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FAE9E">
      <w:pPr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第一标段：中小企业声明函</w:t>
      </w:r>
    </w:p>
    <w:p w14:paraId="25FB6A3A">
      <w:r>
        <w:rPr/>
        <w:drawing>
          <wp:inline distT="0" distB="0" distL="114300" distR="114300">
            <wp:extent cx="5273040" cy="73152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570F2"/>
    <w:rsid w:val="3E95102B"/>
    <w:rsid w:val="6EFE19A7"/>
    <w:rsid w:val="7615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2025-06-20T08:57:00Z</dcterms:created>
  <dc:creator>落</dc:creator>
  <cp:lastModifiedBy>河南国咨工程咨询有限公司 陈</cp:lastModifiedBy>
  <dcterms:modified xsi:type="dcterms:W3CDTF">2026-03-31T10:22:03Z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F96D52B9104E47A493A3F26F4712BC8D_11</vt:lpwstr>
  </property>
  <property fmtid="{D5CDD505-2E9C-101B-9397-08002B2CF9AE}" pid="4" name="KSOTemplateDocerSaveRecord">
    <vt:lpwstr>eyJoZGlkIjoiNDEwOTgyNDEzMDVjYTFmOTE4NzlkNWMyYmE5MzVmZDYiLCJ1c2VySWQiOiIzNTIzMTQzNjgifQ==</vt:lpwstr>
  </property>
</Properties>
</file>