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0E4AF">
      <w:pPr>
        <w:keepNext w:val="0"/>
        <w:keepLines w:val="0"/>
        <w:pageBreakBefore w:val="0"/>
        <w:widowControl/>
        <w:kinsoku/>
        <w:overflowPunct/>
        <w:topLinePunct w:val="0"/>
        <w:bidi w:val="0"/>
        <w:adjustRightInd w:val="0"/>
        <w:snapToGrid w:val="0"/>
        <w:spacing w:line="360" w:lineRule="auto"/>
        <w:jc w:val="center"/>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lang w:val="en-US" w:eastAsia="zh-CN"/>
        </w:rPr>
        <w:t>新密市交通运输局郑登快速通道岳村镇（K160+550—K161+010）采空沉陷路段修复工程项目（二次）-</w:t>
      </w:r>
      <w:r>
        <w:rPr>
          <w:rFonts w:hint="eastAsia" w:ascii="宋体" w:hAnsi="宋体" w:eastAsia="宋体" w:cs="宋体"/>
          <w:b w:val="0"/>
          <w:bCs/>
          <w:color w:val="auto"/>
          <w:kern w:val="0"/>
          <w:sz w:val="28"/>
          <w:szCs w:val="28"/>
          <w:highlight w:val="none"/>
        </w:rPr>
        <w:t>竞争性磋商公告</w:t>
      </w:r>
    </w:p>
    <w:p w14:paraId="1C992908">
      <w:pPr>
        <w:bidi w:val="0"/>
        <w:rPr>
          <w:rFonts w:hint="eastAsia"/>
          <w:b w:val="0"/>
          <w:bCs/>
          <w:color w:val="auto"/>
          <w:highlight w:val="none"/>
          <w:lang w:eastAsia="zh-CN"/>
        </w:rPr>
      </w:pPr>
      <w:bookmarkStart w:id="0" w:name="_Toc17276"/>
      <w:bookmarkStart w:id="1" w:name="_Toc20837"/>
      <w:bookmarkStart w:id="2" w:name="_Toc8377"/>
      <w:r>
        <w:rPr>
          <w:rFonts w:hint="eastAsia"/>
          <w:b w:val="0"/>
          <w:bCs/>
          <w:color w:val="auto"/>
          <w:highlight w:val="none"/>
          <w:lang w:eastAsia="zh-CN"/>
        </w:rPr>
        <w:t>项目概况</w:t>
      </w:r>
      <w:bookmarkEnd w:id="0"/>
      <w:bookmarkEnd w:id="1"/>
      <w:bookmarkEnd w:id="2"/>
    </w:p>
    <w:p w14:paraId="2D68A02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新密市交通运输局郑登快速通道岳村镇（K160+550—K161+010）采空沉陷路段修复工程项目（二次）招标项目的潜在投标人应在郑州市公共资源交易中心新密分中心网站（</w:t>
      </w:r>
      <w:r>
        <w:rPr>
          <w:rFonts w:hint="eastAsia" w:ascii="宋体" w:hAnsi="宋体" w:eastAsia="宋体" w:cs="宋体"/>
          <w:b w:val="0"/>
          <w:bCs/>
          <w:color w:val="auto"/>
          <w:sz w:val="21"/>
          <w:szCs w:val="21"/>
          <w:highlight w:val="none"/>
          <w:lang w:eastAsia="zh-CN"/>
        </w:rPr>
        <w:fldChar w:fldCharType="begin"/>
      </w:r>
      <w:r>
        <w:rPr>
          <w:rFonts w:hint="eastAsia" w:ascii="宋体" w:hAnsi="宋体" w:eastAsia="宋体" w:cs="宋体"/>
          <w:b w:val="0"/>
          <w:bCs/>
          <w:color w:val="auto"/>
          <w:sz w:val="21"/>
          <w:szCs w:val="21"/>
          <w:highlight w:val="none"/>
          <w:lang w:eastAsia="zh-CN"/>
        </w:rPr>
        <w:instrText xml:space="preserve"> HYPERLINK "https://zzggzy.zhengzhou.gov.cn/xinmi/" </w:instrText>
      </w:r>
      <w:r>
        <w:rPr>
          <w:rFonts w:hint="eastAsia" w:ascii="宋体" w:hAnsi="宋体" w:eastAsia="宋体" w:cs="宋体"/>
          <w:b w:val="0"/>
          <w:bCs/>
          <w:color w:val="auto"/>
          <w:sz w:val="21"/>
          <w:szCs w:val="21"/>
          <w:highlight w:val="none"/>
          <w:lang w:eastAsia="zh-CN"/>
        </w:rPr>
        <w:fldChar w:fldCharType="separate"/>
      </w:r>
      <w:r>
        <w:rPr>
          <w:rFonts w:hint="eastAsia" w:ascii="宋体" w:hAnsi="宋体" w:eastAsia="宋体" w:cs="宋体"/>
          <w:b w:val="0"/>
          <w:bCs/>
          <w:color w:val="auto"/>
          <w:sz w:val="21"/>
          <w:szCs w:val="21"/>
          <w:highlight w:val="none"/>
          <w:lang w:eastAsia="zh-CN"/>
        </w:rPr>
        <w:t>https://zzggzy.zhengzhou.gov.cn/xinmi/</w:t>
      </w:r>
      <w:r>
        <w:rPr>
          <w:rFonts w:hint="eastAsia" w:ascii="宋体" w:hAnsi="宋体" w:eastAsia="宋体" w:cs="宋体"/>
          <w:b w:val="0"/>
          <w:bCs/>
          <w:color w:val="auto"/>
          <w:sz w:val="21"/>
          <w:szCs w:val="21"/>
          <w:highlight w:val="none"/>
          <w:lang w:eastAsia="zh-CN"/>
        </w:rPr>
        <w:fldChar w:fldCharType="end"/>
      </w:r>
      <w:r>
        <w:rPr>
          <w:rFonts w:hint="eastAsia" w:ascii="宋体" w:hAnsi="宋体" w:eastAsia="宋体" w:cs="宋体"/>
          <w:b w:val="0"/>
          <w:bCs/>
          <w:color w:val="auto"/>
          <w:sz w:val="21"/>
          <w:szCs w:val="21"/>
          <w:highlight w:val="none"/>
          <w:lang w:eastAsia="zh-CN"/>
        </w:rPr>
        <w:t>）获取招标文件，并于</w:t>
      </w:r>
      <w:r>
        <w:rPr>
          <w:rFonts w:hint="eastAsia" w:ascii="宋体" w:hAnsi="宋体" w:eastAsia="宋体" w:cs="宋体"/>
          <w:b w:val="0"/>
          <w:bCs/>
          <w:color w:val="auto"/>
          <w:kern w:val="0"/>
          <w:sz w:val="21"/>
          <w:szCs w:val="21"/>
          <w:highlight w:val="none"/>
          <w:u w:val="none"/>
          <w:lang w:val="en-US" w:eastAsia="zh-CN"/>
        </w:rPr>
        <w:t>2026</w:t>
      </w:r>
      <w:r>
        <w:rPr>
          <w:rFonts w:hint="eastAsia" w:ascii="宋体" w:hAnsi="宋体" w:eastAsia="宋体" w:cs="宋体"/>
          <w:b w:val="0"/>
          <w:bCs/>
          <w:color w:val="auto"/>
          <w:kern w:val="0"/>
          <w:sz w:val="21"/>
          <w:szCs w:val="21"/>
          <w:highlight w:val="none"/>
          <w:u w:val="none"/>
        </w:rPr>
        <w:t>年</w:t>
      </w:r>
      <w:r>
        <w:rPr>
          <w:rFonts w:hint="eastAsia" w:ascii="宋体" w:hAnsi="宋体" w:eastAsia="宋体" w:cs="宋体"/>
          <w:b w:val="0"/>
          <w:bCs/>
          <w:color w:val="auto"/>
          <w:kern w:val="0"/>
          <w:sz w:val="21"/>
          <w:szCs w:val="21"/>
          <w:highlight w:val="none"/>
          <w:u w:val="none"/>
          <w:lang w:val="en-US" w:eastAsia="zh-CN"/>
        </w:rPr>
        <w:t>08</w:t>
      </w:r>
      <w:r>
        <w:rPr>
          <w:rFonts w:hint="eastAsia" w:ascii="宋体" w:hAnsi="宋体" w:eastAsia="宋体" w:cs="宋体"/>
          <w:b w:val="0"/>
          <w:bCs/>
          <w:color w:val="auto"/>
          <w:kern w:val="0"/>
          <w:sz w:val="21"/>
          <w:szCs w:val="21"/>
          <w:highlight w:val="none"/>
          <w:u w:val="none"/>
        </w:rPr>
        <w:t>月</w:t>
      </w:r>
      <w:r>
        <w:rPr>
          <w:rFonts w:hint="eastAsia" w:ascii="宋体" w:hAnsi="宋体" w:eastAsia="宋体" w:cs="宋体"/>
          <w:b w:val="0"/>
          <w:bCs/>
          <w:color w:val="auto"/>
          <w:kern w:val="0"/>
          <w:sz w:val="21"/>
          <w:szCs w:val="21"/>
          <w:highlight w:val="none"/>
          <w:u w:val="none"/>
          <w:lang w:val="en-US" w:eastAsia="zh-CN"/>
        </w:rPr>
        <w:t>28</w:t>
      </w:r>
      <w:r>
        <w:rPr>
          <w:rFonts w:hint="eastAsia" w:ascii="宋体" w:hAnsi="宋体" w:eastAsia="宋体" w:cs="宋体"/>
          <w:b w:val="0"/>
          <w:bCs/>
          <w:color w:val="auto"/>
          <w:kern w:val="0"/>
          <w:sz w:val="21"/>
          <w:szCs w:val="21"/>
          <w:highlight w:val="none"/>
          <w:u w:val="none"/>
        </w:rPr>
        <w:t>日</w:t>
      </w:r>
      <w:r>
        <w:rPr>
          <w:rFonts w:hint="eastAsia" w:ascii="宋体" w:hAnsi="宋体" w:eastAsia="宋体" w:cs="宋体"/>
          <w:b w:val="0"/>
          <w:bCs/>
          <w:color w:val="auto"/>
          <w:kern w:val="0"/>
          <w:sz w:val="21"/>
          <w:szCs w:val="21"/>
          <w:highlight w:val="none"/>
          <w:u w:val="none"/>
          <w:lang w:val="en-US" w:eastAsia="zh-CN"/>
        </w:rPr>
        <w:t>10</w:t>
      </w:r>
      <w:r>
        <w:rPr>
          <w:rFonts w:hint="eastAsia" w:ascii="宋体" w:hAnsi="宋体" w:eastAsia="宋体" w:cs="宋体"/>
          <w:b w:val="0"/>
          <w:bCs/>
          <w:color w:val="auto"/>
          <w:kern w:val="0"/>
          <w:sz w:val="21"/>
          <w:szCs w:val="21"/>
          <w:highlight w:val="none"/>
          <w:u w:val="none"/>
        </w:rPr>
        <w:t>时</w:t>
      </w:r>
      <w:r>
        <w:rPr>
          <w:rFonts w:hint="eastAsia" w:ascii="宋体" w:hAnsi="宋体" w:eastAsia="宋体" w:cs="宋体"/>
          <w:b w:val="0"/>
          <w:bCs/>
          <w:color w:val="auto"/>
          <w:kern w:val="0"/>
          <w:sz w:val="21"/>
          <w:szCs w:val="21"/>
          <w:highlight w:val="none"/>
          <w:u w:val="none"/>
          <w:lang w:val="en-US" w:eastAsia="zh-CN"/>
        </w:rPr>
        <w:t>00</w:t>
      </w:r>
      <w:r>
        <w:rPr>
          <w:rFonts w:hint="eastAsia" w:ascii="宋体" w:hAnsi="宋体" w:eastAsia="宋体" w:cs="宋体"/>
          <w:b w:val="0"/>
          <w:bCs/>
          <w:color w:val="auto"/>
          <w:kern w:val="0"/>
          <w:sz w:val="21"/>
          <w:szCs w:val="21"/>
          <w:highlight w:val="none"/>
        </w:rPr>
        <w:t>分</w:t>
      </w:r>
      <w:r>
        <w:rPr>
          <w:rFonts w:hint="eastAsia" w:ascii="宋体" w:hAnsi="宋体" w:eastAsia="宋体" w:cs="宋体"/>
          <w:b w:val="0"/>
          <w:bCs/>
          <w:color w:val="auto"/>
          <w:sz w:val="21"/>
          <w:szCs w:val="21"/>
          <w:highlight w:val="none"/>
          <w:lang w:eastAsia="zh-CN"/>
        </w:rPr>
        <w:t>（北京时间）前递交响应文件。</w:t>
      </w:r>
    </w:p>
    <w:p w14:paraId="1AA075B7">
      <w:pPr>
        <w:bidi w:val="0"/>
        <w:rPr>
          <w:rFonts w:hint="eastAsia"/>
          <w:b w:val="0"/>
          <w:bCs/>
          <w:color w:val="auto"/>
          <w:highlight w:val="none"/>
          <w:lang w:eastAsia="zh-CN"/>
        </w:rPr>
      </w:pPr>
      <w:bookmarkStart w:id="3" w:name="_Toc10757"/>
      <w:bookmarkStart w:id="4" w:name="_Toc25143"/>
      <w:bookmarkStart w:id="5" w:name="_Toc20449"/>
      <w:r>
        <w:rPr>
          <w:rFonts w:hint="eastAsia"/>
          <w:b w:val="0"/>
          <w:bCs/>
          <w:color w:val="auto"/>
          <w:highlight w:val="none"/>
          <w:lang w:eastAsia="zh-CN"/>
        </w:rPr>
        <w:t>一、项目基本情况</w:t>
      </w:r>
      <w:bookmarkEnd w:id="3"/>
      <w:bookmarkEnd w:id="4"/>
      <w:bookmarkEnd w:id="5"/>
    </w:p>
    <w:p w14:paraId="17128E5E">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default"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1、</w:t>
      </w:r>
      <w:r>
        <w:rPr>
          <w:rFonts w:hint="eastAsia" w:ascii="宋体" w:hAnsi="宋体" w:eastAsia="宋体" w:cs="宋体"/>
          <w:b w:val="0"/>
          <w:bCs/>
          <w:color w:val="auto"/>
          <w:sz w:val="21"/>
          <w:szCs w:val="21"/>
          <w:highlight w:val="none"/>
          <w:shd w:val="clear" w:color="auto" w:fill="FFFFFF"/>
        </w:rPr>
        <w:t>项目编号：</w:t>
      </w:r>
      <w:r>
        <w:rPr>
          <w:rFonts w:hint="eastAsia" w:ascii="宋体" w:hAnsi="宋体" w:eastAsia="宋体" w:cs="宋体"/>
          <w:b w:val="0"/>
          <w:bCs/>
          <w:color w:val="auto"/>
          <w:sz w:val="21"/>
          <w:szCs w:val="21"/>
          <w:highlight w:val="none"/>
          <w:shd w:val="clear" w:color="auto" w:fill="FFFFFF"/>
          <w:lang w:eastAsia="zh-CN"/>
        </w:rPr>
        <w:t>新密磋商采购</w:t>
      </w:r>
      <w:r>
        <w:rPr>
          <w:rFonts w:hint="eastAsia" w:ascii="宋体" w:hAnsi="宋体" w:eastAsia="宋体" w:cs="宋体"/>
          <w:b w:val="0"/>
          <w:bCs/>
          <w:color w:val="auto"/>
          <w:sz w:val="21"/>
          <w:szCs w:val="21"/>
          <w:highlight w:val="none"/>
          <w:shd w:val="clear" w:color="auto" w:fill="FFFFFF"/>
          <w:lang w:val="en-US" w:eastAsia="zh-CN"/>
        </w:rPr>
        <w:t>-2026-27</w:t>
      </w:r>
    </w:p>
    <w:p w14:paraId="2DC373A6">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shd w:val="clear" w:color="auto" w:fill="FFFFFF"/>
          <w:lang w:val="en-US" w:eastAsia="zh-CN"/>
        </w:rPr>
        <w:t>2、</w:t>
      </w:r>
      <w:r>
        <w:rPr>
          <w:rFonts w:hint="eastAsia" w:ascii="宋体" w:hAnsi="宋体" w:eastAsia="宋体" w:cs="宋体"/>
          <w:b w:val="0"/>
          <w:bCs/>
          <w:color w:val="auto"/>
          <w:sz w:val="21"/>
          <w:szCs w:val="21"/>
          <w:highlight w:val="none"/>
          <w:shd w:val="clear" w:color="auto" w:fill="FFFFFF"/>
        </w:rPr>
        <w:t>项目名称：</w:t>
      </w:r>
      <w:bookmarkStart w:id="62" w:name="_GoBack"/>
      <w:r>
        <w:rPr>
          <w:rFonts w:hint="eastAsia" w:ascii="宋体" w:hAnsi="宋体" w:eastAsia="宋体" w:cs="宋体"/>
          <w:b w:val="0"/>
          <w:bCs/>
          <w:color w:val="auto"/>
          <w:sz w:val="21"/>
          <w:szCs w:val="21"/>
          <w:highlight w:val="none"/>
          <w:lang w:eastAsia="zh-CN"/>
        </w:rPr>
        <w:t>新密市交通运输局郑登快速通道岳村镇（K160+550—K161+010）采空沉陷路段修复工程项目（二次）</w:t>
      </w:r>
    </w:p>
    <w:bookmarkEnd w:id="62"/>
    <w:p w14:paraId="2063D4B1">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color w:val="auto"/>
          <w:sz w:val="21"/>
          <w:szCs w:val="21"/>
          <w:highlight w:val="none"/>
          <w:shd w:val="clear" w:color="auto" w:fill="FFFFFF"/>
        </w:rPr>
      </w:pPr>
      <w:r>
        <w:rPr>
          <w:rFonts w:hint="eastAsia" w:ascii="宋体" w:hAnsi="宋体" w:eastAsia="宋体" w:cs="宋体"/>
          <w:b w:val="0"/>
          <w:bCs/>
          <w:color w:val="auto"/>
          <w:sz w:val="21"/>
          <w:szCs w:val="21"/>
          <w:highlight w:val="none"/>
          <w:shd w:val="clear" w:color="auto" w:fill="FFFFFF"/>
          <w:lang w:val="en-US" w:eastAsia="zh-CN"/>
        </w:rPr>
        <w:t>3、</w:t>
      </w:r>
      <w:r>
        <w:rPr>
          <w:rFonts w:hint="eastAsia" w:ascii="宋体" w:hAnsi="宋体" w:eastAsia="宋体" w:cs="宋体"/>
          <w:b w:val="0"/>
          <w:bCs/>
          <w:color w:val="auto"/>
          <w:sz w:val="21"/>
          <w:szCs w:val="21"/>
          <w:highlight w:val="none"/>
          <w:shd w:val="clear" w:color="auto" w:fill="FFFFFF"/>
          <w:lang w:eastAsia="zh-CN"/>
        </w:rPr>
        <w:t>采购方式：竞争性磋商</w:t>
      </w:r>
    </w:p>
    <w:p w14:paraId="73F3A430">
      <w:pPr>
        <w:keepNext w:val="0"/>
        <w:keepLines w:val="0"/>
        <w:pageBreakBefore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4、</w:t>
      </w:r>
      <w:r>
        <w:rPr>
          <w:rFonts w:hint="eastAsia" w:ascii="宋体" w:hAnsi="宋体" w:eastAsia="宋体" w:cs="宋体"/>
          <w:b w:val="0"/>
          <w:bCs/>
          <w:color w:val="auto"/>
          <w:sz w:val="21"/>
          <w:szCs w:val="21"/>
          <w:highlight w:val="none"/>
          <w:shd w:val="clear" w:color="auto" w:fill="FFFFFF"/>
        </w:rPr>
        <w:t>预算金额</w:t>
      </w:r>
      <w:r>
        <w:rPr>
          <w:rFonts w:hint="eastAsia" w:ascii="宋体" w:hAnsi="宋体" w:eastAsia="宋体" w:cs="宋体"/>
          <w:b w:val="0"/>
          <w:bCs/>
          <w:color w:val="auto"/>
          <w:kern w:val="0"/>
          <w:sz w:val="21"/>
          <w:szCs w:val="21"/>
          <w:highlight w:val="none"/>
          <w:shd w:val="clear" w:color="auto" w:fill="FFFFFF"/>
          <w:lang w:val="en-US" w:eastAsia="zh-CN" w:bidi="ar-SA"/>
        </w:rPr>
        <w:t>：1099862.08元</w:t>
      </w:r>
    </w:p>
    <w:p w14:paraId="542A1F57">
      <w:pPr>
        <w:pStyle w:val="4"/>
        <w:keepNext w:val="0"/>
        <w:keepLines w:val="0"/>
        <w:pageBreakBefore w:val="0"/>
        <w:kinsoku/>
        <w:wordWrap/>
        <w:overflowPunct/>
        <w:topLinePunct w:val="0"/>
        <w:bidi w:val="0"/>
        <w:snapToGrid/>
        <w:spacing w:line="360" w:lineRule="auto"/>
        <w:textAlignment w:val="auto"/>
        <w:outlineLvl w:val="9"/>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 xml:space="preserve">       最高限价：1099862.08</w:t>
      </w:r>
      <w:r>
        <w:rPr>
          <w:rFonts w:hint="eastAsia" w:ascii="宋体" w:hAnsi="宋体" w:eastAsia="宋体" w:cs="宋体"/>
          <w:b w:val="0"/>
          <w:bCs/>
          <w:color w:val="auto"/>
          <w:kern w:val="0"/>
          <w:sz w:val="21"/>
          <w:szCs w:val="21"/>
          <w:highlight w:val="none"/>
          <w:u w:val="none"/>
          <w:lang w:val="zh-CN"/>
        </w:rPr>
        <w:t>元</w:t>
      </w:r>
    </w:p>
    <w:tbl>
      <w:tblPr>
        <w:tblStyle w:val="11"/>
        <w:tblW w:w="56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415"/>
        <w:gridCol w:w="2238"/>
        <w:gridCol w:w="1404"/>
        <w:gridCol w:w="1418"/>
        <w:gridCol w:w="1379"/>
        <w:gridCol w:w="1523"/>
      </w:tblGrid>
      <w:tr w14:paraId="07BE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684" w:type="dxa"/>
            <w:noWrap w:val="0"/>
            <w:vAlign w:val="center"/>
          </w:tcPr>
          <w:p w14:paraId="377584A6">
            <w:pPr>
              <w:pStyle w:val="4"/>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color w:val="auto"/>
                <w:sz w:val="21"/>
                <w:szCs w:val="21"/>
                <w:highlight w:val="none"/>
                <w:shd w:val="clear" w:color="auto" w:fill="FFFFFF"/>
                <w:vertAlign w:val="baseline"/>
                <w:lang w:val="en-US" w:eastAsia="zh-CN"/>
              </w:rPr>
            </w:pPr>
            <w:bookmarkStart w:id="6" w:name="_Toc19521"/>
            <w:bookmarkStart w:id="7" w:name="_Toc21071"/>
            <w:bookmarkStart w:id="8" w:name="_Toc27913"/>
            <w:bookmarkStart w:id="9" w:name="_Toc26079"/>
            <w:bookmarkStart w:id="10" w:name="_Toc24040"/>
            <w:r>
              <w:rPr>
                <w:rFonts w:hint="eastAsia" w:ascii="宋体" w:hAnsi="宋体" w:eastAsia="宋体" w:cs="宋体"/>
                <w:b w:val="0"/>
                <w:bCs/>
                <w:color w:val="auto"/>
                <w:sz w:val="21"/>
                <w:szCs w:val="21"/>
                <w:highlight w:val="none"/>
                <w:shd w:val="clear" w:color="auto" w:fill="FFFFFF"/>
                <w:vertAlign w:val="baseline"/>
                <w:lang w:val="en-US" w:eastAsia="zh-CN"/>
              </w:rPr>
              <w:t>序号</w:t>
            </w:r>
          </w:p>
        </w:tc>
        <w:tc>
          <w:tcPr>
            <w:tcW w:w="1348" w:type="dxa"/>
            <w:noWrap w:val="0"/>
            <w:vAlign w:val="center"/>
          </w:tcPr>
          <w:p w14:paraId="36F317E7">
            <w:pPr>
              <w:pStyle w:val="4"/>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color w:val="auto"/>
                <w:sz w:val="21"/>
                <w:szCs w:val="21"/>
                <w:highlight w:val="none"/>
                <w:shd w:val="clear" w:color="auto" w:fill="FFFFFF"/>
                <w:vertAlign w:val="baseline"/>
                <w:lang w:val="en-US" w:eastAsia="zh-CN"/>
              </w:rPr>
            </w:pPr>
            <w:r>
              <w:rPr>
                <w:rFonts w:hint="eastAsia" w:ascii="宋体" w:hAnsi="宋体" w:eastAsia="宋体" w:cs="宋体"/>
                <w:b w:val="0"/>
                <w:bCs/>
                <w:color w:val="auto"/>
                <w:sz w:val="21"/>
                <w:szCs w:val="21"/>
                <w:highlight w:val="none"/>
                <w:shd w:val="clear" w:color="auto" w:fill="FFFFFF"/>
                <w:vertAlign w:val="baseline"/>
                <w:lang w:val="en-US" w:eastAsia="zh-CN"/>
              </w:rPr>
              <w:t>包号</w:t>
            </w:r>
          </w:p>
        </w:tc>
        <w:tc>
          <w:tcPr>
            <w:tcW w:w="2131" w:type="dxa"/>
            <w:noWrap w:val="0"/>
            <w:vAlign w:val="center"/>
          </w:tcPr>
          <w:p w14:paraId="43770CAE">
            <w:pPr>
              <w:pStyle w:val="4"/>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color w:val="auto"/>
                <w:sz w:val="21"/>
                <w:szCs w:val="21"/>
                <w:highlight w:val="none"/>
                <w:shd w:val="clear" w:color="auto" w:fill="FFFFFF"/>
                <w:vertAlign w:val="baseline"/>
                <w:lang w:val="en-US" w:eastAsia="zh-CN"/>
              </w:rPr>
            </w:pPr>
            <w:r>
              <w:rPr>
                <w:rFonts w:hint="eastAsia" w:ascii="宋体" w:hAnsi="宋体" w:eastAsia="宋体" w:cs="宋体"/>
                <w:b w:val="0"/>
                <w:bCs/>
                <w:color w:val="auto"/>
                <w:sz w:val="21"/>
                <w:szCs w:val="21"/>
                <w:highlight w:val="none"/>
                <w:shd w:val="clear" w:color="auto" w:fill="FFFFFF"/>
                <w:vertAlign w:val="baseline"/>
                <w:lang w:val="en-US" w:eastAsia="zh-CN"/>
              </w:rPr>
              <w:t>包名称</w:t>
            </w:r>
          </w:p>
        </w:tc>
        <w:tc>
          <w:tcPr>
            <w:tcW w:w="1337" w:type="dxa"/>
            <w:noWrap w:val="0"/>
            <w:vAlign w:val="center"/>
          </w:tcPr>
          <w:p w14:paraId="7D759619">
            <w:pPr>
              <w:pStyle w:val="4"/>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color w:val="auto"/>
                <w:sz w:val="21"/>
                <w:szCs w:val="21"/>
                <w:highlight w:val="none"/>
                <w:shd w:val="clear" w:color="auto" w:fill="FFFFFF"/>
                <w:vertAlign w:val="baseline"/>
                <w:lang w:val="en-US" w:eastAsia="zh-CN"/>
              </w:rPr>
            </w:pPr>
            <w:r>
              <w:rPr>
                <w:rFonts w:hint="eastAsia" w:ascii="宋体" w:hAnsi="宋体" w:eastAsia="宋体" w:cs="宋体"/>
                <w:b w:val="0"/>
                <w:bCs/>
                <w:color w:val="auto"/>
                <w:sz w:val="21"/>
                <w:szCs w:val="21"/>
                <w:highlight w:val="none"/>
                <w:shd w:val="clear" w:color="auto" w:fill="FFFFFF"/>
                <w:vertAlign w:val="baseline"/>
                <w:lang w:val="en-US" w:eastAsia="zh-CN"/>
              </w:rPr>
              <w:t>包预算（元）</w:t>
            </w:r>
          </w:p>
        </w:tc>
        <w:tc>
          <w:tcPr>
            <w:tcW w:w="1350" w:type="dxa"/>
            <w:noWrap w:val="0"/>
            <w:vAlign w:val="center"/>
          </w:tcPr>
          <w:p w14:paraId="11D3DE86">
            <w:pPr>
              <w:pStyle w:val="4"/>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color w:val="auto"/>
                <w:sz w:val="21"/>
                <w:szCs w:val="21"/>
                <w:highlight w:val="none"/>
                <w:shd w:val="clear" w:color="auto" w:fill="FFFFFF"/>
                <w:vertAlign w:val="baseline"/>
                <w:lang w:val="en-US" w:eastAsia="zh-CN"/>
              </w:rPr>
            </w:pPr>
            <w:r>
              <w:rPr>
                <w:rFonts w:hint="eastAsia" w:ascii="宋体" w:hAnsi="宋体" w:eastAsia="宋体" w:cs="宋体"/>
                <w:b w:val="0"/>
                <w:bCs/>
                <w:color w:val="auto"/>
                <w:sz w:val="21"/>
                <w:szCs w:val="21"/>
                <w:highlight w:val="none"/>
                <w:shd w:val="clear" w:color="auto" w:fill="FFFFFF"/>
                <w:vertAlign w:val="baseline"/>
                <w:lang w:val="en-US" w:eastAsia="zh-CN"/>
              </w:rPr>
              <w:t>包最高限价（元）</w:t>
            </w:r>
          </w:p>
        </w:tc>
        <w:tc>
          <w:tcPr>
            <w:tcW w:w="1313" w:type="dxa"/>
            <w:noWrap w:val="0"/>
            <w:vAlign w:val="center"/>
          </w:tcPr>
          <w:p w14:paraId="13D8CE88">
            <w:pPr>
              <w:pStyle w:val="4"/>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color w:val="auto"/>
                <w:sz w:val="21"/>
                <w:szCs w:val="21"/>
                <w:highlight w:val="none"/>
                <w:shd w:val="clear" w:color="auto" w:fill="FFFFFF"/>
                <w:vertAlign w:val="baseline"/>
                <w:lang w:val="en-US" w:eastAsia="zh-CN"/>
              </w:rPr>
            </w:pPr>
            <w:r>
              <w:rPr>
                <w:rFonts w:hint="eastAsia" w:ascii="宋体" w:hAnsi="宋体" w:eastAsia="宋体" w:cs="宋体"/>
                <w:b w:val="0"/>
                <w:bCs/>
                <w:color w:val="auto"/>
                <w:sz w:val="21"/>
                <w:szCs w:val="21"/>
                <w:highlight w:val="none"/>
                <w:shd w:val="clear" w:color="auto" w:fill="FFFFFF"/>
                <w:vertAlign w:val="baseline"/>
                <w:lang w:val="en-US" w:eastAsia="zh-CN"/>
              </w:rPr>
              <w:t>是否专门面向中小企业</w:t>
            </w:r>
          </w:p>
        </w:tc>
        <w:tc>
          <w:tcPr>
            <w:tcW w:w="1450" w:type="dxa"/>
            <w:noWrap w:val="0"/>
            <w:vAlign w:val="center"/>
          </w:tcPr>
          <w:p w14:paraId="6DED816E">
            <w:pPr>
              <w:pStyle w:val="4"/>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color w:val="auto"/>
                <w:sz w:val="21"/>
                <w:szCs w:val="21"/>
                <w:highlight w:val="none"/>
                <w:shd w:val="clear" w:color="auto" w:fill="FFFFFF"/>
                <w:vertAlign w:val="baseline"/>
                <w:lang w:val="en-US" w:eastAsia="zh-CN"/>
              </w:rPr>
            </w:pPr>
            <w:r>
              <w:rPr>
                <w:rFonts w:hint="eastAsia" w:ascii="宋体" w:hAnsi="宋体" w:eastAsia="宋体" w:cs="宋体"/>
                <w:b w:val="0"/>
                <w:bCs/>
                <w:color w:val="auto"/>
                <w:sz w:val="21"/>
                <w:szCs w:val="21"/>
                <w:highlight w:val="none"/>
                <w:shd w:val="clear" w:color="auto" w:fill="FFFFFF"/>
                <w:vertAlign w:val="baseline"/>
                <w:lang w:val="en-US" w:eastAsia="zh-CN"/>
              </w:rPr>
              <w:t>采购预留金额（元）</w:t>
            </w:r>
          </w:p>
        </w:tc>
      </w:tr>
      <w:tr w14:paraId="18DA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684" w:type="dxa"/>
            <w:noWrap w:val="0"/>
            <w:vAlign w:val="center"/>
          </w:tcPr>
          <w:p w14:paraId="47FEA2DF">
            <w:pPr>
              <w:pStyle w:val="4"/>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color w:val="auto"/>
                <w:sz w:val="21"/>
                <w:szCs w:val="21"/>
                <w:highlight w:val="none"/>
                <w:shd w:val="clear" w:color="auto" w:fill="FFFFFF"/>
                <w:vertAlign w:val="baseline"/>
                <w:lang w:val="en-US" w:eastAsia="zh-CN"/>
              </w:rPr>
            </w:pPr>
            <w:r>
              <w:rPr>
                <w:rFonts w:hint="eastAsia" w:ascii="宋体" w:hAnsi="宋体" w:eastAsia="宋体" w:cs="宋体"/>
                <w:b w:val="0"/>
                <w:bCs/>
                <w:color w:val="auto"/>
                <w:sz w:val="21"/>
                <w:szCs w:val="21"/>
                <w:highlight w:val="none"/>
                <w:shd w:val="clear" w:color="auto" w:fill="FFFFFF"/>
                <w:vertAlign w:val="baseline"/>
                <w:lang w:val="en-US" w:eastAsia="zh-CN"/>
              </w:rPr>
              <w:t>1</w:t>
            </w:r>
          </w:p>
        </w:tc>
        <w:tc>
          <w:tcPr>
            <w:tcW w:w="1348" w:type="dxa"/>
            <w:noWrap w:val="0"/>
            <w:vAlign w:val="center"/>
          </w:tcPr>
          <w:p w14:paraId="0DAFDC33">
            <w:pPr>
              <w:pStyle w:val="4"/>
              <w:keepNext w:val="0"/>
              <w:keepLines w:val="0"/>
              <w:pageBreakBefore w:val="0"/>
              <w:kinsoku/>
              <w:wordWrap/>
              <w:overflowPunct/>
              <w:topLinePunct w:val="0"/>
              <w:bidi w:val="0"/>
              <w:spacing w:line="360" w:lineRule="auto"/>
              <w:jc w:val="center"/>
              <w:textAlignment w:val="auto"/>
              <w:outlineLvl w:val="9"/>
              <w:rPr>
                <w:rFonts w:hint="default" w:ascii="宋体" w:hAnsi="宋体" w:eastAsia="宋体" w:cs="宋体"/>
                <w:b w:val="0"/>
                <w:bCs/>
                <w:color w:val="auto"/>
                <w:sz w:val="21"/>
                <w:szCs w:val="21"/>
                <w:highlight w:val="none"/>
                <w:shd w:val="clear" w:color="auto" w:fill="FFFFFF"/>
                <w:vertAlign w:val="baseline"/>
                <w:lang w:val="en-US" w:eastAsia="zh-CN"/>
              </w:rPr>
            </w:pPr>
            <w:r>
              <w:rPr>
                <w:rFonts w:hint="eastAsia" w:ascii="宋体" w:hAnsi="宋体" w:eastAsia="宋体" w:cs="宋体"/>
                <w:b w:val="0"/>
                <w:bCs/>
                <w:color w:val="auto"/>
                <w:sz w:val="21"/>
                <w:szCs w:val="21"/>
                <w:highlight w:val="none"/>
                <w:shd w:val="clear" w:color="auto" w:fill="FFFFFF"/>
                <w:lang w:eastAsia="zh-CN"/>
              </w:rPr>
              <w:t>新密磋商采购</w:t>
            </w:r>
            <w:r>
              <w:rPr>
                <w:rFonts w:hint="eastAsia" w:ascii="宋体" w:hAnsi="宋体" w:eastAsia="宋体" w:cs="宋体"/>
                <w:b w:val="0"/>
                <w:bCs/>
                <w:color w:val="auto"/>
                <w:sz w:val="21"/>
                <w:szCs w:val="21"/>
                <w:highlight w:val="none"/>
                <w:shd w:val="clear" w:color="auto" w:fill="FFFFFF"/>
                <w:lang w:val="en-US" w:eastAsia="zh-CN"/>
              </w:rPr>
              <w:t>-2026-27-1</w:t>
            </w:r>
          </w:p>
        </w:tc>
        <w:tc>
          <w:tcPr>
            <w:tcW w:w="2131" w:type="dxa"/>
            <w:noWrap w:val="0"/>
            <w:vAlign w:val="center"/>
          </w:tcPr>
          <w:p w14:paraId="78837253">
            <w:pPr>
              <w:pStyle w:val="4"/>
              <w:keepNext w:val="0"/>
              <w:keepLines w:val="0"/>
              <w:pageBreakBefore w:val="0"/>
              <w:kinsoku/>
              <w:wordWrap/>
              <w:overflowPunct/>
              <w:topLinePunct w:val="0"/>
              <w:bidi w:val="0"/>
              <w:spacing w:line="360" w:lineRule="auto"/>
              <w:jc w:val="center"/>
              <w:textAlignment w:val="auto"/>
              <w:outlineLvl w:val="9"/>
              <w:rPr>
                <w:rFonts w:hint="default" w:ascii="宋体" w:hAnsi="宋体" w:eastAsia="宋体" w:cs="宋体"/>
                <w:b w:val="0"/>
                <w:bCs/>
                <w:color w:val="auto"/>
                <w:sz w:val="21"/>
                <w:szCs w:val="21"/>
                <w:highlight w:val="none"/>
                <w:shd w:val="clear" w:color="auto" w:fill="FFFFFF"/>
                <w:vertAlign w:val="baseline"/>
                <w:lang w:val="en-US" w:eastAsia="zh-CN"/>
              </w:rPr>
            </w:pPr>
            <w:r>
              <w:rPr>
                <w:rFonts w:hint="eastAsia" w:ascii="宋体" w:hAnsi="宋体" w:eastAsia="宋体" w:cs="宋体"/>
                <w:b w:val="0"/>
                <w:bCs/>
                <w:color w:val="auto"/>
                <w:sz w:val="21"/>
                <w:szCs w:val="21"/>
                <w:highlight w:val="none"/>
                <w:shd w:val="clear" w:color="auto" w:fill="FFFFFF"/>
                <w:vertAlign w:val="baseline"/>
                <w:lang w:val="en-US" w:eastAsia="zh-CN"/>
              </w:rPr>
              <w:t>新密市交通运输局郑登快速通道岳村镇（K160+550—K161+010）采空沉陷路段修复工程项目（二次）</w:t>
            </w:r>
          </w:p>
        </w:tc>
        <w:tc>
          <w:tcPr>
            <w:tcW w:w="1337" w:type="dxa"/>
            <w:noWrap w:val="0"/>
            <w:vAlign w:val="center"/>
          </w:tcPr>
          <w:p w14:paraId="6FFE1AB3">
            <w:pPr>
              <w:pStyle w:val="4"/>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color w:val="auto"/>
                <w:sz w:val="21"/>
                <w:szCs w:val="21"/>
                <w:highlight w:val="none"/>
                <w:shd w:val="clear" w:color="auto" w:fill="FFFFFF"/>
                <w:vertAlign w:val="baseline"/>
                <w:lang w:val="en-US" w:eastAsia="zh-CN"/>
              </w:rPr>
            </w:pPr>
            <w:r>
              <w:rPr>
                <w:rFonts w:hint="eastAsia" w:ascii="宋体" w:hAnsi="宋体" w:eastAsia="宋体" w:cs="宋体"/>
                <w:b w:val="0"/>
                <w:bCs/>
                <w:color w:val="auto"/>
                <w:sz w:val="21"/>
                <w:szCs w:val="21"/>
                <w:highlight w:val="none"/>
                <w:shd w:val="clear" w:color="auto" w:fill="FFFFFF"/>
                <w:vertAlign w:val="baseline"/>
                <w:lang w:val="en-US" w:eastAsia="zh-CN"/>
              </w:rPr>
              <w:t>1099862.08</w:t>
            </w:r>
          </w:p>
        </w:tc>
        <w:tc>
          <w:tcPr>
            <w:tcW w:w="1350" w:type="dxa"/>
            <w:noWrap w:val="0"/>
            <w:vAlign w:val="center"/>
          </w:tcPr>
          <w:p w14:paraId="73B1D16A">
            <w:pPr>
              <w:pStyle w:val="4"/>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color w:val="auto"/>
                <w:sz w:val="21"/>
                <w:szCs w:val="21"/>
                <w:highlight w:val="none"/>
                <w:shd w:val="clear" w:color="auto" w:fill="FFFFFF"/>
                <w:vertAlign w:val="baseline"/>
                <w:lang w:val="en-US" w:eastAsia="zh-CN"/>
              </w:rPr>
            </w:pPr>
            <w:r>
              <w:rPr>
                <w:rFonts w:hint="eastAsia" w:ascii="宋体" w:hAnsi="宋体" w:eastAsia="宋体" w:cs="宋体"/>
                <w:b w:val="0"/>
                <w:bCs/>
                <w:color w:val="auto"/>
                <w:sz w:val="21"/>
                <w:szCs w:val="21"/>
                <w:highlight w:val="none"/>
                <w:shd w:val="clear" w:color="auto" w:fill="FFFFFF"/>
                <w:vertAlign w:val="baseline"/>
                <w:lang w:val="en-US" w:eastAsia="zh-CN"/>
              </w:rPr>
              <w:t>1099862.08</w:t>
            </w:r>
          </w:p>
        </w:tc>
        <w:tc>
          <w:tcPr>
            <w:tcW w:w="1313" w:type="dxa"/>
            <w:noWrap w:val="0"/>
            <w:vAlign w:val="center"/>
          </w:tcPr>
          <w:p w14:paraId="561D1C42">
            <w:pPr>
              <w:pStyle w:val="4"/>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color w:val="auto"/>
                <w:sz w:val="21"/>
                <w:szCs w:val="21"/>
                <w:highlight w:val="none"/>
                <w:shd w:val="clear" w:color="auto" w:fill="FFFFFF"/>
                <w:vertAlign w:val="baseline"/>
                <w:lang w:val="en-US" w:eastAsia="zh-CN"/>
              </w:rPr>
            </w:pPr>
            <w:r>
              <w:rPr>
                <w:rFonts w:hint="eastAsia" w:ascii="宋体" w:hAnsi="宋体" w:eastAsia="宋体" w:cs="宋体"/>
                <w:b w:val="0"/>
                <w:bCs/>
                <w:color w:val="auto"/>
                <w:sz w:val="21"/>
                <w:szCs w:val="21"/>
                <w:highlight w:val="none"/>
                <w:shd w:val="clear" w:color="auto" w:fill="FFFFFF"/>
                <w:vertAlign w:val="baseline"/>
                <w:lang w:val="en-US" w:eastAsia="zh-CN"/>
              </w:rPr>
              <w:t>是</w:t>
            </w:r>
          </w:p>
        </w:tc>
        <w:tc>
          <w:tcPr>
            <w:tcW w:w="1450" w:type="dxa"/>
            <w:noWrap w:val="0"/>
            <w:vAlign w:val="center"/>
          </w:tcPr>
          <w:p w14:paraId="458A8052">
            <w:pPr>
              <w:pStyle w:val="4"/>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color w:val="auto"/>
                <w:sz w:val="21"/>
                <w:szCs w:val="21"/>
                <w:highlight w:val="none"/>
                <w:shd w:val="clear" w:color="auto" w:fill="FFFFFF"/>
                <w:vertAlign w:val="baseline"/>
                <w:lang w:val="en-US" w:eastAsia="zh-CN"/>
              </w:rPr>
            </w:pPr>
            <w:r>
              <w:rPr>
                <w:rFonts w:hint="eastAsia" w:ascii="宋体" w:hAnsi="宋体" w:eastAsia="宋体" w:cs="宋体"/>
                <w:b w:val="0"/>
                <w:bCs/>
                <w:color w:val="auto"/>
                <w:sz w:val="21"/>
                <w:szCs w:val="21"/>
                <w:highlight w:val="none"/>
                <w:shd w:val="clear" w:color="auto" w:fill="FFFFFF"/>
                <w:vertAlign w:val="baseline"/>
                <w:lang w:val="en-US" w:eastAsia="zh-CN"/>
              </w:rPr>
              <w:t>1099862.08</w:t>
            </w:r>
          </w:p>
        </w:tc>
      </w:tr>
    </w:tbl>
    <w:p w14:paraId="5ADB09B8">
      <w:pPr>
        <w:keepNext w:val="0"/>
        <w:keepLines w:val="0"/>
        <w:pageBreakBefore w:val="0"/>
        <w:widowControl/>
        <w:numPr>
          <w:ilvl w:val="0"/>
          <w:numId w:val="1"/>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i w:val="0"/>
          <w:caps w:val="0"/>
          <w:color w:val="auto"/>
          <w:spacing w:val="0"/>
          <w:sz w:val="21"/>
          <w:szCs w:val="21"/>
          <w:highlight w:val="none"/>
          <w:shd w:val="clear" w:color="auto" w:fill="FFFFFF"/>
        </w:rPr>
      </w:pPr>
      <w:r>
        <w:rPr>
          <w:rFonts w:hint="eastAsia" w:ascii="宋体" w:hAnsi="宋体" w:eastAsia="宋体" w:cs="宋体"/>
          <w:b w:val="0"/>
          <w:bCs/>
          <w:color w:val="auto"/>
          <w:sz w:val="21"/>
          <w:szCs w:val="21"/>
          <w:highlight w:val="none"/>
          <w:shd w:val="clear" w:color="auto" w:fill="FFFFFF"/>
        </w:rPr>
        <w:t>采购需求</w:t>
      </w:r>
      <w:bookmarkEnd w:id="6"/>
      <w:bookmarkEnd w:id="7"/>
      <w:bookmarkEnd w:id="8"/>
      <w:bookmarkEnd w:id="9"/>
      <w:bookmarkEnd w:id="10"/>
      <w:r>
        <w:rPr>
          <w:rFonts w:hint="eastAsia" w:ascii="宋体" w:hAnsi="宋体" w:eastAsia="宋体" w:cs="宋体"/>
          <w:b w:val="0"/>
          <w:bCs/>
          <w:color w:val="auto"/>
          <w:sz w:val="21"/>
          <w:szCs w:val="21"/>
          <w:highlight w:val="none"/>
          <w:shd w:val="clear" w:color="auto" w:fill="FFFFFF"/>
          <w:lang w:eastAsia="zh-CN"/>
        </w:rPr>
        <w:t>：</w:t>
      </w:r>
      <w:r>
        <w:rPr>
          <w:rFonts w:hint="eastAsia" w:ascii="宋体" w:hAnsi="宋体" w:eastAsia="宋体" w:cs="宋体"/>
          <w:b w:val="0"/>
          <w:bCs/>
          <w:i w:val="0"/>
          <w:caps w:val="0"/>
          <w:color w:val="auto"/>
          <w:spacing w:val="0"/>
          <w:sz w:val="21"/>
          <w:szCs w:val="21"/>
          <w:highlight w:val="none"/>
          <w:shd w:val="clear" w:color="auto" w:fill="FFFFFF"/>
        </w:rPr>
        <w:t>（包括但不限于标的的名称、数量、简要技术需求或服务要求等）</w:t>
      </w:r>
    </w:p>
    <w:p w14:paraId="0206A490">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5.1 项目概况：本项目全长约460米，位于郑登快速路与新建S317分离式立交南600米处，全部处于郑煤集团芦沟煤矿一六井矿区范围内。因地下持续开采，该路段处于采空区活跃沉降状态，路面严重变形倾斜、扬尘污染严重，两侧波形梁护栏变形失效，道路安全隐患较大，对沉陷区路段进行处治。主要建设内容：临时性路面常规补强、波形钢护栏更换、交通标线施工等修复工程。</w:t>
      </w:r>
    </w:p>
    <w:p w14:paraId="116B2ED8">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default"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5.2采购范围：</w:t>
      </w:r>
      <w:r>
        <w:rPr>
          <w:rFonts w:hint="eastAsia" w:ascii="宋体" w:hAnsi="宋体" w:eastAsia="宋体" w:cs="宋体"/>
          <w:b w:val="0"/>
          <w:bCs/>
          <w:color w:val="auto"/>
          <w:sz w:val="21"/>
          <w:szCs w:val="21"/>
          <w:highlight w:val="none"/>
          <w:lang w:eastAsia="zh-CN"/>
        </w:rPr>
        <w:t>本项目图纸、清单及磋商文件等范围内的全部工程及保修内容</w:t>
      </w:r>
      <w:r>
        <w:rPr>
          <w:rFonts w:hint="eastAsia" w:cs="宋体"/>
          <w:b w:val="0"/>
          <w:bCs/>
          <w:color w:val="auto"/>
          <w:sz w:val="21"/>
          <w:szCs w:val="21"/>
          <w:highlight w:val="none"/>
          <w:shd w:val="clear" w:color="auto" w:fill="FFFFFF"/>
          <w:lang w:val="en-US" w:eastAsia="zh-CN"/>
        </w:rPr>
        <w:t>。</w:t>
      </w:r>
    </w:p>
    <w:p w14:paraId="63BCC749">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5.3标段划分</w:t>
      </w:r>
      <w:r>
        <w:rPr>
          <w:rFonts w:hint="eastAsia" w:cs="宋体"/>
          <w:b w:val="0"/>
          <w:bCs/>
          <w:color w:val="auto"/>
          <w:sz w:val="21"/>
          <w:szCs w:val="21"/>
          <w:highlight w:val="none"/>
          <w:shd w:val="clear" w:color="auto" w:fill="FFFFFF"/>
          <w:lang w:val="en-US" w:eastAsia="zh-CN"/>
        </w:rPr>
        <w:t>：本项目共划分为一个标段。</w:t>
      </w:r>
    </w:p>
    <w:p w14:paraId="7BA77E6E">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default" w:ascii="宋体" w:hAnsi="宋体" w:eastAsia="宋体" w:cs="宋体"/>
          <w:b w:val="0"/>
          <w:bCs/>
          <w:color w:val="auto"/>
          <w:sz w:val="21"/>
          <w:szCs w:val="21"/>
          <w:highlight w:val="none"/>
          <w:shd w:val="clear" w:color="auto" w:fill="FFFFFF"/>
          <w:lang w:val="en-US" w:eastAsia="zh-CN"/>
        </w:rPr>
      </w:pPr>
      <w:r>
        <w:rPr>
          <w:rFonts w:hint="eastAsia" w:cs="宋体"/>
          <w:b w:val="0"/>
          <w:bCs/>
          <w:color w:val="auto"/>
          <w:sz w:val="21"/>
          <w:szCs w:val="21"/>
          <w:highlight w:val="none"/>
          <w:shd w:val="clear" w:color="auto" w:fill="FFFFFF"/>
          <w:lang w:val="en-US" w:eastAsia="zh-CN"/>
        </w:rPr>
        <w:t xml:space="preserve">5.4 </w:t>
      </w:r>
      <w:r>
        <w:rPr>
          <w:rFonts w:hint="eastAsia" w:ascii="宋体" w:hAnsi="宋体" w:eastAsia="宋体" w:cs="宋体"/>
          <w:b w:val="0"/>
          <w:bCs/>
          <w:color w:val="auto"/>
          <w:sz w:val="21"/>
          <w:szCs w:val="21"/>
          <w:highlight w:val="none"/>
          <w:shd w:val="clear" w:color="auto" w:fill="FFFFFF"/>
          <w:lang w:val="en-US" w:eastAsia="zh-CN"/>
        </w:rPr>
        <w:t>资金来源：财政资金</w:t>
      </w:r>
      <w:r>
        <w:rPr>
          <w:rFonts w:hint="eastAsia" w:cs="宋体"/>
          <w:b w:val="0"/>
          <w:bCs/>
          <w:color w:val="auto"/>
          <w:sz w:val="21"/>
          <w:szCs w:val="21"/>
          <w:highlight w:val="none"/>
          <w:shd w:val="clear" w:color="auto" w:fill="FFFFFF"/>
          <w:lang w:val="en-US" w:eastAsia="zh-CN"/>
        </w:rPr>
        <w:t>。</w:t>
      </w:r>
    </w:p>
    <w:p w14:paraId="2A1C52A8">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5.5工期要求：30日历天</w:t>
      </w:r>
      <w:r>
        <w:rPr>
          <w:rFonts w:hint="eastAsia" w:cs="宋体"/>
          <w:b w:val="0"/>
          <w:bCs/>
          <w:color w:val="auto"/>
          <w:sz w:val="21"/>
          <w:szCs w:val="21"/>
          <w:highlight w:val="none"/>
          <w:shd w:val="clear" w:color="auto" w:fill="FFFFFF"/>
          <w:lang w:val="en-US" w:eastAsia="zh-CN"/>
        </w:rPr>
        <w:t>。</w:t>
      </w:r>
    </w:p>
    <w:p w14:paraId="58A274BE">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5.6 质量要求：达到国家或行业相关规定要求</w:t>
      </w:r>
    </w:p>
    <w:p w14:paraId="75391E4E">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5.7 缺陷责任期：180日历天。</w:t>
      </w:r>
    </w:p>
    <w:p w14:paraId="796B9A41">
      <w:pPr>
        <w:keepNext w:val="0"/>
        <w:keepLines w:val="0"/>
        <w:pageBreakBefore w:val="0"/>
        <w:widowControl/>
        <w:numPr>
          <w:ilvl w:val="0"/>
          <w:numId w:val="0"/>
        </w:numPr>
        <w:tabs>
          <w:tab w:val="left" w:pos="840"/>
        </w:tabs>
        <w:kinsoku/>
        <w:wordWrap/>
        <w:overflowPunct/>
        <w:topLinePunct w:val="0"/>
        <w:bidi w:val="0"/>
        <w:snapToGrid/>
        <w:spacing w:before="0" w:after="0" w:line="360" w:lineRule="auto"/>
        <w:ind w:firstLine="420" w:firstLineChars="200"/>
        <w:jc w:val="left"/>
        <w:textAlignment w:val="auto"/>
        <w:outlineLvl w:val="9"/>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6、</w:t>
      </w:r>
      <w:r>
        <w:rPr>
          <w:rFonts w:hint="eastAsia" w:ascii="宋体" w:hAnsi="宋体" w:eastAsia="宋体" w:cs="宋体"/>
          <w:b w:val="0"/>
          <w:bCs/>
          <w:color w:val="auto"/>
          <w:sz w:val="21"/>
          <w:szCs w:val="21"/>
          <w:highlight w:val="none"/>
          <w:shd w:val="clear" w:color="auto" w:fill="FFFFFF"/>
        </w:rPr>
        <w:t>合同履行期限：同工期</w:t>
      </w:r>
    </w:p>
    <w:p w14:paraId="75303EE0">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7、</w:t>
      </w:r>
      <w:r>
        <w:rPr>
          <w:rFonts w:hint="eastAsia" w:ascii="宋体" w:hAnsi="宋体" w:eastAsia="宋体" w:cs="宋体"/>
          <w:b w:val="0"/>
          <w:bCs/>
          <w:color w:val="auto"/>
          <w:sz w:val="21"/>
          <w:szCs w:val="21"/>
          <w:highlight w:val="none"/>
          <w:shd w:val="clear" w:color="auto" w:fill="FFFFFF"/>
        </w:rPr>
        <w:t>本项目</w:t>
      </w:r>
      <w:r>
        <w:rPr>
          <w:rFonts w:hint="eastAsia" w:ascii="宋体" w:hAnsi="宋体" w:eastAsia="宋体" w:cs="宋体"/>
          <w:b w:val="0"/>
          <w:bCs/>
          <w:color w:val="auto"/>
          <w:sz w:val="21"/>
          <w:szCs w:val="21"/>
          <w:highlight w:val="none"/>
          <w:shd w:val="clear" w:color="auto" w:fill="FFFFFF"/>
          <w:lang w:val="en-US" w:eastAsia="zh-CN"/>
        </w:rPr>
        <w:t>是否</w:t>
      </w:r>
      <w:r>
        <w:rPr>
          <w:rFonts w:hint="eastAsia" w:ascii="宋体" w:hAnsi="宋体" w:eastAsia="宋体" w:cs="宋体"/>
          <w:b w:val="0"/>
          <w:bCs/>
          <w:color w:val="auto"/>
          <w:sz w:val="21"/>
          <w:szCs w:val="21"/>
          <w:highlight w:val="none"/>
          <w:shd w:val="clear" w:color="auto" w:fill="FFFFFF"/>
        </w:rPr>
        <w:t>接受联合体投</w:t>
      </w:r>
      <w:r>
        <w:rPr>
          <w:rFonts w:hint="eastAsia" w:ascii="宋体" w:hAnsi="宋体" w:eastAsia="宋体" w:cs="宋体"/>
          <w:b w:val="0"/>
          <w:bCs/>
          <w:color w:val="auto"/>
          <w:sz w:val="21"/>
          <w:szCs w:val="21"/>
          <w:highlight w:val="none"/>
          <w:shd w:val="clear" w:color="auto" w:fill="FFFFFF"/>
          <w:lang w:val="en-US" w:eastAsia="zh-CN"/>
        </w:rPr>
        <w:t>标：否</w:t>
      </w:r>
    </w:p>
    <w:p w14:paraId="46EE944B">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8、是否接受进口产品：否</w:t>
      </w:r>
    </w:p>
    <w:p w14:paraId="29AEEA59">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9、是否专门面向中小企业：</w:t>
      </w:r>
      <w:r>
        <w:rPr>
          <w:rFonts w:hint="eastAsia" w:cs="宋体"/>
          <w:b w:val="0"/>
          <w:bCs/>
          <w:color w:val="auto"/>
          <w:sz w:val="21"/>
          <w:szCs w:val="21"/>
          <w:highlight w:val="none"/>
          <w:shd w:val="clear" w:color="auto" w:fill="FFFFFF"/>
          <w:lang w:val="en-US" w:eastAsia="zh-CN"/>
        </w:rPr>
        <w:t>是</w:t>
      </w:r>
    </w:p>
    <w:p w14:paraId="1CA1B418">
      <w:pPr>
        <w:bidi w:val="0"/>
        <w:rPr>
          <w:rFonts w:hint="eastAsia"/>
          <w:b w:val="0"/>
          <w:bCs/>
          <w:color w:val="auto"/>
          <w:highlight w:val="none"/>
        </w:rPr>
      </w:pPr>
      <w:bookmarkStart w:id="11" w:name="_Toc23626"/>
      <w:bookmarkStart w:id="12" w:name="_Toc16639"/>
      <w:bookmarkStart w:id="13" w:name="_Toc18607"/>
      <w:bookmarkStart w:id="14" w:name="_Toc27704"/>
      <w:bookmarkStart w:id="15" w:name="_Toc7690"/>
      <w:bookmarkStart w:id="16" w:name="_Toc13724"/>
      <w:bookmarkStart w:id="17" w:name="_Toc20949"/>
      <w:r>
        <w:rPr>
          <w:rFonts w:hint="eastAsia"/>
          <w:b w:val="0"/>
          <w:bCs/>
          <w:color w:val="auto"/>
          <w:highlight w:val="none"/>
          <w:lang w:eastAsia="zh-CN"/>
        </w:rPr>
        <w:t>二</w:t>
      </w:r>
      <w:r>
        <w:rPr>
          <w:rFonts w:hint="eastAsia"/>
          <w:b w:val="0"/>
          <w:bCs/>
          <w:color w:val="auto"/>
          <w:highlight w:val="none"/>
        </w:rPr>
        <w:t>、</w:t>
      </w:r>
      <w:bookmarkEnd w:id="11"/>
      <w:bookmarkEnd w:id="12"/>
      <w:bookmarkEnd w:id="13"/>
      <w:bookmarkEnd w:id="14"/>
      <w:r>
        <w:rPr>
          <w:rFonts w:hint="eastAsia"/>
          <w:b w:val="0"/>
          <w:bCs/>
          <w:color w:val="auto"/>
          <w:highlight w:val="none"/>
        </w:rPr>
        <w:t>申请人资格要求：</w:t>
      </w:r>
      <w:bookmarkEnd w:id="15"/>
      <w:bookmarkEnd w:id="16"/>
      <w:bookmarkEnd w:id="17"/>
    </w:p>
    <w:p w14:paraId="20197490">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shd w:val="clear" w:color="auto" w:fill="FFFFFF"/>
          <w:lang w:val="en-US" w:eastAsia="zh-CN"/>
        </w:rPr>
        <w:t>1、满足《中华人民共和国政府采购法》第二十二条规定；</w:t>
      </w:r>
    </w:p>
    <w:p w14:paraId="48EE40ED">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sz w:val="21"/>
          <w:szCs w:val="21"/>
          <w:highlight w:val="none"/>
          <w:shd w:val="clear" w:color="auto" w:fill="FFFFFF"/>
        </w:rPr>
      </w:pPr>
      <w:r>
        <w:rPr>
          <w:rFonts w:hint="eastAsia" w:ascii="宋体" w:hAnsi="宋体" w:eastAsia="宋体" w:cs="宋体"/>
          <w:b w:val="0"/>
          <w:bCs/>
          <w:color w:val="auto"/>
          <w:sz w:val="21"/>
          <w:szCs w:val="21"/>
          <w:highlight w:val="none"/>
          <w:shd w:val="clear" w:color="auto" w:fill="FFFFFF"/>
          <w:lang w:val="en-US" w:eastAsia="zh-CN"/>
        </w:rPr>
        <w:t>2、</w:t>
      </w:r>
      <w:r>
        <w:rPr>
          <w:rFonts w:hint="eastAsia" w:ascii="宋体" w:hAnsi="宋体" w:eastAsia="宋体" w:cs="宋体"/>
          <w:b w:val="0"/>
          <w:bCs/>
          <w:color w:val="auto"/>
          <w:sz w:val="21"/>
          <w:szCs w:val="21"/>
          <w:highlight w:val="none"/>
          <w:shd w:val="clear" w:color="auto" w:fill="FFFFFF"/>
        </w:rPr>
        <w:t>落实政府采购政策满足的资格要求：</w:t>
      </w:r>
    </w:p>
    <w:p w14:paraId="5ADCFE3F">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420" w:firstLineChars="200"/>
        <w:textAlignment w:val="auto"/>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本项目落实节约能源、保护环境、扶持不发达地区和少数民族地区、促进中小微企业、监狱企业及残疾人福利性单位发展等政府采购政策（监狱企业、残疾人福利性企业视同小微企业）。</w:t>
      </w:r>
    </w:p>
    <w:p w14:paraId="202DFF44">
      <w:pPr>
        <w:pStyle w:val="9"/>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eastAsia" w:ascii="宋体" w:hAnsi="宋体" w:eastAsia="宋体" w:cs="宋体"/>
          <w:b w:val="0"/>
          <w:bCs/>
          <w:color w:val="auto"/>
          <w:sz w:val="21"/>
          <w:szCs w:val="21"/>
          <w:highlight w:val="none"/>
          <w:shd w:val="clear" w:color="auto" w:fill="FFFFFF"/>
        </w:rPr>
      </w:pPr>
      <w:r>
        <w:rPr>
          <w:rFonts w:hint="eastAsia" w:ascii="宋体" w:hAnsi="宋体" w:eastAsia="宋体" w:cs="宋体"/>
          <w:b w:val="0"/>
          <w:bCs/>
          <w:color w:val="auto"/>
          <w:sz w:val="21"/>
          <w:szCs w:val="21"/>
          <w:highlight w:val="none"/>
          <w:shd w:val="clear" w:color="auto" w:fill="FFFFFF"/>
          <w:lang w:val="en-US" w:eastAsia="zh-CN"/>
        </w:rPr>
        <w:t>3、</w:t>
      </w:r>
      <w:r>
        <w:rPr>
          <w:rFonts w:hint="eastAsia" w:ascii="宋体" w:hAnsi="宋体" w:eastAsia="宋体" w:cs="宋体"/>
          <w:b w:val="0"/>
          <w:bCs/>
          <w:color w:val="auto"/>
          <w:sz w:val="21"/>
          <w:szCs w:val="21"/>
          <w:highlight w:val="none"/>
          <w:shd w:val="clear" w:color="auto" w:fill="FFFFFF"/>
        </w:rPr>
        <w:t>本项目的特定资格要求</w:t>
      </w:r>
    </w:p>
    <w:p w14:paraId="01AB3A3F">
      <w:pPr>
        <w:pStyle w:val="8"/>
        <w:keepNext w:val="0"/>
        <w:keepLines w:val="0"/>
        <w:pageBreakBefore w:val="0"/>
        <w:widowControl w:val="0"/>
        <w:kinsoku/>
        <w:overflowPunct/>
        <w:bidi w:val="0"/>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3.1企业资质：供应商须具有独立法人资格，具备有效的营业执照，具有建设行政主管部门核发的公路工程施工总承包贰级（含）及以上资质，具有有效的安全生产许可证，并在人员、设备、资金等方面具有相应的施工能力。（提供相关承诺书）。</w:t>
      </w:r>
    </w:p>
    <w:p w14:paraId="74D9DF57">
      <w:pPr>
        <w:pStyle w:val="8"/>
        <w:keepNext w:val="0"/>
        <w:keepLines w:val="0"/>
        <w:pageBreakBefore w:val="0"/>
        <w:widowControl w:val="0"/>
        <w:kinsoku/>
        <w:overflowPunct/>
        <w:bidi w:val="0"/>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3.2 项目经理：拟派项目经理须具有公路工程专业贰级（含）及以上注册建造师执业资格，具备有效的安全生产考核合格证书，且无在建工程(须出具承诺书)。（提供劳动合同及2026年1月1日以来任意一个月的在本公司缴纳的社保证明）；</w:t>
      </w:r>
    </w:p>
    <w:p w14:paraId="23EBA604">
      <w:pPr>
        <w:pStyle w:val="8"/>
        <w:keepNext w:val="0"/>
        <w:keepLines w:val="0"/>
        <w:pageBreakBefore w:val="0"/>
        <w:widowControl w:val="0"/>
        <w:kinsoku/>
        <w:overflowPunct/>
        <w:bidi w:val="0"/>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3.3技术负责人：拟派项目技术负责人须具有工程类专业中级（含）以上工程师证书，（提供劳动合同及2026年1月1日以来任意一个月的在本公司缴纳的社保证明）；</w:t>
      </w:r>
    </w:p>
    <w:p w14:paraId="6A0424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3.4信誉要求：</w:t>
      </w:r>
    </w:p>
    <w:p w14:paraId="7B97A4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3.4.1根据《关于在政府采购活动中查询及使用信用记录有关问题的通知》(财库[2016]125号)的规定，采购人或采购代理机构将在本项目开标后评审结束前通过“信用中国”网站（https：//www.creditchina.gov.cn/）“信用服务”-“失信被执行人”-跳转至“中国执行信息公开网”网站（http：//zxgk.court.gov.cn/shixin/）、“中国政府采购网”（www.ccgp.gov.cn）等渠道查询供应商信用记录，被“信用中国”网站列入失信被执行人、重大税收违法失信主体、政府采购严重违法失信行为记录名单或被“中国政府采购网”列入政府采购严重违法失信行为记录名单的单位将被拒绝参与本项目采购活动；在本竞争性磋商文件规定的查询时间之后，网站信息发生的任何变更均不再作为评标依据。供应商自行提供的与网站信息不一致的其他证明材料亦不作为资格审查的依据。信用信息查询记录和证据将同磋商文件等资料一同归档保存</w:t>
      </w:r>
      <w:r>
        <w:rPr>
          <w:rFonts w:hint="eastAsia" w:ascii="宋体" w:hAnsi="宋体" w:eastAsia="宋体" w:cs="宋体"/>
          <w:b w:val="0"/>
          <w:bCs/>
          <w:color w:val="auto"/>
          <w:sz w:val="21"/>
          <w:szCs w:val="21"/>
          <w:highlight w:val="none"/>
        </w:rPr>
        <w:t>。</w:t>
      </w:r>
    </w:p>
    <w:p w14:paraId="552FBD1F">
      <w:pPr>
        <w:pStyle w:val="4"/>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3.4.2单位负责人为同一人或者存在直接控股、管理关系的不同供应商，不得参加同一合同项下的政府采购活动。【提供“国家企业信用信息公示系统”中网页查询截图或信用报告（需包含公司基本信息、股东信息及股权变更信息（如有）】</w:t>
      </w:r>
      <w:r>
        <w:rPr>
          <w:rFonts w:hint="eastAsia" w:ascii="宋体" w:hAnsi="宋体" w:eastAsia="宋体" w:cs="宋体"/>
          <w:b w:val="0"/>
          <w:bCs/>
          <w:color w:val="auto"/>
          <w:sz w:val="21"/>
          <w:szCs w:val="21"/>
          <w:highlight w:val="none"/>
          <w:lang w:val="en-US" w:eastAsia="zh-CN"/>
        </w:rPr>
        <w:t>。</w:t>
      </w:r>
    </w:p>
    <w:p w14:paraId="0D6D15CF">
      <w:pPr>
        <w:bidi w:val="0"/>
        <w:rPr>
          <w:rFonts w:hint="eastAsia"/>
          <w:b w:val="0"/>
          <w:bCs/>
          <w:color w:val="auto"/>
          <w:highlight w:val="none"/>
        </w:rPr>
      </w:pPr>
      <w:bookmarkStart w:id="18" w:name="_Toc30643"/>
      <w:bookmarkStart w:id="19" w:name="_Toc23395"/>
      <w:bookmarkStart w:id="20" w:name="_Toc9562"/>
      <w:bookmarkStart w:id="21" w:name="_Toc30971"/>
      <w:bookmarkStart w:id="22" w:name="_Toc7823"/>
      <w:bookmarkStart w:id="23" w:name="_Toc18591"/>
      <w:bookmarkStart w:id="24" w:name="_Toc880"/>
      <w:bookmarkStart w:id="25" w:name="_Toc14135"/>
      <w:r>
        <w:rPr>
          <w:rFonts w:hint="eastAsia"/>
          <w:b w:val="0"/>
          <w:bCs/>
          <w:color w:val="auto"/>
          <w:highlight w:val="none"/>
          <w:lang w:eastAsia="zh-CN"/>
        </w:rPr>
        <w:t>三</w:t>
      </w:r>
      <w:r>
        <w:rPr>
          <w:rFonts w:hint="eastAsia"/>
          <w:b w:val="0"/>
          <w:bCs/>
          <w:color w:val="auto"/>
          <w:highlight w:val="none"/>
        </w:rPr>
        <w:t>、获取</w:t>
      </w:r>
      <w:bookmarkEnd w:id="18"/>
      <w:bookmarkEnd w:id="19"/>
      <w:bookmarkEnd w:id="20"/>
      <w:bookmarkEnd w:id="21"/>
      <w:bookmarkEnd w:id="22"/>
      <w:r>
        <w:rPr>
          <w:rFonts w:hint="eastAsia"/>
          <w:b w:val="0"/>
          <w:bCs/>
          <w:color w:val="auto"/>
          <w:highlight w:val="none"/>
        </w:rPr>
        <w:t>采购文件</w:t>
      </w:r>
      <w:bookmarkEnd w:id="23"/>
      <w:bookmarkEnd w:id="24"/>
      <w:bookmarkEnd w:id="25"/>
    </w:p>
    <w:p w14:paraId="0A500528">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kern w:val="2"/>
          <w:sz w:val="21"/>
          <w:szCs w:val="21"/>
          <w:highlight w:val="none"/>
          <w:lang w:val="en-US" w:eastAsia="zh-CN" w:bidi="ar"/>
        </w:rPr>
      </w:pPr>
      <w:r>
        <w:rPr>
          <w:rFonts w:hint="eastAsia" w:ascii="宋体" w:hAnsi="宋体" w:eastAsia="宋体" w:cs="宋体"/>
          <w:b w:val="0"/>
          <w:bCs/>
          <w:color w:val="auto"/>
          <w:sz w:val="21"/>
          <w:szCs w:val="21"/>
          <w:highlight w:val="none"/>
          <w:shd w:val="clear" w:color="auto" w:fill="FFFFFF"/>
          <w:lang w:val="en-US" w:eastAsia="zh-CN"/>
        </w:rPr>
        <w:t>1.</w:t>
      </w:r>
      <w:r>
        <w:rPr>
          <w:rFonts w:hint="eastAsia" w:ascii="宋体" w:hAnsi="宋体" w:eastAsia="宋体" w:cs="宋体"/>
          <w:b w:val="0"/>
          <w:bCs/>
          <w:color w:val="auto"/>
          <w:sz w:val="21"/>
          <w:szCs w:val="21"/>
          <w:highlight w:val="none"/>
          <w:shd w:val="clear" w:color="auto" w:fill="FFFFFF"/>
        </w:rPr>
        <w:t>时间：</w:t>
      </w:r>
      <w:r>
        <w:rPr>
          <w:rFonts w:hint="eastAsia" w:ascii="宋体" w:hAnsi="宋体" w:eastAsia="宋体" w:cs="宋体"/>
          <w:b w:val="0"/>
          <w:bCs/>
          <w:color w:val="auto"/>
          <w:kern w:val="0"/>
          <w:sz w:val="21"/>
          <w:szCs w:val="21"/>
          <w:highlight w:val="none"/>
          <w:u w:val="none"/>
          <w:lang w:val="en-US" w:eastAsia="zh-CN"/>
        </w:rPr>
        <w:t>2026</w:t>
      </w:r>
      <w:r>
        <w:rPr>
          <w:rFonts w:hint="eastAsia" w:ascii="宋体" w:hAnsi="宋体" w:eastAsia="宋体" w:cs="宋体"/>
          <w:b w:val="0"/>
          <w:bCs/>
          <w:color w:val="auto"/>
          <w:kern w:val="0"/>
          <w:sz w:val="21"/>
          <w:szCs w:val="21"/>
          <w:highlight w:val="none"/>
          <w:u w:val="none"/>
        </w:rPr>
        <w:t>年</w:t>
      </w:r>
      <w:r>
        <w:rPr>
          <w:rFonts w:hint="eastAsia" w:ascii="宋体" w:hAnsi="宋体" w:eastAsia="宋体" w:cs="宋体"/>
          <w:b w:val="0"/>
          <w:bCs/>
          <w:color w:val="auto"/>
          <w:kern w:val="0"/>
          <w:sz w:val="21"/>
          <w:szCs w:val="21"/>
          <w:highlight w:val="none"/>
          <w:u w:val="none"/>
          <w:lang w:val="en-US" w:eastAsia="zh-CN"/>
        </w:rPr>
        <w:t>08</w:t>
      </w:r>
      <w:r>
        <w:rPr>
          <w:rFonts w:hint="eastAsia" w:ascii="宋体" w:hAnsi="宋体" w:eastAsia="宋体" w:cs="宋体"/>
          <w:b w:val="0"/>
          <w:bCs/>
          <w:color w:val="auto"/>
          <w:kern w:val="0"/>
          <w:sz w:val="21"/>
          <w:szCs w:val="21"/>
          <w:highlight w:val="none"/>
          <w:u w:val="none"/>
        </w:rPr>
        <w:t>月</w:t>
      </w:r>
      <w:r>
        <w:rPr>
          <w:rFonts w:hint="eastAsia" w:ascii="宋体" w:hAnsi="宋体" w:eastAsia="宋体" w:cs="宋体"/>
          <w:b w:val="0"/>
          <w:bCs/>
          <w:color w:val="auto"/>
          <w:kern w:val="0"/>
          <w:sz w:val="21"/>
          <w:szCs w:val="21"/>
          <w:highlight w:val="none"/>
          <w:u w:val="none"/>
          <w:lang w:val="en-US" w:eastAsia="zh-CN"/>
        </w:rPr>
        <w:t>18</w:t>
      </w:r>
      <w:r>
        <w:rPr>
          <w:rFonts w:hint="eastAsia" w:ascii="宋体" w:hAnsi="宋体" w:eastAsia="宋体" w:cs="宋体"/>
          <w:b w:val="0"/>
          <w:bCs/>
          <w:color w:val="auto"/>
          <w:kern w:val="0"/>
          <w:sz w:val="21"/>
          <w:szCs w:val="21"/>
          <w:highlight w:val="none"/>
          <w:u w:val="none"/>
        </w:rPr>
        <w:t>日</w:t>
      </w:r>
      <w:r>
        <w:rPr>
          <w:rFonts w:hint="eastAsia" w:ascii="宋体" w:hAnsi="宋体" w:eastAsia="宋体" w:cs="宋体"/>
          <w:b w:val="0"/>
          <w:bCs/>
          <w:color w:val="auto"/>
          <w:sz w:val="21"/>
          <w:szCs w:val="21"/>
          <w:highlight w:val="none"/>
          <w:u w:val="none"/>
          <w:shd w:val="clear" w:color="auto" w:fill="FFFFFF"/>
        </w:rPr>
        <w:t>至</w:t>
      </w:r>
      <w:r>
        <w:rPr>
          <w:rFonts w:hint="eastAsia" w:ascii="宋体" w:hAnsi="宋体" w:eastAsia="宋体" w:cs="宋体"/>
          <w:b w:val="0"/>
          <w:bCs/>
          <w:color w:val="auto"/>
          <w:kern w:val="0"/>
          <w:sz w:val="21"/>
          <w:szCs w:val="21"/>
          <w:highlight w:val="none"/>
          <w:u w:val="none"/>
          <w:lang w:val="en-US" w:eastAsia="zh-CN"/>
        </w:rPr>
        <w:t>2026</w:t>
      </w:r>
      <w:r>
        <w:rPr>
          <w:rFonts w:hint="eastAsia" w:ascii="宋体" w:hAnsi="宋体" w:eastAsia="宋体" w:cs="宋体"/>
          <w:b w:val="0"/>
          <w:bCs/>
          <w:color w:val="auto"/>
          <w:kern w:val="0"/>
          <w:sz w:val="21"/>
          <w:szCs w:val="21"/>
          <w:highlight w:val="none"/>
          <w:u w:val="none"/>
        </w:rPr>
        <w:t>年</w:t>
      </w:r>
      <w:r>
        <w:rPr>
          <w:rFonts w:hint="eastAsia" w:ascii="宋体" w:hAnsi="宋体" w:eastAsia="宋体" w:cs="宋体"/>
          <w:b w:val="0"/>
          <w:bCs/>
          <w:color w:val="auto"/>
          <w:kern w:val="0"/>
          <w:sz w:val="21"/>
          <w:szCs w:val="21"/>
          <w:highlight w:val="none"/>
          <w:u w:val="none"/>
          <w:lang w:val="en-US" w:eastAsia="zh-CN"/>
        </w:rPr>
        <w:t>08</w:t>
      </w:r>
      <w:r>
        <w:rPr>
          <w:rFonts w:hint="eastAsia" w:ascii="宋体" w:hAnsi="宋体" w:eastAsia="宋体" w:cs="宋体"/>
          <w:b w:val="0"/>
          <w:bCs/>
          <w:color w:val="auto"/>
          <w:kern w:val="0"/>
          <w:sz w:val="21"/>
          <w:szCs w:val="21"/>
          <w:highlight w:val="none"/>
          <w:u w:val="none"/>
        </w:rPr>
        <w:t>月</w:t>
      </w:r>
      <w:r>
        <w:rPr>
          <w:rFonts w:hint="eastAsia" w:ascii="宋体" w:hAnsi="宋体" w:eastAsia="宋体" w:cs="宋体"/>
          <w:b w:val="0"/>
          <w:bCs/>
          <w:color w:val="auto"/>
          <w:kern w:val="0"/>
          <w:sz w:val="21"/>
          <w:szCs w:val="21"/>
          <w:highlight w:val="none"/>
          <w:u w:val="none"/>
          <w:lang w:val="en-US" w:eastAsia="zh-CN"/>
        </w:rPr>
        <w:t>24</w:t>
      </w:r>
      <w:r>
        <w:rPr>
          <w:rFonts w:hint="eastAsia" w:ascii="宋体" w:hAnsi="宋体" w:eastAsia="宋体" w:cs="宋体"/>
          <w:b w:val="0"/>
          <w:bCs/>
          <w:color w:val="auto"/>
          <w:kern w:val="0"/>
          <w:sz w:val="21"/>
          <w:szCs w:val="21"/>
          <w:highlight w:val="none"/>
        </w:rPr>
        <w:t>日</w:t>
      </w:r>
      <w:r>
        <w:rPr>
          <w:rFonts w:hint="eastAsia" w:ascii="宋体" w:hAnsi="宋体" w:eastAsia="宋体" w:cs="宋体"/>
          <w:b w:val="0"/>
          <w:bCs/>
          <w:color w:val="auto"/>
          <w:kern w:val="0"/>
          <w:sz w:val="21"/>
          <w:szCs w:val="21"/>
          <w:highlight w:val="none"/>
          <w:lang w:eastAsia="zh-CN"/>
        </w:rPr>
        <w:t>，</w:t>
      </w:r>
      <w:r>
        <w:rPr>
          <w:rFonts w:hint="eastAsia" w:ascii="宋体" w:hAnsi="宋体" w:eastAsia="宋体" w:cs="宋体"/>
          <w:b w:val="0"/>
          <w:bCs/>
          <w:color w:val="auto"/>
          <w:kern w:val="2"/>
          <w:sz w:val="21"/>
          <w:szCs w:val="21"/>
          <w:highlight w:val="none"/>
          <w:lang w:val="en-US" w:eastAsia="zh-CN" w:bidi="ar"/>
        </w:rPr>
        <w:t>每天上午00:00至12:00，下午12:00至23:59（北京时间，法定节假日除外）</w:t>
      </w:r>
    </w:p>
    <w:p w14:paraId="2EF88AD6">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shd w:val="clear" w:color="auto" w:fill="FFFFFF"/>
          <w:lang w:val="en-US" w:eastAsia="zh-CN"/>
        </w:rPr>
        <w:t>2.</w:t>
      </w:r>
      <w:r>
        <w:rPr>
          <w:rFonts w:hint="eastAsia" w:ascii="宋体" w:hAnsi="宋体" w:eastAsia="宋体" w:cs="宋体"/>
          <w:b w:val="0"/>
          <w:bCs/>
          <w:color w:val="auto"/>
          <w:sz w:val="21"/>
          <w:szCs w:val="21"/>
          <w:highlight w:val="none"/>
          <w:shd w:val="clear" w:color="auto" w:fill="FFFFFF"/>
        </w:rPr>
        <w:t>地点：</w:t>
      </w:r>
      <w:r>
        <w:rPr>
          <w:rFonts w:hint="eastAsia" w:ascii="宋体" w:hAnsi="宋体" w:eastAsia="宋体" w:cs="宋体"/>
          <w:b w:val="0"/>
          <w:bCs/>
          <w:color w:val="auto"/>
          <w:sz w:val="21"/>
          <w:szCs w:val="21"/>
          <w:highlight w:val="none"/>
          <w:shd w:val="clear" w:color="auto" w:fill="FFFFFF"/>
          <w:lang w:val="en-US" w:eastAsia="zh-CN"/>
        </w:rPr>
        <w:t>郑州市公共资源交易中心新密分中心官网：（</w:t>
      </w:r>
      <w:r>
        <w:rPr>
          <w:rFonts w:hint="eastAsia" w:ascii="宋体" w:hAnsi="宋体" w:eastAsia="宋体" w:cs="宋体"/>
          <w:b w:val="0"/>
          <w:bCs/>
          <w:color w:val="auto"/>
          <w:sz w:val="21"/>
          <w:szCs w:val="21"/>
          <w:highlight w:val="none"/>
          <w:shd w:val="clear" w:color="auto" w:fill="FFFFFF"/>
          <w:lang w:val="en-US" w:eastAsia="zh-CN"/>
        </w:rPr>
        <w:fldChar w:fldCharType="begin"/>
      </w:r>
      <w:r>
        <w:rPr>
          <w:rFonts w:hint="eastAsia" w:ascii="宋体" w:hAnsi="宋体" w:eastAsia="宋体" w:cs="宋体"/>
          <w:b w:val="0"/>
          <w:bCs/>
          <w:color w:val="auto"/>
          <w:sz w:val="21"/>
          <w:szCs w:val="21"/>
          <w:highlight w:val="none"/>
          <w:shd w:val="clear" w:color="auto" w:fill="FFFFFF"/>
          <w:lang w:val="en-US" w:eastAsia="zh-CN"/>
        </w:rPr>
        <w:instrText xml:space="preserve"> HYPERLINK "https://zzggzy.zhengzhou.gov.cn/xinmi/" </w:instrText>
      </w:r>
      <w:r>
        <w:rPr>
          <w:rFonts w:hint="eastAsia" w:ascii="宋体" w:hAnsi="宋体" w:eastAsia="宋体" w:cs="宋体"/>
          <w:b w:val="0"/>
          <w:bCs/>
          <w:color w:val="auto"/>
          <w:sz w:val="21"/>
          <w:szCs w:val="21"/>
          <w:highlight w:val="none"/>
          <w:shd w:val="clear" w:color="auto" w:fill="FFFFFF"/>
          <w:lang w:val="en-US" w:eastAsia="zh-CN"/>
        </w:rPr>
        <w:fldChar w:fldCharType="separate"/>
      </w:r>
      <w:r>
        <w:rPr>
          <w:rFonts w:hint="eastAsia" w:ascii="宋体" w:hAnsi="宋体" w:eastAsia="宋体" w:cs="宋体"/>
          <w:b w:val="0"/>
          <w:bCs/>
          <w:color w:val="auto"/>
          <w:sz w:val="21"/>
          <w:szCs w:val="21"/>
          <w:highlight w:val="none"/>
          <w:shd w:val="clear" w:color="auto" w:fill="FFFFFF"/>
          <w:lang w:val="en-US" w:eastAsia="zh-CN"/>
        </w:rPr>
        <w:t>https://zzggzy.zhengzhou.gov.cn/xinmi/</w:t>
      </w:r>
      <w:r>
        <w:rPr>
          <w:rFonts w:hint="eastAsia" w:ascii="宋体" w:hAnsi="宋体" w:eastAsia="宋体" w:cs="宋体"/>
          <w:b w:val="0"/>
          <w:bCs/>
          <w:color w:val="auto"/>
          <w:sz w:val="21"/>
          <w:szCs w:val="21"/>
          <w:highlight w:val="none"/>
          <w:shd w:val="clear" w:color="auto" w:fill="FFFFFF"/>
          <w:lang w:val="en-US" w:eastAsia="zh-CN"/>
        </w:rPr>
        <w:fldChar w:fldCharType="end"/>
      </w:r>
      <w:r>
        <w:rPr>
          <w:rFonts w:hint="eastAsia" w:ascii="宋体" w:hAnsi="宋体" w:eastAsia="宋体" w:cs="宋体"/>
          <w:b w:val="0"/>
          <w:bCs/>
          <w:color w:val="auto"/>
          <w:sz w:val="21"/>
          <w:szCs w:val="21"/>
          <w:highlight w:val="none"/>
          <w:shd w:val="clear" w:color="auto" w:fill="FFFFFF"/>
          <w:lang w:val="en-US" w:eastAsia="zh-CN"/>
        </w:rPr>
        <w:t>）</w:t>
      </w:r>
    </w:p>
    <w:p w14:paraId="15A7E1C9">
      <w:pPr>
        <w:pStyle w:val="9"/>
        <w:keepNext w:val="0"/>
        <w:keepLines w:val="0"/>
        <w:pageBreakBefore w:val="0"/>
        <w:widowControl/>
        <w:numPr>
          <w:ilvl w:val="0"/>
          <w:numId w:val="0"/>
        </w:numPr>
        <w:kinsoku/>
        <w:wordWrap w:val="0"/>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b w:val="0"/>
          <w:bCs/>
          <w:color w:val="auto"/>
          <w:sz w:val="21"/>
          <w:szCs w:val="21"/>
          <w:highlight w:val="none"/>
          <w:shd w:val="clear" w:color="auto" w:fill="FFFFFF"/>
        </w:rPr>
      </w:pPr>
      <w:bookmarkStart w:id="26" w:name="_Toc10738"/>
      <w:bookmarkStart w:id="27" w:name="_Toc15111"/>
      <w:bookmarkStart w:id="28" w:name="_Toc25869"/>
      <w:bookmarkStart w:id="29" w:name="_Toc15135"/>
      <w:bookmarkStart w:id="30" w:name="_Toc27480"/>
      <w:r>
        <w:rPr>
          <w:rFonts w:hint="eastAsia" w:ascii="宋体" w:hAnsi="宋体" w:eastAsia="宋体" w:cs="宋体"/>
          <w:b w:val="0"/>
          <w:bCs/>
          <w:color w:val="auto"/>
          <w:sz w:val="21"/>
          <w:szCs w:val="21"/>
          <w:highlight w:val="none"/>
          <w:shd w:val="clear" w:color="auto" w:fill="FFFFFF"/>
          <w:lang w:val="en-US" w:eastAsia="zh-CN"/>
        </w:rPr>
        <w:t>3.</w:t>
      </w:r>
      <w:r>
        <w:rPr>
          <w:rFonts w:hint="eastAsia" w:ascii="宋体" w:hAnsi="宋体" w:eastAsia="宋体" w:cs="宋体"/>
          <w:b w:val="0"/>
          <w:bCs/>
          <w:color w:val="auto"/>
          <w:sz w:val="21"/>
          <w:szCs w:val="21"/>
          <w:highlight w:val="none"/>
          <w:shd w:val="clear" w:color="auto" w:fill="FFFFFF"/>
        </w:rPr>
        <w:t>方式：网上获取。供应商凭 CA 数字证书登录“郑州市公共资源交易中心新密分中心网站”点击“交易主体登录”进入电子招投标交易平台下载所含格式（*.ZZZF 格式）的</w:t>
      </w:r>
      <w:r>
        <w:rPr>
          <w:rFonts w:hint="eastAsia" w:ascii="宋体" w:hAnsi="宋体" w:eastAsia="宋体" w:cs="宋体"/>
          <w:b w:val="0"/>
          <w:bCs/>
          <w:color w:val="auto"/>
          <w:sz w:val="21"/>
          <w:szCs w:val="21"/>
          <w:highlight w:val="none"/>
          <w:shd w:val="clear" w:color="auto" w:fill="FFFFFF"/>
          <w:lang w:eastAsia="zh-CN"/>
        </w:rPr>
        <w:t>采购</w:t>
      </w:r>
      <w:r>
        <w:rPr>
          <w:rFonts w:hint="eastAsia" w:ascii="宋体" w:hAnsi="宋体" w:eastAsia="宋体" w:cs="宋体"/>
          <w:b w:val="0"/>
          <w:bCs/>
          <w:color w:val="auto"/>
          <w:sz w:val="21"/>
          <w:szCs w:val="21"/>
          <w:highlight w:val="none"/>
          <w:shd w:val="clear" w:color="auto" w:fill="FFFFFF"/>
        </w:rPr>
        <w:t>文件及资料，纸质竞争性磋商文件不再出售。请供应商下载采购文件后，及时关注系统业务菜单（“答疑澄清文件”，“异议回复”等）内该项目文件，如有请直接下载，不再另行通知。供应商未按规定下载电子竞争性磋商文件的，其投标将被拒绝。</w:t>
      </w:r>
    </w:p>
    <w:p w14:paraId="50EF817B">
      <w:pPr>
        <w:pStyle w:val="9"/>
        <w:keepNext w:val="0"/>
        <w:keepLines w:val="0"/>
        <w:pageBreakBefore w:val="0"/>
        <w:widowControl/>
        <w:numPr>
          <w:ilvl w:val="0"/>
          <w:numId w:val="0"/>
        </w:numPr>
        <w:kinsoku/>
        <w:wordWrap w:val="0"/>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4.</w:t>
      </w:r>
      <w:r>
        <w:rPr>
          <w:rFonts w:hint="eastAsia" w:ascii="宋体" w:hAnsi="宋体" w:eastAsia="宋体" w:cs="宋体"/>
          <w:b w:val="0"/>
          <w:bCs/>
          <w:color w:val="auto"/>
          <w:sz w:val="21"/>
          <w:szCs w:val="21"/>
          <w:highlight w:val="none"/>
          <w:shd w:val="clear" w:color="auto" w:fill="FFFFFF"/>
        </w:rPr>
        <w:t>售价：</w:t>
      </w:r>
      <w:r>
        <w:rPr>
          <w:rFonts w:hint="eastAsia" w:ascii="宋体" w:hAnsi="宋体" w:eastAsia="宋体" w:cs="宋体"/>
          <w:b w:val="0"/>
          <w:bCs/>
          <w:color w:val="auto"/>
          <w:kern w:val="0"/>
          <w:sz w:val="21"/>
          <w:szCs w:val="21"/>
          <w:highlight w:val="none"/>
          <w:u w:val="none"/>
          <w:lang w:val="en-US" w:eastAsia="zh-CN"/>
        </w:rPr>
        <w:t>0</w:t>
      </w:r>
      <w:r>
        <w:rPr>
          <w:rFonts w:hint="eastAsia" w:ascii="宋体" w:hAnsi="宋体" w:eastAsia="宋体" w:cs="宋体"/>
          <w:b w:val="0"/>
          <w:bCs/>
          <w:color w:val="auto"/>
          <w:sz w:val="21"/>
          <w:szCs w:val="21"/>
          <w:highlight w:val="none"/>
          <w:shd w:val="clear" w:color="auto" w:fill="FFFFFF"/>
          <w:lang w:val="en-US" w:eastAsia="zh-CN"/>
        </w:rPr>
        <w:t>元</w:t>
      </w:r>
    </w:p>
    <w:p w14:paraId="0EF1EE83">
      <w:pPr>
        <w:bidi w:val="0"/>
        <w:rPr>
          <w:rFonts w:hint="eastAsia"/>
          <w:b w:val="0"/>
          <w:bCs/>
          <w:color w:val="auto"/>
          <w:highlight w:val="none"/>
        </w:rPr>
      </w:pPr>
      <w:bookmarkStart w:id="31" w:name="_Toc31016"/>
      <w:bookmarkStart w:id="32" w:name="_Toc20962"/>
      <w:bookmarkStart w:id="33" w:name="_Toc24435"/>
      <w:r>
        <w:rPr>
          <w:rFonts w:hint="eastAsia"/>
          <w:b w:val="0"/>
          <w:bCs/>
          <w:color w:val="auto"/>
          <w:highlight w:val="none"/>
          <w:lang w:eastAsia="zh-CN"/>
        </w:rPr>
        <w:t>四</w:t>
      </w:r>
      <w:r>
        <w:rPr>
          <w:rFonts w:hint="eastAsia"/>
          <w:b w:val="0"/>
          <w:bCs/>
          <w:color w:val="auto"/>
          <w:highlight w:val="none"/>
        </w:rPr>
        <w:t>、</w:t>
      </w:r>
      <w:bookmarkEnd w:id="26"/>
      <w:bookmarkEnd w:id="27"/>
      <w:bookmarkEnd w:id="28"/>
      <w:bookmarkEnd w:id="29"/>
      <w:bookmarkEnd w:id="30"/>
      <w:r>
        <w:rPr>
          <w:rFonts w:hint="eastAsia"/>
          <w:b w:val="0"/>
          <w:bCs/>
          <w:color w:val="auto"/>
          <w:highlight w:val="none"/>
        </w:rPr>
        <w:t>响应文件提交</w:t>
      </w:r>
      <w:bookmarkEnd w:id="31"/>
      <w:bookmarkEnd w:id="32"/>
      <w:bookmarkEnd w:id="33"/>
    </w:p>
    <w:p w14:paraId="0E5D2E49">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shd w:val="clear" w:color="auto" w:fill="FFFFFF"/>
        </w:rPr>
        <w:t>1</w:t>
      </w:r>
      <w:r>
        <w:rPr>
          <w:rFonts w:hint="eastAsia" w:ascii="宋体" w:hAnsi="宋体" w:eastAsia="宋体" w:cs="宋体"/>
          <w:b w:val="0"/>
          <w:bCs/>
          <w:color w:val="auto"/>
          <w:sz w:val="21"/>
          <w:szCs w:val="21"/>
          <w:highlight w:val="none"/>
          <w:shd w:val="clear" w:color="auto" w:fill="FFFFFF"/>
          <w:lang w:val="en-US" w:eastAsia="zh-CN"/>
        </w:rPr>
        <w:t>.截止时间</w:t>
      </w:r>
      <w:r>
        <w:rPr>
          <w:rFonts w:hint="eastAsia" w:ascii="宋体" w:hAnsi="宋体" w:eastAsia="宋体" w:cs="宋体"/>
          <w:b w:val="0"/>
          <w:bCs/>
          <w:color w:val="auto"/>
          <w:sz w:val="21"/>
          <w:szCs w:val="21"/>
          <w:highlight w:val="none"/>
          <w:shd w:val="clear" w:color="auto" w:fill="FFFFFF"/>
        </w:rPr>
        <w:t>：</w:t>
      </w:r>
      <w:r>
        <w:rPr>
          <w:rFonts w:hint="eastAsia" w:ascii="宋体" w:hAnsi="宋体" w:eastAsia="宋体" w:cs="宋体"/>
          <w:b w:val="0"/>
          <w:bCs/>
          <w:color w:val="auto"/>
          <w:kern w:val="0"/>
          <w:sz w:val="21"/>
          <w:szCs w:val="21"/>
          <w:highlight w:val="none"/>
          <w:u w:val="none"/>
          <w:lang w:val="en-US" w:eastAsia="zh-CN"/>
        </w:rPr>
        <w:t>2026</w:t>
      </w:r>
      <w:r>
        <w:rPr>
          <w:rFonts w:hint="eastAsia" w:ascii="宋体" w:hAnsi="宋体" w:eastAsia="宋体" w:cs="宋体"/>
          <w:b w:val="0"/>
          <w:bCs/>
          <w:color w:val="auto"/>
          <w:kern w:val="0"/>
          <w:sz w:val="21"/>
          <w:szCs w:val="21"/>
          <w:highlight w:val="none"/>
          <w:u w:val="none"/>
        </w:rPr>
        <w:t>年</w:t>
      </w:r>
      <w:r>
        <w:rPr>
          <w:rFonts w:hint="eastAsia" w:ascii="宋体" w:hAnsi="宋体" w:eastAsia="宋体" w:cs="宋体"/>
          <w:b w:val="0"/>
          <w:bCs/>
          <w:color w:val="auto"/>
          <w:kern w:val="0"/>
          <w:sz w:val="21"/>
          <w:szCs w:val="21"/>
          <w:highlight w:val="none"/>
          <w:u w:val="none"/>
          <w:lang w:val="en-US" w:eastAsia="zh-CN"/>
        </w:rPr>
        <w:t>08</w:t>
      </w:r>
      <w:r>
        <w:rPr>
          <w:rFonts w:hint="eastAsia" w:ascii="宋体" w:hAnsi="宋体" w:eastAsia="宋体" w:cs="宋体"/>
          <w:b w:val="0"/>
          <w:bCs/>
          <w:color w:val="auto"/>
          <w:kern w:val="0"/>
          <w:sz w:val="21"/>
          <w:szCs w:val="21"/>
          <w:highlight w:val="none"/>
          <w:u w:val="none"/>
        </w:rPr>
        <w:t>月</w:t>
      </w:r>
      <w:r>
        <w:rPr>
          <w:rFonts w:hint="eastAsia" w:ascii="宋体" w:hAnsi="宋体" w:eastAsia="宋体" w:cs="宋体"/>
          <w:b w:val="0"/>
          <w:bCs/>
          <w:color w:val="auto"/>
          <w:kern w:val="0"/>
          <w:sz w:val="21"/>
          <w:szCs w:val="21"/>
          <w:highlight w:val="none"/>
          <w:u w:val="none"/>
          <w:lang w:val="en-US" w:eastAsia="zh-CN"/>
        </w:rPr>
        <w:t>28</w:t>
      </w:r>
      <w:r>
        <w:rPr>
          <w:rFonts w:hint="eastAsia" w:ascii="宋体" w:hAnsi="宋体" w:eastAsia="宋体" w:cs="宋体"/>
          <w:b w:val="0"/>
          <w:bCs/>
          <w:color w:val="auto"/>
          <w:kern w:val="0"/>
          <w:sz w:val="21"/>
          <w:szCs w:val="21"/>
          <w:highlight w:val="none"/>
          <w:u w:val="none"/>
        </w:rPr>
        <w:t>日</w:t>
      </w:r>
      <w:r>
        <w:rPr>
          <w:rFonts w:hint="eastAsia" w:ascii="宋体" w:hAnsi="宋体" w:eastAsia="宋体" w:cs="宋体"/>
          <w:b w:val="0"/>
          <w:bCs/>
          <w:color w:val="auto"/>
          <w:kern w:val="0"/>
          <w:sz w:val="21"/>
          <w:szCs w:val="21"/>
          <w:highlight w:val="none"/>
          <w:u w:val="none"/>
          <w:lang w:val="en-US" w:eastAsia="zh-CN"/>
        </w:rPr>
        <w:t>10</w:t>
      </w:r>
      <w:r>
        <w:rPr>
          <w:rFonts w:hint="eastAsia" w:ascii="宋体" w:hAnsi="宋体" w:eastAsia="宋体" w:cs="宋体"/>
          <w:b w:val="0"/>
          <w:bCs/>
          <w:color w:val="auto"/>
          <w:kern w:val="0"/>
          <w:sz w:val="21"/>
          <w:szCs w:val="21"/>
          <w:highlight w:val="none"/>
          <w:u w:val="none"/>
        </w:rPr>
        <w:t>时</w:t>
      </w:r>
      <w:r>
        <w:rPr>
          <w:rFonts w:hint="eastAsia" w:ascii="宋体" w:hAnsi="宋体" w:eastAsia="宋体" w:cs="宋体"/>
          <w:b w:val="0"/>
          <w:bCs/>
          <w:color w:val="auto"/>
          <w:kern w:val="0"/>
          <w:sz w:val="21"/>
          <w:szCs w:val="21"/>
          <w:highlight w:val="none"/>
          <w:u w:val="none"/>
          <w:lang w:val="en-US" w:eastAsia="zh-CN"/>
        </w:rPr>
        <w:t>00</w:t>
      </w:r>
      <w:r>
        <w:rPr>
          <w:rFonts w:hint="eastAsia" w:ascii="宋体" w:hAnsi="宋体" w:eastAsia="宋体" w:cs="宋体"/>
          <w:b w:val="0"/>
          <w:bCs/>
          <w:color w:val="auto"/>
          <w:kern w:val="0"/>
          <w:sz w:val="21"/>
          <w:szCs w:val="21"/>
          <w:highlight w:val="none"/>
          <w:u w:val="none"/>
        </w:rPr>
        <w:t>分</w:t>
      </w:r>
      <w:r>
        <w:rPr>
          <w:rFonts w:hint="eastAsia" w:ascii="宋体" w:hAnsi="宋体" w:eastAsia="宋体" w:cs="宋体"/>
          <w:b w:val="0"/>
          <w:bCs/>
          <w:color w:val="auto"/>
          <w:sz w:val="21"/>
          <w:szCs w:val="21"/>
          <w:highlight w:val="none"/>
          <w:shd w:val="clear" w:color="auto" w:fill="FFFFFF"/>
        </w:rPr>
        <w:t>（北京时间）</w:t>
      </w:r>
    </w:p>
    <w:p w14:paraId="1D5537D3">
      <w:pPr>
        <w:keepNext w:val="0"/>
        <w:keepLines w:val="0"/>
        <w:pageBreakBefore w:val="0"/>
        <w:widowControl w:val="0"/>
        <w:suppressLineNumbers w:val="0"/>
        <w:kinsoku w:val="0"/>
        <w:wordWrap w:val="0"/>
        <w:overflowPunct/>
        <w:topLinePunct/>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shd w:val="clear" w:color="auto" w:fill="FFFFFF"/>
        </w:rPr>
        <w:t>2</w:t>
      </w:r>
      <w:r>
        <w:rPr>
          <w:rFonts w:hint="eastAsia" w:ascii="宋体" w:hAnsi="宋体" w:eastAsia="宋体" w:cs="宋体"/>
          <w:b w:val="0"/>
          <w:bCs/>
          <w:color w:val="auto"/>
          <w:sz w:val="21"/>
          <w:szCs w:val="21"/>
          <w:highlight w:val="none"/>
          <w:shd w:val="clear" w:color="auto" w:fill="FFFFFF"/>
          <w:lang w:val="en-US" w:eastAsia="zh-CN"/>
        </w:rPr>
        <w:t>.</w:t>
      </w:r>
      <w:r>
        <w:rPr>
          <w:rFonts w:hint="eastAsia" w:ascii="宋体" w:hAnsi="宋体" w:eastAsia="宋体" w:cs="宋体"/>
          <w:b w:val="0"/>
          <w:bCs/>
          <w:color w:val="auto"/>
          <w:sz w:val="21"/>
          <w:szCs w:val="21"/>
          <w:highlight w:val="none"/>
          <w:shd w:val="clear" w:color="auto" w:fill="FFFFFF"/>
        </w:rPr>
        <w:t>地点：</w:t>
      </w:r>
      <w:r>
        <w:rPr>
          <w:rFonts w:hint="eastAsia" w:ascii="宋体" w:hAnsi="宋体" w:eastAsia="宋体" w:cs="宋体"/>
          <w:b w:val="0"/>
          <w:bCs/>
          <w:color w:val="auto"/>
          <w:kern w:val="2"/>
          <w:sz w:val="21"/>
          <w:szCs w:val="21"/>
          <w:highlight w:val="none"/>
          <w:lang w:val="en-US" w:eastAsia="zh-CN" w:bidi="ar"/>
        </w:rPr>
        <w:t>郑州市公共资源交易中心新密分中心官网：（</w:t>
      </w:r>
      <w:r>
        <w:rPr>
          <w:rFonts w:hint="eastAsia" w:ascii="宋体" w:hAnsi="宋体" w:eastAsia="宋体" w:cs="宋体"/>
          <w:b w:val="0"/>
          <w:bCs/>
          <w:color w:val="auto"/>
          <w:kern w:val="2"/>
          <w:sz w:val="21"/>
          <w:szCs w:val="21"/>
          <w:highlight w:val="none"/>
          <w:lang w:val="en-US" w:eastAsia="zh-CN" w:bidi="ar"/>
        </w:rPr>
        <w:fldChar w:fldCharType="begin"/>
      </w:r>
      <w:r>
        <w:rPr>
          <w:rFonts w:hint="eastAsia" w:ascii="宋体" w:hAnsi="宋体" w:eastAsia="宋体" w:cs="宋体"/>
          <w:b w:val="0"/>
          <w:bCs/>
          <w:color w:val="auto"/>
          <w:kern w:val="2"/>
          <w:sz w:val="21"/>
          <w:szCs w:val="21"/>
          <w:highlight w:val="none"/>
          <w:lang w:val="en-US" w:eastAsia="zh-CN" w:bidi="ar"/>
        </w:rPr>
        <w:instrText xml:space="preserve"> HYPERLINK "https://zzggzy.zhengzhou.gov.cn/xinmi/" </w:instrText>
      </w:r>
      <w:r>
        <w:rPr>
          <w:rFonts w:hint="eastAsia" w:ascii="宋体" w:hAnsi="宋体" w:eastAsia="宋体" w:cs="宋体"/>
          <w:b w:val="0"/>
          <w:bCs/>
          <w:color w:val="auto"/>
          <w:kern w:val="2"/>
          <w:sz w:val="21"/>
          <w:szCs w:val="21"/>
          <w:highlight w:val="none"/>
          <w:lang w:val="en-US" w:eastAsia="zh-CN" w:bidi="ar"/>
        </w:rPr>
        <w:fldChar w:fldCharType="separate"/>
      </w:r>
      <w:r>
        <w:rPr>
          <w:rFonts w:hint="eastAsia" w:ascii="宋体" w:hAnsi="宋体" w:eastAsia="宋体" w:cs="宋体"/>
          <w:b w:val="0"/>
          <w:bCs/>
          <w:color w:val="auto"/>
          <w:kern w:val="2"/>
          <w:sz w:val="21"/>
          <w:szCs w:val="21"/>
          <w:highlight w:val="none"/>
          <w:lang w:val="en-US" w:eastAsia="zh-CN" w:bidi="ar"/>
        </w:rPr>
        <w:t>https://zzggzy.zhengzhou.gov.cn/xinmi/</w:t>
      </w:r>
      <w:r>
        <w:rPr>
          <w:rFonts w:hint="eastAsia" w:ascii="宋体" w:hAnsi="宋体" w:eastAsia="宋体" w:cs="宋体"/>
          <w:b w:val="0"/>
          <w:bCs/>
          <w:color w:val="auto"/>
          <w:kern w:val="2"/>
          <w:sz w:val="21"/>
          <w:szCs w:val="21"/>
          <w:highlight w:val="none"/>
          <w:lang w:val="en-US" w:eastAsia="zh-CN" w:bidi="ar"/>
        </w:rPr>
        <w:fldChar w:fldCharType="end"/>
      </w:r>
      <w:r>
        <w:rPr>
          <w:rFonts w:hint="eastAsia" w:ascii="宋体" w:hAnsi="宋体" w:eastAsia="宋体" w:cs="宋体"/>
          <w:b w:val="0"/>
          <w:bCs/>
          <w:color w:val="auto"/>
          <w:kern w:val="2"/>
          <w:sz w:val="21"/>
          <w:szCs w:val="21"/>
          <w:highlight w:val="none"/>
          <w:lang w:val="en-US" w:eastAsia="zh-CN" w:bidi="ar"/>
        </w:rPr>
        <w:t>）网站电子交易平台；供应商须在响应文件递交截止时间前登录郑州市公共资源交易中心新密分中心网站（</w:t>
      </w:r>
      <w:r>
        <w:rPr>
          <w:rFonts w:hint="eastAsia" w:ascii="宋体" w:hAnsi="宋体" w:eastAsia="宋体" w:cs="宋体"/>
          <w:b w:val="0"/>
          <w:bCs/>
          <w:color w:val="auto"/>
          <w:kern w:val="2"/>
          <w:sz w:val="21"/>
          <w:szCs w:val="21"/>
          <w:highlight w:val="none"/>
          <w:lang w:val="en-US" w:eastAsia="zh-CN" w:bidi="ar"/>
        </w:rPr>
        <w:fldChar w:fldCharType="begin"/>
      </w:r>
      <w:r>
        <w:rPr>
          <w:rFonts w:hint="eastAsia" w:ascii="宋体" w:hAnsi="宋体" w:eastAsia="宋体" w:cs="宋体"/>
          <w:b w:val="0"/>
          <w:bCs/>
          <w:color w:val="auto"/>
          <w:kern w:val="2"/>
          <w:sz w:val="21"/>
          <w:szCs w:val="21"/>
          <w:highlight w:val="none"/>
          <w:lang w:val="en-US" w:eastAsia="zh-CN" w:bidi="ar"/>
        </w:rPr>
        <w:instrText xml:space="preserve"> HYPERLINK "https://zzggzy.zhengzhou.gov.cn/xinmi/" </w:instrText>
      </w:r>
      <w:r>
        <w:rPr>
          <w:rFonts w:hint="eastAsia" w:ascii="宋体" w:hAnsi="宋体" w:eastAsia="宋体" w:cs="宋体"/>
          <w:b w:val="0"/>
          <w:bCs/>
          <w:color w:val="auto"/>
          <w:kern w:val="2"/>
          <w:sz w:val="21"/>
          <w:szCs w:val="21"/>
          <w:highlight w:val="none"/>
          <w:lang w:val="en-US" w:eastAsia="zh-CN" w:bidi="ar"/>
        </w:rPr>
        <w:fldChar w:fldCharType="separate"/>
      </w:r>
      <w:r>
        <w:rPr>
          <w:rFonts w:hint="eastAsia" w:ascii="宋体" w:hAnsi="宋体" w:eastAsia="宋体" w:cs="宋体"/>
          <w:b w:val="0"/>
          <w:bCs/>
          <w:color w:val="auto"/>
          <w:kern w:val="2"/>
          <w:sz w:val="21"/>
          <w:szCs w:val="21"/>
          <w:highlight w:val="none"/>
          <w:lang w:val="en-US" w:eastAsia="zh-CN" w:bidi="ar"/>
        </w:rPr>
        <w:t>https://zzggzy.zhengzhou.gov.cn/xinmi/</w:t>
      </w:r>
      <w:r>
        <w:rPr>
          <w:rFonts w:hint="eastAsia" w:ascii="宋体" w:hAnsi="宋体" w:eastAsia="宋体" w:cs="宋体"/>
          <w:b w:val="0"/>
          <w:bCs/>
          <w:color w:val="auto"/>
          <w:kern w:val="2"/>
          <w:sz w:val="21"/>
          <w:szCs w:val="21"/>
          <w:highlight w:val="none"/>
          <w:lang w:val="en-US" w:eastAsia="zh-CN" w:bidi="ar"/>
        </w:rPr>
        <w:fldChar w:fldCharType="end"/>
      </w:r>
      <w:r>
        <w:rPr>
          <w:rFonts w:hint="eastAsia" w:ascii="宋体" w:hAnsi="宋体" w:eastAsia="宋体" w:cs="宋体"/>
          <w:b w:val="0"/>
          <w:bCs/>
          <w:color w:val="auto"/>
          <w:kern w:val="2"/>
          <w:sz w:val="21"/>
          <w:szCs w:val="21"/>
          <w:highlight w:val="none"/>
          <w:lang w:val="en-US" w:eastAsia="zh-CN" w:bidi="ar"/>
        </w:rPr>
        <w:t>）通过电子交易平台上传加密的电子响应文件，确保成功上传电子响应文件。加密电子响应文件逾期上传，采购人不予受理。供应商应充分考虑并预留技术处理和上传数据所需时间。</w:t>
      </w:r>
    </w:p>
    <w:p w14:paraId="33540358">
      <w:pPr>
        <w:bidi w:val="0"/>
        <w:rPr>
          <w:rFonts w:hint="eastAsia"/>
          <w:b w:val="0"/>
          <w:bCs/>
          <w:color w:val="auto"/>
          <w:highlight w:val="none"/>
        </w:rPr>
      </w:pPr>
      <w:bookmarkStart w:id="34" w:name="_Toc27882"/>
      <w:bookmarkStart w:id="35" w:name="_Toc20992"/>
      <w:bookmarkStart w:id="36" w:name="_Toc32183"/>
      <w:bookmarkStart w:id="37" w:name="_Toc18536"/>
      <w:bookmarkStart w:id="38" w:name="_Toc23175"/>
      <w:bookmarkStart w:id="39" w:name="_Toc20743"/>
      <w:bookmarkStart w:id="40" w:name="_Toc29057"/>
      <w:bookmarkStart w:id="41" w:name="_Toc9619"/>
      <w:r>
        <w:rPr>
          <w:rFonts w:hint="eastAsia"/>
          <w:b w:val="0"/>
          <w:bCs/>
          <w:color w:val="auto"/>
          <w:highlight w:val="none"/>
          <w:lang w:eastAsia="zh-CN"/>
        </w:rPr>
        <w:t>五</w:t>
      </w:r>
      <w:r>
        <w:rPr>
          <w:rFonts w:hint="eastAsia"/>
          <w:b w:val="0"/>
          <w:bCs/>
          <w:color w:val="auto"/>
          <w:highlight w:val="none"/>
        </w:rPr>
        <w:t>、</w:t>
      </w:r>
      <w:bookmarkEnd w:id="34"/>
      <w:bookmarkEnd w:id="35"/>
      <w:bookmarkEnd w:id="36"/>
      <w:bookmarkEnd w:id="37"/>
      <w:bookmarkEnd w:id="38"/>
      <w:r>
        <w:rPr>
          <w:rFonts w:hint="eastAsia"/>
          <w:b w:val="0"/>
          <w:bCs/>
          <w:color w:val="auto"/>
          <w:highlight w:val="none"/>
        </w:rPr>
        <w:t>响应文件开启</w:t>
      </w:r>
      <w:bookmarkEnd w:id="39"/>
      <w:bookmarkEnd w:id="40"/>
      <w:bookmarkEnd w:id="41"/>
    </w:p>
    <w:p w14:paraId="6AEDFA6C">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shd w:val="clear" w:color="auto" w:fill="FFFFFF"/>
        </w:rPr>
        <w:t>1</w:t>
      </w:r>
      <w:r>
        <w:rPr>
          <w:rFonts w:hint="eastAsia" w:ascii="宋体" w:hAnsi="宋体" w:eastAsia="宋体" w:cs="宋体"/>
          <w:b w:val="0"/>
          <w:bCs/>
          <w:color w:val="auto"/>
          <w:sz w:val="21"/>
          <w:szCs w:val="21"/>
          <w:highlight w:val="none"/>
          <w:shd w:val="clear" w:color="auto" w:fill="FFFFFF"/>
          <w:lang w:val="en-US" w:eastAsia="zh-CN"/>
        </w:rPr>
        <w:t>.</w:t>
      </w:r>
      <w:r>
        <w:rPr>
          <w:rFonts w:hint="eastAsia" w:ascii="宋体" w:hAnsi="宋体" w:eastAsia="宋体" w:cs="宋体"/>
          <w:b w:val="0"/>
          <w:bCs/>
          <w:color w:val="auto"/>
          <w:sz w:val="21"/>
          <w:szCs w:val="21"/>
          <w:highlight w:val="none"/>
          <w:shd w:val="clear" w:color="auto" w:fill="FFFFFF"/>
        </w:rPr>
        <w:t>时间：</w:t>
      </w:r>
      <w:r>
        <w:rPr>
          <w:rFonts w:hint="eastAsia" w:ascii="宋体" w:hAnsi="宋体" w:eastAsia="宋体" w:cs="宋体"/>
          <w:b w:val="0"/>
          <w:bCs/>
          <w:color w:val="auto"/>
          <w:kern w:val="0"/>
          <w:sz w:val="21"/>
          <w:szCs w:val="21"/>
          <w:highlight w:val="none"/>
          <w:u w:val="none"/>
          <w:lang w:val="en-US" w:eastAsia="zh-CN"/>
        </w:rPr>
        <w:t>2026</w:t>
      </w:r>
      <w:r>
        <w:rPr>
          <w:rFonts w:hint="eastAsia" w:ascii="宋体" w:hAnsi="宋体" w:eastAsia="宋体" w:cs="宋体"/>
          <w:b w:val="0"/>
          <w:bCs/>
          <w:color w:val="auto"/>
          <w:kern w:val="0"/>
          <w:sz w:val="21"/>
          <w:szCs w:val="21"/>
          <w:highlight w:val="none"/>
          <w:u w:val="none"/>
        </w:rPr>
        <w:t>年</w:t>
      </w:r>
      <w:r>
        <w:rPr>
          <w:rFonts w:hint="eastAsia" w:ascii="宋体" w:hAnsi="宋体" w:eastAsia="宋体" w:cs="宋体"/>
          <w:b w:val="0"/>
          <w:bCs/>
          <w:color w:val="auto"/>
          <w:kern w:val="0"/>
          <w:sz w:val="21"/>
          <w:szCs w:val="21"/>
          <w:highlight w:val="none"/>
          <w:u w:val="none"/>
          <w:lang w:val="en-US" w:eastAsia="zh-CN"/>
        </w:rPr>
        <w:t>08</w:t>
      </w:r>
      <w:r>
        <w:rPr>
          <w:rFonts w:hint="eastAsia" w:ascii="宋体" w:hAnsi="宋体" w:eastAsia="宋体" w:cs="宋体"/>
          <w:b w:val="0"/>
          <w:bCs/>
          <w:color w:val="auto"/>
          <w:kern w:val="0"/>
          <w:sz w:val="21"/>
          <w:szCs w:val="21"/>
          <w:highlight w:val="none"/>
          <w:u w:val="none"/>
        </w:rPr>
        <w:t>月</w:t>
      </w:r>
      <w:r>
        <w:rPr>
          <w:rFonts w:hint="eastAsia" w:ascii="宋体" w:hAnsi="宋体" w:eastAsia="宋体" w:cs="宋体"/>
          <w:b w:val="0"/>
          <w:bCs/>
          <w:color w:val="auto"/>
          <w:kern w:val="0"/>
          <w:sz w:val="21"/>
          <w:szCs w:val="21"/>
          <w:highlight w:val="none"/>
          <w:u w:val="none"/>
          <w:lang w:val="en-US" w:eastAsia="zh-CN"/>
        </w:rPr>
        <w:t>28</w:t>
      </w:r>
      <w:r>
        <w:rPr>
          <w:rFonts w:hint="eastAsia" w:ascii="宋体" w:hAnsi="宋体" w:eastAsia="宋体" w:cs="宋体"/>
          <w:b w:val="0"/>
          <w:bCs/>
          <w:color w:val="auto"/>
          <w:kern w:val="0"/>
          <w:sz w:val="21"/>
          <w:szCs w:val="21"/>
          <w:highlight w:val="none"/>
          <w:u w:val="none"/>
        </w:rPr>
        <w:t>日</w:t>
      </w:r>
      <w:r>
        <w:rPr>
          <w:rFonts w:hint="eastAsia" w:ascii="宋体" w:hAnsi="宋体" w:eastAsia="宋体" w:cs="宋体"/>
          <w:b w:val="0"/>
          <w:bCs/>
          <w:color w:val="auto"/>
          <w:kern w:val="0"/>
          <w:sz w:val="21"/>
          <w:szCs w:val="21"/>
          <w:highlight w:val="none"/>
          <w:u w:val="none"/>
          <w:lang w:val="en-US" w:eastAsia="zh-CN"/>
        </w:rPr>
        <w:t>10</w:t>
      </w:r>
      <w:r>
        <w:rPr>
          <w:rFonts w:hint="eastAsia" w:ascii="宋体" w:hAnsi="宋体" w:eastAsia="宋体" w:cs="宋体"/>
          <w:b w:val="0"/>
          <w:bCs/>
          <w:color w:val="auto"/>
          <w:kern w:val="0"/>
          <w:sz w:val="21"/>
          <w:szCs w:val="21"/>
          <w:highlight w:val="none"/>
          <w:u w:val="none"/>
        </w:rPr>
        <w:t>时</w:t>
      </w:r>
      <w:r>
        <w:rPr>
          <w:rFonts w:hint="eastAsia" w:ascii="宋体" w:hAnsi="宋体" w:eastAsia="宋体" w:cs="宋体"/>
          <w:b w:val="0"/>
          <w:bCs/>
          <w:color w:val="auto"/>
          <w:kern w:val="0"/>
          <w:sz w:val="21"/>
          <w:szCs w:val="21"/>
          <w:highlight w:val="none"/>
          <w:u w:val="none"/>
          <w:lang w:val="en-US" w:eastAsia="zh-CN"/>
        </w:rPr>
        <w:t>00</w:t>
      </w:r>
      <w:r>
        <w:rPr>
          <w:rFonts w:hint="eastAsia" w:ascii="宋体" w:hAnsi="宋体" w:eastAsia="宋体" w:cs="宋体"/>
          <w:b w:val="0"/>
          <w:bCs/>
          <w:color w:val="auto"/>
          <w:kern w:val="0"/>
          <w:sz w:val="21"/>
          <w:szCs w:val="21"/>
          <w:highlight w:val="none"/>
          <w:u w:val="none"/>
        </w:rPr>
        <w:t>分</w:t>
      </w:r>
      <w:r>
        <w:rPr>
          <w:rFonts w:hint="eastAsia" w:ascii="宋体" w:hAnsi="宋体" w:eastAsia="宋体" w:cs="宋体"/>
          <w:b w:val="0"/>
          <w:bCs/>
          <w:color w:val="auto"/>
          <w:sz w:val="21"/>
          <w:szCs w:val="21"/>
          <w:highlight w:val="none"/>
          <w:shd w:val="clear" w:color="auto" w:fill="FFFFFF"/>
        </w:rPr>
        <w:t>（北京时间）</w:t>
      </w:r>
    </w:p>
    <w:p w14:paraId="7788F586">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kern w:val="2"/>
          <w:sz w:val="21"/>
          <w:szCs w:val="21"/>
          <w:highlight w:val="none"/>
          <w:lang w:val="en-US" w:eastAsia="zh-CN" w:bidi="ar"/>
        </w:rPr>
      </w:pPr>
      <w:r>
        <w:rPr>
          <w:rFonts w:hint="eastAsia" w:ascii="宋体" w:hAnsi="宋体" w:eastAsia="宋体" w:cs="宋体"/>
          <w:b w:val="0"/>
          <w:bCs/>
          <w:color w:val="auto"/>
          <w:sz w:val="21"/>
          <w:szCs w:val="21"/>
          <w:highlight w:val="none"/>
          <w:shd w:val="clear" w:color="auto" w:fill="FFFFFF"/>
        </w:rPr>
        <w:t>2</w:t>
      </w:r>
      <w:r>
        <w:rPr>
          <w:rFonts w:hint="eastAsia" w:ascii="宋体" w:hAnsi="宋体" w:eastAsia="宋体" w:cs="宋体"/>
          <w:b w:val="0"/>
          <w:bCs/>
          <w:color w:val="auto"/>
          <w:sz w:val="21"/>
          <w:szCs w:val="21"/>
          <w:highlight w:val="none"/>
          <w:shd w:val="clear" w:color="auto" w:fill="FFFFFF"/>
          <w:lang w:val="en-US" w:eastAsia="zh-CN"/>
        </w:rPr>
        <w:t>.</w:t>
      </w:r>
      <w:r>
        <w:rPr>
          <w:rFonts w:hint="eastAsia" w:ascii="宋体" w:hAnsi="宋体" w:eastAsia="宋体" w:cs="宋体"/>
          <w:b w:val="0"/>
          <w:bCs/>
          <w:color w:val="auto"/>
          <w:sz w:val="21"/>
          <w:szCs w:val="21"/>
          <w:highlight w:val="none"/>
          <w:shd w:val="clear" w:color="auto" w:fill="FFFFFF"/>
        </w:rPr>
        <w:t>地点：</w:t>
      </w:r>
      <w:r>
        <w:rPr>
          <w:rFonts w:hint="eastAsia" w:ascii="宋体" w:hAnsi="宋体" w:eastAsia="宋体" w:cs="宋体"/>
          <w:b w:val="0"/>
          <w:bCs/>
          <w:color w:val="auto"/>
          <w:kern w:val="0"/>
          <w:sz w:val="21"/>
          <w:szCs w:val="21"/>
          <w:highlight w:val="none"/>
          <w:lang w:val="en-US" w:eastAsia="zh-CN" w:bidi="ar"/>
        </w:rPr>
        <w:t>郑州市公共资源交易中心新密分中心不见面开标大厅（</w:t>
      </w:r>
      <w:r>
        <w:rPr>
          <w:rFonts w:hint="eastAsia" w:ascii="宋体" w:hAnsi="宋体" w:eastAsia="宋体" w:cs="宋体"/>
          <w:b w:val="0"/>
          <w:bCs/>
          <w:color w:val="auto"/>
          <w:kern w:val="0"/>
          <w:sz w:val="21"/>
          <w:szCs w:val="21"/>
          <w:highlight w:val="none"/>
          <w:lang w:val="en-US" w:eastAsia="zh-CN" w:bidi="ar"/>
        </w:rPr>
        <w:fldChar w:fldCharType="begin"/>
      </w:r>
      <w:r>
        <w:rPr>
          <w:rFonts w:hint="eastAsia" w:ascii="宋体" w:hAnsi="宋体" w:eastAsia="宋体" w:cs="宋体"/>
          <w:b w:val="0"/>
          <w:bCs/>
          <w:color w:val="auto"/>
          <w:kern w:val="0"/>
          <w:sz w:val="21"/>
          <w:szCs w:val="21"/>
          <w:highlight w:val="none"/>
          <w:lang w:val="en-US" w:eastAsia="zh-CN" w:bidi="ar"/>
        </w:rPr>
        <w:instrText xml:space="preserve"> HYPERLINK "https://zzggzy.zhengzhou.gov.cn/BidOpening/" </w:instrText>
      </w:r>
      <w:r>
        <w:rPr>
          <w:rFonts w:hint="eastAsia" w:ascii="宋体" w:hAnsi="宋体" w:eastAsia="宋体" w:cs="宋体"/>
          <w:b w:val="0"/>
          <w:bCs/>
          <w:color w:val="auto"/>
          <w:kern w:val="0"/>
          <w:sz w:val="21"/>
          <w:szCs w:val="21"/>
          <w:highlight w:val="none"/>
          <w:lang w:val="en-US" w:eastAsia="zh-CN" w:bidi="ar"/>
        </w:rPr>
        <w:fldChar w:fldCharType="separate"/>
      </w:r>
      <w:r>
        <w:rPr>
          <w:rFonts w:hint="eastAsia" w:ascii="宋体" w:hAnsi="宋体" w:eastAsia="宋体" w:cs="宋体"/>
          <w:b w:val="0"/>
          <w:bCs/>
          <w:color w:val="auto"/>
          <w:kern w:val="0"/>
          <w:sz w:val="21"/>
          <w:szCs w:val="21"/>
          <w:highlight w:val="none"/>
          <w:lang w:val="en-US" w:eastAsia="zh-CN" w:bidi="ar"/>
        </w:rPr>
        <w:t>https://zzggzy.zhengzhou.gov.cn/BidOpening/</w:t>
      </w:r>
      <w:r>
        <w:rPr>
          <w:rFonts w:hint="eastAsia" w:ascii="宋体" w:hAnsi="宋体" w:eastAsia="宋体" w:cs="宋体"/>
          <w:b w:val="0"/>
          <w:bCs/>
          <w:color w:val="auto"/>
          <w:kern w:val="0"/>
          <w:sz w:val="21"/>
          <w:szCs w:val="21"/>
          <w:highlight w:val="none"/>
          <w:lang w:val="en-US" w:eastAsia="zh-CN" w:bidi="ar"/>
        </w:rPr>
        <w:fldChar w:fldCharType="end"/>
      </w:r>
      <w:r>
        <w:rPr>
          <w:rFonts w:hint="eastAsia" w:ascii="宋体" w:hAnsi="宋体" w:eastAsia="宋体" w:cs="宋体"/>
          <w:b w:val="0"/>
          <w:bCs/>
          <w:color w:val="auto"/>
          <w:kern w:val="2"/>
          <w:sz w:val="21"/>
          <w:szCs w:val="21"/>
          <w:highlight w:val="none"/>
          <w:lang w:val="en-US" w:eastAsia="zh-CN" w:bidi="ar"/>
        </w:rPr>
        <w:t>）</w:t>
      </w:r>
    </w:p>
    <w:p w14:paraId="4FB2F735">
      <w:pPr>
        <w:bidi w:val="0"/>
        <w:rPr>
          <w:rFonts w:hint="eastAsia"/>
          <w:b w:val="0"/>
          <w:bCs/>
          <w:color w:val="auto"/>
          <w:highlight w:val="none"/>
        </w:rPr>
      </w:pPr>
      <w:bookmarkStart w:id="42" w:name="_Toc29784"/>
      <w:bookmarkStart w:id="43" w:name="_Toc10533"/>
      <w:bookmarkStart w:id="44" w:name="_Toc6523"/>
      <w:bookmarkStart w:id="45" w:name="_Toc7455"/>
      <w:bookmarkStart w:id="46" w:name="_Toc12297"/>
      <w:bookmarkStart w:id="47" w:name="_Toc30918"/>
      <w:bookmarkStart w:id="48" w:name="_Toc20287"/>
      <w:bookmarkStart w:id="49" w:name="_Toc16669"/>
      <w:r>
        <w:rPr>
          <w:rFonts w:hint="eastAsia"/>
          <w:b w:val="0"/>
          <w:bCs/>
          <w:color w:val="auto"/>
          <w:highlight w:val="none"/>
          <w:lang w:eastAsia="zh-CN"/>
        </w:rPr>
        <w:t>六</w:t>
      </w:r>
      <w:r>
        <w:rPr>
          <w:rFonts w:hint="eastAsia"/>
          <w:b w:val="0"/>
          <w:bCs/>
          <w:color w:val="auto"/>
          <w:highlight w:val="none"/>
        </w:rPr>
        <w:t>、发布公告的媒介及</w:t>
      </w:r>
      <w:r>
        <w:rPr>
          <w:rFonts w:hint="eastAsia"/>
          <w:b w:val="0"/>
          <w:bCs/>
          <w:color w:val="auto"/>
          <w:highlight w:val="none"/>
          <w:lang w:eastAsia="zh-CN"/>
        </w:rPr>
        <w:t>招标</w:t>
      </w:r>
      <w:r>
        <w:rPr>
          <w:rFonts w:hint="eastAsia"/>
          <w:b w:val="0"/>
          <w:bCs/>
          <w:color w:val="auto"/>
          <w:highlight w:val="none"/>
        </w:rPr>
        <w:t>公告期限</w:t>
      </w:r>
      <w:bookmarkEnd w:id="42"/>
      <w:bookmarkEnd w:id="43"/>
      <w:bookmarkEnd w:id="44"/>
      <w:bookmarkEnd w:id="45"/>
      <w:bookmarkEnd w:id="46"/>
      <w:bookmarkEnd w:id="47"/>
      <w:bookmarkEnd w:id="48"/>
      <w:bookmarkEnd w:id="49"/>
    </w:p>
    <w:p w14:paraId="632C4614">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sz w:val="21"/>
          <w:szCs w:val="21"/>
          <w:highlight w:val="none"/>
          <w:shd w:val="clear" w:color="auto" w:fill="FFFFFF"/>
        </w:rPr>
      </w:pPr>
      <w:r>
        <w:rPr>
          <w:rFonts w:hint="eastAsia" w:ascii="宋体" w:hAnsi="宋体" w:eastAsia="宋体" w:cs="宋体"/>
          <w:b w:val="0"/>
          <w:bCs/>
          <w:color w:val="auto"/>
          <w:sz w:val="21"/>
          <w:szCs w:val="21"/>
          <w:highlight w:val="none"/>
          <w:shd w:val="clear" w:color="auto" w:fill="FFFFFF"/>
        </w:rPr>
        <w:t>本次</w:t>
      </w:r>
      <w:r>
        <w:rPr>
          <w:rFonts w:hint="eastAsia" w:ascii="宋体" w:hAnsi="宋体" w:eastAsia="宋体" w:cs="宋体"/>
          <w:b w:val="0"/>
          <w:bCs/>
          <w:color w:val="auto"/>
          <w:sz w:val="21"/>
          <w:szCs w:val="21"/>
          <w:highlight w:val="none"/>
          <w:shd w:val="clear" w:color="auto" w:fill="FFFFFF"/>
          <w:lang w:eastAsia="zh-CN"/>
        </w:rPr>
        <w:t>招标</w:t>
      </w:r>
      <w:r>
        <w:rPr>
          <w:rFonts w:hint="eastAsia" w:ascii="宋体" w:hAnsi="宋体" w:eastAsia="宋体" w:cs="宋体"/>
          <w:b w:val="0"/>
          <w:bCs/>
          <w:color w:val="auto"/>
          <w:sz w:val="21"/>
          <w:szCs w:val="21"/>
          <w:highlight w:val="none"/>
          <w:shd w:val="clear" w:color="auto" w:fill="FFFFFF"/>
        </w:rPr>
        <w:t>公告在</w:t>
      </w:r>
      <w:r>
        <w:rPr>
          <w:rFonts w:hint="eastAsia" w:ascii="宋体" w:hAnsi="宋体" w:eastAsia="宋体" w:cs="宋体"/>
          <w:b w:val="0"/>
          <w:bCs/>
          <w:color w:val="auto"/>
          <w:kern w:val="0"/>
          <w:sz w:val="21"/>
          <w:szCs w:val="21"/>
          <w:highlight w:val="none"/>
          <w:shd w:val="clear" w:color="auto" w:fill="FFFFFF"/>
          <w:lang w:val="en-US" w:eastAsia="zh-CN" w:bidi="ar"/>
        </w:rPr>
        <w:t>《河南省政府采购网》、《郑州市政府采购网》、《新密市政府采购网》、《郑州市公共资源交易中心新密分中心》</w:t>
      </w:r>
      <w:r>
        <w:rPr>
          <w:rFonts w:hint="eastAsia" w:ascii="宋体" w:hAnsi="宋体" w:eastAsia="宋体" w:cs="宋体"/>
          <w:b w:val="0"/>
          <w:bCs/>
          <w:color w:val="auto"/>
          <w:sz w:val="21"/>
          <w:szCs w:val="21"/>
          <w:highlight w:val="none"/>
          <w:shd w:val="clear" w:color="auto" w:fill="FFFFFF"/>
        </w:rPr>
        <w:t>上发布，</w:t>
      </w:r>
      <w:r>
        <w:rPr>
          <w:rFonts w:hint="eastAsia" w:ascii="宋体" w:hAnsi="宋体" w:eastAsia="宋体" w:cs="宋体"/>
          <w:b w:val="0"/>
          <w:bCs/>
          <w:color w:val="auto"/>
          <w:sz w:val="21"/>
          <w:szCs w:val="21"/>
          <w:highlight w:val="none"/>
          <w:shd w:val="clear" w:color="auto" w:fill="FFFFFF"/>
          <w:lang w:eastAsia="zh-CN"/>
        </w:rPr>
        <w:t>招标</w:t>
      </w:r>
      <w:r>
        <w:rPr>
          <w:rFonts w:hint="eastAsia" w:ascii="宋体" w:hAnsi="宋体" w:eastAsia="宋体" w:cs="宋体"/>
          <w:b w:val="0"/>
          <w:bCs/>
          <w:color w:val="auto"/>
          <w:sz w:val="21"/>
          <w:szCs w:val="21"/>
          <w:highlight w:val="none"/>
          <w:shd w:val="clear" w:color="auto" w:fill="FFFFFF"/>
        </w:rPr>
        <w:t>公告期限为</w:t>
      </w:r>
      <w:r>
        <w:rPr>
          <w:rFonts w:hint="eastAsia" w:ascii="宋体" w:hAnsi="宋体" w:eastAsia="宋体" w:cs="宋体"/>
          <w:b w:val="0"/>
          <w:bCs/>
          <w:color w:val="auto"/>
          <w:sz w:val="21"/>
          <w:szCs w:val="21"/>
          <w:highlight w:val="none"/>
          <w:shd w:val="clear" w:color="auto" w:fill="FFFFFF"/>
          <w:lang w:eastAsia="zh-CN"/>
        </w:rPr>
        <w:t>三</w:t>
      </w:r>
      <w:r>
        <w:rPr>
          <w:rFonts w:hint="eastAsia" w:ascii="宋体" w:hAnsi="宋体" w:eastAsia="宋体" w:cs="宋体"/>
          <w:b w:val="0"/>
          <w:bCs/>
          <w:color w:val="auto"/>
          <w:sz w:val="21"/>
          <w:szCs w:val="21"/>
          <w:highlight w:val="none"/>
          <w:shd w:val="clear" w:color="auto" w:fill="FFFFFF"/>
        </w:rPr>
        <w:t>个工作日。</w:t>
      </w:r>
      <w:bookmarkStart w:id="50" w:name="_Toc35393626"/>
      <w:bookmarkStart w:id="51" w:name="_Toc35393795"/>
    </w:p>
    <w:p w14:paraId="0051B00D">
      <w:pPr>
        <w:bidi w:val="0"/>
        <w:rPr>
          <w:rFonts w:hint="eastAsia"/>
          <w:b w:val="0"/>
          <w:bCs/>
          <w:color w:val="auto"/>
          <w:highlight w:val="none"/>
          <w:lang w:val="en-US" w:eastAsia="zh-CN"/>
        </w:rPr>
      </w:pPr>
      <w:bookmarkStart w:id="52" w:name="_Toc1223"/>
      <w:bookmarkStart w:id="53" w:name="_Toc5931"/>
      <w:bookmarkStart w:id="54" w:name="_Toc30774"/>
      <w:r>
        <w:rPr>
          <w:rFonts w:hint="eastAsia"/>
          <w:b w:val="0"/>
          <w:bCs/>
          <w:color w:val="auto"/>
          <w:highlight w:val="none"/>
          <w:lang w:val="en-US" w:eastAsia="zh-CN"/>
        </w:rPr>
        <w:t>七、其他补充事宜</w:t>
      </w:r>
      <w:bookmarkEnd w:id="50"/>
      <w:bookmarkEnd w:id="51"/>
      <w:bookmarkEnd w:id="52"/>
      <w:bookmarkEnd w:id="53"/>
      <w:bookmarkEnd w:id="54"/>
    </w:p>
    <w:p w14:paraId="2C8F5D94">
      <w:pPr>
        <w:keepNext w:val="0"/>
        <w:keepLines w:val="0"/>
        <w:pageBreakBefore w:val="0"/>
        <w:widowControl w:val="0"/>
        <w:suppressLineNumbers w:val="0"/>
        <w:kinsoku w:val="0"/>
        <w:wordWrap w:val="0"/>
        <w:overflowPunct/>
        <w:topLinePunct/>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color w:val="auto"/>
          <w:sz w:val="21"/>
          <w:szCs w:val="21"/>
          <w:highlight w:val="none"/>
          <w:shd w:val="clear" w:color="auto" w:fill="FFFFFF"/>
          <w:lang w:val="en-US" w:eastAsia="zh-CN"/>
        </w:rPr>
      </w:pPr>
      <w:bookmarkStart w:id="55" w:name="_Toc3604"/>
      <w:bookmarkStart w:id="56" w:name="_Toc27370"/>
      <w:bookmarkStart w:id="57" w:name="_Toc24274"/>
      <w:bookmarkStart w:id="58" w:name="_Toc31928"/>
      <w:bookmarkStart w:id="59" w:name="_Toc13095"/>
      <w:bookmarkStart w:id="60" w:name="_Toc25844"/>
      <w:bookmarkStart w:id="61" w:name="_Toc12407"/>
      <w:r>
        <w:rPr>
          <w:rFonts w:hint="eastAsia" w:ascii="宋体" w:hAnsi="宋体" w:eastAsia="宋体" w:cs="宋体"/>
          <w:b w:val="0"/>
          <w:bCs/>
          <w:color w:val="auto"/>
          <w:sz w:val="21"/>
          <w:szCs w:val="21"/>
          <w:highlight w:val="none"/>
          <w:shd w:val="clear" w:color="auto" w:fill="FFFFFF"/>
          <w:lang w:val="en-US" w:eastAsia="zh-CN"/>
        </w:rPr>
        <w:t>1.本项目采用不见面开标方式开标，供应商无需到交易中心现场参加开标会议。各供应商在响应文件递交截止时间前登陆郑州市公共资源交易中心新密分中心不见面开标大厅（</w:t>
      </w:r>
      <w:r>
        <w:rPr>
          <w:rFonts w:hint="eastAsia" w:ascii="宋体" w:hAnsi="宋体" w:eastAsia="宋体" w:cs="宋体"/>
          <w:b w:val="0"/>
          <w:bCs/>
          <w:color w:val="auto"/>
          <w:sz w:val="21"/>
          <w:szCs w:val="21"/>
          <w:highlight w:val="none"/>
          <w:shd w:val="clear" w:color="auto" w:fill="FFFFFF"/>
          <w:lang w:val="en-US" w:eastAsia="zh-CN"/>
        </w:rPr>
        <w:fldChar w:fldCharType="begin"/>
      </w:r>
      <w:r>
        <w:rPr>
          <w:rFonts w:hint="eastAsia" w:ascii="宋体" w:hAnsi="宋体" w:eastAsia="宋体" w:cs="宋体"/>
          <w:b w:val="0"/>
          <w:bCs/>
          <w:color w:val="auto"/>
          <w:sz w:val="21"/>
          <w:szCs w:val="21"/>
          <w:highlight w:val="none"/>
          <w:shd w:val="clear" w:color="auto" w:fill="FFFFFF"/>
          <w:lang w:val="en-US" w:eastAsia="zh-CN"/>
        </w:rPr>
        <w:instrText xml:space="preserve"> HYPERLINK "https://zzggzy.zhengzhou.gov.cn/BidOpening/" </w:instrText>
      </w:r>
      <w:r>
        <w:rPr>
          <w:rFonts w:hint="eastAsia" w:ascii="宋体" w:hAnsi="宋体" w:eastAsia="宋体" w:cs="宋体"/>
          <w:b w:val="0"/>
          <w:bCs/>
          <w:color w:val="auto"/>
          <w:sz w:val="21"/>
          <w:szCs w:val="21"/>
          <w:highlight w:val="none"/>
          <w:shd w:val="clear" w:color="auto" w:fill="FFFFFF"/>
          <w:lang w:val="en-US" w:eastAsia="zh-CN"/>
        </w:rPr>
        <w:fldChar w:fldCharType="separate"/>
      </w:r>
      <w:r>
        <w:rPr>
          <w:rFonts w:hint="eastAsia" w:ascii="宋体" w:hAnsi="宋体" w:eastAsia="宋体" w:cs="宋体"/>
          <w:b w:val="0"/>
          <w:bCs/>
          <w:color w:val="auto"/>
          <w:sz w:val="21"/>
          <w:szCs w:val="21"/>
          <w:highlight w:val="none"/>
          <w:shd w:val="clear" w:color="auto" w:fill="FFFFFF"/>
          <w:lang w:val="en-US" w:eastAsia="zh-CN"/>
        </w:rPr>
        <w:t>https://zzggzy.zhengzhou.gov.cn/BidOpening/</w:t>
      </w:r>
      <w:r>
        <w:rPr>
          <w:rFonts w:hint="eastAsia" w:ascii="宋体" w:hAnsi="宋体" w:eastAsia="宋体" w:cs="宋体"/>
          <w:b w:val="0"/>
          <w:bCs/>
          <w:color w:val="auto"/>
          <w:sz w:val="21"/>
          <w:szCs w:val="21"/>
          <w:highlight w:val="none"/>
          <w:shd w:val="clear" w:color="auto" w:fill="FFFFFF"/>
          <w:lang w:val="en-US" w:eastAsia="zh-CN"/>
        </w:rPr>
        <w:fldChar w:fldCharType="end"/>
      </w:r>
      <w:r>
        <w:rPr>
          <w:rFonts w:hint="eastAsia" w:ascii="宋体" w:hAnsi="宋体" w:eastAsia="宋体" w:cs="宋体"/>
          <w:b w:val="0"/>
          <w:bCs/>
          <w:color w:val="auto"/>
          <w:sz w:val="21"/>
          <w:szCs w:val="21"/>
          <w:highlight w:val="none"/>
          <w:shd w:val="clear" w:color="auto" w:fill="FFFFFF"/>
          <w:lang w:val="en-US" w:eastAsia="zh-CN"/>
        </w:rPr>
        <w:t>）。所有供应商应提前 30分钟登录“郑州市公共资源交易中心新密分中心门户网站远程开标大厅”，先进行签到，其后应一直保持在线状态，保证能准时参加开标大会、响应文件的解密、答疑澄清、二轮报价等活动。</w:t>
      </w:r>
    </w:p>
    <w:p w14:paraId="6BB178D1">
      <w:pPr>
        <w:keepNext w:val="0"/>
        <w:keepLines w:val="0"/>
        <w:pageBreakBefore w:val="0"/>
        <w:widowControl w:val="0"/>
        <w:suppressLineNumbers w:val="0"/>
        <w:kinsoku w:val="0"/>
        <w:wordWrap w:val="0"/>
        <w:overflowPunct/>
        <w:topLinePunct/>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2.响应文件的上传：供应商须使用电子交易系统提供的投标文件制作工具进行电子投标文件的制作，并按要求上传经 CA 锁签章和加密的电子投标文件（ .ZZTF 格式），加密电子投标文件逾期上传或者未上传的，采购人不予受理。加密的电子投标文件（.ZZTF 格式）须在投标文件递交截止时间前通过“郑州市公共资源交易中心新密分中心”网站：（</w:t>
      </w:r>
      <w:r>
        <w:rPr>
          <w:rFonts w:hint="eastAsia" w:ascii="宋体" w:hAnsi="宋体" w:eastAsia="宋体" w:cs="宋体"/>
          <w:b w:val="0"/>
          <w:bCs/>
          <w:color w:val="auto"/>
          <w:sz w:val="21"/>
          <w:szCs w:val="21"/>
          <w:highlight w:val="none"/>
          <w:shd w:val="clear" w:color="auto" w:fill="FFFFFF"/>
          <w:lang w:val="en-US" w:eastAsia="zh-CN"/>
        </w:rPr>
        <w:fldChar w:fldCharType="begin"/>
      </w:r>
      <w:r>
        <w:rPr>
          <w:rFonts w:hint="eastAsia" w:ascii="宋体" w:hAnsi="宋体" w:eastAsia="宋体" w:cs="宋体"/>
          <w:b w:val="0"/>
          <w:bCs/>
          <w:color w:val="auto"/>
          <w:sz w:val="21"/>
          <w:szCs w:val="21"/>
          <w:highlight w:val="none"/>
          <w:shd w:val="clear" w:color="auto" w:fill="FFFFFF"/>
          <w:lang w:val="en-US" w:eastAsia="zh-CN"/>
        </w:rPr>
        <w:instrText xml:space="preserve"> HYPERLINK "https://zzggzy.zhengzhou.gov.cn/xinmi/" </w:instrText>
      </w:r>
      <w:r>
        <w:rPr>
          <w:rFonts w:hint="eastAsia" w:ascii="宋体" w:hAnsi="宋体" w:eastAsia="宋体" w:cs="宋体"/>
          <w:b w:val="0"/>
          <w:bCs/>
          <w:color w:val="auto"/>
          <w:sz w:val="21"/>
          <w:szCs w:val="21"/>
          <w:highlight w:val="none"/>
          <w:shd w:val="clear" w:color="auto" w:fill="FFFFFF"/>
          <w:lang w:val="en-US" w:eastAsia="zh-CN"/>
        </w:rPr>
        <w:fldChar w:fldCharType="separate"/>
      </w:r>
      <w:r>
        <w:rPr>
          <w:rFonts w:hint="eastAsia" w:ascii="宋体" w:hAnsi="宋体" w:eastAsia="宋体" w:cs="宋体"/>
          <w:b w:val="0"/>
          <w:bCs/>
          <w:color w:val="auto"/>
          <w:sz w:val="21"/>
          <w:szCs w:val="21"/>
          <w:highlight w:val="none"/>
          <w:shd w:val="clear" w:color="auto" w:fill="FFFFFF"/>
          <w:lang w:val="en-US" w:eastAsia="zh-CN"/>
        </w:rPr>
        <w:t>https://zzggzy.zhengzhou.gov.cn/xinmi/</w:t>
      </w:r>
      <w:r>
        <w:rPr>
          <w:rFonts w:hint="eastAsia" w:ascii="宋体" w:hAnsi="宋体" w:eastAsia="宋体" w:cs="宋体"/>
          <w:b w:val="0"/>
          <w:bCs/>
          <w:color w:val="auto"/>
          <w:sz w:val="21"/>
          <w:szCs w:val="21"/>
          <w:highlight w:val="none"/>
          <w:shd w:val="clear" w:color="auto" w:fill="FFFFFF"/>
          <w:lang w:val="en-US" w:eastAsia="zh-CN"/>
        </w:rPr>
        <w:fldChar w:fldCharType="end"/>
      </w:r>
      <w:r>
        <w:rPr>
          <w:rFonts w:hint="eastAsia" w:ascii="宋体" w:hAnsi="宋体" w:eastAsia="宋体" w:cs="宋体"/>
          <w:b w:val="0"/>
          <w:bCs/>
          <w:color w:val="auto"/>
          <w:sz w:val="21"/>
          <w:szCs w:val="21"/>
          <w:highlight w:val="none"/>
          <w:shd w:val="clear" w:color="auto" w:fill="FFFFFF"/>
          <w:lang w:val="en-US" w:eastAsia="zh-CN"/>
        </w:rPr>
        <w:t>）电子交易平台加密上传。</w:t>
      </w:r>
    </w:p>
    <w:p w14:paraId="775D3F57">
      <w:pPr>
        <w:keepNext w:val="0"/>
        <w:keepLines w:val="0"/>
        <w:pageBreakBefore w:val="0"/>
        <w:widowControl w:val="0"/>
        <w:suppressLineNumbers w:val="0"/>
        <w:kinsoku w:val="0"/>
        <w:wordWrap w:val="0"/>
        <w:overflowPunct/>
        <w:topLinePunct/>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3.落实以下政府采购政策：</w:t>
      </w:r>
    </w:p>
    <w:p w14:paraId="1BA4676E">
      <w:pPr>
        <w:keepNext w:val="0"/>
        <w:keepLines w:val="0"/>
        <w:pageBreakBefore w:val="0"/>
        <w:widowControl w:val="0"/>
        <w:suppressLineNumbers w:val="0"/>
        <w:kinsoku w:val="0"/>
        <w:wordWrap w:val="0"/>
        <w:overflowPunct/>
        <w:topLinePunct/>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3.1《财政部司法部关于政府采购支持监狱企业发展有关问题的通知》（财库〔2014〕 68 号）；</w:t>
      </w:r>
    </w:p>
    <w:p w14:paraId="38F2D31D">
      <w:pPr>
        <w:keepNext w:val="0"/>
        <w:keepLines w:val="0"/>
        <w:pageBreakBefore w:val="0"/>
        <w:widowControl w:val="0"/>
        <w:suppressLineNumbers w:val="0"/>
        <w:kinsoku w:val="0"/>
        <w:wordWrap w:val="0"/>
        <w:overflowPunct/>
        <w:topLinePunct/>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3.2《财政部民政部中国残疾人联合会关于促进残疾人就业政府采购政策的通知》（财库〔2017〕141 号）；</w:t>
      </w:r>
    </w:p>
    <w:p w14:paraId="2A342E2B">
      <w:pPr>
        <w:keepNext w:val="0"/>
        <w:keepLines w:val="0"/>
        <w:pageBreakBefore w:val="0"/>
        <w:widowControl w:val="0"/>
        <w:suppressLineNumbers w:val="0"/>
        <w:kinsoku w:val="0"/>
        <w:wordWrap w:val="0"/>
        <w:overflowPunct/>
        <w:topLinePunct/>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3.3《政府采购促进中小企业发展管理办法》（财库〔2020〕46 号）；</w:t>
      </w:r>
    </w:p>
    <w:p w14:paraId="5B9EBC62">
      <w:pPr>
        <w:keepNext w:val="0"/>
        <w:keepLines w:val="0"/>
        <w:pageBreakBefore w:val="0"/>
        <w:widowControl w:val="0"/>
        <w:suppressLineNumbers w:val="0"/>
        <w:kinsoku w:val="0"/>
        <w:wordWrap w:val="0"/>
        <w:overflowPunct/>
        <w:topLinePunct/>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3.4《关于进一步加大政府采购支持中小企业力度的通知》（财库〔2022〕19 号）等；</w:t>
      </w:r>
    </w:p>
    <w:p w14:paraId="75713F4E">
      <w:pPr>
        <w:keepNext w:val="0"/>
        <w:keepLines w:val="0"/>
        <w:pageBreakBefore w:val="0"/>
        <w:widowControl w:val="0"/>
        <w:suppressLineNumbers w:val="0"/>
        <w:kinsoku w:val="0"/>
        <w:wordWrap w:val="0"/>
        <w:overflowPunct/>
        <w:topLinePunct/>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3.5 本项目执行支持创新、绿色采购、节约能源、保护环境、扶持不发达地区和少数民族地区，促进中小企业、监狱企业、残疾人福利性企业发展等相关政策；</w:t>
      </w:r>
    </w:p>
    <w:p w14:paraId="442626AF">
      <w:pPr>
        <w:keepNext w:val="0"/>
        <w:keepLines w:val="0"/>
        <w:pageBreakBefore w:val="0"/>
        <w:widowControl w:val="0"/>
        <w:suppressLineNumbers w:val="0"/>
        <w:kinsoku w:val="0"/>
        <w:wordWrap w:val="0"/>
        <w:overflowPunct/>
        <w:topLinePunct/>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4.招标代理服务费的收取：招标代理服务费参照《河南省招标代理服务收费指导意见》（豫招协【2023】002 号）文件规定的收费标准，向成交人收取。</w:t>
      </w:r>
    </w:p>
    <w:p w14:paraId="535BA47C">
      <w:pPr>
        <w:keepNext w:val="0"/>
        <w:keepLines w:val="0"/>
        <w:pageBreakBefore w:val="0"/>
        <w:widowControl w:val="0"/>
        <w:suppressLineNumbers w:val="0"/>
        <w:kinsoku w:val="0"/>
        <w:wordWrap w:val="0"/>
        <w:overflowPunct/>
        <w:topLinePunct/>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5.监督部门信息</w:t>
      </w:r>
    </w:p>
    <w:p w14:paraId="12D7F5B4">
      <w:pPr>
        <w:keepNext w:val="0"/>
        <w:keepLines w:val="0"/>
        <w:pageBreakBefore w:val="0"/>
        <w:widowControl w:val="0"/>
        <w:suppressLineNumbers w:val="0"/>
        <w:kinsoku w:val="0"/>
        <w:wordWrap w:val="0"/>
        <w:overflowPunct/>
        <w:topLinePunct/>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名称：新密市交通运输局</w:t>
      </w:r>
    </w:p>
    <w:p w14:paraId="5E70F605">
      <w:pPr>
        <w:keepNext w:val="0"/>
        <w:keepLines w:val="0"/>
        <w:pageBreakBefore w:val="0"/>
        <w:widowControl w:val="0"/>
        <w:suppressLineNumbers w:val="0"/>
        <w:kinsoku w:val="0"/>
        <w:wordWrap w:val="0"/>
        <w:overflowPunct/>
        <w:topLinePunct/>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统一社会信用代码：114101830053073354</w:t>
      </w:r>
    </w:p>
    <w:p w14:paraId="4C14A667">
      <w:pPr>
        <w:keepNext w:val="0"/>
        <w:keepLines w:val="0"/>
        <w:pageBreakBefore w:val="0"/>
        <w:widowControl w:val="0"/>
        <w:suppressLineNumbers w:val="0"/>
        <w:kinsoku w:val="0"/>
        <w:wordWrap w:val="0"/>
        <w:overflowPunct/>
        <w:topLinePunct/>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联系人：任留恩</w:t>
      </w:r>
    </w:p>
    <w:p w14:paraId="1ACE206E">
      <w:pPr>
        <w:keepNext w:val="0"/>
        <w:keepLines w:val="0"/>
        <w:pageBreakBefore w:val="0"/>
        <w:widowControl w:val="0"/>
        <w:suppressLineNumbers w:val="0"/>
        <w:kinsoku w:val="0"/>
        <w:wordWrap w:val="0"/>
        <w:overflowPunct/>
        <w:topLinePunct/>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联系电话：13523501098</w:t>
      </w:r>
    </w:p>
    <w:p w14:paraId="428F7E4B">
      <w:pPr>
        <w:bidi w:val="0"/>
        <w:rPr>
          <w:rFonts w:hint="eastAsia"/>
          <w:b w:val="0"/>
          <w:bCs/>
          <w:color w:val="auto"/>
          <w:highlight w:val="none"/>
          <w:lang w:eastAsia="zh-CN"/>
        </w:rPr>
      </w:pPr>
      <w:r>
        <w:rPr>
          <w:rFonts w:hint="eastAsia"/>
          <w:b w:val="0"/>
          <w:bCs/>
          <w:color w:val="auto"/>
          <w:highlight w:val="none"/>
          <w:lang w:eastAsia="zh-CN"/>
        </w:rPr>
        <w:t>八</w:t>
      </w:r>
      <w:r>
        <w:rPr>
          <w:rFonts w:hint="eastAsia"/>
          <w:b w:val="0"/>
          <w:bCs/>
          <w:color w:val="auto"/>
          <w:highlight w:val="none"/>
        </w:rPr>
        <w:t>、</w:t>
      </w:r>
      <w:bookmarkEnd w:id="55"/>
      <w:bookmarkEnd w:id="56"/>
      <w:bookmarkEnd w:id="57"/>
      <w:bookmarkEnd w:id="58"/>
      <w:r>
        <w:rPr>
          <w:rFonts w:hint="eastAsia"/>
          <w:b w:val="0"/>
          <w:bCs/>
          <w:color w:val="auto"/>
          <w:highlight w:val="none"/>
          <w:lang w:val="en-US" w:eastAsia="zh-CN"/>
        </w:rPr>
        <w:t>凡对本次招标提出询问，请按照以下方式联系</w:t>
      </w:r>
      <w:bookmarkEnd w:id="59"/>
      <w:bookmarkEnd w:id="60"/>
      <w:bookmarkEnd w:id="61"/>
    </w:p>
    <w:p w14:paraId="1EE8A74E">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sz w:val="21"/>
          <w:szCs w:val="21"/>
          <w:highlight w:val="none"/>
          <w:u w:val="none"/>
          <w:shd w:val="clear" w:color="auto" w:fill="FFFFFF"/>
          <w:lang w:val="en-US" w:eastAsia="zh-CN"/>
        </w:rPr>
      </w:pPr>
      <w:r>
        <w:rPr>
          <w:rFonts w:hint="eastAsia" w:ascii="宋体" w:hAnsi="宋体" w:eastAsia="宋体" w:cs="宋体"/>
          <w:b w:val="0"/>
          <w:bCs/>
          <w:color w:val="auto"/>
          <w:sz w:val="21"/>
          <w:szCs w:val="21"/>
          <w:highlight w:val="none"/>
          <w:u w:val="none"/>
          <w:shd w:val="clear" w:color="auto" w:fill="FFFFFF"/>
          <w:lang w:val="en-US" w:eastAsia="zh-CN"/>
        </w:rPr>
        <w:t>1. 采购人信息</w:t>
      </w:r>
    </w:p>
    <w:p w14:paraId="3FE43099">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sz w:val="21"/>
          <w:szCs w:val="21"/>
          <w:highlight w:val="none"/>
          <w:u w:val="none"/>
          <w:shd w:val="clear" w:color="auto" w:fill="FFFFFF"/>
          <w:lang w:val="en-US" w:eastAsia="zh-CN"/>
        </w:rPr>
      </w:pPr>
      <w:r>
        <w:rPr>
          <w:rFonts w:hint="eastAsia" w:ascii="宋体" w:hAnsi="宋体" w:eastAsia="宋体" w:cs="宋体"/>
          <w:b w:val="0"/>
          <w:bCs/>
          <w:color w:val="auto"/>
          <w:sz w:val="21"/>
          <w:szCs w:val="21"/>
          <w:highlight w:val="none"/>
          <w:u w:val="none"/>
          <w:shd w:val="clear" w:color="auto" w:fill="FFFFFF"/>
          <w:lang w:val="en-US" w:eastAsia="zh-CN"/>
        </w:rPr>
        <w:t>名称：新密市交通运输局</w:t>
      </w:r>
    </w:p>
    <w:p w14:paraId="53386C3A">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sz w:val="21"/>
          <w:szCs w:val="21"/>
          <w:highlight w:val="none"/>
          <w:u w:val="none"/>
          <w:shd w:val="clear" w:color="auto" w:fill="FFFFFF"/>
          <w:lang w:val="en-US" w:eastAsia="zh-CN"/>
        </w:rPr>
      </w:pPr>
      <w:r>
        <w:rPr>
          <w:rFonts w:hint="eastAsia" w:ascii="宋体" w:hAnsi="宋体" w:eastAsia="宋体" w:cs="宋体"/>
          <w:b w:val="0"/>
          <w:bCs/>
          <w:color w:val="auto"/>
          <w:sz w:val="21"/>
          <w:szCs w:val="21"/>
          <w:highlight w:val="none"/>
          <w:u w:val="none"/>
          <w:shd w:val="clear" w:color="auto" w:fill="FFFFFF"/>
          <w:lang w:val="en-US" w:eastAsia="zh-CN"/>
        </w:rPr>
        <w:t>地址：河南省新密市农业路75号</w:t>
      </w:r>
    </w:p>
    <w:p w14:paraId="0172D2ED">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default" w:ascii="宋体" w:hAnsi="宋体" w:eastAsia="宋体" w:cs="宋体"/>
          <w:b w:val="0"/>
          <w:bCs/>
          <w:color w:val="auto"/>
          <w:sz w:val="21"/>
          <w:szCs w:val="21"/>
          <w:highlight w:val="none"/>
          <w:u w:val="none"/>
          <w:shd w:val="clear" w:color="auto" w:fill="FFFFFF"/>
          <w:lang w:val="en-US" w:eastAsia="zh-CN"/>
        </w:rPr>
      </w:pPr>
      <w:r>
        <w:rPr>
          <w:rFonts w:hint="eastAsia" w:ascii="宋体" w:hAnsi="宋体" w:eastAsia="宋体" w:cs="宋体"/>
          <w:b w:val="0"/>
          <w:bCs/>
          <w:color w:val="auto"/>
          <w:sz w:val="21"/>
          <w:szCs w:val="21"/>
          <w:highlight w:val="none"/>
          <w:u w:val="none"/>
          <w:shd w:val="clear" w:color="auto" w:fill="FFFFFF"/>
          <w:lang w:val="en-US" w:eastAsia="zh-CN"/>
        </w:rPr>
        <w:t>联系人：刘龙飞</w:t>
      </w:r>
    </w:p>
    <w:p w14:paraId="252F7BE7">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default" w:ascii="宋体" w:hAnsi="宋体" w:eastAsia="宋体" w:cs="宋体"/>
          <w:b w:val="0"/>
          <w:bCs/>
          <w:color w:val="auto"/>
          <w:sz w:val="21"/>
          <w:szCs w:val="21"/>
          <w:highlight w:val="none"/>
          <w:u w:val="none"/>
          <w:shd w:val="clear" w:color="auto" w:fill="FFFFFF"/>
          <w:lang w:val="en-US" w:eastAsia="zh-CN"/>
        </w:rPr>
      </w:pPr>
      <w:r>
        <w:rPr>
          <w:rFonts w:hint="eastAsia" w:ascii="宋体" w:hAnsi="宋体" w:eastAsia="宋体" w:cs="宋体"/>
          <w:b w:val="0"/>
          <w:bCs/>
          <w:color w:val="auto"/>
          <w:sz w:val="21"/>
          <w:szCs w:val="21"/>
          <w:highlight w:val="none"/>
          <w:u w:val="none"/>
          <w:shd w:val="clear" w:color="auto" w:fill="FFFFFF"/>
          <w:lang w:val="en-US" w:eastAsia="zh-CN"/>
        </w:rPr>
        <w:t>联系方式：0371-69822276</w:t>
      </w:r>
    </w:p>
    <w:p w14:paraId="62871A33">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sz w:val="21"/>
          <w:szCs w:val="21"/>
          <w:highlight w:val="none"/>
          <w:u w:val="none"/>
          <w:shd w:val="clear" w:color="auto" w:fill="FFFFFF"/>
          <w:lang w:val="en-US" w:eastAsia="zh-CN"/>
        </w:rPr>
      </w:pPr>
      <w:r>
        <w:rPr>
          <w:rFonts w:hint="eastAsia" w:ascii="宋体" w:hAnsi="宋体" w:eastAsia="宋体" w:cs="宋体"/>
          <w:b w:val="0"/>
          <w:bCs/>
          <w:color w:val="auto"/>
          <w:sz w:val="21"/>
          <w:szCs w:val="21"/>
          <w:highlight w:val="none"/>
          <w:u w:val="none"/>
          <w:shd w:val="clear" w:color="auto" w:fill="FFFFFF"/>
          <w:lang w:val="en-US" w:eastAsia="zh-CN"/>
        </w:rPr>
        <w:t>2.采购代理机构信息（如有）</w:t>
      </w:r>
    </w:p>
    <w:p w14:paraId="366AF8FE">
      <w:pPr>
        <w:pStyle w:val="9"/>
        <w:keepNext w:val="0"/>
        <w:keepLines w:val="0"/>
        <w:widowControl/>
        <w:suppressLineNumbers w:val="0"/>
        <w:wordWrap/>
        <w:topLinePunct w:val="0"/>
        <w:autoSpaceDE w:val="0"/>
        <w:autoSpaceDN/>
        <w:spacing w:before="0" w:beforeLines="0" w:beforeAutospacing="0" w:after="0" w:afterLines="0" w:afterAutospacing="0" w:line="360" w:lineRule="auto"/>
        <w:ind w:left="0" w:right="0" w:firstLine="420" w:firstLineChars="200"/>
        <w:jc w:val="left"/>
        <w:rPr>
          <w:rFonts w:hint="eastAsia" w:ascii="宋体" w:hAnsi="宋体" w:eastAsia="宋体" w:cs="宋体"/>
          <w:b w:val="0"/>
          <w:bCs/>
          <w:color w:val="auto"/>
          <w:kern w:val="0"/>
          <w:sz w:val="21"/>
          <w:szCs w:val="21"/>
          <w:highlight w:val="none"/>
          <w:shd w:val="clear" w:color="auto" w:fill="FFFFFF"/>
        </w:rPr>
      </w:pPr>
      <w:r>
        <w:rPr>
          <w:rFonts w:hint="eastAsia" w:ascii="宋体" w:hAnsi="宋体" w:eastAsia="宋体" w:cs="宋体"/>
          <w:b w:val="0"/>
          <w:bCs/>
          <w:color w:val="auto"/>
          <w:kern w:val="0"/>
          <w:sz w:val="21"/>
          <w:szCs w:val="21"/>
          <w:highlight w:val="none"/>
          <w:shd w:val="clear" w:color="auto" w:fill="FFFFFF"/>
          <w:lang w:val="en-US" w:eastAsia="zh-CN" w:bidi="ar"/>
        </w:rPr>
        <w:t>名称：河南以牧全过程工程咨询有限公司</w:t>
      </w:r>
      <w:r>
        <w:rPr>
          <w:rFonts w:hint="eastAsia" w:ascii="宋体" w:hAnsi="宋体" w:eastAsia="宋体" w:cs="宋体"/>
          <w:b w:val="0"/>
          <w:bCs/>
          <w:color w:val="auto"/>
          <w:kern w:val="0"/>
          <w:sz w:val="21"/>
          <w:szCs w:val="21"/>
          <w:highlight w:val="none"/>
          <w:shd w:val="clear" w:color="auto" w:fill="FFFFFF"/>
          <w:lang w:val="en-US" w:eastAsia="zh-CN" w:bidi="ar"/>
        </w:rPr>
        <w:tab/>
      </w:r>
    </w:p>
    <w:p w14:paraId="6624635C">
      <w:pPr>
        <w:pStyle w:val="9"/>
        <w:keepNext w:val="0"/>
        <w:keepLines w:val="0"/>
        <w:widowControl/>
        <w:suppressLineNumbers w:val="0"/>
        <w:wordWrap/>
        <w:topLinePunct w:val="0"/>
        <w:autoSpaceDE w:val="0"/>
        <w:autoSpaceDN/>
        <w:spacing w:before="0" w:beforeLines="0" w:beforeAutospacing="0" w:after="0" w:afterLines="0" w:afterAutospacing="0" w:line="360" w:lineRule="auto"/>
        <w:ind w:left="0" w:right="0" w:firstLine="420" w:firstLineChars="200"/>
        <w:jc w:val="left"/>
        <w:rPr>
          <w:rFonts w:hint="eastAsia" w:ascii="宋体" w:hAnsi="宋体" w:eastAsia="宋体" w:cs="宋体"/>
          <w:b w:val="0"/>
          <w:bCs/>
          <w:color w:val="auto"/>
          <w:kern w:val="0"/>
          <w:sz w:val="21"/>
          <w:szCs w:val="21"/>
          <w:highlight w:val="none"/>
          <w:shd w:val="clear" w:color="auto" w:fill="FFFFFF"/>
        </w:rPr>
      </w:pPr>
      <w:r>
        <w:rPr>
          <w:rFonts w:hint="eastAsia" w:ascii="宋体" w:hAnsi="宋体" w:eastAsia="宋体" w:cs="宋体"/>
          <w:b w:val="0"/>
          <w:bCs/>
          <w:color w:val="auto"/>
          <w:kern w:val="0"/>
          <w:sz w:val="21"/>
          <w:szCs w:val="21"/>
          <w:highlight w:val="none"/>
          <w:shd w:val="clear" w:color="auto" w:fill="FFFFFF"/>
          <w:lang w:val="en-US" w:eastAsia="zh-CN" w:bidi="ar"/>
        </w:rPr>
        <w:t xml:space="preserve">地址：郑州市林科路与中州大道交叉口橄榄花园小区办公楼16层 </w:t>
      </w:r>
      <w:r>
        <w:rPr>
          <w:rFonts w:hint="eastAsia" w:ascii="宋体" w:hAnsi="宋体" w:eastAsia="宋体" w:cs="宋体"/>
          <w:b w:val="0"/>
          <w:bCs/>
          <w:color w:val="auto"/>
          <w:kern w:val="0"/>
          <w:sz w:val="21"/>
          <w:szCs w:val="21"/>
          <w:highlight w:val="none"/>
          <w:shd w:val="clear" w:color="auto" w:fill="FFFFFF"/>
          <w:lang w:val="en-US" w:eastAsia="zh-CN" w:bidi="ar"/>
        </w:rPr>
        <w:tab/>
      </w:r>
    </w:p>
    <w:p w14:paraId="0185FA4A">
      <w:pPr>
        <w:pStyle w:val="9"/>
        <w:keepNext w:val="0"/>
        <w:keepLines w:val="0"/>
        <w:widowControl/>
        <w:suppressLineNumbers w:val="0"/>
        <w:wordWrap/>
        <w:topLinePunct w:val="0"/>
        <w:autoSpaceDE w:val="0"/>
        <w:autoSpaceDN/>
        <w:spacing w:before="0" w:beforeLines="0" w:beforeAutospacing="0" w:after="0" w:afterLines="0" w:afterAutospacing="0" w:line="360" w:lineRule="auto"/>
        <w:ind w:left="0" w:right="0" w:firstLine="420" w:firstLineChars="200"/>
        <w:jc w:val="left"/>
        <w:rPr>
          <w:rFonts w:hint="eastAsia" w:ascii="宋体" w:hAnsi="宋体" w:eastAsia="宋体" w:cs="宋体"/>
          <w:b w:val="0"/>
          <w:bCs/>
          <w:color w:val="auto"/>
          <w:kern w:val="0"/>
          <w:sz w:val="21"/>
          <w:szCs w:val="21"/>
          <w:highlight w:val="none"/>
          <w:shd w:val="clear" w:color="auto" w:fill="FFFFFF"/>
        </w:rPr>
      </w:pPr>
      <w:r>
        <w:rPr>
          <w:rFonts w:hint="eastAsia" w:ascii="宋体" w:hAnsi="宋体" w:eastAsia="宋体" w:cs="宋体"/>
          <w:b w:val="0"/>
          <w:bCs/>
          <w:color w:val="auto"/>
          <w:kern w:val="0"/>
          <w:sz w:val="21"/>
          <w:szCs w:val="21"/>
          <w:highlight w:val="none"/>
          <w:shd w:val="clear" w:color="auto" w:fill="FFFFFF"/>
          <w:lang w:val="en-US" w:eastAsia="zh-CN" w:bidi="ar"/>
        </w:rPr>
        <w:t>联系人：王建涛、杨瑞</w:t>
      </w:r>
    </w:p>
    <w:p w14:paraId="6D43CAD6">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kern w:val="0"/>
          <w:sz w:val="21"/>
          <w:szCs w:val="21"/>
          <w:highlight w:val="none"/>
          <w:shd w:val="clear" w:color="auto" w:fill="FFFFFF"/>
          <w:lang w:val="en-US" w:eastAsia="zh-CN" w:bidi="ar"/>
        </w:rPr>
      </w:pPr>
      <w:r>
        <w:rPr>
          <w:rFonts w:hint="eastAsia" w:ascii="宋体" w:hAnsi="宋体" w:eastAsia="宋体" w:cs="宋体"/>
          <w:b w:val="0"/>
          <w:bCs/>
          <w:color w:val="auto"/>
          <w:kern w:val="0"/>
          <w:sz w:val="21"/>
          <w:szCs w:val="21"/>
          <w:highlight w:val="none"/>
          <w:shd w:val="clear" w:color="auto" w:fill="FFFFFF"/>
          <w:lang w:val="en-US" w:eastAsia="zh-CN" w:bidi="ar"/>
        </w:rPr>
        <w:t>联系方式：0371-55676685</w:t>
      </w:r>
    </w:p>
    <w:p w14:paraId="0DD8660F">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sz w:val="21"/>
          <w:szCs w:val="21"/>
          <w:highlight w:val="none"/>
          <w:u w:val="none"/>
          <w:shd w:val="clear" w:color="auto" w:fill="FFFFFF"/>
          <w:lang w:val="en-US" w:eastAsia="zh-CN"/>
        </w:rPr>
      </w:pPr>
      <w:r>
        <w:rPr>
          <w:rFonts w:hint="eastAsia" w:ascii="宋体" w:hAnsi="宋体" w:eastAsia="宋体" w:cs="宋体"/>
          <w:b w:val="0"/>
          <w:bCs/>
          <w:color w:val="auto"/>
          <w:sz w:val="21"/>
          <w:szCs w:val="21"/>
          <w:highlight w:val="none"/>
          <w:u w:val="none"/>
          <w:shd w:val="clear" w:color="auto" w:fill="FFFFFF"/>
          <w:lang w:val="en-US" w:eastAsia="zh-CN"/>
        </w:rPr>
        <w:t>3.项目联系方式</w:t>
      </w:r>
    </w:p>
    <w:p w14:paraId="04994E2B">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sz w:val="21"/>
          <w:szCs w:val="21"/>
          <w:highlight w:val="none"/>
          <w:u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eastAsia="zh-CN"/>
        </w:rPr>
        <w:t>项目</w:t>
      </w:r>
      <w:r>
        <w:rPr>
          <w:rFonts w:hint="eastAsia" w:ascii="宋体" w:hAnsi="宋体" w:eastAsia="宋体" w:cs="宋体"/>
          <w:b w:val="0"/>
          <w:bCs/>
          <w:color w:val="auto"/>
          <w:sz w:val="21"/>
          <w:szCs w:val="21"/>
          <w:highlight w:val="none"/>
          <w:shd w:val="clear" w:color="auto" w:fill="FFFFFF"/>
        </w:rPr>
        <w:t>联系人：</w:t>
      </w:r>
      <w:r>
        <w:rPr>
          <w:rFonts w:hint="eastAsia" w:ascii="宋体" w:hAnsi="宋体" w:eastAsia="宋体" w:cs="宋体"/>
          <w:b w:val="0"/>
          <w:bCs/>
          <w:color w:val="auto"/>
          <w:sz w:val="21"/>
          <w:szCs w:val="21"/>
          <w:highlight w:val="none"/>
          <w:shd w:val="clear" w:color="auto" w:fill="FFFFFF"/>
          <w:lang w:val="en-US" w:eastAsia="zh-CN"/>
        </w:rPr>
        <w:t>王建涛、杨瑞</w:t>
      </w:r>
    </w:p>
    <w:p w14:paraId="77F94241">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kern w:val="0"/>
          <w:sz w:val="21"/>
          <w:szCs w:val="21"/>
          <w:highlight w:val="none"/>
          <w:shd w:val="clear" w:color="auto" w:fill="FFFFFF"/>
          <w:lang w:val="en-US" w:eastAsia="zh-CN" w:bidi="ar"/>
        </w:rPr>
      </w:pPr>
      <w:r>
        <w:rPr>
          <w:rFonts w:hint="eastAsia" w:ascii="宋体" w:hAnsi="宋体" w:eastAsia="宋体" w:cs="宋体"/>
          <w:b w:val="0"/>
          <w:bCs/>
          <w:color w:val="auto"/>
          <w:sz w:val="21"/>
          <w:szCs w:val="21"/>
          <w:highlight w:val="none"/>
          <w:shd w:val="clear" w:color="auto" w:fill="FFFFFF"/>
          <w:lang w:eastAsia="zh-CN"/>
        </w:rPr>
        <w:t>联系方式</w:t>
      </w:r>
      <w:r>
        <w:rPr>
          <w:rFonts w:hint="eastAsia" w:ascii="宋体" w:hAnsi="宋体" w:eastAsia="宋体" w:cs="宋体"/>
          <w:b w:val="0"/>
          <w:bCs/>
          <w:color w:val="auto"/>
          <w:sz w:val="21"/>
          <w:szCs w:val="21"/>
          <w:highlight w:val="none"/>
          <w:shd w:val="clear" w:color="auto" w:fill="FFFFFF"/>
        </w:rPr>
        <w:t>：</w:t>
      </w:r>
      <w:r>
        <w:rPr>
          <w:rFonts w:hint="eastAsia" w:ascii="宋体" w:hAnsi="宋体" w:eastAsia="宋体" w:cs="宋体"/>
          <w:b w:val="0"/>
          <w:bCs/>
          <w:color w:val="auto"/>
          <w:kern w:val="0"/>
          <w:sz w:val="21"/>
          <w:szCs w:val="21"/>
          <w:highlight w:val="none"/>
          <w:shd w:val="clear" w:color="auto" w:fill="FFFFFF"/>
          <w:lang w:val="en-US" w:eastAsia="zh-CN" w:bidi="ar"/>
        </w:rPr>
        <w:t>0371-55676685</w:t>
      </w:r>
    </w:p>
    <w:p w14:paraId="1D3CACEF">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kern w:val="0"/>
          <w:sz w:val="21"/>
          <w:szCs w:val="21"/>
          <w:highlight w:val="none"/>
          <w:shd w:val="clear" w:color="auto" w:fill="FFFFFF"/>
          <w:lang w:val="en-US" w:eastAsia="zh-CN" w:bidi="ar"/>
        </w:rPr>
      </w:pPr>
    </w:p>
    <w:p w14:paraId="546B4920">
      <w:pPr>
        <w:pStyle w:val="9"/>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val="0"/>
          <w:bCs/>
          <w:color w:val="auto"/>
          <w:kern w:val="0"/>
          <w:sz w:val="21"/>
          <w:szCs w:val="21"/>
          <w:highlight w:val="none"/>
          <w:shd w:val="clear" w:color="auto" w:fill="FFFFFF"/>
          <w:lang w:val="en-US" w:eastAsia="zh-CN" w:bidi="ar"/>
        </w:rPr>
      </w:pPr>
    </w:p>
    <w:p w14:paraId="663DB6DF">
      <w:pPr>
        <w:pStyle w:val="9"/>
        <w:keepNext w:val="0"/>
        <w:keepLines w:val="0"/>
        <w:pageBreakBefore w:val="0"/>
        <w:widowControl/>
        <w:kinsoku/>
        <w:overflowPunct/>
        <w:topLinePunct w:val="0"/>
        <w:bidi w:val="0"/>
        <w:spacing w:before="0" w:beforeAutospacing="0" w:after="0" w:afterAutospacing="0" w:line="360" w:lineRule="auto"/>
        <w:ind w:firstLine="420" w:firstLineChars="200"/>
        <w:jc w:val="right"/>
        <w:textAlignment w:val="auto"/>
        <w:rPr>
          <w:rFonts w:hint="default" w:ascii="宋体" w:hAnsi="宋体" w:eastAsia="宋体" w:cs="宋体"/>
          <w:b w:val="0"/>
          <w:bCs/>
          <w:color w:val="auto"/>
          <w:kern w:val="0"/>
          <w:sz w:val="21"/>
          <w:szCs w:val="21"/>
          <w:highlight w:val="none"/>
          <w:shd w:val="clear" w:color="auto" w:fill="FFFFFF"/>
          <w:lang w:val="en-US" w:eastAsia="zh-CN" w:bidi="ar"/>
        </w:rPr>
      </w:pPr>
      <w:r>
        <w:rPr>
          <w:rFonts w:hint="eastAsia" w:ascii="宋体" w:hAnsi="宋体" w:eastAsia="宋体" w:cs="宋体"/>
          <w:b w:val="0"/>
          <w:bCs/>
          <w:color w:val="auto"/>
          <w:kern w:val="0"/>
          <w:sz w:val="21"/>
          <w:szCs w:val="21"/>
          <w:highlight w:val="none"/>
          <w:shd w:val="clear" w:color="auto" w:fill="FFFFFF"/>
          <w:lang w:val="en-US" w:eastAsia="zh-CN" w:bidi="ar"/>
        </w:rPr>
        <w:t>2026年08月17日</w:t>
      </w:r>
    </w:p>
    <w:p w14:paraId="0BABF94C">
      <w:pPr>
        <w:rPr>
          <w:b w:val="0"/>
          <w:bCs/>
        </w:rPr>
      </w:pPr>
    </w:p>
    <w:sectPr>
      <w:pgSz w:w="11907" w:h="16841"/>
      <w:pgMar w:top="1400" w:right="1587" w:bottom="1400" w:left="1587" w:header="1106" w:footer="1015"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834115"/>
    <w:multiLevelType w:val="singleLevel"/>
    <w:tmpl w:val="C2834115"/>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71570"/>
    <w:rsid w:val="0CA35A93"/>
    <w:rsid w:val="13F16C69"/>
    <w:rsid w:val="15F64A3C"/>
    <w:rsid w:val="65DC2D1D"/>
    <w:rsid w:val="72225F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wordWrap w:val="0"/>
      <w:topLinePunct/>
      <w:jc w:val="both"/>
    </w:pPr>
    <w:rPr>
      <w:rFonts w:ascii="宋体" w:hAnsi="宋体" w:eastAsia="宋体" w:cs="宋体"/>
      <w:kern w:val="2"/>
      <w:sz w:val="21"/>
      <w:szCs w:val="21"/>
      <w:lang w:val="en-US" w:eastAsia="zh-CN" w:bidi="ar-SA"/>
    </w:rPr>
  </w:style>
  <w:style w:type="character" w:default="1" w:styleId="12">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6"/>
    <w:uiPriority w:val="0"/>
    <w:pPr>
      <w:ind w:firstLine="420"/>
    </w:pPr>
    <w:rPr>
      <w:rFonts w:eastAsia="楷体_GB2312"/>
      <w:sz w:val="32"/>
      <w:szCs w:val="20"/>
    </w:rPr>
  </w:style>
  <w:style w:type="paragraph" w:styleId="3">
    <w:name w:val="Body Text"/>
    <w:basedOn w:val="1"/>
    <w:next w:val="4"/>
    <w:qFormat/>
    <w:uiPriority w:val="0"/>
    <w:pPr>
      <w:adjustRightInd w:val="0"/>
      <w:spacing w:after="60" w:line="360" w:lineRule="atLeast"/>
      <w:ind w:left="72" w:leftChars="30" w:right="30" w:rightChars="30"/>
      <w:jc w:val="center"/>
      <w:textAlignment w:val="baseline"/>
    </w:pPr>
    <w:rPr>
      <w:kern w:val="0"/>
      <w:sz w:val="20"/>
      <w:szCs w:val="20"/>
    </w:rPr>
  </w:style>
  <w:style w:type="paragraph" w:customStyle="1" w:styleId="4">
    <w:name w:val="Default"/>
    <w:basedOn w:val="5"/>
    <w:next w:val="1"/>
    <w:qFormat/>
    <w:uiPriority w:val="0"/>
    <w:pPr>
      <w:widowControl w:val="0"/>
      <w:autoSpaceDE w:val="0"/>
      <w:autoSpaceDN w:val="0"/>
      <w:adjustRightInd w:val="0"/>
    </w:pPr>
    <w:rPr>
      <w:rFonts w:ascii="宋体" w:hAnsi="宋体" w:eastAsia="宋体" w:cs="宋体"/>
      <w:color w:val="000000"/>
      <w:sz w:val="21"/>
      <w:szCs w:val="24"/>
      <w:lang w:val="en-US" w:eastAsia="zh-CN" w:bidi="ar-SA"/>
    </w:rPr>
  </w:style>
  <w:style w:type="paragraph" w:styleId="5">
    <w:name w:val="Plain Text"/>
    <w:basedOn w:val="1"/>
    <w:next w:val="3"/>
    <w:uiPriority w:val="0"/>
    <w:rPr>
      <w:rFonts w:ascii="宋体" w:hAnsi="Courier New" w:cs="Courier New"/>
      <w:szCs w:val="21"/>
    </w:rPr>
  </w:style>
  <w:style w:type="paragraph" w:styleId="6">
    <w:name w:val="Body Text First Indent 2"/>
    <w:basedOn w:val="7"/>
    <w:next w:val="1"/>
    <w:qFormat/>
    <w:uiPriority w:val="0"/>
    <w:pPr>
      <w:ind w:firstLine="420" w:firstLineChars="200"/>
    </w:pPr>
    <w:rPr>
      <w:rFonts w:eastAsia="宋体"/>
    </w:rPr>
  </w:style>
  <w:style w:type="paragraph" w:styleId="7">
    <w:name w:val="Body Text Indent"/>
    <w:basedOn w:val="1"/>
    <w:next w:val="1"/>
    <w:qFormat/>
    <w:uiPriority w:val="0"/>
    <w:pPr>
      <w:spacing w:after="120"/>
      <w:ind w:left="420" w:leftChars="200"/>
    </w:pPr>
  </w:style>
  <w:style w:type="paragraph" w:styleId="8">
    <w:name w:val="caption"/>
    <w:basedOn w:val="1"/>
    <w:next w:val="1"/>
    <w:qFormat/>
    <w:uiPriority w:val="0"/>
    <w:rPr>
      <w:rFonts w:ascii="Cambria" w:hAnsi="Cambria" w:eastAsia="黑体"/>
      <w:sz w:val="20"/>
      <w:szCs w:val="20"/>
    </w:rPr>
  </w:style>
  <w:style w:type="paragraph" w:styleId="9">
    <w:name w:val="Normal (Web)"/>
    <w:basedOn w:val="1"/>
    <w:qFormat/>
    <w:uiPriority w:val="0"/>
    <w:pPr>
      <w:widowControl/>
      <w:spacing w:before="100" w:beforeAutospacing="1" w:after="100" w:afterAutospacing="1" w:line="320" w:lineRule="atLeast"/>
      <w:jc w:val="left"/>
    </w:pPr>
    <w:rPr>
      <w:rFonts w:ascii="宋体" w:hAnsi="宋体"/>
      <w:kern w:val="0"/>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27</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2023-04-26T06:59:00Z</dcterms:created>
  <dc:creator>Administrator</dc:creator>
  <cp:lastModifiedBy>王    振</cp:lastModifiedBy>
  <dcterms:modified xsi:type="dcterms:W3CDTF">2026-08-17T04:22:07Z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8F98BE57083044879207ED2CBDC4ACB1_12</vt:lpwstr>
  </property>
  <property fmtid="{D5CDD505-2E9C-101B-9397-08002B2CF9AE}" pid="4" name="KSOTemplateDocerSaveRecord">
    <vt:lpwstr>eyJoZGlkIjoiNTlmMTRjMDY0NTMwYjRkY2Q3ZjE1NTYwZmYwOTk4NmEiLCJ1c2VySWQiOiIxMTAyNzk4NzA4In0=</vt:lpwstr>
  </property>
</Properties>
</file>