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8FC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A包中标人-</w:t>
      </w:r>
      <w:r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  <w:t>中原和仁医疗科技有限公司</w:t>
      </w:r>
      <w:r>
        <w:rPr>
          <w:rFonts w:hint="eastAsia"/>
          <w:lang w:val="en-US" w:eastAsia="zh-CN"/>
        </w:rPr>
        <w:t>分项报价表</w:t>
      </w:r>
    </w:p>
    <w:tbl>
      <w:tblPr>
        <w:tblStyle w:val="4"/>
        <w:tblW w:w="957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1056"/>
        <w:gridCol w:w="1418"/>
        <w:gridCol w:w="1471"/>
        <w:gridCol w:w="1018"/>
        <w:gridCol w:w="864"/>
        <w:gridCol w:w="1327"/>
        <w:gridCol w:w="1209"/>
        <w:gridCol w:w="573"/>
      </w:tblGrid>
      <w:tr w14:paraId="34B3E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641" w:type="dxa"/>
            <w:vAlign w:val="center"/>
          </w:tcPr>
          <w:p w14:paraId="0E27F621">
            <w:pPr>
              <w:bidi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74EA55D0">
            <w:pPr>
              <w:bidi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056" w:type="dxa"/>
            <w:vAlign w:val="center"/>
          </w:tcPr>
          <w:p w14:paraId="5909BDA4">
            <w:pPr>
              <w:widowControl/>
              <w:tabs>
                <w:tab w:val="center" w:pos="526"/>
              </w:tabs>
              <w:kinsoku w:val="0"/>
              <w:autoSpaceDE w:val="0"/>
              <w:autoSpaceDN w:val="0"/>
              <w:adjustRightInd w:val="0"/>
              <w:snapToGrid w:val="0"/>
              <w:spacing w:before="317" w:line="221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>货物名称</w:t>
            </w:r>
          </w:p>
        </w:tc>
        <w:tc>
          <w:tcPr>
            <w:tcW w:w="1418" w:type="dxa"/>
            <w:vAlign w:val="center"/>
          </w:tcPr>
          <w:p w14:paraId="61957C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7" w:line="221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>品牌型号</w:t>
            </w:r>
          </w:p>
        </w:tc>
        <w:tc>
          <w:tcPr>
            <w:tcW w:w="1471" w:type="dxa"/>
            <w:vAlign w:val="center"/>
          </w:tcPr>
          <w:p w14:paraId="7D84B5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5" w:line="219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/>
              </w:rPr>
              <w:t>制造商</w:t>
            </w:r>
          </w:p>
        </w:tc>
        <w:tc>
          <w:tcPr>
            <w:tcW w:w="1018" w:type="dxa"/>
            <w:vAlign w:val="center"/>
          </w:tcPr>
          <w:p w14:paraId="1A01FD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1" w:lineRule="auto"/>
              <w:ind w:left="268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1FAD9E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1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计量单位</w:t>
            </w:r>
          </w:p>
        </w:tc>
        <w:tc>
          <w:tcPr>
            <w:tcW w:w="864" w:type="dxa"/>
            <w:vAlign w:val="center"/>
          </w:tcPr>
          <w:p w14:paraId="4C6ECB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2" w:lineRule="auto"/>
              <w:ind w:left="276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3439F7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2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327" w:type="dxa"/>
            <w:vAlign w:val="center"/>
          </w:tcPr>
          <w:p w14:paraId="3CB83A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ind w:left="207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eastAsia="en-US"/>
              </w:rPr>
            </w:pPr>
          </w:p>
          <w:p w14:paraId="24F0D958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单价</w:t>
            </w:r>
          </w:p>
        </w:tc>
        <w:tc>
          <w:tcPr>
            <w:tcW w:w="1209" w:type="dxa"/>
            <w:vAlign w:val="center"/>
          </w:tcPr>
          <w:p w14:paraId="4C66F2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ind w:left="208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/>
              </w:rPr>
            </w:pPr>
          </w:p>
          <w:p w14:paraId="7E41F2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/>
              </w:rPr>
              <w:t>合价</w:t>
            </w:r>
          </w:p>
        </w:tc>
        <w:tc>
          <w:tcPr>
            <w:tcW w:w="573" w:type="dxa"/>
            <w:vAlign w:val="center"/>
          </w:tcPr>
          <w:p w14:paraId="6ABF7D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1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0C682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641" w:type="dxa"/>
            <w:vAlign w:val="top"/>
          </w:tcPr>
          <w:p w14:paraId="510281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eastAsia="en-US"/>
              </w:rPr>
            </w:pPr>
          </w:p>
          <w:p w14:paraId="71B5C9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56" w:type="dxa"/>
            <w:vAlign w:val="top"/>
          </w:tcPr>
          <w:p w14:paraId="7816B2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367" w:lineRule="auto"/>
              <w:ind w:right="124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2"/>
                <w:kern w:val="0"/>
                <w:sz w:val="21"/>
                <w:szCs w:val="21"/>
                <w:lang w:eastAsia="en-US"/>
              </w:rPr>
              <w:t>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1"/>
                <w:szCs w:val="21"/>
                <w:lang w:eastAsia="en-US"/>
              </w:rPr>
              <w:t>（急）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eastAsia="en-US"/>
              </w:rPr>
              <w:t>诊电子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eastAsia="en-US"/>
              </w:rPr>
              <w:t>病历</w:t>
            </w:r>
          </w:p>
        </w:tc>
        <w:tc>
          <w:tcPr>
            <w:tcW w:w="1418" w:type="dxa"/>
            <w:vAlign w:val="top"/>
          </w:tcPr>
          <w:p w14:paraId="578CA8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9" w:line="221" w:lineRule="auto"/>
              <w:ind w:left="156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eastAsia="en-US"/>
              </w:rPr>
              <w:t>和仁、和仁门诊电子病历系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eastAsia="en-US"/>
              </w:rPr>
              <w:t>统软件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lang w:eastAsia="en-US"/>
              </w:rPr>
              <w:t>V2.0</w:t>
            </w:r>
          </w:p>
        </w:tc>
        <w:tc>
          <w:tcPr>
            <w:tcW w:w="1471" w:type="dxa"/>
            <w:vAlign w:val="top"/>
          </w:tcPr>
          <w:p w14:paraId="0129BF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223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eastAsia="en-US"/>
              </w:rPr>
              <w:t>浙江和仁科技股份有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21"/>
                <w:szCs w:val="21"/>
                <w:lang w:eastAsia="en-US"/>
              </w:rPr>
              <w:t>限公司</w:t>
            </w:r>
          </w:p>
        </w:tc>
        <w:tc>
          <w:tcPr>
            <w:tcW w:w="1018" w:type="dxa"/>
            <w:vAlign w:val="top"/>
          </w:tcPr>
          <w:p w14:paraId="501D5EE9">
            <w:pPr>
              <w:kinsoku w:val="0"/>
              <w:autoSpaceDE w:val="0"/>
              <w:autoSpaceDN w:val="0"/>
              <w:adjustRightInd w:val="0"/>
              <w:snapToGrid w:val="0"/>
              <w:spacing w:line="42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CB845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1" w:lineRule="auto"/>
              <w:ind w:left="268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套</w:t>
            </w:r>
          </w:p>
        </w:tc>
        <w:tc>
          <w:tcPr>
            <w:tcW w:w="864" w:type="dxa"/>
            <w:vAlign w:val="top"/>
          </w:tcPr>
          <w:p w14:paraId="40633701">
            <w:pPr>
              <w:kinsoku w:val="0"/>
              <w:autoSpaceDE w:val="0"/>
              <w:autoSpaceDN w:val="0"/>
              <w:adjustRightInd w:val="0"/>
              <w:snapToGrid w:val="0"/>
              <w:spacing w:line="42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E0ED0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2" w:lineRule="auto"/>
              <w:ind w:left="276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1327" w:type="dxa"/>
            <w:vAlign w:val="top"/>
          </w:tcPr>
          <w:p w14:paraId="41497259">
            <w:pPr>
              <w:kinsoku w:val="0"/>
              <w:autoSpaceDE w:val="0"/>
              <w:autoSpaceDN w:val="0"/>
              <w:adjustRightInd w:val="0"/>
              <w:snapToGrid w:val="0"/>
              <w:spacing w:line="42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26AC6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ind w:left="207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eastAsia="en-US"/>
              </w:rPr>
              <w:t>150000.00</w:t>
            </w:r>
          </w:p>
        </w:tc>
        <w:tc>
          <w:tcPr>
            <w:tcW w:w="1209" w:type="dxa"/>
            <w:vAlign w:val="top"/>
          </w:tcPr>
          <w:p w14:paraId="1D4B0C06">
            <w:pPr>
              <w:kinsoku w:val="0"/>
              <w:autoSpaceDE w:val="0"/>
              <w:autoSpaceDN w:val="0"/>
              <w:adjustRightInd w:val="0"/>
              <w:snapToGrid w:val="0"/>
              <w:spacing w:line="42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0D3AA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ind w:left="208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eastAsia="en-US"/>
              </w:rPr>
              <w:t>150000.00</w:t>
            </w:r>
          </w:p>
        </w:tc>
        <w:tc>
          <w:tcPr>
            <w:tcW w:w="573" w:type="dxa"/>
            <w:vAlign w:val="top"/>
          </w:tcPr>
          <w:p w14:paraId="0792B08A">
            <w:pPr>
              <w:kinsoku w:val="0"/>
              <w:autoSpaceDE w:val="0"/>
              <w:autoSpaceDN w:val="0"/>
              <w:adjustRightInd w:val="0"/>
              <w:snapToGrid w:val="0"/>
              <w:spacing w:line="42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0FE79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1" w:lineRule="auto"/>
              <w:ind w:left="154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无</w:t>
            </w:r>
          </w:p>
        </w:tc>
      </w:tr>
      <w:tr w14:paraId="6B0FA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641" w:type="dxa"/>
            <w:vAlign w:val="top"/>
          </w:tcPr>
          <w:p w14:paraId="2D837516">
            <w:pPr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FE581B5">
            <w:pPr>
              <w:widowControl/>
              <w:tabs>
                <w:tab w:val="center" w:pos="318"/>
              </w:tabs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56" w:type="dxa"/>
            <w:vAlign w:val="top"/>
          </w:tcPr>
          <w:p w14:paraId="422F43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431" w:lineRule="auto"/>
              <w:ind w:right="105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2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eastAsia="en-US"/>
              </w:rPr>
              <w:t>病历质控系统</w:t>
            </w:r>
          </w:p>
        </w:tc>
        <w:tc>
          <w:tcPr>
            <w:tcW w:w="1418" w:type="dxa"/>
            <w:vAlign w:val="top"/>
          </w:tcPr>
          <w:p w14:paraId="03E749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6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eastAsia="en-US"/>
              </w:rPr>
              <w:t>和仁、和仁病历质控系统软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eastAsia="en-US"/>
              </w:rPr>
              <w:t>件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5"/>
                <w:kern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eastAsia="en-US"/>
              </w:rPr>
              <w:t>V5.0</w:t>
            </w:r>
          </w:p>
        </w:tc>
        <w:tc>
          <w:tcPr>
            <w:tcW w:w="1471" w:type="dxa"/>
            <w:vAlign w:val="top"/>
          </w:tcPr>
          <w:p w14:paraId="5A65F3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6" w:line="223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eastAsia="en-US"/>
              </w:rPr>
              <w:t>浙江和仁科技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eastAsia="en-US"/>
              </w:rPr>
              <w:t>股份有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21"/>
                <w:szCs w:val="21"/>
                <w:lang w:eastAsia="en-US"/>
              </w:rPr>
              <w:t>限公司</w:t>
            </w:r>
          </w:p>
        </w:tc>
        <w:tc>
          <w:tcPr>
            <w:tcW w:w="1018" w:type="dxa"/>
            <w:vAlign w:val="top"/>
          </w:tcPr>
          <w:p w14:paraId="6C052BF0">
            <w:pPr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280BF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套</w:t>
            </w:r>
          </w:p>
        </w:tc>
        <w:tc>
          <w:tcPr>
            <w:tcW w:w="864" w:type="dxa"/>
            <w:vAlign w:val="top"/>
          </w:tcPr>
          <w:p w14:paraId="21A895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A52DB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1327" w:type="dxa"/>
            <w:vAlign w:val="top"/>
          </w:tcPr>
          <w:p w14:paraId="5F29A73B">
            <w:pPr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FF73D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eastAsia="en-US"/>
              </w:rPr>
              <w:t>200000.00</w:t>
            </w:r>
          </w:p>
        </w:tc>
        <w:tc>
          <w:tcPr>
            <w:tcW w:w="1209" w:type="dxa"/>
            <w:vAlign w:val="top"/>
          </w:tcPr>
          <w:p w14:paraId="143D1276">
            <w:pPr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E7068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eastAsia="en-US"/>
              </w:rPr>
              <w:t>200000.00</w:t>
            </w:r>
          </w:p>
        </w:tc>
        <w:tc>
          <w:tcPr>
            <w:tcW w:w="573" w:type="dxa"/>
            <w:vAlign w:val="top"/>
          </w:tcPr>
          <w:p w14:paraId="00EDA039">
            <w:pPr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E43F40C">
            <w:pPr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50660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无</w:t>
            </w:r>
          </w:p>
        </w:tc>
      </w:tr>
      <w:tr w14:paraId="673C4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641" w:type="dxa"/>
            <w:vAlign w:val="top"/>
          </w:tcPr>
          <w:p w14:paraId="2BA130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56" w:type="dxa"/>
            <w:vAlign w:val="top"/>
          </w:tcPr>
          <w:p w14:paraId="72523F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431" w:lineRule="auto"/>
              <w:ind w:right="105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2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eastAsia="en-US"/>
              </w:rPr>
              <w:t>电子病历归档系统</w:t>
            </w:r>
          </w:p>
        </w:tc>
        <w:tc>
          <w:tcPr>
            <w:tcW w:w="1418" w:type="dxa"/>
            <w:vAlign w:val="top"/>
          </w:tcPr>
          <w:p w14:paraId="4B9D5B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8" w:line="224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eastAsia="en-US"/>
              </w:rPr>
              <w:t>正达、医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21"/>
                <w:szCs w:val="21"/>
                <w:lang w:eastAsia="en-US"/>
              </w:rPr>
              <w:t>院无纸化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eastAsia="en-US"/>
              </w:rPr>
              <w:t>系统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lang w:eastAsia="en-US"/>
              </w:rPr>
              <w:t>V1.0</w:t>
            </w:r>
          </w:p>
        </w:tc>
        <w:tc>
          <w:tcPr>
            <w:tcW w:w="1471" w:type="dxa"/>
            <w:vAlign w:val="top"/>
          </w:tcPr>
          <w:p w14:paraId="137A9D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8" w:line="22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eastAsia="en-US"/>
              </w:rPr>
              <w:t>河南正达软件科技有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21"/>
                <w:szCs w:val="21"/>
                <w:lang w:eastAsia="en-US"/>
              </w:rPr>
              <w:t>限公司</w:t>
            </w:r>
          </w:p>
        </w:tc>
        <w:tc>
          <w:tcPr>
            <w:tcW w:w="1018" w:type="dxa"/>
            <w:vAlign w:val="top"/>
          </w:tcPr>
          <w:p w14:paraId="794AF3DA">
            <w:pPr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D05F1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套</w:t>
            </w:r>
          </w:p>
        </w:tc>
        <w:tc>
          <w:tcPr>
            <w:tcW w:w="864" w:type="dxa"/>
            <w:vAlign w:val="top"/>
          </w:tcPr>
          <w:p w14:paraId="7E6BE560">
            <w:pPr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9AF4A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1327" w:type="dxa"/>
            <w:vAlign w:val="top"/>
          </w:tcPr>
          <w:p w14:paraId="17481036">
            <w:pPr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D5271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eastAsia="en-US"/>
              </w:rPr>
              <w:t>250000.00</w:t>
            </w:r>
          </w:p>
        </w:tc>
        <w:tc>
          <w:tcPr>
            <w:tcW w:w="1209" w:type="dxa"/>
            <w:vAlign w:val="top"/>
          </w:tcPr>
          <w:p w14:paraId="7AA0B9E8">
            <w:pPr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1AC74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eastAsia="en-US"/>
              </w:rPr>
              <w:t>250000.00</w:t>
            </w:r>
          </w:p>
        </w:tc>
        <w:tc>
          <w:tcPr>
            <w:tcW w:w="573" w:type="dxa"/>
            <w:vAlign w:val="top"/>
          </w:tcPr>
          <w:p w14:paraId="0648886C">
            <w:pPr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A0046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无</w:t>
            </w:r>
          </w:p>
        </w:tc>
      </w:tr>
      <w:tr w14:paraId="723C9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641" w:type="dxa"/>
            <w:vAlign w:val="top"/>
          </w:tcPr>
          <w:p w14:paraId="42CADEC3">
            <w:pPr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8032C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56" w:type="dxa"/>
            <w:vAlign w:val="top"/>
          </w:tcPr>
          <w:p w14:paraId="56EE97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432" w:lineRule="auto"/>
              <w:ind w:right="105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2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eastAsia="en-US"/>
              </w:rPr>
              <w:t>住院医生电子病历</w:t>
            </w:r>
          </w:p>
        </w:tc>
        <w:tc>
          <w:tcPr>
            <w:tcW w:w="1418" w:type="dxa"/>
            <w:vAlign w:val="top"/>
          </w:tcPr>
          <w:p w14:paraId="5D99DE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eastAsia="en-US"/>
              </w:rPr>
              <w:t>和仁、和仁电子病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eastAsia="en-US"/>
              </w:rPr>
              <w:t>历软件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lang w:eastAsia="en-US"/>
              </w:rPr>
              <w:t>V7.0</w:t>
            </w:r>
          </w:p>
        </w:tc>
        <w:tc>
          <w:tcPr>
            <w:tcW w:w="1471" w:type="dxa"/>
            <w:vAlign w:val="top"/>
          </w:tcPr>
          <w:p w14:paraId="53BF21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223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eastAsia="en-US"/>
              </w:rPr>
              <w:t>浙江和仁科技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eastAsia="en-US"/>
              </w:rPr>
              <w:t>股份有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21"/>
                <w:szCs w:val="21"/>
                <w:lang w:eastAsia="en-US"/>
              </w:rPr>
              <w:t>限公司</w:t>
            </w:r>
          </w:p>
        </w:tc>
        <w:tc>
          <w:tcPr>
            <w:tcW w:w="1018" w:type="dxa"/>
            <w:vAlign w:val="top"/>
          </w:tcPr>
          <w:p w14:paraId="734A65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4C455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套</w:t>
            </w:r>
          </w:p>
        </w:tc>
        <w:tc>
          <w:tcPr>
            <w:tcW w:w="864" w:type="dxa"/>
            <w:vAlign w:val="top"/>
          </w:tcPr>
          <w:p w14:paraId="35CFCCAA">
            <w:pPr>
              <w:widowControl/>
              <w:tabs>
                <w:tab w:val="center" w:pos="430"/>
              </w:tabs>
              <w:kinsoku w:val="0"/>
              <w:autoSpaceDE w:val="0"/>
              <w:autoSpaceDN w:val="0"/>
              <w:adjustRightInd w:val="0"/>
              <w:snapToGrid w:val="0"/>
              <w:spacing w:before="91" w:line="24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1327" w:type="dxa"/>
            <w:vAlign w:val="top"/>
          </w:tcPr>
          <w:p w14:paraId="5834F2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eastAsia="en-US"/>
              </w:rPr>
              <w:t>250000.00</w:t>
            </w:r>
          </w:p>
        </w:tc>
        <w:tc>
          <w:tcPr>
            <w:tcW w:w="1209" w:type="dxa"/>
            <w:vAlign w:val="top"/>
          </w:tcPr>
          <w:p w14:paraId="6DB090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eastAsia="en-US"/>
              </w:rPr>
              <w:t>250000.00</w:t>
            </w:r>
          </w:p>
        </w:tc>
        <w:tc>
          <w:tcPr>
            <w:tcW w:w="573" w:type="dxa"/>
            <w:vAlign w:val="top"/>
          </w:tcPr>
          <w:p w14:paraId="75EFCE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无</w:t>
            </w:r>
          </w:p>
        </w:tc>
      </w:tr>
      <w:tr w14:paraId="7E6DF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641" w:type="dxa"/>
            <w:vAlign w:val="top"/>
          </w:tcPr>
          <w:p w14:paraId="0FFF4C09">
            <w:pPr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AA0FA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56" w:type="dxa"/>
            <w:vAlign w:val="top"/>
          </w:tcPr>
          <w:p w14:paraId="5F3B6F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433" w:lineRule="auto"/>
              <w:ind w:right="105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2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eastAsia="en-US"/>
              </w:rPr>
              <w:t>病案管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eastAsia="en-US"/>
              </w:rPr>
              <w:t>理系统</w:t>
            </w:r>
          </w:p>
        </w:tc>
        <w:tc>
          <w:tcPr>
            <w:tcW w:w="1418" w:type="dxa"/>
            <w:vAlign w:val="top"/>
          </w:tcPr>
          <w:p w14:paraId="655E1E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22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eastAsia="en-US"/>
              </w:rPr>
              <w:t>正达、正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eastAsia="en-US"/>
              </w:rPr>
              <w:t>达智慧病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eastAsia="en-US"/>
              </w:rPr>
              <w:t>案系统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lang w:eastAsia="en-US"/>
              </w:rPr>
              <w:t>V1.0</w:t>
            </w:r>
          </w:p>
        </w:tc>
        <w:tc>
          <w:tcPr>
            <w:tcW w:w="1471" w:type="dxa"/>
            <w:vAlign w:val="top"/>
          </w:tcPr>
          <w:p w14:paraId="14885E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22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eastAsia="en-US"/>
              </w:rPr>
              <w:t>河南正达软件科技有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21"/>
                <w:szCs w:val="21"/>
                <w:lang w:eastAsia="en-US"/>
              </w:rPr>
              <w:t>限公司</w:t>
            </w:r>
          </w:p>
        </w:tc>
        <w:tc>
          <w:tcPr>
            <w:tcW w:w="1018" w:type="dxa"/>
            <w:vAlign w:val="top"/>
          </w:tcPr>
          <w:p w14:paraId="627BCE68">
            <w:pPr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6DA10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套</w:t>
            </w:r>
          </w:p>
        </w:tc>
        <w:tc>
          <w:tcPr>
            <w:tcW w:w="864" w:type="dxa"/>
            <w:vAlign w:val="top"/>
          </w:tcPr>
          <w:p w14:paraId="305009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1327" w:type="dxa"/>
            <w:vAlign w:val="top"/>
          </w:tcPr>
          <w:p w14:paraId="6C016DCC">
            <w:pPr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23B82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eastAsia="en-US"/>
              </w:rPr>
              <w:t>50000.00</w:t>
            </w:r>
          </w:p>
        </w:tc>
        <w:tc>
          <w:tcPr>
            <w:tcW w:w="1209" w:type="dxa"/>
            <w:vAlign w:val="top"/>
          </w:tcPr>
          <w:p w14:paraId="2F9E300D">
            <w:pPr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D978A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eastAsia="en-US"/>
              </w:rPr>
              <w:t>50000.00</w:t>
            </w:r>
          </w:p>
        </w:tc>
        <w:tc>
          <w:tcPr>
            <w:tcW w:w="573" w:type="dxa"/>
            <w:vAlign w:val="top"/>
          </w:tcPr>
          <w:p w14:paraId="6DB72045">
            <w:pPr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9C255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无</w:t>
            </w:r>
          </w:p>
        </w:tc>
      </w:tr>
      <w:tr w14:paraId="7B961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  <w:jc w:val="center"/>
        </w:trPr>
        <w:tc>
          <w:tcPr>
            <w:tcW w:w="641" w:type="dxa"/>
            <w:vAlign w:val="top"/>
          </w:tcPr>
          <w:p w14:paraId="1015B8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eastAsia="en-US"/>
              </w:rPr>
              <w:t>6</w:t>
            </w:r>
            <w:bookmarkStart w:id="0" w:name="_GoBack"/>
            <w:bookmarkEnd w:id="0"/>
          </w:p>
        </w:tc>
        <w:tc>
          <w:tcPr>
            <w:tcW w:w="1056" w:type="dxa"/>
            <w:vAlign w:val="top"/>
          </w:tcPr>
          <w:p w14:paraId="546999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7" w:line="18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2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eastAsia="en-US"/>
              </w:rPr>
              <w:t>OFD-H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eastAsia="en-US"/>
              </w:rPr>
              <w:t>智慧医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eastAsia="en-US"/>
              </w:rPr>
              <w:t>疗文档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eastAsia="en-US"/>
              </w:rPr>
              <w:t>数据交换平台</w:t>
            </w:r>
          </w:p>
        </w:tc>
        <w:tc>
          <w:tcPr>
            <w:tcW w:w="1418" w:type="dxa"/>
            <w:vAlign w:val="top"/>
          </w:tcPr>
          <w:p w14:paraId="7E847C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eastAsia="en-US"/>
              </w:rPr>
              <w:t>和仁、和仁电子病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eastAsia="en-US"/>
              </w:rPr>
              <w:t>历软件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lang w:eastAsia="en-US"/>
              </w:rPr>
              <w:t>V7.0</w:t>
            </w:r>
          </w:p>
        </w:tc>
        <w:tc>
          <w:tcPr>
            <w:tcW w:w="1471" w:type="dxa"/>
            <w:vAlign w:val="top"/>
          </w:tcPr>
          <w:p w14:paraId="6BCF98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223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eastAsia="en-US"/>
              </w:rPr>
              <w:t>浙江和仁科技股份有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21"/>
                <w:szCs w:val="21"/>
                <w:lang w:eastAsia="en-US"/>
              </w:rPr>
              <w:t>限公司</w:t>
            </w:r>
          </w:p>
        </w:tc>
        <w:tc>
          <w:tcPr>
            <w:tcW w:w="1018" w:type="dxa"/>
            <w:vAlign w:val="top"/>
          </w:tcPr>
          <w:p w14:paraId="4B81CE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套</w:t>
            </w:r>
          </w:p>
        </w:tc>
        <w:tc>
          <w:tcPr>
            <w:tcW w:w="864" w:type="dxa"/>
            <w:vAlign w:val="top"/>
          </w:tcPr>
          <w:p w14:paraId="4DE46A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1327" w:type="dxa"/>
            <w:vAlign w:val="top"/>
          </w:tcPr>
          <w:p w14:paraId="7A735C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eastAsia="en-US"/>
              </w:rPr>
              <w:t>300000.00</w:t>
            </w:r>
          </w:p>
        </w:tc>
        <w:tc>
          <w:tcPr>
            <w:tcW w:w="1209" w:type="dxa"/>
            <w:vAlign w:val="top"/>
          </w:tcPr>
          <w:p w14:paraId="0DAF7C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eastAsia="en-US"/>
              </w:rPr>
              <w:t>300000.00</w:t>
            </w:r>
          </w:p>
        </w:tc>
        <w:tc>
          <w:tcPr>
            <w:tcW w:w="573" w:type="dxa"/>
            <w:vAlign w:val="top"/>
          </w:tcPr>
          <w:p w14:paraId="380F90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无</w:t>
            </w:r>
          </w:p>
        </w:tc>
      </w:tr>
    </w:tbl>
    <w:p w14:paraId="0F767F09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0E99D">
    <w:pPr>
      <w:widowControl/>
      <w:kinsoku w:val="0"/>
      <w:autoSpaceDE w:val="0"/>
      <w:autoSpaceDN w:val="0"/>
      <w:adjustRightInd w:val="0"/>
      <w:snapToGrid w:val="0"/>
      <w:spacing w:line="234" w:lineRule="auto"/>
      <w:ind w:left="4565"/>
      <w:jc w:val="left"/>
      <w:textAlignment w:val="baseline"/>
      <w:rPr>
        <w:rFonts w:ascii="等线" w:hAnsi="等线" w:eastAsia="等线" w:cs="等线"/>
        <w:snapToGrid w:val="0"/>
        <w:color w:val="000000"/>
        <w:kern w:val="0"/>
        <w:sz w:val="18"/>
        <w:szCs w:val="18"/>
        <w:lang w:eastAsia="en-US"/>
      </w:rPr>
    </w:pPr>
    <w:r>
      <w:rPr>
        <w:rFonts w:ascii="等线" w:hAnsi="等线" w:eastAsia="等线" w:cs="等线"/>
        <w:snapToGrid w:val="0"/>
        <w:color w:val="000000"/>
        <w:spacing w:val="-3"/>
        <w:kern w:val="0"/>
        <w:sz w:val="18"/>
        <w:szCs w:val="18"/>
        <w:lang w:eastAsia="en-US"/>
      </w:rPr>
      <w:t>23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D285A"/>
    <w:rsid w:val="2B8D285A"/>
    <w:rsid w:val="2E80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405</Characters>
  <Lines>0</Lines>
  <Paragraphs>0</Paragraphs>
  <TotalTime>3</TotalTime>
  <ScaleCrop>false</ScaleCrop>
  <LinksUpToDate>false</LinksUpToDate>
  <CharactersWithSpaces>406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2026-03-27T00:17:00Z</dcterms:created>
  <dc:creator>蔡静</dc:creator>
  <cp:lastModifiedBy>蔡静</cp:lastModifiedBy>
  <dcterms:modified xsi:type="dcterms:W3CDTF">2026-03-27T01:01:00Z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2017B2122DCD45D7AA52DC04510485BE_11</vt:lpwstr>
  </property>
  <property fmtid="{D5CDD505-2E9C-101B-9397-08002B2CF9AE}" pid="4" name="KSOTemplateDocerSaveRecord">
    <vt:lpwstr>eyJoZGlkIjoiYTdhYjA5NTk3ZDg1YTNlN2U4MmQ2ZjgxOTk3ZDQzYTEiLCJ1c2VySWQiOiIxNTIwOTcyOTc2In0=</vt:lpwstr>
  </property>
</Properties>
</file>