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0F3B">
      <w:pPr>
        <w:keepNext w:val="0"/>
        <w:keepLines w:val="0"/>
        <w:widowControl w:val="0"/>
        <w:numPr>
          <w:ilvl w:val="0"/>
          <w:numId w:val="0"/>
        </w:numPr>
        <w:spacing w:line="360" w:lineRule="auto"/>
        <w:jc w:val="left"/>
        <w:textAlignment w:val="center"/>
        <w:outlineLvl w:val="2"/>
        <w:rPr>
          <w:rFonts w:hint="eastAsia" w:ascii="宋体" w:hAnsi="宋体" w:eastAsia="宋体" w:cs="宋体"/>
          <w:b/>
          <w:bCs/>
          <w:color w:val="FF0000"/>
          <w:kern w:val="2"/>
          <w:sz w:val="24"/>
          <w:szCs w:val="24"/>
          <w:lang w:val="en-US" w:eastAsia="zh-CN" w:bidi="ar-SA"/>
        </w:rPr>
      </w:pPr>
      <w:bookmarkStart w:id="0" w:name="_Toc35875769"/>
      <w:bookmarkStart w:id="1" w:name="_Toc9978679"/>
      <w:bookmarkStart w:id="2" w:name="_Toc11680457"/>
      <w:bookmarkStart w:id="3" w:name="_Toc15983"/>
      <w:bookmarkStart w:id="4" w:name="_Toc35875297"/>
      <w:bookmarkStart w:id="5" w:name="OLE_LINK7"/>
      <w:r>
        <w:rPr>
          <w:rFonts w:hint="eastAsia" w:ascii="宋体" w:hAnsi="宋体" w:eastAsia="宋体" w:cs="宋体"/>
          <w:b/>
          <w:bCs/>
          <w:color w:val="FF0000"/>
          <w:kern w:val="2"/>
          <w:sz w:val="24"/>
          <w:szCs w:val="24"/>
          <w:lang w:val="en-US" w:eastAsia="zh-CN" w:bidi="ar-SA"/>
        </w:rPr>
        <w:t>一、采购内容</w:t>
      </w:r>
      <w:bookmarkEnd w:id="0"/>
      <w:bookmarkEnd w:id="1"/>
      <w:bookmarkEnd w:id="2"/>
      <w:bookmarkEnd w:id="3"/>
      <w:bookmarkEnd w:id="4"/>
    </w:p>
    <w:p w14:paraId="7FCD31F9">
      <w:pPr>
        <w:spacing w:line="360" w:lineRule="auto"/>
        <w:ind w:firstLine="420" w:firstLineChars="200"/>
        <w:rPr>
          <w:rFonts w:hint="eastAsia"/>
          <w:b/>
          <w:bCs/>
          <w:color w:val="FF0000"/>
          <w:sz w:val="24"/>
          <w:szCs w:val="32"/>
          <w:lang w:val="en-US" w:eastAsia="zh-CN"/>
        </w:rPr>
      </w:pPr>
      <w:r>
        <w:rPr>
          <w:rFonts w:hint="eastAsia" w:ascii="宋体" w:hAnsi="宋体" w:eastAsia="宋体" w:cs="宋体"/>
          <w:color w:val="FF0000"/>
          <w:sz w:val="21"/>
          <w:szCs w:val="21"/>
          <w:lang w:val="en-US" w:eastAsia="zh-CN"/>
        </w:rPr>
        <w:t>体育馆看台PVC地坪2198.52平米更换环氧，篮球场1028.46平米维修；田径场足球场草坪7510平米维修更换，全塑跑道1500平米维修。含地面基础处理、材料、人工、辅材、垃圾清运等。</w:t>
      </w:r>
    </w:p>
    <w:p w14:paraId="729253F3">
      <w:pPr>
        <w:spacing w:line="360" w:lineRule="auto"/>
        <w:rPr>
          <w:rFonts w:hint="eastAsia"/>
          <w:b/>
          <w:bCs/>
          <w:color w:val="auto"/>
          <w:sz w:val="24"/>
          <w:szCs w:val="32"/>
          <w:lang w:val="en-US" w:eastAsia="zh-CN"/>
        </w:rPr>
      </w:pPr>
      <w:r>
        <w:rPr>
          <w:rFonts w:hint="eastAsia" w:ascii="Calibri" w:eastAsia="宋体"/>
          <w:b/>
          <w:bCs/>
          <w:color w:val="auto"/>
          <w:sz w:val="24"/>
          <w:szCs w:val="32"/>
          <w:lang w:val="en-US" w:eastAsia="zh-CN"/>
        </w:rPr>
        <w:t>二、技术参数</w:t>
      </w:r>
    </w:p>
    <w:p w14:paraId="1B284543">
      <w:pPr>
        <w:spacing w:line="360" w:lineRule="auto"/>
        <w:rPr>
          <w:rFonts w:hint="eastAsia" w:ascii="宋体" w:hAnsi="宋体" w:eastAsia="宋体" w:cs="宋体"/>
          <w:b/>
          <w:bCs/>
          <w:color w:val="auto"/>
          <w:sz w:val="21"/>
          <w:szCs w:val="24"/>
          <w:lang w:val="en-US" w:eastAsia="zh-CN"/>
        </w:rPr>
      </w:pPr>
      <w:r>
        <w:rPr>
          <w:rFonts w:hint="eastAsia" w:ascii="宋体" w:hAnsi="宋体" w:eastAsia="宋体" w:cs="宋体"/>
          <w:b/>
          <w:bCs/>
          <w:color w:val="auto"/>
          <w:sz w:val="21"/>
          <w:szCs w:val="24"/>
          <w:lang w:val="en-US" w:eastAsia="zh-CN"/>
        </w:rPr>
        <w:t>（一）、人造草坪</w:t>
      </w:r>
    </w:p>
    <w:p w14:paraId="1830E17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1、人造草坪参数要求</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6636"/>
      </w:tblGrid>
      <w:tr w14:paraId="15ED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6" w:type="dxa"/>
            <w:tcBorders>
              <w:tl2br w:val="nil"/>
              <w:tr2bl w:val="nil"/>
            </w:tcBorders>
            <w:noWrap w:val="0"/>
            <w:vAlign w:val="center"/>
          </w:tcPr>
          <w:p w14:paraId="544CF83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生产方式</w:t>
            </w:r>
          </w:p>
        </w:tc>
        <w:tc>
          <w:tcPr>
            <w:tcW w:w="6636" w:type="dxa"/>
            <w:tcBorders>
              <w:tl2br w:val="nil"/>
              <w:tr2bl w:val="nil"/>
            </w:tcBorders>
            <w:noWrap w:val="0"/>
            <w:vAlign w:val="center"/>
          </w:tcPr>
          <w:p w14:paraId="11C1C85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簇绒编织直线走针型</w:t>
            </w:r>
          </w:p>
        </w:tc>
      </w:tr>
      <w:tr w14:paraId="1269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center"/>
          </w:tcPr>
          <w:p w14:paraId="5F986AE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草高</w:t>
            </w:r>
          </w:p>
        </w:tc>
        <w:tc>
          <w:tcPr>
            <w:tcW w:w="6636" w:type="dxa"/>
            <w:tcBorders>
              <w:tl2br w:val="nil"/>
              <w:tr2bl w:val="nil"/>
            </w:tcBorders>
            <w:noWrap w:val="0"/>
            <w:vAlign w:val="center"/>
          </w:tcPr>
          <w:p w14:paraId="5E2A9F4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≥50mm（±1mm）</w:t>
            </w:r>
          </w:p>
        </w:tc>
      </w:tr>
      <w:tr w14:paraId="5934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center"/>
          </w:tcPr>
          <w:p w14:paraId="1D4E316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每平方米针数</w:t>
            </w:r>
          </w:p>
        </w:tc>
        <w:tc>
          <w:tcPr>
            <w:tcW w:w="6636" w:type="dxa"/>
            <w:tcBorders>
              <w:tl2br w:val="nil"/>
              <w:tr2bl w:val="nil"/>
            </w:tcBorders>
            <w:noWrap w:val="0"/>
            <w:vAlign w:val="center"/>
          </w:tcPr>
          <w:p w14:paraId="35CAA49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≥10500针/㎡</w:t>
            </w:r>
          </w:p>
        </w:tc>
      </w:tr>
      <w:tr w14:paraId="59C2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center"/>
          </w:tcPr>
          <w:p w14:paraId="38F7762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卷宽</w:t>
            </w:r>
          </w:p>
        </w:tc>
        <w:tc>
          <w:tcPr>
            <w:tcW w:w="6636" w:type="dxa"/>
            <w:tcBorders>
              <w:tl2br w:val="nil"/>
              <w:tr2bl w:val="nil"/>
            </w:tcBorders>
            <w:noWrap w:val="0"/>
            <w:vAlign w:val="center"/>
          </w:tcPr>
          <w:p w14:paraId="1FB67D3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2/4m</w:t>
            </w:r>
          </w:p>
        </w:tc>
      </w:tr>
      <w:tr w14:paraId="2D51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center"/>
          </w:tcPr>
          <w:p w14:paraId="2015DCE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卷长</w:t>
            </w:r>
          </w:p>
        </w:tc>
        <w:tc>
          <w:tcPr>
            <w:tcW w:w="6636" w:type="dxa"/>
            <w:tcBorders>
              <w:tl2br w:val="nil"/>
              <w:tr2bl w:val="nil"/>
            </w:tcBorders>
            <w:noWrap w:val="0"/>
            <w:vAlign w:val="center"/>
          </w:tcPr>
          <w:p w14:paraId="3866AF6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根据实际安装尺度而定</w:t>
            </w:r>
          </w:p>
        </w:tc>
      </w:tr>
      <w:tr w14:paraId="7DD1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bottom"/>
          </w:tcPr>
          <w:p w14:paraId="3B0B4B6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草丝形态</w:t>
            </w:r>
          </w:p>
        </w:tc>
        <w:tc>
          <w:tcPr>
            <w:tcW w:w="6636" w:type="dxa"/>
            <w:tcBorders>
              <w:tl2br w:val="nil"/>
              <w:tr2bl w:val="nil"/>
            </w:tcBorders>
            <w:noWrap w:val="0"/>
            <w:vAlign w:val="bottom"/>
          </w:tcPr>
          <w:p w14:paraId="5C22DA0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优质高耐磨高抗PE材质直草纤维</w:t>
            </w:r>
          </w:p>
        </w:tc>
      </w:tr>
      <w:tr w14:paraId="259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bottom"/>
          </w:tcPr>
          <w:p w14:paraId="05ED30A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颜色</w:t>
            </w:r>
          </w:p>
        </w:tc>
        <w:tc>
          <w:tcPr>
            <w:tcW w:w="6636" w:type="dxa"/>
            <w:tcBorders>
              <w:tl2br w:val="nil"/>
              <w:tr2bl w:val="nil"/>
            </w:tcBorders>
            <w:noWrap w:val="0"/>
            <w:vAlign w:val="bottom"/>
          </w:tcPr>
          <w:p w14:paraId="27A78DD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深绿、果绿</w:t>
            </w:r>
          </w:p>
        </w:tc>
      </w:tr>
      <w:tr w14:paraId="2F1D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center"/>
          </w:tcPr>
          <w:p w14:paraId="03BE412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底布</w:t>
            </w:r>
          </w:p>
        </w:tc>
        <w:tc>
          <w:tcPr>
            <w:tcW w:w="6636" w:type="dxa"/>
            <w:tcBorders>
              <w:tl2br w:val="nil"/>
              <w:tr2bl w:val="nil"/>
            </w:tcBorders>
            <w:noWrap w:val="0"/>
            <w:vAlign w:val="top"/>
          </w:tcPr>
          <w:p w14:paraId="75A1ECE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加强型PP底布+网格布</w:t>
            </w:r>
          </w:p>
        </w:tc>
      </w:tr>
      <w:tr w14:paraId="72F0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Borders>
              <w:tl2br w:val="nil"/>
              <w:tr2bl w:val="nil"/>
            </w:tcBorders>
            <w:noWrap w:val="0"/>
            <w:vAlign w:val="bottom"/>
          </w:tcPr>
          <w:p w14:paraId="342C097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背胶</w:t>
            </w:r>
          </w:p>
        </w:tc>
        <w:tc>
          <w:tcPr>
            <w:tcW w:w="6636" w:type="dxa"/>
            <w:tcBorders>
              <w:tl2br w:val="nil"/>
              <w:tr2bl w:val="nil"/>
            </w:tcBorders>
            <w:noWrap w:val="0"/>
            <w:vAlign w:val="bottom"/>
          </w:tcPr>
          <w:p w14:paraId="4276475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环保丁苯乳胶</w:t>
            </w:r>
          </w:p>
        </w:tc>
      </w:tr>
    </w:tbl>
    <w:p w14:paraId="0327E38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2、《GB 36246-2018 中小学合成材料面层运动场地》性能要求</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602"/>
        <w:gridCol w:w="4160"/>
      </w:tblGrid>
      <w:tr w14:paraId="48D2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8500" w:type="dxa"/>
            <w:gridSpan w:val="3"/>
            <w:noWrap w:val="0"/>
            <w:vAlign w:val="center"/>
          </w:tcPr>
          <w:p w14:paraId="21DF726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表一：人造草面层成品及草丝的物理机械性能要求</w:t>
            </w:r>
          </w:p>
        </w:tc>
      </w:tr>
      <w:tr w14:paraId="50E5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8" w:type="dxa"/>
            <w:noWrap w:val="0"/>
            <w:vAlign w:val="center"/>
          </w:tcPr>
          <w:p w14:paraId="3BCD366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3602" w:type="dxa"/>
            <w:noWrap w:val="0"/>
            <w:vAlign w:val="center"/>
          </w:tcPr>
          <w:p w14:paraId="16E9654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w:t>
            </w:r>
          </w:p>
        </w:tc>
        <w:tc>
          <w:tcPr>
            <w:tcW w:w="4160" w:type="dxa"/>
            <w:noWrap w:val="0"/>
            <w:vAlign w:val="center"/>
          </w:tcPr>
          <w:p w14:paraId="47EDAD8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w:t>
            </w:r>
          </w:p>
        </w:tc>
      </w:tr>
      <w:tr w14:paraId="3CBD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8" w:type="dxa"/>
            <w:noWrap w:val="0"/>
            <w:vAlign w:val="center"/>
          </w:tcPr>
          <w:p w14:paraId="009DB35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3602" w:type="dxa"/>
            <w:noWrap w:val="0"/>
            <w:vAlign w:val="center"/>
          </w:tcPr>
          <w:p w14:paraId="4F92883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冲击吸收/%</w:t>
            </w:r>
          </w:p>
        </w:tc>
        <w:tc>
          <w:tcPr>
            <w:tcW w:w="4160" w:type="dxa"/>
            <w:noWrap w:val="0"/>
            <w:vAlign w:val="center"/>
          </w:tcPr>
          <w:p w14:paraId="10360C5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45~70</w:t>
            </w:r>
          </w:p>
        </w:tc>
      </w:tr>
      <w:tr w14:paraId="5084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8" w:type="dxa"/>
            <w:noWrap w:val="0"/>
            <w:vAlign w:val="center"/>
          </w:tcPr>
          <w:p w14:paraId="3966D87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602" w:type="dxa"/>
            <w:noWrap w:val="0"/>
            <w:vAlign w:val="center"/>
          </w:tcPr>
          <w:p w14:paraId="2F826DB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垂直变形/mm</w:t>
            </w:r>
          </w:p>
        </w:tc>
        <w:tc>
          <w:tcPr>
            <w:tcW w:w="4160" w:type="dxa"/>
            <w:noWrap w:val="0"/>
            <w:vAlign w:val="center"/>
          </w:tcPr>
          <w:p w14:paraId="1131091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4~11</w:t>
            </w:r>
          </w:p>
        </w:tc>
      </w:tr>
      <w:tr w14:paraId="7988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8" w:type="dxa"/>
            <w:noWrap w:val="0"/>
            <w:vAlign w:val="center"/>
          </w:tcPr>
          <w:p w14:paraId="1ABB0EF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602" w:type="dxa"/>
            <w:noWrap w:val="0"/>
            <w:vAlign w:val="center"/>
          </w:tcPr>
          <w:p w14:paraId="6A53DEA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草丝拉断力/N </w:t>
            </w:r>
          </w:p>
        </w:tc>
        <w:tc>
          <w:tcPr>
            <w:tcW w:w="4160" w:type="dxa"/>
            <w:noWrap w:val="0"/>
            <w:vAlign w:val="center"/>
          </w:tcPr>
          <w:p w14:paraId="3D5729F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137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8" w:type="dxa"/>
            <w:noWrap w:val="0"/>
            <w:vAlign w:val="center"/>
          </w:tcPr>
          <w:p w14:paraId="37451E1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602" w:type="dxa"/>
            <w:noWrap w:val="0"/>
            <w:vAlign w:val="center"/>
          </w:tcPr>
          <w:p w14:paraId="70E298A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单簇草丝拔出力/N</w:t>
            </w:r>
          </w:p>
        </w:tc>
        <w:tc>
          <w:tcPr>
            <w:tcW w:w="4160" w:type="dxa"/>
            <w:noWrap w:val="0"/>
            <w:vAlign w:val="center"/>
          </w:tcPr>
          <w:p w14:paraId="1BC3707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r>
      <w:tr w14:paraId="57A4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38" w:type="dxa"/>
            <w:noWrap w:val="0"/>
            <w:vAlign w:val="center"/>
          </w:tcPr>
          <w:p w14:paraId="5C474F6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602" w:type="dxa"/>
            <w:noWrap w:val="0"/>
            <w:vAlign w:val="center"/>
          </w:tcPr>
          <w:p w14:paraId="1726FE9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耐候性</w:t>
            </w:r>
          </w:p>
        </w:tc>
        <w:tc>
          <w:tcPr>
            <w:tcW w:w="4160" w:type="dxa"/>
            <w:noWrap w:val="0"/>
            <w:vAlign w:val="center"/>
          </w:tcPr>
          <w:p w14:paraId="418C013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人造草面层草丝加速老化500h后，草丝拉断力应不低于加速老化前测定值的80%。</w:t>
            </w:r>
          </w:p>
        </w:tc>
      </w:tr>
    </w:tbl>
    <w:p w14:paraId="12382308">
      <w:pPr>
        <w:spacing w:line="360" w:lineRule="auto"/>
        <w:rPr>
          <w:rFonts w:hint="eastAsia" w:ascii="宋体" w:hAnsi="宋体" w:eastAsia="宋体" w:cs="宋体"/>
          <w:color w:val="auto"/>
          <w:sz w:val="21"/>
          <w:szCs w:val="21"/>
          <w:lang w:val="en-US" w:eastAsia="zh-CN"/>
        </w:rPr>
      </w:pPr>
    </w:p>
    <w:p w14:paraId="635DAF9B">
      <w:pPr>
        <w:spacing w:line="360" w:lineRule="auto"/>
        <w:rPr>
          <w:rFonts w:hint="eastAsia" w:ascii="宋体" w:hAnsi="宋体" w:eastAsia="宋体" w:cs="宋体"/>
          <w:color w:val="auto"/>
          <w:sz w:val="21"/>
          <w:szCs w:val="21"/>
          <w:lang w:val="en-US" w:eastAsia="zh-CN"/>
        </w:rPr>
      </w:pPr>
    </w:p>
    <w:p w14:paraId="3E330A0E">
      <w:pPr>
        <w:spacing w:line="360" w:lineRule="auto"/>
        <w:rPr>
          <w:rFonts w:hint="eastAsia" w:ascii="宋体" w:hAnsi="宋体" w:eastAsia="宋体" w:cs="宋体"/>
          <w:color w:val="auto"/>
          <w:sz w:val="21"/>
          <w:szCs w:val="21"/>
          <w:lang w:val="en-US" w:eastAsia="zh-CN"/>
        </w:rPr>
      </w:pP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63"/>
        <w:gridCol w:w="5166"/>
        <w:gridCol w:w="1315"/>
      </w:tblGrid>
      <w:tr w14:paraId="5D06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00" w:type="dxa"/>
            <w:gridSpan w:val="4"/>
            <w:noWrap w:val="0"/>
            <w:vAlign w:val="center"/>
          </w:tcPr>
          <w:p w14:paraId="613D5DF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表二：人造草面层成品中有害物质限量要求</w:t>
            </w:r>
          </w:p>
        </w:tc>
      </w:tr>
      <w:tr w14:paraId="5B7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56" w:type="dxa"/>
            <w:noWrap w:val="0"/>
            <w:vAlign w:val="center"/>
          </w:tcPr>
          <w:p w14:paraId="11624B0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6429" w:type="dxa"/>
            <w:gridSpan w:val="2"/>
            <w:noWrap w:val="0"/>
            <w:vAlign w:val="center"/>
          </w:tcPr>
          <w:p w14:paraId="4C3C0C9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w:t>
            </w:r>
          </w:p>
        </w:tc>
        <w:tc>
          <w:tcPr>
            <w:tcW w:w="1315" w:type="dxa"/>
            <w:noWrap w:val="0"/>
            <w:vAlign w:val="center"/>
          </w:tcPr>
          <w:p w14:paraId="1D0CEDB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w:t>
            </w:r>
          </w:p>
        </w:tc>
      </w:tr>
      <w:tr w14:paraId="7444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27EC79C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63" w:type="dxa"/>
            <w:vMerge w:val="restart"/>
            <w:noWrap w:val="0"/>
            <w:vAlign w:val="center"/>
          </w:tcPr>
          <w:p w14:paraId="0304474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有害物质含量</w:t>
            </w:r>
          </w:p>
        </w:tc>
        <w:tc>
          <w:tcPr>
            <w:tcW w:w="5166" w:type="dxa"/>
            <w:noWrap w:val="0"/>
            <w:vAlign w:val="center"/>
          </w:tcPr>
          <w:p w14:paraId="6F76BF7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3种邻苯二甲酸酯类化合物(DBP、BBP、DEHP)总和a/(g/kg)</w:t>
            </w:r>
          </w:p>
        </w:tc>
        <w:tc>
          <w:tcPr>
            <w:tcW w:w="1315" w:type="dxa"/>
            <w:noWrap w:val="0"/>
            <w:vAlign w:val="center"/>
          </w:tcPr>
          <w:p w14:paraId="1C204B1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2246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32F7ED8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63" w:type="dxa"/>
            <w:vMerge w:val="continue"/>
            <w:noWrap w:val="0"/>
            <w:vAlign w:val="center"/>
          </w:tcPr>
          <w:p w14:paraId="1D1811C1">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1170FFD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3种邻苯二甲酸酯类化合物(DNOP、DINP、DIDP)总和a/(g/kg)</w:t>
            </w:r>
          </w:p>
        </w:tc>
        <w:tc>
          <w:tcPr>
            <w:tcW w:w="1315" w:type="dxa"/>
            <w:noWrap w:val="0"/>
            <w:vAlign w:val="center"/>
          </w:tcPr>
          <w:p w14:paraId="22907A8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430E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66CFA77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63" w:type="dxa"/>
            <w:vMerge w:val="continue"/>
            <w:noWrap w:val="0"/>
            <w:vAlign w:val="center"/>
          </w:tcPr>
          <w:p w14:paraId="6D91CFB1">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01394B6B">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18种多环芳烃总和b/(mg/kg)</w:t>
            </w:r>
          </w:p>
        </w:tc>
        <w:tc>
          <w:tcPr>
            <w:tcW w:w="1315" w:type="dxa"/>
            <w:noWrap w:val="0"/>
            <w:vAlign w:val="center"/>
          </w:tcPr>
          <w:p w14:paraId="0DB1C87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5ABA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658720C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63" w:type="dxa"/>
            <w:vMerge w:val="continue"/>
            <w:noWrap w:val="0"/>
            <w:vAlign w:val="center"/>
          </w:tcPr>
          <w:p w14:paraId="7CFA0B99">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79908EEF">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苯并[a]芘/(mg/kg)</w:t>
            </w:r>
          </w:p>
        </w:tc>
        <w:tc>
          <w:tcPr>
            <w:tcW w:w="1315" w:type="dxa"/>
            <w:noWrap w:val="0"/>
            <w:vAlign w:val="center"/>
          </w:tcPr>
          <w:p w14:paraId="1B21CB3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22D1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006C0F2B">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63" w:type="dxa"/>
            <w:vMerge w:val="continue"/>
            <w:noWrap w:val="0"/>
            <w:vAlign w:val="center"/>
          </w:tcPr>
          <w:p w14:paraId="216F9820">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6563A3B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可溶性铅/(g/kg)</w:t>
            </w:r>
          </w:p>
        </w:tc>
        <w:tc>
          <w:tcPr>
            <w:tcW w:w="1315" w:type="dxa"/>
            <w:noWrap w:val="0"/>
            <w:vAlign w:val="center"/>
          </w:tcPr>
          <w:p w14:paraId="3296903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7453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57560A9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263" w:type="dxa"/>
            <w:vMerge w:val="continue"/>
            <w:noWrap w:val="0"/>
            <w:vAlign w:val="center"/>
          </w:tcPr>
          <w:p w14:paraId="7769A2C3">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1576614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可溶性镉/(g/kg)</w:t>
            </w:r>
          </w:p>
        </w:tc>
        <w:tc>
          <w:tcPr>
            <w:tcW w:w="1315" w:type="dxa"/>
            <w:noWrap w:val="0"/>
            <w:vAlign w:val="center"/>
          </w:tcPr>
          <w:p w14:paraId="130B04E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53F2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5D61267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263" w:type="dxa"/>
            <w:vMerge w:val="continue"/>
            <w:noWrap w:val="0"/>
            <w:vAlign w:val="center"/>
          </w:tcPr>
          <w:p w14:paraId="4AD6A899">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52149B4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可溶性铬/(g/kg)</w:t>
            </w:r>
          </w:p>
        </w:tc>
        <w:tc>
          <w:tcPr>
            <w:tcW w:w="1315" w:type="dxa"/>
            <w:noWrap w:val="0"/>
            <w:vAlign w:val="center"/>
          </w:tcPr>
          <w:p w14:paraId="3461CAF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250A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043A626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263" w:type="dxa"/>
            <w:vMerge w:val="continue"/>
            <w:noWrap w:val="0"/>
            <w:vAlign w:val="center"/>
          </w:tcPr>
          <w:p w14:paraId="1B60A521">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040CEC6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可溶性汞/(g/kg)</w:t>
            </w:r>
          </w:p>
        </w:tc>
        <w:tc>
          <w:tcPr>
            <w:tcW w:w="1315" w:type="dxa"/>
            <w:noWrap w:val="0"/>
            <w:vAlign w:val="center"/>
          </w:tcPr>
          <w:p w14:paraId="6555713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54B6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47A13E2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263" w:type="dxa"/>
            <w:vMerge w:val="restart"/>
            <w:noWrap w:val="0"/>
            <w:vAlign w:val="center"/>
          </w:tcPr>
          <w:p w14:paraId="0DAB9A1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有害物质释放量</w:t>
            </w:r>
          </w:p>
        </w:tc>
        <w:tc>
          <w:tcPr>
            <w:tcW w:w="5166" w:type="dxa"/>
            <w:noWrap w:val="0"/>
            <w:vAlign w:val="center"/>
          </w:tcPr>
          <w:p w14:paraId="1A19E1A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总挥发性有机化合物(TVOC)/[mg/(m2•h)]</w:t>
            </w:r>
          </w:p>
        </w:tc>
        <w:tc>
          <w:tcPr>
            <w:tcW w:w="1315" w:type="dxa"/>
            <w:noWrap w:val="0"/>
            <w:vAlign w:val="center"/>
          </w:tcPr>
          <w:p w14:paraId="670E581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163C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08331DA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263" w:type="dxa"/>
            <w:vMerge w:val="continue"/>
            <w:noWrap w:val="0"/>
            <w:vAlign w:val="center"/>
          </w:tcPr>
          <w:p w14:paraId="1CD417AE">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254B973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甲醛/[mg/(m2•h)]</w:t>
            </w:r>
          </w:p>
        </w:tc>
        <w:tc>
          <w:tcPr>
            <w:tcW w:w="1315" w:type="dxa"/>
            <w:noWrap w:val="0"/>
            <w:vAlign w:val="center"/>
          </w:tcPr>
          <w:p w14:paraId="22D1B05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w:t>
            </w:r>
          </w:p>
        </w:tc>
      </w:tr>
      <w:tr w14:paraId="5F97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56" w:type="dxa"/>
            <w:noWrap w:val="0"/>
            <w:vAlign w:val="center"/>
          </w:tcPr>
          <w:p w14:paraId="0CD5F7E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263" w:type="dxa"/>
            <w:vMerge w:val="continue"/>
            <w:noWrap w:val="0"/>
            <w:vAlign w:val="center"/>
          </w:tcPr>
          <w:p w14:paraId="7C4F34A6">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1A39EC4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苯/[mg/(m2•h)]</w:t>
            </w:r>
          </w:p>
        </w:tc>
        <w:tc>
          <w:tcPr>
            <w:tcW w:w="1315" w:type="dxa"/>
            <w:noWrap w:val="0"/>
            <w:vAlign w:val="center"/>
          </w:tcPr>
          <w:p w14:paraId="2617E86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w:t>
            </w:r>
          </w:p>
        </w:tc>
      </w:tr>
      <w:tr w14:paraId="5DE1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56" w:type="dxa"/>
            <w:noWrap w:val="0"/>
            <w:vAlign w:val="center"/>
          </w:tcPr>
          <w:p w14:paraId="6D8BFB1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263" w:type="dxa"/>
            <w:vMerge w:val="continue"/>
            <w:noWrap w:val="0"/>
            <w:vAlign w:val="center"/>
          </w:tcPr>
          <w:p w14:paraId="44C5EBC5">
            <w:pPr>
              <w:spacing w:line="360" w:lineRule="auto"/>
              <w:rPr>
                <w:rFonts w:hint="eastAsia" w:ascii="宋体" w:hAnsi="宋体" w:eastAsia="宋体" w:cs="宋体"/>
                <w:color w:val="auto"/>
                <w:sz w:val="21"/>
                <w:szCs w:val="21"/>
                <w:lang w:val="en-US" w:eastAsia="zh-CN"/>
              </w:rPr>
            </w:pPr>
          </w:p>
        </w:tc>
        <w:tc>
          <w:tcPr>
            <w:tcW w:w="5166" w:type="dxa"/>
            <w:noWrap w:val="0"/>
            <w:vAlign w:val="center"/>
          </w:tcPr>
          <w:p w14:paraId="3A598A2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甲苯、二甲苯和乙苯总和/[mg/(m2•h)]</w:t>
            </w:r>
          </w:p>
        </w:tc>
        <w:tc>
          <w:tcPr>
            <w:tcW w:w="1315" w:type="dxa"/>
            <w:noWrap w:val="0"/>
            <w:vAlign w:val="center"/>
          </w:tcPr>
          <w:p w14:paraId="59F8493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14:paraId="71AFB32D">
      <w:pPr>
        <w:spacing w:line="360" w:lineRule="auto"/>
        <w:rPr>
          <w:rFonts w:hint="eastAsia" w:ascii="宋体" w:hAnsi="宋体" w:eastAsia="宋体" w:cs="宋体"/>
          <w:color w:val="auto"/>
          <w:sz w:val="21"/>
          <w:szCs w:val="21"/>
          <w:lang w:val="en-US" w:eastAsia="zh-CN"/>
        </w:rPr>
      </w:pPr>
    </w:p>
    <w:p w14:paraId="62A4C054">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（二）跑道参数</w:t>
      </w:r>
    </w:p>
    <w:tbl>
      <w:tblPr>
        <w:tblStyle w:val="5"/>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86"/>
        <w:gridCol w:w="2886"/>
        <w:gridCol w:w="864"/>
        <w:gridCol w:w="863"/>
        <w:gridCol w:w="1680"/>
      </w:tblGrid>
      <w:tr w14:paraId="0BD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jc w:val="center"/>
        </w:trPr>
        <w:tc>
          <w:tcPr>
            <w:tcW w:w="2086" w:type="dxa"/>
            <w:vMerge w:val="restart"/>
            <w:noWrap/>
            <w:vAlign w:val="center"/>
          </w:tcPr>
          <w:p w14:paraId="2F63EF3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塑胶EPDM运动</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面层</w:t>
            </w:r>
          </w:p>
        </w:tc>
        <w:tc>
          <w:tcPr>
            <w:tcW w:w="6293" w:type="dxa"/>
            <w:gridSpan w:val="4"/>
            <w:noWrap/>
            <w:vAlign w:val="center"/>
          </w:tcPr>
          <w:p w14:paraId="4C5A1E9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1)采用环保EPDM颗粒，厚度不小于13mm;</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2)有害物质限量及气味要求;</w:t>
            </w:r>
          </w:p>
        </w:tc>
      </w:tr>
      <w:tr w14:paraId="595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14C604A6">
            <w:pPr>
              <w:spacing w:line="360" w:lineRule="auto"/>
              <w:rPr>
                <w:rFonts w:hint="eastAsia" w:ascii="宋体" w:hAnsi="宋体" w:eastAsia="宋体" w:cs="宋体"/>
                <w:color w:val="auto"/>
                <w:sz w:val="21"/>
                <w:szCs w:val="21"/>
                <w:lang w:val="en-US" w:eastAsia="zh-CN"/>
              </w:rPr>
            </w:pPr>
          </w:p>
        </w:tc>
        <w:tc>
          <w:tcPr>
            <w:tcW w:w="2886" w:type="dxa"/>
            <w:noWrap/>
            <w:vAlign w:val="center"/>
          </w:tcPr>
          <w:p w14:paraId="31BDDB5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1727" w:type="dxa"/>
            <w:gridSpan w:val="2"/>
            <w:noWrap/>
            <w:vAlign w:val="center"/>
          </w:tcPr>
          <w:p w14:paraId="0790963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标准要求</w:t>
            </w:r>
          </w:p>
        </w:tc>
        <w:tc>
          <w:tcPr>
            <w:tcW w:w="1680" w:type="dxa"/>
            <w:noWrap/>
            <w:vAlign w:val="center"/>
          </w:tcPr>
          <w:p w14:paraId="25EF9FE2">
            <w:pPr>
              <w:spacing w:line="360" w:lineRule="auto"/>
              <w:rPr>
                <w:rFonts w:hint="eastAsia" w:ascii="宋体" w:hAnsi="宋体" w:eastAsia="宋体" w:cs="宋体"/>
                <w:color w:val="auto"/>
                <w:sz w:val="21"/>
                <w:szCs w:val="21"/>
                <w:lang w:val="en-US" w:eastAsia="zh-CN"/>
              </w:rPr>
            </w:pPr>
          </w:p>
        </w:tc>
      </w:tr>
      <w:tr w14:paraId="2B0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3" w:hRule="atLeast"/>
          <w:jc w:val="center"/>
        </w:trPr>
        <w:tc>
          <w:tcPr>
            <w:tcW w:w="2086" w:type="dxa"/>
            <w:vMerge w:val="continue"/>
            <w:noWrap/>
            <w:vAlign w:val="center"/>
          </w:tcPr>
          <w:p w14:paraId="2BBE870F">
            <w:pPr>
              <w:spacing w:line="360" w:lineRule="auto"/>
              <w:rPr>
                <w:rFonts w:hint="eastAsia" w:ascii="宋体" w:hAnsi="宋体" w:eastAsia="宋体" w:cs="宋体"/>
                <w:color w:val="auto"/>
                <w:sz w:val="21"/>
                <w:szCs w:val="21"/>
                <w:lang w:val="en-US" w:eastAsia="zh-CN"/>
              </w:rPr>
            </w:pPr>
          </w:p>
        </w:tc>
        <w:tc>
          <w:tcPr>
            <w:tcW w:w="2886" w:type="dxa"/>
            <w:noWrap/>
            <w:vAlign w:val="center"/>
          </w:tcPr>
          <w:p w14:paraId="280A7A8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18种多环芳烃总和(mg/kg</w:t>
            </w:r>
          </w:p>
        </w:tc>
        <w:tc>
          <w:tcPr>
            <w:tcW w:w="1727" w:type="dxa"/>
            <w:gridSpan w:val="2"/>
            <w:noWrap/>
            <w:vAlign w:val="center"/>
          </w:tcPr>
          <w:p w14:paraId="024149E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680" w:type="dxa"/>
            <w:noWrap/>
            <w:vAlign w:val="center"/>
          </w:tcPr>
          <w:p w14:paraId="7263FB6B">
            <w:pPr>
              <w:spacing w:line="360" w:lineRule="auto"/>
              <w:rPr>
                <w:rFonts w:hint="eastAsia" w:ascii="宋体" w:hAnsi="宋体" w:eastAsia="宋体" w:cs="宋体"/>
                <w:color w:val="auto"/>
                <w:sz w:val="21"/>
                <w:szCs w:val="21"/>
                <w:lang w:val="en-US" w:eastAsia="zh-CN"/>
              </w:rPr>
            </w:pPr>
          </w:p>
        </w:tc>
      </w:tr>
      <w:tr w14:paraId="63EE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5BBB0A06">
            <w:pPr>
              <w:spacing w:line="360" w:lineRule="auto"/>
              <w:rPr>
                <w:rFonts w:hint="eastAsia" w:ascii="宋体" w:hAnsi="宋体" w:eastAsia="宋体" w:cs="宋体"/>
                <w:color w:val="auto"/>
                <w:sz w:val="21"/>
                <w:szCs w:val="21"/>
                <w:lang w:val="en-US" w:eastAsia="zh-CN"/>
              </w:rPr>
            </w:pPr>
          </w:p>
        </w:tc>
        <w:tc>
          <w:tcPr>
            <w:tcW w:w="2886" w:type="dxa"/>
            <w:noWrap/>
            <w:vAlign w:val="center"/>
          </w:tcPr>
          <w:p w14:paraId="274FA2F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苯并【a】芘(mg/kg)</w:t>
            </w:r>
          </w:p>
        </w:tc>
        <w:tc>
          <w:tcPr>
            <w:tcW w:w="1727" w:type="dxa"/>
            <w:gridSpan w:val="2"/>
            <w:noWrap/>
            <w:vAlign w:val="center"/>
          </w:tcPr>
          <w:p w14:paraId="5FB38EF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680" w:type="dxa"/>
            <w:noWrap/>
            <w:vAlign w:val="center"/>
          </w:tcPr>
          <w:p w14:paraId="4DAD8215">
            <w:pPr>
              <w:spacing w:line="360" w:lineRule="auto"/>
              <w:rPr>
                <w:rFonts w:hint="eastAsia" w:ascii="宋体" w:hAnsi="宋体" w:eastAsia="宋体" w:cs="宋体"/>
                <w:color w:val="auto"/>
                <w:sz w:val="21"/>
                <w:szCs w:val="21"/>
                <w:lang w:val="en-US" w:eastAsia="zh-CN"/>
              </w:rPr>
            </w:pPr>
          </w:p>
        </w:tc>
      </w:tr>
      <w:tr w14:paraId="6099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77C64BD7">
            <w:pPr>
              <w:spacing w:line="360" w:lineRule="auto"/>
              <w:rPr>
                <w:rFonts w:hint="eastAsia" w:ascii="宋体" w:hAnsi="宋体" w:eastAsia="宋体" w:cs="宋体"/>
                <w:color w:val="auto"/>
                <w:sz w:val="21"/>
                <w:szCs w:val="21"/>
                <w:lang w:val="en-US" w:eastAsia="zh-CN"/>
              </w:rPr>
            </w:pPr>
          </w:p>
        </w:tc>
        <w:tc>
          <w:tcPr>
            <w:tcW w:w="2886" w:type="dxa"/>
            <w:vMerge w:val="restart"/>
            <w:noWrap/>
            <w:vAlign w:val="center"/>
          </w:tcPr>
          <w:p w14:paraId="47D466E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重金属含量(mg/kg)</w:t>
            </w:r>
          </w:p>
        </w:tc>
        <w:tc>
          <w:tcPr>
            <w:tcW w:w="1727" w:type="dxa"/>
            <w:gridSpan w:val="2"/>
            <w:noWrap/>
            <w:vAlign w:val="center"/>
          </w:tcPr>
          <w:p w14:paraId="0CD70B7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可溶性铬</w:t>
            </w:r>
          </w:p>
        </w:tc>
        <w:tc>
          <w:tcPr>
            <w:tcW w:w="1680" w:type="dxa"/>
            <w:noWrap/>
            <w:vAlign w:val="center"/>
          </w:tcPr>
          <w:p w14:paraId="5562AB9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5837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2B8DCEDB">
            <w:pPr>
              <w:spacing w:line="360" w:lineRule="auto"/>
              <w:rPr>
                <w:rFonts w:hint="eastAsia" w:ascii="宋体" w:hAnsi="宋体" w:eastAsia="宋体" w:cs="宋体"/>
                <w:color w:val="auto"/>
                <w:sz w:val="21"/>
                <w:szCs w:val="21"/>
                <w:lang w:val="en-US" w:eastAsia="zh-CN"/>
              </w:rPr>
            </w:pPr>
          </w:p>
        </w:tc>
        <w:tc>
          <w:tcPr>
            <w:tcW w:w="2886" w:type="dxa"/>
            <w:vMerge w:val="continue"/>
            <w:noWrap/>
            <w:vAlign w:val="center"/>
          </w:tcPr>
          <w:p w14:paraId="17FFE78D">
            <w:pPr>
              <w:spacing w:line="360" w:lineRule="auto"/>
              <w:rPr>
                <w:rFonts w:hint="eastAsia" w:ascii="宋体" w:hAnsi="宋体" w:eastAsia="宋体" w:cs="宋体"/>
                <w:color w:val="auto"/>
                <w:sz w:val="21"/>
                <w:szCs w:val="21"/>
                <w:lang w:val="en-US" w:eastAsia="zh-CN"/>
              </w:rPr>
            </w:pPr>
          </w:p>
        </w:tc>
        <w:tc>
          <w:tcPr>
            <w:tcW w:w="1727" w:type="dxa"/>
            <w:gridSpan w:val="2"/>
            <w:noWrap/>
            <w:vAlign w:val="center"/>
          </w:tcPr>
          <w:p w14:paraId="1D64130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可溶性镉</w:t>
            </w:r>
          </w:p>
        </w:tc>
        <w:tc>
          <w:tcPr>
            <w:tcW w:w="1680" w:type="dxa"/>
            <w:noWrap/>
            <w:vAlign w:val="center"/>
          </w:tcPr>
          <w:p w14:paraId="6B3F306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4EDC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538B2155">
            <w:pPr>
              <w:spacing w:line="360" w:lineRule="auto"/>
              <w:rPr>
                <w:rFonts w:hint="eastAsia" w:ascii="宋体" w:hAnsi="宋体" w:eastAsia="宋体" w:cs="宋体"/>
                <w:color w:val="auto"/>
                <w:sz w:val="21"/>
                <w:szCs w:val="21"/>
                <w:lang w:val="en-US" w:eastAsia="zh-CN"/>
              </w:rPr>
            </w:pPr>
          </w:p>
        </w:tc>
        <w:tc>
          <w:tcPr>
            <w:tcW w:w="2886" w:type="dxa"/>
            <w:vMerge w:val="continue"/>
            <w:noWrap/>
            <w:vAlign w:val="center"/>
          </w:tcPr>
          <w:p w14:paraId="3467B2ED">
            <w:pPr>
              <w:spacing w:line="360" w:lineRule="auto"/>
              <w:rPr>
                <w:rFonts w:hint="eastAsia" w:ascii="宋体" w:hAnsi="宋体" w:eastAsia="宋体" w:cs="宋体"/>
                <w:color w:val="auto"/>
                <w:sz w:val="21"/>
                <w:szCs w:val="21"/>
                <w:lang w:val="en-US" w:eastAsia="zh-CN"/>
              </w:rPr>
            </w:pPr>
          </w:p>
        </w:tc>
        <w:tc>
          <w:tcPr>
            <w:tcW w:w="1727" w:type="dxa"/>
            <w:gridSpan w:val="2"/>
            <w:noWrap/>
            <w:vAlign w:val="center"/>
          </w:tcPr>
          <w:p w14:paraId="6176346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可溶性铅</w:t>
            </w:r>
          </w:p>
        </w:tc>
        <w:tc>
          <w:tcPr>
            <w:tcW w:w="1680" w:type="dxa"/>
            <w:noWrap/>
            <w:vAlign w:val="center"/>
          </w:tcPr>
          <w:p w14:paraId="48C446E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r>
      <w:tr w14:paraId="507C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29B577DC">
            <w:pPr>
              <w:spacing w:line="360" w:lineRule="auto"/>
              <w:rPr>
                <w:rFonts w:hint="eastAsia" w:ascii="宋体" w:hAnsi="宋体" w:eastAsia="宋体" w:cs="宋体"/>
                <w:color w:val="auto"/>
                <w:sz w:val="21"/>
                <w:szCs w:val="21"/>
                <w:lang w:val="en-US" w:eastAsia="zh-CN"/>
              </w:rPr>
            </w:pPr>
          </w:p>
        </w:tc>
        <w:tc>
          <w:tcPr>
            <w:tcW w:w="2886" w:type="dxa"/>
            <w:vMerge w:val="continue"/>
            <w:noWrap/>
            <w:vAlign w:val="center"/>
          </w:tcPr>
          <w:p w14:paraId="399E62C4">
            <w:pPr>
              <w:spacing w:line="360" w:lineRule="auto"/>
              <w:rPr>
                <w:rFonts w:hint="eastAsia" w:ascii="宋体" w:hAnsi="宋体" w:eastAsia="宋体" w:cs="宋体"/>
                <w:color w:val="auto"/>
                <w:sz w:val="21"/>
                <w:szCs w:val="21"/>
                <w:lang w:val="en-US" w:eastAsia="zh-CN"/>
              </w:rPr>
            </w:pPr>
          </w:p>
        </w:tc>
        <w:tc>
          <w:tcPr>
            <w:tcW w:w="1727" w:type="dxa"/>
            <w:gridSpan w:val="2"/>
            <w:noWrap/>
            <w:vAlign w:val="center"/>
          </w:tcPr>
          <w:p w14:paraId="6155887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可溶性汞</w:t>
            </w:r>
          </w:p>
        </w:tc>
        <w:tc>
          <w:tcPr>
            <w:tcW w:w="1680" w:type="dxa"/>
            <w:noWrap/>
            <w:vAlign w:val="center"/>
          </w:tcPr>
          <w:p w14:paraId="69BDEA2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14:paraId="3C32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2F3BE47B">
            <w:pPr>
              <w:spacing w:line="360" w:lineRule="auto"/>
              <w:rPr>
                <w:rFonts w:hint="eastAsia" w:ascii="宋体" w:hAnsi="宋体" w:eastAsia="宋体" w:cs="宋体"/>
                <w:color w:val="auto"/>
                <w:sz w:val="21"/>
                <w:szCs w:val="21"/>
                <w:lang w:val="en-US" w:eastAsia="zh-CN"/>
              </w:rPr>
            </w:pPr>
          </w:p>
        </w:tc>
        <w:tc>
          <w:tcPr>
            <w:tcW w:w="2886" w:type="dxa"/>
            <w:noWrap/>
            <w:vAlign w:val="center"/>
          </w:tcPr>
          <w:p w14:paraId="6578AA5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气味等级(级)</w:t>
            </w:r>
          </w:p>
        </w:tc>
        <w:tc>
          <w:tcPr>
            <w:tcW w:w="1727" w:type="dxa"/>
            <w:gridSpan w:val="2"/>
            <w:noWrap/>
            <w:vAlign w:val="center"/>
          </w:tcPr>
          <w:p w14:paraId="20A10F6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680" w:type="dxa"/>
            <w:noWrap/>
            <w:vAlign w:val="center"/>
          </w:tcPr>
          <w:p w14:paraId="6243AC60">
            <w:pPr>
              <w:spacing w:line="360" w:lineRule="auto"/>
              <w:rPr>
                <w:rFonts w:hint="eastAsia" w:ascii="宋体" w:hAnsi="宋体" w:eastAsia="宋体" w:cs="宋体"/>
                <w:color w:val="auto"/>
                <w:sz w:val="21"/>
                <w:szCs w:val="21"/>
                <w:lang w:val="en-US" w:eastAsia="zh-CN"/>
              </w:rPr>
            </w:pPr>
          </w:p>
        </w:tc>
      </w:tr>
      <w:tr w14:paraId="3865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29728B0B">
            <w:pPr>
              <w:spacing w:line="360" w:lineRule="auto"/>
              <w:rPr>
                <w:rFonts w:hint="eastAsia" w:ascii="宋体" w:hAnsi="宋体" w:eastAsia="宋体" w:cs="宋体"/>
                <w:color w:val="auto"/>
                <w:sz w:val="21"/>
                <w:szCs w:val="21"/>
                <w:lang w:val="en-US" w:eastAsia="zh-CN"/>
              </w:rPr>
            </w:pPr>
          </w:p>
        </w:tc>
        <w:tc>
          <w:tcPr>
            <w:tcW w:w="6293" w:type="dxa"/>
            <w:gridSpan w:val="4"/>
            <w:noWrap/>
            <w:vAlign w:val="center"/>
          </w:tcPr>
          <w:p w14:paraId="0CBF6E8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3)性能要求</w:t>
            </w:r>
          </w:p>
        </w:tc>
      </w:tr>
      <w:tr w14:paraId="1F81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598AE09A">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55CDF8F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2543" w:type="dxa"/>
            <w:gridSpan w:val="2"/>
            <w:noWrap/>
            <w:vAlign w:val="center"/>
          </w:tcPr>
          <w:p w14:paraId="0B13605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w:t>
            </w:r>
          </w:p>
        </w:tc>
      </w:tr>
      <w:tr w14:paraId="46C4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2A402615">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1B09FF3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冲击吸收/(%)</w:t>
            </w:r>
          </w:p>
        </w:tc>
        <w:tc>
          <w:tcPr>
            <w:tcW w:w="2543" w:type="dxa"/>
            <w:gridSpan w:val="2"/>
            <w:noWrap/>
            <w:vAlign w:val="center"/>
          </w:tcPr>
          <w:p w14:paraId="1AF4EB0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35-50</w:t>
            </w:r>
          </w:p>
        </w:tc>
      </w:tr>
      <w:tr w14:paraId="2AF7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1EEE0A4F">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07C9935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抗滑值(-)</w:t>
            </w:r>
          </w:p>
        </w:tc>
        <w:tc>
          <w:tcPr>
            <w:tcW w:w="2543" w:type="dxa"/>
            <w:gridSpan w:val="2"/>
            <w:noWrap/>
            <w:vAlign w:val="center"/>
          </w:tcPr>
          <w:p w14:paraId="3C08627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r>
      <w:tr w14:paraId="11B6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138CB2DE">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455D333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阻燃(级)</w:t>
            </w:r>
          </w:p>
        </w:tc>
        <w:tc>
          <w:tcPr>
            <w:tcW w:w="2543" w:type="dxa"/>
            <w:gridSpan w:val="2"/>
            <w:noWrap/>
            <w:vAlign w:val="center"/>
          </w:tcPr>
          <w:p w14:paraId="2384409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丨</w:t>
            </w:r>
          </w:p>
        </w:tc>
      </w:tr>
      <w:tr w14:paraId="725F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7506F487">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5ADB851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拉伸强度(MPa)</w:t>
            </w:r>
          </w:p>
        </w:tc>
        <w:tc>
          <w:tcPr>
            <w:tcW w:w="2543" w:type="dxa"/>
            <w:gridSpan w:val="2"/>
            <w:noWrap/>
            <w:vAlign w:val="center"/>
          </w:tcPr>
          <w:p w14:paraId="0972942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r>
      <w:tr w14:paraId="108C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2086" w:type="dxa"/>
            <w:vMerge w:val="continue"/>
            <w:noWrap/>
            <w:vAlign w:val="center"/>
          </w:tcPr>
          <w:p w14:paraId="508229F3">
            <w:pPr>
              <w:spacing w:line="360" w:lineRule="auto"/>
              <w:rPr>
                <w:rFonts w:hint="eastAsia" w:ascii="宋体" w:hAnsi="宋体" w:eastAsia="宋体" w:cs="宋体"/>
                <w:color w:val="auto"/>
                <w:sz w:val="21"/>
                <w:szCs w:val="21"/>
                <w:lang w:val="en-US" w:eastAsia="zh-CN"/>
              </w:rPr>
            </w:pPr>
          </w:p>
        </w:tc>
        <w:tc>
          <w:tcPr>
            <w:tcW w:w="3750" w:type="dxa"/>
            <w:gridSpan w:val="2"/>
            <w:noWrap/>
            <w:vAlign w:val="center"/>
          </w:tcPr>
          <w:p w14:paraId="256FF7A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拉断伸长率(%)</w:t>
            </w:r>
          </w:p>
        </w:tc>
        <w:tc>
          <w:tcPr>
            <w:tcW w:w="2543" w:type="dxa"/>
            <w:gridSpan w:val="2"/>
            <w:noWrap/>
            <w:vAlign w:val="center"/>
          </w:tcPr>
          <w:p w14:paraId="46337B3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r>
      <w:tr w14:paraId="4D84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2086" w:type="dxa"/>
            <w:vMerge w:val="continue"/>
            <w:noWrap/>
            <w:vAlign w:val="center"/>
          </w:tcPr>
          <w:p w14:paraId="1935552A">
            <w:pPr>
              <w:spacing w:line="360" w:lineRule="auto"/>
              <w:rPr>
                <w:rFonts w:hint="eastAsia" w:ascii="宋体" w:hAnsi="宋体" w:eastAsia="宋体" w:cs="宋体"/>
                <w:color w:val="auto"/>
                <w:sz w:val="21"/>
                <w:szCs w:val="21"/>
                <w:lang w:val="en-US" w:eastAsia="zh-CN"/>
              </w:rPr>
            </w:pPr>
          </w:p>
        </w:tc>
        <w:tc>
          <w:tcPr>
            <w:tcW w:w="6293" w:type="dxa"/>
            <w:gridSpan w:val="4"/>
            <w:noWrap/>
            <w:vAlign w:val="center"/>
          </w:tcPr>
          <w:p w14:paraId="1EB6BCB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4)提供所投EPDM颗粒制造商符合GB36246-2018《中小学合成材料面层运动场地》要求的检验报告。</w:t>
            </w:r>
          </w:p>
        </w:tc>
      </w:tr>
    </w:tbl>
    <w:p w14:paraId="29054853">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（三）看台参数</w:t>
      </w:r>
    </w:p>
    <w:tbl>
      <w:tblPr>
        <w:tblStyle w:val="5"/>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39"/>
        <w:gridCol w:w="4028"/>
        <w:gridCol w:w="2732"/>
      </w:tblGrid>
      <w:tr w14:paraId="7936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2239" w:type="dxa"/>
            <w:vMerge w:val="restart"/>
            <w:noWrap/>
            <w:vAlign w:val="center"/>
          </w:tcPr>
          <w:p w14:paraId="3BD6AA4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环氧树脂</w:t>
            </w:r>
          </w:p>
        </w:tc>
        <w:tc>
          <w:tcPr>
            <w:tcW w:w="6760" w:type="dxa"/>
            <w:gridSpan w:val="2"/>
            <w:noWrap/>
            <w:vAlign w:val="center"/>
          </w:tcPr>
          <w:p w14:paraId="054A4FA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性能要求</w:t>
            </w:r>
          </w:p>
        </w:tc>
      </w:tr>
      <w:tr w14:paraId="4137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2239" w:type="dxa"/>
            <w:vMerge w:val="continue"/>
            <w:noWrap/>
            <w:vAlign w:val="center"/>
          </w:tcPr>
          <w:p w14:paraId="1A8D5798">
            <w:pPr>
              <w:spacing w:line="360" w:lineRule="auto"/>
              <w:rPr>
                <w:rFonts w:hint="eastAsia" w:ascii="宋体" w:hAnsi="宋体" w:eastAsia="宋体" w:cs="宋体"/>
                <w:color w:val="auto"/>
                <w:sz w:val="21"/>
                <w:szCs w:val="21"/>
                <w:lang w:val="en-US" w:eastAsia="zh-CN"/>
              </w:rPr>
            </w:pPr>
          </w:p>
        </w:tc>
        <w:tc>
          <w:tcPr>
            <w:tcW w:w="4028" w:type="dxa"/>
            <w:noWrap/>
            <w:vAlign w:val="center"/>
          </w:tcPr>
          <w:p w14:paraId="0F1C619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2732" w:type="dxa"/>
            <w:noWrap/>
            <w:vAlign w:val="center"/>
          </w:tcPr>
          <w:p w14:paraId="7E3FD52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w:t>
            </w:r>
          </w:p>
        </w:tc>
      </w:tr>
      <w:tr w14:paraId="77A8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2239" w:type="dxa"/>
            <w:vMerge w:val="continue"/>
            <w:noWrap/>
            <w:vAlign w:val="center"/>
          </w:tcPr>
          <w:p w14:paraId="2047E8A3">
            <w:pPr>
              <w:spacing w:line="360" w:lineRule="auto"/>
              <w:rPr>
                <w:rFonts w:hint="eastAsia" w:ascii="宋体" w:hAnsi="宋体" w:eastAsia="宋体" w:cs="宋体"/>
                <w:color w:val="auto"/>
                <w:sz w:val="21"/>
                <w:szCs w:val="21"/>
                <w:lang w:val="en-US" w:eastAsia="zh-CN"/>
              </w:rPr>
            </w:pPr>
          </w:p>
        </w:tc>
        <w:tc>
          <w:tcPr>
            <w:tcW w:w="4028" w:type="dxa"/>
            <w:noWrap/>
            <w:vAlign w:val="center"/>
          </w:tcPr>
          <w:p w14:paraId="1335CE0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防滑性(干摩擦系数)</w:t>
            </w:r>
          </w:p>
        </w:tc>
        <w:tc>
          <w:tcPr>
            <w:tcW w:w="2732" w:type="dxa"/>
            <w:noWrap/>
            <w:vAlign w:val="center"/>
          </w:tcPr>
          <w:p w14:paraId="6DD78A1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≥0.50</w:t>
            </w:r>
          </w:p>
        </w:tc>
      </w:tr>
      <w:tr w14:paraId="0F9E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2239" w:type="dxa"/>
            <w:vMerge w:val="continue"/>
            <w:noWrap/>
            <w:vAlign w:val="center"/>
          </w:tcPr>
          <w:p w14:paraId="7270633B">
            <w:pPr>
              <w:spacing w:line="360" w:lineRule="auto"/>
              <w:rPr>
                <w:rFonts w:hint="eastAsia" w:ascii="宋体" w:hAnsi="宋体" w:eastAsia="宋体" w:cs="宋体"/>
                <w:color w:val="auto"/>
                <w:sz w:val="21"/>
                <w:szCs w:val="21"/>
                <w:lang w:val="en-US" w:eastAsia="zh-CN"/>
              </w:rPr>
            </w:pPr>
          </w:p>
        </w:tc>
        <w:tc>
          <w:tcPr>
            <w:tcW w:w="4028" w:type="dxa"/>
            <w:noWrap/>
            <w:vAlign w:val="center"/>
          </w:tcPr>
          <w:p w14:paraId="0A9EF36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拉伸粘结强度</w:t>
            </w:r>
          </w:p>
        </w:tc>
        <w:tc>
          <w:tcPr>
            <w:tcW w:w="2732" w:type="dxa"/>
            <w:noWrap/>
            <w:vAlign w:val="center"/>
          </w:tcPr>
          <w:p w14:paraId="70EC224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≥2.0MPa</w:t>
            </w:r>
          </w:p>
        </w:tc>
      </w:tr>
      <w:tr w14:paraId="4700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jc w:val="center"/>
        </w:trPr>
        <w:tc>
          <w:tcPr>
            <w:tcW w:w="2239" w:type="dxa"/>
            <w:vMerge w:val="continue"/>
            <w:noWrap/>
            <w:vAlign w:val="center"/>
          </w:tcPr>
          <w:p w14:paraId="5AD0D868">
            <w:pPr>
              <w:spacing w:line="360" w:lineRule="auto"/>
              <w:rPr>
                <w:rFonts w:hint="eastAsia" w:ascii="宋体" w:hAnsi="宋体" w:eastAsia="宋体" w:cs="宋体"/>
                <w:color w:val="auto"/>
                <w:sz w:val="21"/>
                <w:szCs w:val="21"/>
                <w:lang w:val="en-US" w:eastAsia="zh-CN"/>
              </w:rPr>
            </w:pPr>
          </w:p>
        </w:tc>
        <w:tc>
          <w:tcPr>
            <w:tcW w:w="4028" w:type="dxa"/>
            <w:noWrap/>
            <w:vAlign w:val="center"/>
          </w:tcPr>
          <w:p w14:paraId="7211004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耐冲击性重载(1000g钢球)</w:t>
            </w:r>
          </w:p>
        </w:tc>
        <w:tc>
          <w:tcPr>
            <w:tcW w:w="2732" w:type="dxa"/>
            <w:noWrap/>
            <w:vAlign w:val="center"/>
          </w:tcPr>
          <w:p w14:paraId="0EDA0E4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涂膜无裂纹、</w:t>
            </w:r>
          </w:p>
          <w:p w14:paraId="23E4422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无剥落</w:t>
            </w:r>
          </w:p>
        </w:tc>
      </w:tr>
      <w:tr w14:paraId="4EC8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jc w:val="center"/>
        </w:trPr>
        <w:tc>
          <w:tcPr>
            <w:tcW w:w="2239" w:type="dxa"/>
            <w:vMerge w:val="continue"/>
            <w:noWrap/>
            <w:vAlign w:val="center"/>
          </w:tcPr>
          <w:p w14:paraId="61EFBF00">
            <w:pPr>
              <w:spacing w:line="360" w:lineRule="auto"/>
              <w:rPr>
                <w:rFonts w:hint="eastAsia" w:ascii="宋体" w:hAnsi="宋体" w:eastAsia="宋体" w:cs="宋体"/>
                <w:color w:val="auto"/>
                <w:sz w:val="21"/>
                <w:szCs w:val="21"/>
                <w:lang w:val="en-US" w:eastAsia="zh-CN"/>
              </w:rPr>
            </w:pPr>
          </w:p>
        </w:tc>
        <w:tc>
          <w:tcPr>
            <w:tcW w:w="4028" w:type="dxa"/>
            <w:noWrap/>
            <w:vAlign w:val="center"/>
          </w:tcPr>
          <w:p w14:paraId="6F94297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拉伸强度(MPa)</w:t>
            </w:r>
          </w:p>
        </w:tc>
        <w:tc>
          <w:tcPr>
            <w:tcW w:w="2732" w:type="dxa"/>
            <w:noWrap/>
            <w:vAlign w:val="center"/>
          </w:tcPr>
          <w:p w14:paraId="1866D88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w:t>
            </w:r>
          </w:p>
        </w:tc>
      </w:tr>
      <w:tr w14:paraId="485B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0" w:hRule="atLeast"/>
          <w:jc w:val="center"/>
        </w:trPr>
        <w:tc>
          <w:tcPr>
            <w:tcW w:w="2239" w:type="dxa"/>
            <w:vMerge w:val="continue"/>
            <w:noWrap/>
            <w:vAlign w:val="center"/>
          </w:tcPr>
          <w:p w14:paraId="78E70443">
            <w:pPr>
              <w:spacing w:line="360" w:lineRule="auto"/>
              <w:rPr>
                <w:rFonts w:hint="eastAsia" w:ascii="宋体" w:hAnsi="宋体" w:eastAsia="宋体" w:cs="宋体"/>
                <w:color w:val="auto"/>
                <w:sz w:val="21"/>
                <w:szCs w:val="21"/>
                <w:lang w:val="en-US" w:eastAsia="zh-CN"/>
              </w:rPr>
            </w:pPr>
          </w:p>
        </w:tc>
        <w:tc>
          <w:tcPr>
            <w:tcW w:w="4028" w:type="dxa"/>
            <w:noWrap/>
            <w:vAlign w:val="center"/>
          </w:tcPr>
          <w:p w14:paraId="5DD1F63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耐水性(168h)</w:t>
            </w:r>
          </w:p>
        </w:tc>
        <w:tc>
          <w:tcPr>
            <w:tcW w:w="2732" w:type="dxa"/>
            <w:noWrap/>
            <w:vAlign w:val="center"/>
          </w:tcPr>
          <w:p w14:paraId="3DF5C4D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不起泡，不剥落，允许轻微变色，2h后恢复</w:t>
            </w:r>
          </w:p>
        </w:tc>
      </w:tr>
      <w:tr w14:paraId="3047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jc w:val="center"/>
        </w:trPr>
        <w:tc>
          <w:tcPr>
            <w:tcW w:w="2239" w:type="dxa"/>
            <w:vMerge w:val="continue"/>
            <w:noWrap/>
            <w:vAlign w:val="center"/>
          </w:tcPr>
          <w:p w14:paraId="599F546B">
            <w:pPr>
              <w:spacing w:line="360" w:lineRule="auto"/>
              <w:rPr>
                <w:rFonts w:hint="eastAsia" w:ascii="宋体" w:hAnsi="宋体" w:eastAsia="宋体" w:cs="宋体"/>
                <w:color w:val="auto"/>
                <w:sz w:val="21"/>
                <w:szCs w:val="21"/>
                <w:lang w:val="en-US" w:eastAsia="zh-CN"/>
              </w:rPr>
            </w:pPr>
          </w:p>
        </w:tc>
        <w:tc>
          <w:tcPr>
            <w:tcW w:w="4028" w:type="dxa"/>
            <w:noWrap/>
            <w:vAlign w:val="center"/>
          </w:tcPr>
          <w:p w14:paraId="1BD4F30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耐碱性 （20%NaOH,72h）</w:t>
            </w:r>
          </w:p>
        </w:tc>
        <w:tc>
          <w:tcPr>
            <w:tcW w:w="2732" w:type="dxa"/>
            <w:noWrap/>
            <w:vAlign w:val="center"/>
          </w:tcPr>
          <w:p w14:paraId="367BC7E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不起泡， 不剥落， 允许轻微变色</w:t>
            </w:r>
          </w:p>
        </w:tc>
      </w:tr>
      <w:tr w14:paraId="7580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jc w:val="center"/>
        </w:trPr>
        <w:tc>
          <w:tcPr>
            <w:tcW w:w="2239" w:type="dxa"/>
            <w:vMerge w:val="continue"/>
            <w:noWrap/>
            <w:vAlign w:val="center"/>
          </w:tcPr>
          <w:p w14:paraId="0FF7EA10">
            <w:pPr>
              <w:spacing w:line="360" w:lineRule="auto"/>
              <w:rPr>
                <w:rFonts w:hint="eastAsia" w:ascii="宋体" w:hAnsi="宋体" w:eastAsia="宋体" w:cs="宋体"/>
                <w:color w:val="auto"/>
                <w:sz w:val="21"/>
                <w:szCs w:val="21"/>
                <w:lang w:val="en-US" w:eastAsia="zh-CN"/>
              </w:rPr>
            </w:pPr>
          </w:p>
        </w:tc>
        <w:tc>
          <w:tcPr>
            <w:tcW w:w="4028" w:type="dxa"/>
            <w:noWrap/>
            <w:vAlign w:val="center"/>
          </w:tcPr>
          <w:p w14:paraId="0EE19E5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铅笔硬度（擦伤）</w:t>
            </w:r>
          </w:p>
        </w:tc>
        <w:tc>
          <w:tcPr>
            <w:tcW w:w="2732" w:type="dxa"/>
            <w:noWrap/>
            <w:vAlign w:val="center"/>
          </w:tcPr>
          <w:p w14:paraId="3CC51C8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w:t>
            </w:r>
          </w:p>
        </w:tc>
      </w:tr>
    </w:tbl>
    <w:p w14:paraId="687EEA7C">
      <w:pPr>
        <w:spacing w:line="360" w:lineRule="auto"/>
        <w:rPr>
          <w:rFonts w:hint="eastAsia" w:ascii="宋体" w:hAnsi="宋体" w:eastAsia="宋体" w:cs="宋体"/>
          <w:color w:val="auto"/>
          <w:sz w:val="21"/>
          <w:szCs w:val="21"/>
          <w:lang w:val="en-US" w:eastAsia="zh-CN"/>
        </w:rPr>
      </w:pPr>
    </w:p>
    <w:p w14:paraId="16CDE3B4">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（四）木地板打磨翻新参数</w:t>
      </w:r>
    </w:p>
    <w:tbl>
      <w:tblPr>
        <w:tblStyle w:val="5"/>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34"/>
        <w:gridCol w:w="4019"/>
        <w:gridCol w:w="2726"/>
      </w:tblGrid>
      <w:tr w14:paraId="0FA0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restart"/>
            <w:noWrap/>
            <w:vAlign w:val="center"/>
          </w:tcPr>
          <w:p w14:paraId="70DC332B">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木地板面漆和底漆</w:t>
            </w:r>
          </w:p>
        </w:tc>
        <w:tc>
          <w:tcPr>
            <w:tcW w:w="6745" w:type="dxa"/>
            <w:gridSpan w:val="2"/>
            <w:noWrap/>
            <w:vAlign w:val="center"/>
          </w:tcPr>
          <w:p w14:paraId="3C50DA4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性能要求</w:t>
            </w:r>
          </w:p>
        </w:tc>
      </w:tr>
      <w:tr w14:paraId="5C3B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4FAB4B4B">
            <w:pPr>
              <w:spacing w:line="360" w:lineRule="auto"/>
              <w:rPr>
                <w:rFonts w:hint="eastAsia" w:ascii="宋体" w:hAnsi="宋体" w:eastAsia="宋体" w:cs="宋体"/>
                <w:color w:val="auto"/>
                <w:sz w:val="21"/>
                <w:szCs w:val="21"/>
                <w:lang w:val="en-US" w:eastAsia="zh-CN"/>
              </w:rPr>
            </w:pPr>
          </w:p>
        </w:tc>
        <w:tc>
          <w:tcPr>
            <w:tcW w:w="4019" w:type="dxa"/>
            <w:noWrap/>
            <w:vAlign w:val="center"/>
          </w:tcPr>
          <w:p w14:paraId="63744AE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检验项目</w:t>
            </w:r>
          </w:p>
        </w:tc>
        <w:tc>
          <w:tcPr>
            <w:tcW w:w="2726" w:type="dxa"/>
            <w:noWrap/>
            <w:vAlign w:val="center"/>
          </w:tcPr>
          <w:p w14:paraId="7966DAAB">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w:t>
            </w:r>
          </w:p>
        </w:tc>
      </w:tr>
      <w:tr w14:paraId="1A3C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6E4A4EB6">
            <w:pPr>
              <w:spacing w:line="360" w:lineRule="auto"/>
              <w:rPr>
                <w:rFonts w:hint="eastAsia" w:ascii="宋体" w:hAnsi="宋体" w:eastAsia="宋体" w:cs="宋体"/>
                <w:color w:val="auto"/>
                <w:sz w:val="21"/>
                <w:szCs w:val="21"/>
                <w:lang w:val="en-US" w:eastAsia="zh-CN"/>
              </w:rPr>
            </w:pPr>
          </w:p>
        </w:tc>
        <w:tc>
          <w:tcPr>
            <w:tcW w:w="4019" w:type="dxa"/>
            <w:noWrap/>
            <w:vAlign w:val="center"/>
          </w:tcPr>
          <w:p w14:paraId="261E697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滑动摩擦系数</w:t>
            </w:r>
          </w:p>
        </w:tc>
        <w:tc>
          <w:tcPr>
            <w:tcW w:w="2726" w:type="dxa"/>
            <w:noWrap/>
            <w:vAlign w:val="center"/>
          </w:tcPr>
          <w:p w14:paraId="4C9718C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0.4-0.6</w:t>
            </w:r>
          </w:p>
        </w:tc>
      </w:tr>
      <w:tr w14:paraId="11A8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674462D3">
            <w:pPr>
              <w:spacing w:line="360" w:lineRule="auto"/>
              <w:rPr>
                <w:rFonts w:hint="eastAsia" w:ascii="宋体" w:hAnsi="宋体" w:eastAsia="宋体" w:cs="宋体"/>
                <w:color w:val="auto"/>
                <w:sz w:val="21"/>
                <w:szCs w:val="21"/>
                <w:lang w:val="en-US" w:eastAsia="zh-CN"/>
              </w:rPr>
            </w:pPr>
          </w:p>
        </w:tc>
        <w:tc>
          <w:tcPr>
            <w:tcW w:w="4019" w:type="dxa"/>
            <w:noWrap/>
            <w:vAlign w:val="center"/>
          </w:tcPr>
          <w:p w14:paraId="0C8AAA6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VOC含量（清漆）(g/L)</w:t>
            </w:r>
          </w:p>
        </w:tc>
        <w:tc>
          <w:tcPr>
            <w:tcW w:w="2726" w:type="dxa"/>
            <w:noWrap/>
            <w:vAlign w:val="center"/>
          </w:tcPr>
          <w:p w14:paraId="2965CAD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r>
      <w:tr w14:paraId="7E9D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08F19835">
            <w:pPr>
              <w:spacing w:line="360" w:lineRule="auto"/>
              <w:rPr>
                <w:rFonts w:hint="eastAsia" w:ascii="宋体" w:hAnsi="宋体" w:eastAsia="宋体" w:cs="宋体"/>
                <w:color w:val="auto"/>
                <w:sz w:val="21"/>
                <w:szCs w:val="21"/>
                <w:lang w:val="en-US" w:eastAsia="zh-CN"/>
              </w:rPr>
            </w:pPr>
          </w:p>
        </w:tc>
        <w:tc>
          <w:tcPr>
            <w:tcW w:w="4019" w:type="dxa"/>
            <w:noWrap/>
            <w:vAlign w:val="center"/>
          </w:tcPr>
          <w:p w14:paraId="352A066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甲醛含量/(mg/kg)</w:t>
            </w:r>
          </w:p>
        </w:tc>
        <w:tc>
          <w:tcPr>
            <w:tcW w:w="2726" w:type="dxa"/>
            <w:noWrap/>
            <w:vAlign w:val="center"/>
          </w:tcPr>
          <w:p w14:paraId="02FA0FF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r>
      <w:tr w14:paraId="4C5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6766C148">
            <w:pPr>
              <w:spacing w:line="360" w:lineRule="auto"/>
              <w:rPr>
                <w:rFonts w:hint="eastAsia" w:ascii="宋体" w:hAnsi="宋体" w:eastAsia="宋体" w:cs="宋体"/>
                <w:color w:val="auto"/>
                <w:sz w:val="21"/>
                <w:szCs w:val="21"/>
                <w:lang w:val="en-US" w:eastAsia="zh-CN"/>
              </w:rPr>
            </w:pPr>
          </w:p>
        </w:tc>
        <w:tc>
          <w:tcPr>
            <w:tcW w:w="4019" w:type="dxa"/>
            <w:noWrap/>
            <w:vAlign w:val="center"/>
          </w:tcPr>
          <w:p w14:paraId="7D350F8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总铅(Pb)含量/(mg/kg)</w:t>
            </w:r>
          </w:p>
        </w:tc>
        <w:tc>
          <w:tcPr>
            <w:tcW w:w="2726" w:type="dxa"/>
            <w:noWrap/>
            <w:vAlign w:val="center"/>
          </w:tcPr>
          <w:p w14:paraId="1167DC9F">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w:t>
            </w:r>
          </w:p>
        </w:tc>
      </w:tr>
      <w:tr w14:paraId="6AE5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2287AA23">
            <w:pPr>
              <w:spacing w:line="360" w:lineRule="auto"/>
              <w:rPr>
                <w:rFonts w:hint="eastAsia" w:ascii="宋体" w:hAnsi="宋体" w:eastAsia="宋体" w:cs="宋体"/>
                <w:color w:val="auto"/>
                <w:sz w:val="21"/>
                <w:szCs w:val="21"/>
                <w:lang w:val="en-US" w:eastAsia="zh-CN"/>
              </w:rPr>
            </w:pPr>
          </w:p>
        </w:tc>
        <w:tc>
          <w:tcPr>
            <w:tcW w:w="4019" w:type="dxa"/>
            <w:noWrap/>
            <w:vAlign w:val="center"/>
          </w:tcPr>
          <w:p w14:paraId="1E4C514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可溶性重金属镉含量/(mg/kg)</w:t>
            </w:r>
          </w:p>
        </w:tc>
        <w:tc>
          <w:tcPr>
            <w:tcW w:w="2726" w:type="dxa"/>
            <w:noWrap/>
            <w:vAlign w:val="center"/>
          </w:tcPr>
          <w:p w14:paraId="4B64C10A">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≤75</w:t>
            </w:r>
          </w:p>
        </w:tc>
      </w:tr>
      <w:tr w14:paraId="2045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70A3D836">
            <w:pPr>
              <w:spacing w:line="360" w:lineRule="auto"/>
              <w:rPr>
                <w:rFonts w:hint="eastAsia" w:ascii="宋体" w:hAnsi="宋体" w:eastAsia="宋体" w:cs="宋体"/>
                <w:color w:val="auto"/>
                <w:sz w:val="21"/>
                <w:szCs w:val="21"/>
                <w:lang w:val="en-US" w:eastAsia="zh-CN"/>
              </w:rPr>
            </w:pPr>
          </w:p>
        </w:tc>
        <w:tc>
          <w:tcPr>
            <w:tcW w:w="4019" w:type="dxa"/>
            <w:noWrap/>
            <w:vAlign w:val="center"/>
          </w:tcPr>
          <w:p w14:paraId="1D6C50E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可溶性重金属铬含量/(mg/kg)</w:t>
            </w:r>
          </w:p>
        </w:tc>
        <w:tc>
          <w:tcPr>
            <w:tcW w:w="2726" w:type="dxa"/>
            <w:noWrap/>
            <w:vAlign w:val="center"/>
          </w:tcPr>
          <w:p w14:paraId="039BC0D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r>
      <w:tr w14:paraId="08F8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jc w:val="center"/>
        </w:trPr>
        <w:tc>
          <w:tcPr>
            <w:tcW w:w="2234" w:type="dxa"/>
            <w:vMerge w:val="continue"/>
            <w:noWrap/>
            <w:vAlign w:val="center"/>
          </w:tcPr>
          <w:p w14:paraId="22F221C3">
            <w:pPr>
              <w:spacing w:line="360" w:lineRule="auto"/>
              <w:rPr>
                <w:rFonts w:hint="eastAsia" w:ascii="宋体" w:hAnsi="宋体" w:eastAsia="宋体" w:cs="宋体"/>
                <w:color w:val="auto"/>
                <w:sz w:val="21"/>
                <w:szCs w:val="21"/>
                <w:lang w:val="en-US" w:eastAsia="zh-CN"/>
              </w:rPr>
            </w:pPr>
          </w:p>
        </w:tc>
        <w:tc>
          <w:tcPr>
            <w:tcW w:w="4019" w:type="dxa"/>
            <w:noWrap/>
            <w:vAlign w:val="center"/>
          </w:tcPr>
          <w:p w14:paraId="43CF12B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可溶性重金属汞含量/(mg/kg)</w:t>
            </w:r>
          </w:p>
        </w:tc>
        <w:tc>
          <w:tcPr>
            <w:tcW w:w="2726" w:type="dxa"/>
            <w:noWrap/>
            <w:vAlign w:val="center"/>
          </w:tcPr>
          <w:p w14:paraId="74AF1C3B">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r>
      <w:tr w14:paraId="2380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0" w:hRule="atLeast"/>
          <w:jc w:val="center"/>
        </w:trPr>
        <w:tc>
          <w:tcPr>
            <w:tcW w:w="2234" w:type="dxa"/>
            <w:vMerge w:val="continue"/>
            <w:noWrap/>
            <w:vAlign w:val="center"/>
          </w:tcPr>
          <w:p w14:paraId="72A3F403">
            <w:pPr>
              <w:spacing w:line="360" w:lineRule="auto"/>
              <w:rPr>
                <w:rFonts w:hint="eastAsia" w:ascii="宋体" w:hAnsi="宋体" w:eastAsia="宋体" w:cs="宋体"/>
                <w:color w:val="auto"/>
                <w:sz w:val="21"/>
                <w:szCs w:val="21"/>
                <w:lang w:val="en-US" w:eastAsia="zh-CN"/>
              </w:rPr>
            </w:pPr>
          </w:p>
        </w:tc>
        <w:tc>
          <w:tcPr>
            <w:tcW w:w="4019" w:type="dxa"/>
            <w:noWrap/>
            <w:vAlign w:val="center"/>
          </w:tcPr>
          <w:p w14:paraId="70A0FB2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乙二醇醚及醚酯总和含量/(mg/kg)</w:t>
            </w:r>
          </w:p>
        </w:tc>
        <w:tc>
          <w:tcPr>
            <w:tcW w:w="2726" w:type="dxa"/>
            <w:noWrap/>
            <w:vAlign w:val="center"/>
          </w:tcPr>
          <w:p w14:paraId="0E99CC6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r>
      <w:tr w14:paraId="7ED5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jc w:val="center"/>
        </w:trPr>
        <w:tc>
          <w:tcPr>
            <w:tcW w:w="2234" w:type="dxa"/>
            <w:vMerge w:val="continue"/>
            <w:noWrap/>
            <w:vAlign w:val="center"/>
          </w:tcPr>
          <w:p w14:paraId="6C54D814">
            <w:pPr>
              <w:spacing w:line="360" w:lineRule="auto"/>
              <w:rPr>
                <w:rFonts w:hint="eastAsia" w:ascii="宋体" w:hAnsi="宋体" w:eastAsia="宋体" w:cs="宋体"/>
                <w:color w:val="auto"/>
                <w:sz w:val="21"/>
                <w:szCs w:val="21"/>
                <w:lang w:val="en-US" w:eastAsia="zh-CN"/>
              </w:rPr>
            </w:pPr>
          </w:p>
        </w:tc>
        <w:tc>
          <w:tcPr>
            <w:tcW w:w="4019" w:type="dxa"/>
            <w:noWrap/>
            <w:vAlign w:val="center"/>
          </w:tcPr>
          <w:p w14:paraId="0FD297A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苯系物总和含量/(mg/kg)</w:t>
            </w:r>
          </w:p>
        </w:tc>
        <w:tc>
          <w:tcPr>
            <w:tcW w:w="2726" w:type="dxa"/>
            <w:noWrap/>
            <w:vAlign w:val="center"/>
          </w:tcPr>
          <w:p w14:paraId="31811E6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w:t>
            </w:r>
          </w:p>
        </w:tc>
      </w:tr>
    </w:tbl>
    <w:p w14:paraId="7E297581">
      <w:pPr>
        <w:rPr>
          <w:rFonts w:hint="eastAsia"/>
          <w:color w:val="auto"/>
          <w:lang w:val="en-US" w:eastAsia="zh-CN"/>
        </w:rPr>
      </w:pPr>
    </w:p>
    <w:p w14:paraId="3209E16B">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三</w:t>
      </w:r>
      <w:r>
        <w:rPr>
          <w:rFonts w:hint="eastAsia" w:ascii="宋体" w:hAnsi="宋体" w:cs="宋体"/>
          <w:b/>
          <w:bCs/>
          <w:color w:val="auto"/>
          <w:szCs w:val="21"/>
        </w:rPr>
        <w:t>、其他要求：</w:t>
      </w:r>
    </w:p>
    <w:p w14:paraId="1D0309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1、属于节能产品政府采购清单规定必须强制采购的, 必须采购当期节能产品政府采购清单内设备或产品；在技术、服务等指标同等条件下，优先采购节能、环保产品。</w:t>
      </w:r>
    </w:p>
    <w:p w14:paraId="4B6F6AA0">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2、检测、验收及抽查涉及的所有费用均由成交供应商支付。</w:t>
      </w:r>
    </w:p>
    <w:p w14:paraId="037A03B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3、器材必须按照国家体育总局《体育彩票公益金资助项目标牌设计及安装规范》要求制作安装标牌。</w:t>
      </w:r>
    </w:p>
    <w:p w14:paraId="183BC127">
      <w:pPr>
        <w:widowControl w:val="0"/>
        <w:spacing w:line="360" w:lineRule="auto"/>
        <w:ind w:firstLine="420" w:firstLineChars="200"/>
        <w:jc w:val="both"/>
        <w:rPr>
          <w:rFonts w:hint="eastAsia" w:ascii="宋体" w:hAnsi="宋体" w:eastAsia="宋体" w:cs="宋体"/>
          <w:color w:val="auto"/>
          <w:kern w:val="2"/>
          <w:sz w:val="21"/>
          <w:szCs w:val="21"/>
          <w:lang w:val="en-US" w:eastAsia="zh-CN" w:bidi="ar-SA"/>
        </w:rPr>
      </w:pPr>
      <w:bookmarkStart w:id="7" w:name="_GoBack"/>
      <w:bookmarkEnd w:id="7"/>
      <w:r>
        <w:rPr>
          <w:rFonts w:hint="eastAsia" w:ascii="宋体" w:hAnsi="宋体" w:eastAsia="宋体" w:cs="宋体"/>
          <w:color w:val="auto"/>
          <w:kern w:val="2"/>
          <w:sz w:val="21"/>
          <w:szCs w:val="21"/>
          <w:lang w:val="en-US" w:eastAsia="zh-CN" w:bidi="ar-SA"/>
        </w:rPr>
        <w:t>4、成交供应商所投产品要设有标识，标识须采用拉丝印刷内容要突出“中国体育彩票资助  郑州市体育局监制”字样。</w:t>
      </w:r>
    </w:p>
    <w:p w14:paraId="3C44EBAC">
      <w:pPr>
        <w:keepNext w:val="0"/>
        <w:keepLines w:val="0"/>
        <w:widowControl w:val="0"/>
        <w:numPr>
          <w:ilvl w:val="1"/>
          <w:numId w:val="0"/>
        </w:numPr>
        <w:spacing w:line="360" w:lineRule="auto"/>
        <w:ind w:left="0" w:firstLine="422" w:firstLineChars="200"/>
        <w:jc w:val="both"/>
        <w:outlineLvl w:val="1"/>
        <w:rPr>
          <w:rFonts w:hint="eastAsia" w:ascii="宋体" w:hAnsi="宋体" w:eastAsia="宋体" w:cs="宋体"/>
          <w:b/>
          <w:bCs/>
          <w:color w:val="auto"/>
          <w:kern w:val="2"/>
          <w:sz w:val="21"/>
          <w:szCs w:val="21"/>
          <w:lang w:val="en-US" w:eastAsia="zh-CN" w:bidi="ar-SA"/>
        </w:rPr>
      </w:pPr>
      <w:bookmarkStart w:id="6" w:name="_Toc18676"/>
      <w:r>
        <w:rPr>
          <w:rFonts w:hint="eastAsia" w:ascii="宋体" w:hAnsi="宋体" w:eastAsia="宋体" w:cs="宋体"/>
          <w:b/>
          <w:bCs/>
          <w:color w:val="auto"/>
          <w:kern w:val="2"/>
          <w:sz w:val="21"/>
          <w:szCs w:val="21"/>
          <w:lang w:val="en-US" w:eastAsia="zh-CN" w:bidi="ar-SA"/>
        </w:rPr>
        <w:t>四、项目商务要求</w:t>
      </w:r>
      <w:bookmarkEnd w:id="6"/>
    </w:p>
    <w:tbl>
      <w:tblPr>
        <w:tblStyle w:val="5"/>
        <w:tblW w:w="97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752"/>
      </w:tblGrid>
      <w:tr w14:paraId="4CB8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03" w:type="dxa"/>
            <w:noWrap w:val="0"/>
            <w:vAlign w:val="center"/>
          </w:tcPr>
          <w:p w14:paraId="59605482">
            <w:pPr>
              <w:spacing w:line="360" w:lineRule="auto"/>
              <w:jc w:val="center"/>
              <w:rPr>
                <w:rFonts w:hint="eastAsia" w:ascii="宋体" w:hAnsi="宋体" w:eastAsia="宋体" w:cs="宋体"/>
                <w:color w:val="0000FF"/>
                <w:szCs w:val="21"/>
                <w:lang w:eastAsia="zh-CN"/>
              </w:rPr>
            </w:pPr>
            <w:r>
              <w:rPr>
                <w:rFonts w:hint="eastAsia" w:ascii="宋体" w:hAnsi="宋体" w:cs="宋体"/>
                <w:color w:val="0000FF"/>
                <w:szCs w:val="21"/>
                <w:lang w:eastAsia="zh-CN"/>
              </w:rPr>
              <w:t>交货期</w:t>
            </w:r>
          </w:p>
        </w:tc>
        <w:tc>
          <w:tcPr>
            <w:tcW w:w="7752" w:type="dxa"/>
            <w:noWrap w:val="0"/>
            <w:vAlign w:val="center"/>
          </w:tcPr>
          <w:p w14:paraId="1447331F">
            <w:pPr>
              <w:spacing w:line="360" w:lineRule="auto"/>
              <w:ind w:firstLine="420" w:firstLineChars="200"/>
              <w:jc w:val="center"/>
              <w:rPr>
                <w:rFonts w:hint="eastAsia" w:ascii="宋体" w:hAnsi="宋体" w:cs="宋体"/>
                <w:color w:val="0000FF"/>
                <w:szCs w:val="21"/>
              </w:rPr>
            </w:pPr>
            <w:r>
              <w:rPr>
                <w:rFonts w:hint="eastAsia" w:ascii="宋体" w:hAnsi="宋体" w:cs="宋体"/>
                <w:color w:val="0000FF"/>
                <w:szCs w:val="21"/>
              </w:rPr>
              <w:t>合同签订后</w:t>
            </w:r>
            <w:r>
              <w:rPr>
                <w:rFonts w:hint="eastAsia" w:ascii="宋体" w:hAnsi="宋体" w:cs="宋体"/>
                <w:color w:val="0000FF"/>
                <w:szCs w:val="21"/>
                <w:lang w:val="en-US" w:eastAsia="zh-CN"/>
              </w:rPr>
              <w:t>180</w:t>
            </w:r>
            <w:r>
              <w:rPr>
                <w:rFonts w:hint="eastAsia" w:ascii="宋体" w:hAnsi="宋体" w:cs="宋体"/>
                <w:color w:val="0000FF"/>
                <w:szCs w:val="21"/>
              </w:rPr>
              <w:t>日历天内完成供货安装调试完毕。</w:t>
            </w:r>
          </w:p>
        </w:tc>
      </w:tr>
      <w:tr w14:paraId="57F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3" w:type="dxa"/>
            <w:noWrap w:val="0"/>
            <w:vAlign w:val="center"/>
          </w:tcPr>
          <w:p w14:paraId="57372C7E">
            <w:pPr>
              <w:spacing w:line="360" w:lineRule="auto"/>
              <w:jc w:val="center"/>
              <w:rPr>
                <w:rFonts w:hint="eastAsia" w:ascii="宋体" w:hAnsi="宋体" w:cs="宋体"/>
                <w:color w:val="0000FF"/>
                <w:szCs w:val="21"/>
              </w:rPr>
            </w:pPr>
            <w:r>
              <w:rPr>
                <w:rFonts w:hint="eastAsia" w:ascii="宋体" w:hAnsi="宋体" w:cs="宋体"/>
                <w:color w:val="0000FF"/>
                <w:szCs w:val="21"/>
              </w:rPr>
              <w:t>供货及安装地点</w:t>
            </w:r>
          </w:p>
        </w:tc>
        <w:tc>
          <w:tcPr>
            <w:tcW w:w="7752" w:type="dxa"/>
            <w:noWrap w:val="0"/>
            <w:vAlign w:val="center"/>
          </w:tcPr>
          <w:p w14:paraId="2B80AA75">
            <w:pPr>
              <w:spacing w:line="360" w:lineRule="auto"/>
              <w:ind w:firstLine="420" w:firstLineChars="200"/>
              <w:jc w:val="center"/>
              <w:rPr>
                <w:rFonts w:hint="eastAsia" w:ascii="宋体" w:hAnsi="宋体" w:cs="宋体"/>
                <w:color w:val="0000FF"/>
                <w:szCs w:val="21"/>
              </w:rPr>
            </w:pPr>
            <w:r>
              <w:rPr>
                <w:rFonts w:hint="eastAsia" w:ascii="宋体" w:hAnsi="宋体" w:cs="宋体"/>
                <w:color w:val="0000FF"/>
                <w:szCs w:val="21"/>
                <w:lang w:eastAsia="zh-CN"/>
              </w:rPr>
              <w:t>采购人指定地点</w:t>
            </w:r>
            <w:r>
              <w:rPr>
                <w:rFonts w:hint="eastAsia" w:ascii="宋体" w:hAnsi="宋体" w:cs="宋体"/>
                <w:color w:val="0000FF"/>
                <w:szCs w:val="21"/>
              </w:rPr>
              <w:t>。</w:t>
            </w:r>
          </w:p>
        </w:tc>
      </w:tr>
      <w:tr w14:paraId="6ED6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003" w:type="dxa"/>
            <w:noWrap w:val="0"/>
            <w:vAlign w:val="center"/>
          </w:tcPr>
          <w:p w14:paraId="7E37F475">
            <w:pPr>
              <w:spacing w:line="360" w:lineRule="auto"/>
              <w:jc w:val="center"/>
              <w:rPr>
                <w:rFonts w:hint="eastAsia" w:ascii="宋体" w:hAnsi="宋体" w:cs="宋体"/>
                <w:color w:val="0000FF"/>
                <w:szCs w:val="21"/>
              </w:rPr>
            </w:pPr>
            <w:r>
              <w:rPr>
                <w:rFonts w:hint="eastAsia" w:ascii="宋体" w:hAnsi="宋体" w:cs="宋体"/>
                <w:color w:val="0000FF"/>
                <w:szCs w:val="21"/>
              </w:rPr>
              <w:t>安全使用寿命期及质保期</w:t>
            </w:r>
          </w:p>
        </w:tc>
        <w:tc>
          <w:tcPr>
            <w:tcW w:w="7752" w:type="dxa"/>
            <w:noWrap w:val="0"/>
            <w:vAlign w:val="top"/>
          </w:tcPr>
          <w:p w14:paraId="05379FF3">
            <w:pPr>
              <w:spacing w:line="360" w:lineRule="auto"/>
              <w:ind w:firstLine="210" w:firstLineChars="100"/>
              <w:jc w:val="left"/>
              <w:rPr>
                <w:rFonts w:hint="eastAsia" w:ascii="宋体" w:hAnsi="宋体" w:cs="宋体"/>
                <w:color w:val="0000FF"/>
                <w:szCs w:val="21"/>
              </w:rPr>
            </w:pPr>
            <w:r>
              <w:rPr>
                <w:rFonts w:hint="eastAsia" w:ascii="宋体" w:hAnsi="宋体" w:cs="宋体"/>
                <w:color w:val="0000FF"/>
                <w:szCs w:val="21"/>
              </w:rPr>
              <w:t>1、采购产品安全使用寿命不低于</w:t>
            </w:r>
            <w:r>
              <w:rPr>
                <w:rFonts w:hint="eastAsia" w:ascii="宋体" w:hAnsi="宋体" w:cs="宋体"/>
                <w:color w:val="0000FF"/>
                <w:szCs w:val="21"/>
                <w:lang w:val="en-US" w:eastAsia="zh-CN"/>
              </w:rPr>
              <w:t>8</w:t>
            </w:r>
            <w:r>
              <w:rPr>
                <w:rFonts w:hint="eastAsia" w:ascii="宋体" w:hAnsi="宋体" w:cs="宋体"/>
                <w:color w:val="0000FF"/>
                <w:szCs w:val="21"/>
              </w:rPr>
              <w:t>年。</w:t>
            </w:r>
          </w:p>
          <w:p w14:paraId="734BAACD">
            <w:pPr>
              <w:spacing w:line="360" w:lineRule="auto"/>
              <w:ind w:firstLine="210" w:firstLineChars="100"/>
              <w:jc w:val="left"/>
              <w:rPr>
                <w:rFonts w:hint="eastAsia" w:ascii="宋体" w:hAnsi="宋体" w:cs="宋体"/>
                <w:color w:val="0000FF"/>
                <w:szCs w:val="21"/>
              </w:rPr>
            </w:pPr>
            <w:r>
              <w:rPr>
                <w:rFonts w:hint="eastAsia" w:ascii="宋体" w:hAnsi="宋体" w:cs="宋体"/>
                <w:color w:val="0000FF"/>
                <w:szCs w:val="21"/>
              </w:rPr>
              <w:t>2、质量保证期为</w:t>
            </w:r>
            <w:r>
              <w:rPr>
                <w:rFonts w:hint="eastAsia" w:ascii="宋体" w:hAnsi="宋体" w:cs="宋体"/>
                <w:color w:val="0000FF"/>
                <w:szCs w:val="21"/>
                <w:lang w:val="en-US" w:eastAsia="zh-CN"/>
              </w:rPr>
              <w:t>8</w:t>
            </w:r>
            <w:r>
              <w:rPr>
                <w:rFonts w:hint="eastAsia" w:ascii="宋体" w:hAnsi="宋体" w:cs="宋体"/>
                <w:color w:val="0000FF"/>
                <w:szCs w:val="21"/>
              </w:rPr>
              <w:t>年，质量保证期内的器材因质量问题而损坏的由器材供应商免费维修与更换。</w:t>
            </w:r>
          </w:p>
        </w:tc>
      </w:tr>
      <w:tr w14:paraId="1E91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03" w:type="dxa"/>
            <w:noWrap w:val="0"/>
            <w:vAlign w:val="center"/>
          </w:tcPr>
          <w:p w14:paraId="77EF08BD">
            <w:pPr>
              <w:spacing w:line="360" w:lineRule="auto"/>
              <w:jc w:val="center"/>
              <w:rPr>
                <w:rFonts w:hint="eastAsia" w:ascii="宋体" w:hAnsi="宋体" w:cs="宋体"/>
                <w:color w:val="0000FF"/>
                <w:szCs w:val="21"/>
              </w:rPr>
            </w:pPr>
            <w:r>
              <w:rPr>
                <w:rFonts w:hint="eastAsia" w:ascii="宋体" w:hAnsi="宋体" w:cs="宋体"/>
                <w:color w:val="0000FF"/>
                <w:szCs w:val="21"/>
              </w:rPr>
              <w:t>售后服务</w:t>
            </w:r>
          </w:p>
        </w:tc>
        <w:tc>
          <w:tcPr>
            <w:tcW w:w="7752" w:type="dxa"/>
            <w:noWrap w:val="0"/>
            <w:vAlign w:val="top"/>
          </w:tcPr>
          <w:p w14:paraId="366F47A9">
            <w:pPr>
              <w:spacing w:line="360" w:lineRule="auto"/>
              <w:ind w:firstLine="315" w:firstLineChars="150"/>
              <w:jc w:val="left"/>
              <w:rPr>
                <w:rFonts w:hint="eastAsia" w:ascii="宋体" w:hAnsi="宋体" w:cs="宋体"/>
                <w:color w:val="0000FF"/>
                <w:szCs w:val="21"/>
              </w:rPr>
            </w:pPr>
            <w:r>
              <w:rPr>
                <w:rFonts w:hint="eastAsia" w:ascii="宋体" w:hAnsi="宋体" w:cs="宋体"/>
                <w:color w:val="0000FF"/>
                <w:szCs w:val="21"/>
              </w:rPr>
              <w:t>1、设备出现故障时，1小时作出响应，4小时内到现场，24小时内解决问题，如不能按时解决问题时提供备用设备服务。</w:t>
            </w:r>
          </w:p>
          <w:p w14:paraId="7F8AFF53">
            <w:pPr>
              <w:spacing w:line="360" w:lineRule="auto"/>
              <w:ind w:firstLine="315" w:firstLineChars="150"/>
              <w:jc w:val="left"/>
              <w:rPr>
                <w:rFonts w:hint="eastAsia" w:ascii="宋体" w:hAnsi="宋体" w:cs="宋体"/>
                <w:color w:val="0000FF"/>
                <w:szCs w:val="21"/>
              </w:rPr>
            </w:pPr>
            <w:r>
              <w:rPr>
                <w:rFonts w:hint="eastAsia" w:ascii="宋体" w:hAnsi="宋体" w:cs="宋体"/>
                <w:color w:val="0000FF"/>
                <w:szCs w:val="21"/>
              </w:rPr>
              <w:t>2、在质量保证期内,成交供应商结合受赠单位对器材进行每年不少于一次的巡检维修；凡因正常使用出现的质量问题，成交供应商应提供免费维修或更换，维修或更换所产生的一切费用由中标单位承担，并从更换后重新计算该项产品质保期。</w:t>
            </w:r>
          </w:p>
        </w:tc>
      </w:tr>
    </w:tbl>
    <w:p w14:paraId="609A9288">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lang w:val="en-US" w:eastAsia="zh-CN"/>
        </w:rPr>
        <w:t>五</w:t>
      </w:r>
      <w:r>
        <w:rPr>
          <w:rFonts w:hint="eastAsia" w:ascii="宋体" w:hAnsi="宋体" w:cs="宋体"/>
          <w:b/>
          <w:bCs/>
          <w:color w:val="auto"/>
          <w:szCs w:val="21"/>
        </w:rPr>
        <w:t>、技术要求</w:t>
      </w:r>
    </w:p>
    <w:p w14:paraId="208E2B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（1）投标产品技术响应程度，符合本项目的采购需求。</w:t>
      </w:r>
    </w:p>
    <w:p w14:paraId="2622F1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（2）项目实施计划方案内容完整、描述详细，符合本项目的采购需求。</w:t>
      </w:r>
    </w:p>
    <w:p w14:paraId="3ED8B2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kern w:val="0"/>
          <w:szCs w:val="21"/>
        </w:rPr>
        <w:t>质量控制方案</w:t>
      </w:r>
      <w:r>
        <w:rPr>
          <w:rFonts w:hint="eastAsia" w:ascii="宋体" w:hAnsi="宋体" w:cs="宋体"/>
          <w:color w:val="auto"/>
          <w:szCs w:val="21"/>
        </w:rPr>
        <w:t>内容完整、描述详细，符合本项目的采购需求。</w:t>
      </w:r>
    </w:p>
    <w:p w14:paraId="33E141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（4）本项目须提供样品，描述详细，符合本项目的采购需求。</w:t>
      </w:r>
    </w:p>
    <w:p w14:paraId="76490334">
      <w:pPr>
        <w:spacing w:line="360" w:lineRule="auto"/>
        <w:ind w:firstLine="422" w:firstLineChars="200"/>
        <w:rPr>
          <w:rFonts w:hint="default" w:ascii="宋体" w:hAnsi="宋体" w:eastAsia="宋体" w:cs="宋体"/>
          <w:color w:val="auto"/>
          <w:szCs w:val="21"/>
          <w:lang w:val="en-US" w:eastAsia="zh-CN"/>
        </w:rPr>
      </w:pPr>
      <w:r>
        <w:rPr>
          <w:rFonts w:hint="eastAsia" w:ascii="宋体" w:hAnsi="宋体" w:eastAsia="宋体" w:cs="宋体"/>
          <w:b/>
          <w:bCs/>
          <w:color w:val="auto"/>
          <w:szCs w:val="21"/>
          <w:lang w:val="en-US" w:eastAsia="zh-CN"/>
        </w:rPr>
        <w:t>六、材料技术要求</w:t>
      </w:r>
    </w:p>
    <w:p w14:paraId="34FFB142">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（1）人造草坪企业需提供</w:t>
      </w:r>
      <w:r>
        <w:rPr>
          <w:rFonts w:hint="default" w:ascii="宋体" w:hAnsi="宋体" w:eastAsia="宋体" w:cs="宋体"/>
          <w:color w:val="auto"/>
          <w:szCs w:val="21"/>
          <w:lang w:val="en-US" w:eastAsia="zh-CN"/>
        </w:rPr>
        <w:t>权威机构</w:t>
      </w:r>
      <w:r>
        <w:rPr>
          <w:rFonts w:hint="eastAsia" w:ascii="宋体" w:hAnsi="宋体" w:eastAsia="宋体" w:cs="宋体"/>
          <w:color w:val="auto"/>
          <w:szCs w:val="21"/>
          <w:lang w:val="en-US" w:eastAsia="zh-CN"/>
        </w:rPr>
        <w:t>依据GB/T 20394-2019标准的物理性能要求、化学性能要求、耐老化性能要求测试报告。</w:t>
      </w:r>
    </w:p>
    <w:p w14:paraId="6D65582A">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（2）人造草坪企业需提供权威机构依据FIFA TM15标准出具的Lisport XL耐磨损不低于30000个循环的检测报告，且磨损后草丝拉断力变化率≤35%，拉断力≥20N。</w:t>
      </w:r>
    </w:p>
    <w:p w14:paraId="54F96517">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（3）人造草坪企业需提供</w:t>
      </w:r>
      <w:r>
        <w:rPr>
          <w:rFonts w:hint="default" w:ascii="宋体" w:hAnsi="宋体" w:eastAsia="宋体" w:cs="宋体"/>
          <w:color w:val="auto"/>
          <w:szCs w:val="21"/>
          <w:lang w:val="en-US" w:eastAsia="zh-CN"/>
        </w:rPr>
        <w:t>权威机构依据GB/T</w:t>
      </w:r>
      <w:r>
        <w:rPr>
          <w:rFonts w:hint="eastAsia" w:ascii="宋体" w:hAnsi="宋体" w:eastAsia="宋体" w:cs="宋体"/>
          <w:color w:val="auto"/>
          <w:szCs w:val="21"/>
          <w:lang w:val="en-US" w:eastAsia="zh-CN"/>
        </w:rPr>
        <w:t xml:space="preserve"> 20394-2019</w:t>
      </w:r>
      <w:r>
        <w:rPr>
          <w:rFonts w:hint="default" w:ascii="宋体" w:hAnsi="宋体" w:eastAsia="宋体" w:cs="宋体"/>
          <w:color w:val="auto"/>
          <w:szCs w:val="21"/>
          <w:lang w:val="en-US" w:eastAsia="zh-CN"/>
        </w:rPr>
        <w:t>标准，在泡水、高温、低温及老化4种环境下</w:t>
      </w:r>
      <w:r>
        <w:rPr>
          <w:rFonts w:hint="eastAsia" w:ascii="宋体" w:hAnsi="宋体" w:eastAsia="宋体" w:cs="宋体"/>
          <w:color w:val="auto"/>
          <w:szCs w:val="21"/>
          <w:lang w:val="en-US" w:eastAsia="zh-CN"/>
        </w:rPr>
        <w:t>共2000h</w:t>
      </w:r>
      <w:r>
        <w:rPr>
          <w:rFonts w:hint="default" w:ascii="宋体" w:hAnsi="宋体" w:eastAsia="宋体" w:cs="宋体"/>
          <w:color w:val="auto"/>
          <w:szCs w:val="21"/>
          <w:lang w:val="en-US" w:eastAsia="zh-CN"/>
        </w:rPr>
        <w:t>后，</w:t>
      </w:r>
      <w:r>
        <w:rPr>
          <w:rFonts w:hint="eastAsia" w:ascii="宋体" w:hAnsi="宋体" w:eastAsia="宋体" w:cs="宋体"/>
          <w:color w:val="auto"/>
          <w:szCs w:val="21"/>
          <w:lang w:val="en-US" w:eastAsia="zh-CN"/>
        </w:rPr>
        <w:t>拔出力≥130N</w:t>
      </w:r>
      <w:r>
        <w:rPr>
          <w:rFonts w:hint="default" w:ascii="宋体" w:hAnsi="宋体" w:eastAsia="宋体" w:cs="宋体"/>
          <w:color w:val="auto"/>
          <w:szCs w:val="21"/>
          <w:lang w:val="en-US" w:eastAsia="zh-CN"/>
        </w:rPr>
        <w:t>的检测报告</w:t>
      </w:r>
      <w:r>
        <w:rPr>
          <w:rFonts w:hint="eastAsia" w:ascii="宋体" w:hAnsi="宋体" w:eastAsia="宋体" w:cs="宋体"/>
          <w:color w:val="auto"/>
          <w:szCs w:val="21"/>
          <w:lang w:val="en-US" w:eastAsia="zh-CN"/>
        </w:rPr>
        <w:t>。</w:t>
      </w:r>
    </w:p>
    <w:p w14:paraId="1F2ECE11">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（4）塑胶跑道企业需提供</w:t>
      </w:r>
      <w:r>
        <w:rPr>
          <w:rFonts w:hint="default" w:ascii="宋体" w:hAnsi="宋体" w:eastAsia="宋体" w:cs="宋体"/>
          <w:color w:val="auto"/>
          <w:szCs w:val="21"/>
          <w:lang w:val="en-US" w:eastAsia="zh-CN"/>
        </w:rPr>
        <w:t>权威机构依据GB/T 21605-2008</w:t>
      </w:r>
      <w:r>
        <w:rPr>
          <w:rFonts w:hint="eastAsia" w:ascii="宋体" w:hAnsi="宋体" w:eastAsia="宋体" w:cs="宋体"/>
          <w:color w:val="auto"/>
          <w:szCs w:val="21"/>
          <w:lang w:val="en-US" w:eastAsia="zh-CN"/>
        </w:rPr>
        <w:t>标准的急性吸入毒性试验报告。</w:t>
      </w:r>
    </w:p>
    <w:p w14:paraId="54DFCD15">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（5）环氧树脂企业需提供</w:t>
      </w:r>
      <w:r>
        <w:rPr>
          <w:rFonts w:hint="default" w:ascii="宋体" w:hAnsi="宋体" w:eastAsia="宋体" w:cs="宋体"/>
          <w:color w:val="auto"/>
          <w:szCs w:val="21"/>
          <w:lang w:val="en-US" w:eastAsia="zh-CN"/>
        </w:rPr>
        <w:t>权威机构依据</w:t>
      </w:r>
      <w:r>
        <w:rPr>
          <w:rFonts w:hint="eastAsia" w:ascii="宋体" w:hAnsi="宋体" w:eastAsia="宋体" w:cs="宋体"/>
          <w:color w:val="auto"/>
          <w:szCs w:val="21"/>
          <w:lang w:val="en-US" w:eastAsia="zh-CN"/>
        </w:rPr>
        <w:t xml:space="preserve"> </w:t>
      </w:r>
      <w:r>
        <w:rPr>
          <w:rFonts w:hint="default" w:ascii="宋体" w:hAnsi="宋体" w:eastAsia="宋体" w:cs="宋体"/>
          <w:color w:val="auto"/>
          <w:szCs w:val="21"/>
          <w:lang w:val="en-US" w:eastAsia="zh-CN"/>
        </w:rPr>
        <w:t>GB/T 22374-2018</w:t>
      </w:r>
      <w:r>
        <w:rPr>
          <w:rFonts w:hint="eastAsia" w:ascii="宋体" w:hAnsi="宋体" w:eastAsia="宋体" w:cs="宋体"/>
          <w:color w:val="auto"/>
          <w:szCs w:val="21"/>
          <w:lang w:val="en-US" w:eastAsia="zh-CN"/>
        </w:rPr>
        <w:t>标准的环氧树脂底涂、中涂、面涂要求测试报告。</w:t>
      </w:r>
    </w:p>
    <w:p w14:paraId="1459F8D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（6）木地板面漆企业需提供</w:t>
      </w:r>
      <w:r>
        <w:rPr>
          <w:rFonts w:hint="default" w:ascii="宋体" w:hAnsi="宋体" w:eastAsia="宋体" w:cs="宋体"/>
          <w:color w:val="auto"/>
          <w:szCs w:val="21"/>
          <w:highlight w:val="none"/>
          <w:lang w:val="en-US" w:eastAsia="zh-CN"/>
        </w:rPr>
        <w:t>权威机构</w:t>
      </w:r>
      <w:r>
        <w:rPr>
          <w:rFonts w:hint="eastAsia" w:ascii="宋体" w:hAnsi="宋体" w:eastAsia="宋体" w:cs="宋体"/>
          <w:color w:val="auto"/>
          <w:szCs w:val="21"/>
          <w:highlight w:val="none"/>
          <w:lang w:val="en-US" w:eastAsia="zh-CN"/>
        </w:rPr>
        <w:t>国际篮联认证报告，耐磨认证报告。</w:t>
      </w:r>
    </w:p>
    <w:p w14:paraId="3325A0B6">
      <w:pPr>
        <w:spacing w:line="360" w:lineRule="auto"/>
        <w:ind w:firstLine="420" w:firstLineChars="200"/>
        <w:rPr>
          <w:rFonts w:hint="eastAsia" w:ascii="宋体" w:hAnsi="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（7）木地板面漆企业需提供</w:t>
      </w:r>
      <w:r>
        <w:rPr>
          <w:rFonts w:hint="default" w:ascii="宋体" w:hAnsi="宋体" w:eastAsia="宋体" w:cs="宋体"/>
          <w:color w:val="auto"/>
          <w:szCs w:val="21"/>
          <w:highlight w:val="none"/>
          <w:lang w:val="en-US" w:eastAsia="zh-CN"/>
        </w:rPr>
        <w:t>权威机构依据</w:t>
      </w:r>
      <w:r>
        <w:rPr>
          <w:rFonts w:hint="eastAsia" w:ascii="宋体" w:hAnsi="宋体" w:eastAsia="宋体" w:cs="宋体"/>
          <w:color w:val="auto"/>
          <w:szCs w:val="21"/>
          <w:highlight w:val="none"/>
          <w:lang w:val="en-US" w:eastAsia="zh-CN"/>
        </w:rPr>
        <w:t>GB 18581-2020的技术的面漆及底漆的检测报告。</w:t>
      </w:r>
    </w:p>
    <w:p w14:paraId="406CA89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、本项目样品为：</w:t>
      </w:r>
    </w:p>
    <w:p w14:paraId="39F4383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①</w:t>
      </w:r>
      <w:r>
        <w:rPr>
          <w:rFonts w:hint="eastAsia" w:ascii="宋体" w:hAnsi="宋体" w:eastAsia="宋体" w:cs="宋体"/>
          <w:b/>
          <w:bCs/>
          <w:color w:val="auto"/>
          <w:szCs w:val="21"/>
          <w:highlight w:val="none"/>
        </w:rPr>
        <w:t>提供不小于</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0cm×</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0cm的人造草坪样品一块。</w:t>
      </w:r>
    </w:p>
    <w:p w14:paraId="0C2D2A8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②提供不小于</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0cm×</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0cm的</w:t>
      </w:r>
      <w:r>
        <w:rPr>
          <w:rFonts w:hint="eastAsia" w:ascii="宋体" w:hAnsi="宋体" w:eastAsia="宋体" w:cs="宋体"/>
          <w:b/>
          <w:bCs/>
          <w:color w:val="auto"/>
          <w:szCs w:val="21"/>
          <w:highlight w:val="none"/>
          <w:lang w:val="en-US" w:eastAsia="zh-CN"/>
        </w:rPr>
        <w:t>塑胶跑道</w:t>
      </w:r>
      <w:r>
        <w:rPr>
          <w:rFonts w:hint="eastAsia" w:ascii="宋体" w:hAnsi="宋体" w:eastAsia="宋体" w:cs="宋体"/>
          <w:b/>
          <w:bCs/>
          <w:color w:val="auto"/>
          <w:szCs w:val="21"/>
          <w:highlight w:val="none"/>
        </w:rPr>
        <w:t>样品一块。</w:t>
      </w:r>
    </w:p>
    <w:p w14:paraId="290376D6">
      <w:pPr>
        <w:ind w:firstLine="422" w:firstLineChars="200"/>
      </w:pPr>
      <w:r>
        <w:rPr>
          <w:rFonts w:hint="eastAsia" w:ascii="宋体" w:hAnsi="宋体" w:cs="宋体"/>
          <w:b/>
          <w:bCs/>
          <w:color w:val="auto"/>
          <w:szCs w:val="21"/>
          <w:highlight w:val="none"/>
          <w:lang w:val="en-US" w:eastAsia="zh-CN"/>
        </w:rPr>
        <w:t>八</w:t>
      </w:r>
      <w:r>
        <w:rPr>
          <w:rFonts w:hint="eastAsia" w:ascii="宋体" w:hAnsi="宋体" w:cs="宋体"/>
          <w:b/>
          <w:bCs/>
          <w:color w:val="auto"/>
          <w:szCs w:val="21"/>
          <w:highlight w:val="none"/>
        </w:rPr>
        <w:t>、本项目核心产品为</w:t>
      </w:r>
      <w:r>
        <w:rPr>
          <w:rFonts w:hint="eastAsia" w:ascii="宋体" w:hAnsi="宋体" w:cs="宋体"/>
          <w:b/>
          <w:bCs/>
          <w:color w:val="auto"/>
          <w:szCs w:val="21"/>
          <w:highlight w:val="none"/>
          <w:u w:val="single"/>
          <w:lang w:val="en-US" w:eastAsia="zh-CN"/>
        </w:rPr>
        <w:t xml:space="preserve">  人造草坪  </w:t>
      </w:r>
      <w:r>
        <w:rPr>
          <w:rFonts w:hint="eastAsia" w:ascii="宋体" w:hAnsi="宋体" w:cs="宋体"/>
          <w:b/>
          <w:bCs/>
          <w:color w:val="auto"/>
          <w:szCs w:val="21"/>
          <w:highlight w:val="none"/>
        </w:rPr>
        <w:t>。</w:t>
      </w:r>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A5F05"/>
    <w:rsid w:val="135A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9"/>
    <w:pPr>
      <w:keepNext/>
      <w:keepLines/>
      <w:widowControl w:val="0"/>
      <w:numPr>
        <w:ilvl w:val="1"/>
        <w:numId w:val="0"/>
      </w:numPr>
      <w:spacing w:line="360" w:lineRule="auto"/>
      <w:ind w:left="0" w:firstLine="0"/>
      <w:jc w:val="left"/>
      <w:outlineLvl w:val="1"/>
    </w:pPr>
    <w:rPr>
      <w:rFonts w:ascii="Arial" w:hAnsi="Arial" w:eastAsia="宋体" w:cs="Times New Roman"/>
      <w:b/>
      <w:kern w:val="2"/>
      <w:sz w:val="24"/>
      <w:szCs w:val="20"/>
      <w:lang w:val="en-US" w:eastAsia="zh-CN" w:bidi="ar-SA"/>
    </w:rPr>
  </w:style>
  <w:style w:type="paragraph" w:styleId="3">
    <w:name w:val="heading 3"/>
    <w:next w:val="1"/>
    <w:qFormat/>
    <w:uiPriority w:val="99"/>
    <w:pPr>
      <w:keepNext/>
      <w:keepLines/>
      <w:widowControl w:val="0"/>
      <w:spacing w:line="360" w:lineRule="auto"/>
      <w:jc w:val="left"/>
      <w:outlineLvl w:val="2"/>
    </w:pPr>
    <w:rPr>
      <w:rFonts w:ascii="宋体" w:hAnsi="宋体" w:eastAsia="宋体" w:cs="宋体"/>
      <w:b/>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2026-04-13T07:53:00Z</dcterms:created>
  <dc:creator>刘😀</dc:creator>
  <cp:lastModifiedBy>刘😀</cp:lastModifiedBy>
  <dcterms:modified xsi:type="dcterms:W3CDTF">2026-04-13T07:54:56Z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3995C7B13CA147048E9DAA37739A0DF1_11</vt:lpwstr>
  </property>
  <property fmtid="{D5CDD505-2E9C-101B-9397-08002B2CF9AE}" pid="4" name="KSOTemplateDocerSaveRecord">
    <vt:lpwstr>eyJoZGlkIjoiMzEwNTM5NzYwMDRjMzkwZTVkZjY2ODkwMGIxNGU0OTUiLCJ1c2VySWQiOiIyNjg0OTk5NTgifQ==</vt:lpwstr>
  </property>
</Properties>
</file>