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中州实验室激光共聚焦显微镜及细胞能量代谢仪采购项目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中标结果变更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1、原公告的采购项目编号：豫财招标采购-2024-580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2、原公告的采购项目名称：</w:t>
      </w:r>
      <w:r>
        <w:rPr>
          <w:rFonts w:hint="eastAsia" w:ascii="宋体" w:hAnsi="宋体" w:eastAsia="宋体" w:cs="宋体"/>
          <w:sz w:val="24"/>
          <w:szCs w:val="24"/>
        </w:rPr>
        <w:t>中州实验室激光共聚焦显微镜及细胞能量代谢仪采购项目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3、首次公告日期（中标结果公告）及发布媒介：2024年07月08日、《河南省政府采购网》《河南省公共资源交易中心》《中州实验室官网》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二、更正信息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1、更正事项：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25" o:spt="201" type="#_x0000_t201" style="height:14.4pt;width:1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Control 1" w:shapeid="_x0000_i1025"/>
        </w:objec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2、更正内容：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原中标公告包号：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豫政采(2)20240720-1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中标金额：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4180000.00元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变更为：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4150000.00元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3、更正日期：2024年07月09日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四、凡对本次公告内容提出询问，请按以下方式联系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名称：中州实验室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地址：郑州市金水区明理路北段379号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联系人：师靖翔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联系方式：0371-63291960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2.采购代理机构信息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名称：中建山河建设管理集团有限公司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地址：郑州市郑东新区七里河南路与圃田西路交叉口明亮环保大楼三楼312室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联系人：王朝艳、夏鹏程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联系方式：0371-86556161、15903670586、19937233779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3.项目联系方式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项目联系人：王朝艳、夏鹏程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联系方式：0371-86556161、15903670586、19937233779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ZDA1OWFhM2MzNDUzN2Y1MGUwZGFjYmIzYzM3MmUifQ=="/>
  </w:docVars>
  <w:rsids>
    <w:rsidRoot w:val="74CD7BF8"/>
    <w:rsid w:val="173773FF"/>
    <w:rsid w:val="1ADE04EB"/>
    <w:rsid w:val="65610EBC"/>
    <w:rsid w:val="65E15BC8"/>
    <w:rsid w:val="74CD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948</Characters>
  <Lines>0</Lines>
  <Paragraphs>0</Paragraphs>
  <TotalTime>1</TotalTime>
  <ScaleCrop>false</ScaleCrop>
  <LinksUpToDate>false</LinksUpToDate>
  <CharactersWithSpaces>951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2024-07-09T09:05:00Z</dcterms:created>
  <dc:creator>夏小帝</dc:creator>
  <cp:lastModifiedBy>夏小帝</cp:lastModifiedBy>
  <dcterms:modified xsi:type="dcterms:W3CDTF">2024-07-09T09:52:00Z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ABF51F3CED3C400AB4CA4ED6FC9C0FAB_11</vt:lpwstr>
  </property>
</Properties>
</file>