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EA3" w:rsidRDefault="004F6EA3" w:rsidP="004F6EA3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Ansi="宋体" w:hint="eastAsia"/>
        </w:rPr>
      </w:pPr>
      <w:r>
        <w:rPr>
          <w:rFonts w:hAnsi="宋体" w:hint="eastAsia"/>
        </w:rPr>
        <w:t>采购需求</w:t>
      </w:r>
    </w:p>
    <w:p w:rsidR="004F6EA3" w:rsidRDefault="004F6EA3" w:rsidP="004F6EA3">
      <w:pPr>
        <w:adjustRightInd w:val="0"/>
        <w:snapToGrid w:val="0"/>
        <w:spacing w:line="360" w:lineRule="auto"/>
        <w:outlineLvl w:val="1"/>
        <w:rPr>
          <w:rFonts w:ascii="宋体" w:hAnsi="宋体"/>
          <w:b/>
          <w:bCs/>
          <w:sz w:val="24"/>
        </w:rPr>
      </w:pPr>
      <w:bookmarkStart w:id="0" w:name="_Toc202943264"/>
      <w:r>
        <w:rPr>
          <w:rFonts w:ascii="宋体" w:hAnsi="宋体"/>
          <w:b/>
          <w:bCs/>
          <w:sz w:val="24"/>
        </w:rPr>
        <w:t>一、</w:t>
      </w:r>
      <w:r>
        <w:rPr>
          <w:rFonts w:ascii="宋体" w:hAnsi="宋体" w:hint="eastAsia"/>
          <w:b/>
          <w:bCs/>
          <w:sz w:val="24"/>
        </w:rPr>
        <w:t>项目总体要求</w:t>
      </w:r>
      <w:bookmarkEnd w:id="0"/>
    </w:p>
    <w:p w:rsidR="004F6EA3" w:rsidRDefault="004F6EA3" w:rsidP="004F6EA3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1.项目概况：</w:t>
      </w:r>
    </w:p>
    <w:tbl>
      <w:tblPr>
        <w:tblW w:w="87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12"/>
        <w:gridCol w:w="1963"/>
        <w:gridCol w:w="2293"/>
        <w:gridCol w:w="1580"/>
        <w:gridCol w:w="2107"/>
      </w:tblGrid>
      <w:tr w:rsidR="004F6EA3" w:rsidTr="00CC258E">
        <w:trPr>
          <w:trHeight w:val="567"/>
          <w:jc w:val="center"/>
        </w:trPr>
        <w:tc>
          <w:tcPr>
            <w:tcW w:w="812" w:type="dxa"/>
            <w:vAlign w:val="center"/>
          </w:tcPr>
          <w:p w:rsidR="004F6EA3" w:rsidRDefault="004F6EA3" w:rsidP="00CC258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963" w:type="dxa"/>
            <w:vAlign w:val="center"/>
          </w:tcPr>
          <w:p w:rsidR="004F6EA3" w:rsidRDefault="004F6EA3" w:rsidP="00CC258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包号</w:t>
            </w:r>
          </w:p>
        </w:tc>
        <w:tc>
          <w:tcPr>
            <w:tcW w:w="2293" w:type="dxa"/>
            <w:vAlign w:val="center"/>
          </w:tcPr>
          <w:p w:rsidR="004F6EA3" w:rsidRDefault="004F6EA3" w:rsidP="00CC258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包名称</w:t>
            </w:r>
          </w:p>
        </w:tc>
        <w:tc>
          <w:tcPr>
            <w:tcW w:w="1580" w:type="dxa"/>
            <w:vAlign w:val="center"/>
          </w:tcPr>
          <w:p w:rsidR="004F6EA3" w:rsidRDefault="004F6EA3" w:rsidP="00CC258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包预算（元）</w:t>
            </w:r>
          </w:p>
        </w:tc>
        <w:tc>
          <w:tcPr>
            <w:tcW w:w="2107" w:type="dxa"/>
            <w:vAlign w:val="center"/>
          </w:tcPr>
          <w:p w:rsidR="004F6EA3" w:rsidRDefault="004F6EA3" w:rsidP="00CC258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包最高限价（元）</w:t>
            </w:r>
          </w:p>
        </w:tc>
      </w:tr>
      <w:tr w:rsidR="004F6EA3" w:rsidTr="00CC258E">
        <w:trPr>
          <w:trHeight w:val="567"/>
          <w:jc w:val="center"/>
        </w:trPr>
        <w:tc>
          <w:tcPr>
            <w:tcW w:w="812" w:type="dxa"/>
            <w:vAlign w:val="center"/>
          </w:tcPr>
          <w:p w:rsidR="004F6EA3" w:rsidRDefault="004F6EA3" w:rsidP="00CC25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963" w:type="dxa"/>
            <w:vAlign w:val="center"/>
          </w:tcPr>
          <w:p w:rsidR="004F6EA3" w:rsidRDefault="004F6EA3" w:rsidP="00CC258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豫政采(2)20260017-1</w:t>
            </w:r>
          </w:p>
        </w:tc>
        <w:tc>
          <w:tcPr>
            <w:tcW w:w="2293" w:type="dxa"/>
            <w:vAlign w:val="center"/>
          </w:tcPr>
          <w:p w:rsidR="004F6EA3" w:rsidRDefault="004F6EA3" w:rsidP="00CC25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罪犯伙房大宗生活物资猪肉类</w:t>
            </w:r>
          </w:p>
        </w:tc>
        <w:tc>
          <w:tcPr>
            <w:tcW w:w="1580" w:type="dxa"/>
            <w:vAlign w:val="center"/>
          </w:tcPr>
          <w:p w:rsidR="004F6EA3" w:rsidRDefault="004F6EA3" w:rsidP="00CC25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2205000.00</w:t>
            </w:r>
          </w:p>
        </w:tc>
        <w:tc>
          <w:tcPr>
            <w:tcW w:w="2107" w:type="dxa"/>
            <w:vAlign w:val="center"/>
          </w:tcPr>
          <w:p w:rsidR="004F6EA3" w:rsidRDefault="004F6EA3" w:rsidP="00CC25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2205000.00</w:t>
            </w:r>
          </w:p>
        </w:tc>
      </w:tr>
      <w:tr w:rsidR="004F6EA3" w:rsidTr="00CC258E">
        <w:trPr>
          <w:trHeight w:val="567"/>
          <w:jc w:val="center"/>
        </w:trPr>
        <w:tc>
          <w:tcPr>
            <w:tcW w:w="812" w:type="dxa"/>
            <w:vAlign w:val="center"/>
          </w:tcPr>
          <w:p w:rsidR="004F6EA3" w:rsidRDefault="004F6EA3" w:rsidP="00CC258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963" w:type="dxa"/>
            <w:vAlign w:val="center"/>
          </w:tcPr>
          <w:p w:rsidR="004F6EA3" w:rsidRDefault="004F6EA3" w:rsidP="00CC258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豫政采(2)20260017-2</w:t>
            </w:r>
          </w:p>
        </w:tc>
        <w:tc>
          <w:tcPr>
            <w:tcW w:w="2293" w:type="dxa"/>
            <w:vAlign w:val="center"/>
          </w:tcPr>
          <w:p w:rsidR="004F6EA3" w:rsidRDefault="004F6EA3" w:rsidP="00CC25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罪犯伙房大宗生活物资大米、杂粮类</w:t>
            </w:r>
          </w:p>
        </w:tc>
        <w:tc>
          <w:tcPr>
            <w:tcW w:w="1580" w:type="dxa"/>
            <w:vAlign w:val="center"/>
          </w:tcPr>
          <w:p w:rsidR="004F6EA3" w:rsidRDefault="004F6EA3" w:rsidP="00CC258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972000.00</w:t>
            </w:r>
          </w:p>
        </w:tc>
        <w:tc>
          <w:tcPr>
            <w:tcW w:w="2107" w:type="dxa"/>
            <w:vAlign w:val="center"/>
          </w:tcPr>
          <w:p w:rsidR="004F6EA3" w:rsidRDefault="004F6EA3" w:rsidP="00CC258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972000.00</w:t>
            </w:r>
          </w:p>
        </w:tc>
      </w:tr>
    </w:tbl>
    <w:p w:rsidR="004F6EA3" w:rsidRDefault="004F6EA3" w:rsidP="004F6EA3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2.采购需求：</w:t>
      </w:r>
    </w:p>
    <w:p w:rsidR="004F6EA3" w:rsidRDefault="004F6EA3" w:rsidP="004F6EA3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2.1采购内容：本项目共分为2个包，包1：</w:t>
      </w:r>
      <w:r>
        <w:rPr>
          <w:rFonts w:ascii="宋体" w:hAnsi="宋体" w:hint="eastAsia"/>
          <w:sz w:val="24"/>
        </w:rPr>
        <w:t>罪犯伙房大宗生活物资猪肉类；</w:t>
      </w:r>
      <w:r>
        <w:rPr>
          <w:rFonts w:ascii="宋体" w:hAnsi="宋体" w:cs="宋体" w:hint="eastAsia"/>
          <w:sz w:val="24"/>
        </w:rPr>
        <w:t>包括猪肉、猪耳朵、猪头肉、护心肉、猪肉排骨的分装、供货、运输、装车、税费、售后及相关服务等。</w:t>
      </w:r>
      <w:r>
        <w:rPr>
          <w:rFonts w:ascii="宋体" w:hAnsi="宋体" w:hint="eastAsia"/>
          <w:sz w:val="24"/>
        </w:rPr>
        <w:t>包2：罪犯伙房大宗生活物资大米、杂粮类</w:t>
      </w:r>
      <w:r>
        <w:rPr>
          <w:rFonts w:ascii="宋体" w:hAnsi="宋体" w:cs="宋体" w:hint="eastAsia"/>
          <w:sz w:val="24"/>
        </w:rPr>
        <w:t>。包括东北大米、黑米、八宝粥、玉米糁、糯米、花生米等的分装、供货、运输、装车、税费、售后及相关服务等。</w:t>
      </w:r>
    </w:p>
    <w:p w:rsidR="004F6EA3" w:rsidRDefault="004F6EA3" w:rsidP="004F6EA3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2.2交货期: 自合同签订生效之日起至供货金额累计达到合同签订金额结束。</w:t>
      </w:r>
    </w:p>
    <w:p w:rsidR="004F6EA3" w:rsidRDefault="004F6EA3" w:rsidP="004F6EA3">
      <w:pPr>
        <w:spacing w:line="360" w:lineRule="auto"/>
        <w:ind w:firstLineChars="200" w:firstLine="480"/>
        <w:jc w:val="left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2.3交货地点：河南省郑州女子监狱指定地点。</w:t>
      </w:r>
    </w:p>
    <w:p w:rsidR="004F6EA3" w:rsidRDefault="004F6EA3" w:rsidP="004F6EA3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2.4质量标准：合格，符合国家及相关行业规定规范。</w:t>
      </w:r>
    </w:p>
    <w:p w:rsidR="004F6EA3" w:rsidRDefault="004F6EA3" w:rsidP="004F6EA3">
      <w:pPr>
        <w:spacing w:line="360" w:lineRule="auto"/>
        <w:ind w:firstLineChars="200" w:firstLine="480"/>
        <w:jc w:val="left"/>
        <w:rPr>
          <w:rFonts w:ascii="宋体" w:hAnsi="宋体" w:cs="宋体" w:hint="eastAsia"/>
          <w:color w:val="0000FF"/>
          <w:sz w:val="24"/>
        </w:rPr>
      </w:pPr>
      <w:r>
        <w:rPr>
          <w:rFonts w:ascii="宋体" w:hAnsi="宋体" w:cs="宋体" w:hint="eastAsia"/>
          <w:sz w:val="24"/>
        </w:rPr>
        <w:t>2.5合同履行期限：</w:t>
      </w:r>
      <w:r>
        <w:rPr>
          <w:rFonts w:ascii="宋体" w:hAnsi="宋体" w:hint="eastAsia"/>
          <w:sz w:val="24"/>
        </w:rPr>
        <w:t>合同全部权利义务履行完毕。</w:t>
      </w:r>
    </w:p>
    <w:p w:rsidR="004F6EA3" w:rsidRDefault="004F6EA3" w:rsidP="004F6EA3">
      <w:pPr>
        <w:adjustRightInd w:val="0"/>
        <w:snapToGrid w:val="0"/>
        <w:spacing w:line="360" w:lineRule="auto"/>
        <w:outlineLvl w:val="1"/>
        <w:rPr>
          <w:rFonts w:ascii="宋体" w:hAnsi="宋体" w:hint="eastAsia"/>
          <w:b/>
          <w:bCs/>
          <w:sz w:val="24"/>
        </w:rPr>
      </w:pPr>
      <w:bookmarkStart w:id="1" w:name="_Toc202943265"/>
      <w:bookmarkStart w:id="2" w:name="OLE_LINK131"/>
      <w:bookmarkStart w:id="3" w:name="OLE_LINK130"/>
      <w:r>
        <w:rPr>
          <w:rFonts w:ascii="宋体" w:hAnsi="宋体"/>
          <w:b/>
          <w:bCs/>
          <w:sz w:val="24"/>
        </w:rPr>
        <w:t>二、</w:t>
      </w:r>
      <w:r>
        <w:rPr>
          <w:rFonts w:ascii="宋体" w:hAnsi="宋体" w:hint="eastAsia"/>
          <w:b/>
          <w:bCs/>
          <w:sz w:val="24"/>
        </w:rPr>
        <w:t>采购需求</w:t>
      </w:r>
      <w:bookmarkEnd w:id="1"/>
      <w:r>
        <w:rPr>
          <w:rFonts w:ascii="宋体" w:hAnsi="宋体" w:hint="eastAsia"/>
          <w:b/>
          <w:bCs/>
          <w:sz w:val="24"/>
        </w:rPr>
        <w:t>：</w:t>
      </w:r>
      <w:bookmarkEnd w:id="2"/>
      <w:bookmarkEnd w:id="3"/>
    </w:p>
    <w:p w:rsidR="004F6EA3" w:rsidRDefault="004F6EA3" w:rsidP="004F6EA3">
      <w:pPr>
        <w:adjustRightInd w:val="0"/>
        <w:snapToGrid w:val="0"/>
        <w:spacing w:line="360" w:lineRule="auto"/>
        <w:outlineLvl w:val="1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</w:t>
      </w:r>
      <w:bookmarkStart w:id="4" w:name="OLE_LINK127"/>
      <w:bookmarkStart w:id="5" w:name="OLE_LINK124"/>
      <w:r>
        <w:rPr>
          <w:rFonts w:ascii="宋体" w:hAnsi="宋体" w:hint="eastAsia"/>
          <w:b/>
          <w:bCs/>
          <w:sz w:val="24"/>
        </w:rPr>
        <w:t>包1：</w:t>
      </w:r>
    </w:p>
    <w:tbl>
      <w:tblPr>
        <w:tblW w:w="8041" w:type="dxa"/>
        <w:jc w:val="center"/>
        <w:tblLook w:val="0000"/>
      </w:tblPr>
      <w:tblGrid>
        <w:gridCol w:w="1225"/>
        <w:gridCol w:w="1276"/>
        <w:gridCol w:w="2279"/>
        <w:gridCol w:w="1560"/>
        <w:gridCol w:w="1701"/>
      </w:tblGrid>
      <w:tr w:rsidR="004F6EA3" w:rsidTr="00CC258E">
        <w:trPr>
          <w:trHeight w:val="60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bookmarkStart w:id="6" w:name="OLE_LINK105"/>
            <w:bookmarkStart w:id="7" w:name="OLE_LINK106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包号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4F6EA3" w:rsidTr="00CC258E">
        <w:trPr>
          <w:trHeight w:val="600"/>
          <w:jc w:val="center"/>
        </w:trPr>
        <w:tc>
          <w:tcPr>
            <w:tcW w:w="12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猪肉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F6EA3" w:rsidTr="00CC258E">
        <w:trPr>
          <w:trHeight w:val="600"/>
          <w:jc w:val="center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猪耳朵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F6EA3" w:rsidTr="00CC258E">
        <w:trPr>
          <w:trHeight w:val="600"/>
          <w:jc w:val="center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猪头肉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F6EA3" w:rsidTr="00CC258E">
        <w:trPr>
          <w:trHeight w:val="600"/>
          <w:jc w:val="center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护心肉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F6EA3" w:rsidTr="00CC258E">
        <w:trPr>
          <w:trHeight w:val="600"/>
          <w:jc w:val="center"/>
        </w:trPr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排骨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猪肉排骨</w:t>
            </w:r>
          </w:p>
        </w:tc>
      </w:tr>
      <w:bookmarkEnd w:id="6"/>
      <w:bookmarkEnd w:id="7"/>
    </w:tbl>
    <w:p w:rsidR="004F6EA3" w:rsidRDefault="004F6EA3" w:rsidP="004F6EA3">
      <w:pPr>
        <w:adjustRightInd w:val="0"/>
        <w:snapToGrid w:val="0"/>
        <w:spacing w:line="360" w:lineRule="auto"/>
        <w:outlineLvl w:val="1"/>
        <w:rPr>
          <w:rFonts w:ascii="宋体" w:hAnsi="宋体"/>
          <w:sz w:val="24"/>
        </w:rPr>
      </w:pPr>
    </w:p>
    <w:p w:rsidR="004F6EA3" w:rsidRDefault="004F6EA3" w:rsidP="004F6EA3">
      <w:pPr>
        <w:adjustRightInd w:val="0"/>
        <w:snapToGrid w:val="0"/>
        <w:spacing w:line="360" w:lineRule="auto"/>
        <w:outlineLvl w:val="1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br w:type="page"/>
      </w:r>
      <w:r>
        <w:rPr>
          <w:rFonts w:ascii="宋体" w:hAnsi="宋体" w:hint="eastAsia"/>
          <w:sz w:val="24"/>
        </w:rPr>
        <w:lastRenderedPageBreak/>
        <w:t>包2：</w:t>
      </w:r>
    </w:p>
    <w:tbl>
      <w:tblPr>
        <w:tblW w:w="7950" w:type="dxa"/>
        <w:jc w:val="center"/>
        <w:tblLook w:val="0000"/>
      </w:tblPr>
      <w:tblGrid>
        <w:gridCol w:w="863"/>
        <w:gridCol w:w="1800"/>
        <w:gridCol w:w="1318"/>
        <w:gridCol w:w="2410"/>
        <w:gridCol w:w="1559"/>
      </w:tblGrid>
      <w:tr w:rsidR="004F6EA3" w:rsidTr="00CC258E">
        <w:trPr>
          <w:trHeight w:val="60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4F6EA3" w:rsidTr="00CC258E">
        <w:trPr>
          <w:trHeight w:val="600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东北大米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斤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25千克/袋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大米类</w:t>
            </w:r>
          </w:p>
        </w:tc>
      </w:tr>
      <w:tr w:rsidR="004F6EA3" w:rsidTr="00CC258E">
        <w:trPr>
          <w:trHeight w:val="600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黑米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斤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50斤/袋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杂粮类</w:t>
            </w:r>
          </w:p>
        </w:tc>
      </w:tr>
      <w:tr w:rsidR="004F6EA3" w:rsidTr="00CC258E">
        <w:trPr>
          <w:trHeight w:val="600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八宝粥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斤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50斤/袋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杂粮类</w:t>
            </w:r>
          </w:p>
        </w:tc>
      </w:tr>
      <w:tr w:rsidR="004F6EA3" w:rsidTr="00CC258E">
        <w:trPr>
          <w:trHeight w:val="600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玉米糁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斤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50斤/袋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杂粮类</w:t>
            </w:r>
          </w:p>
        </w:tc>
      </w:tr>
      <w:tr w:rsidR="004F6EA3" w:rsidTr="00CC258E">
        <w:trPr>
          <w:trHeight w:val="600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糯米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斤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50斤/袋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杂粮类</w:t>
            </w:r>
          </w:p>
        </w:tc>
      </w:tr>
      <w:tr w:rsidR="004F6EA3" w:rsidTr="00CC258E">
        <w:trPr>
          <w:trHeight w:val="600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花生米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斤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50斤/袋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杂粮类</w:t>
            </w:r>
          </w:p>
        </w:tc>
      </w:tr>
      <w:tr w:rsidR="004F6EA3" w:rsidTr="00CC258E">
        <w:trPr>
          <w:trHeight w:val="600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红豆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斤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50斤/袋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杂粮类</w:t>
            </w:r>
          </w:p>
        </w:tc>
      </w:tr>
      <w:tr w:rsidR="004F6EA3" w:rsidTr="00CC258E">
        <w:trPr>
          <w:trHeight w:val="600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绿豆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斤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50斤/袋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杂粮类</w:t>
            </w:r>
          </w:p>
        </w:tc>
      </w:tr>
      <w:tr w:rsidR="004F6EA3" w:rsidTr="00CC258E">
        <w:trPr>
          <w:trHeight w:val="600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豇豆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斤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50斤/袋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杂粮类</w:t>
            </w:r>
          </w:p>
        </w:tc>
      </w:tr>
      <w:tr w:rsidR="004F6EA3" w:rsidTr="00CC258E">
        <w:trPr>
          <w:trHeight w:val="600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黑豆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斤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50斤/袋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杂粮类</w:t>
            </w:r>
          </w:p>
        </w:tc>
      </w:tr>
      <w:tr w:rsidR="004F6EA3" w:rsidTr="00CC258E">
        <w:trPr>
          <w:trHeight w:val="600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玉米面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斤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50斤/袋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8" w:name="OLE_LINK23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杂粮类</w:t>
            </w:r>
            <w:bookmarkEnd w:id="8"/>
          </w:p>
        </w:tc>
      </w:tr>
      <w:tr w:rsidR="004F6EA3" w:rsidTr="00CC258E">
        <w:trPr>
          <w:trHeight w:val="600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高粱面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斤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50斤/袋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杂粮类</w:t>
            </w:r>
          </w:p>
        </w:tc>
      </w:tr>
      <w:tr w:rsidR="004F6EA3" w:rsidTr="00CC258E">
        <w:trPr>
          <w:trHeight w:val="600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麦仁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斤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50斤/袋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杂粮类</w:t>
            </w:r>
          </w:p>
        </w:tc>
      </w:tr>
      <w:tr w:rsidR="004F6EA3" w:rsidTr="00CC258E">
        <w:trPr>
          <w:trHeight w:val="600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薏米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斤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50斤/袋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杂粮类</w:t>
            </w:r>
          </w:p>
        </w:tc>
      </w:tr>
      <w:tr w:rsidR="004F6EA3" w:rsidTr="00CC258E">
        <w:trPr>
          <w:trHeight w:val="600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玉米淀粉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斤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50斤/袋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杂粮类</w:t>
            </w:r>
          </w:p>
        </w:tc>
      </w:tr>
      <w:tr w:rsidR="004F6EA3" w:rsidTr="00CC258E">
        <w:trPr>
          <w:trHeight w:val="600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小米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斤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50斤/袋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EA3" w:rsidRDefault="004F6EA3" w:rsidP="00CC2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杂粮类</w:t>
            </w:r>
          </w:p>
        </w:tc>
      </w:tr>
      <w:bookmarkEnd w:id="4"/>
      <w:bookmarkEnd w:id="5"/>
    </w:tbl>
    <w:p w:rsidR="004F6EA3" w:rsidRDefault="004F6EA3" w:rsidP="004F6EA3">
      <w:pPr>
        <w:adjustRightInd w:val="0"/>
        <w:snapToGrid w:val="0"/>
        <w:spacing w:line="360" w:lineRule="auto"/>
        <w:outlineLvl w:val="1"/>
        <w:rPr>
          <w:rFonts w:ascii="宋体" w:hAnsi="宋体" w:hint="eastAsia"/>
          <w:sz w:val="24"/>
        </w:rPr>
      </w:pPr>
    </w:p>
    <w:p w:rsidR="004F6EA3" w:rsidRDefault="004F6EA3" w:rsidP="004F6EA3">
      <w:pPr>
        <w:adjustRightInd w:val="0"/>
        <w:snapToGrid w:val="0"/>
        <w:spacing w:line="360" w:lineRule="auto"/>
        <w:outlineLvl w:val="1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三、本项目产品种类要求及质量要求：</w:t>
      </w:r>
    </w:p>
    <w:p w:rsidR="004F6EA3" w:rsidRDefault="004F6EA3" w:rsidP="004F6EA3">
      <w:pPr>
        <w:adjustRightInd w:val="0"/>
        <w:snapToGrid w:val="0"/>
        <w:spacing w:line="360" w:lineRule="auto"/>
        <w:outlineLvl w:val="1"/>
        <w:rPr>
          <w:rFonts w:ascii="宋体" w:hAnsi="宋体" w:hint="eastAsia"/>
          <w:sz w:val="24"/>
        </w:rPr>
      </w:pPr>
      <w:bookmarkStart w:id="9" w:name="OLE_LINK58"/>
      <w:bookmarkStart w:id="10" w:name="OLE_LINK57"/>
      <w:r>
        <w:rPr>
          <w:rFonts w:ascii="宋体" w:hAnsi="宋体" w:hint="eastAsia"/>
          <w:sz w:val="24"/>
        </w:rPr>
        <w:t>1、包1肉类必须为市面上正规主流品牌，务必保证新鲜及品质。</w:t>
      </w:r>
    </w:p>
    <w:p w:rsidR="004F6EA3" w:rsidRDefault="004F6EA3" w:rsidP="004F6EA3">
      <w:pPr>
        <w:adjustRightInd w:val="0"/>
        <w:snapToGrid w:val="0"/>
        <w:spacing w:line="360" w:lineRule="auto"/>
        <w:outlineLvl w:val="1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2、</w:t>
      </w:r>
      <w:bookmarkStart w:id="11" w:name="OLE_LINK111"/>
      <w:bookmarkStart w:id="12" w:name="OLE_LINK115"/>
      <w:r>
        <w:rPr>
          <w:rFonts w:ascii="宋体" w:hAnsi="宋体" w:hint="eastAsia"/>
          <w:sz w:val="24"/>
        </w:rPr>
        <w:t>包1</w:t>
      </w:r>
      <w:bookmarkEnd w:id="11"/>
      <w:bookmarkEnd w:id="12"/>
      <w:r>
        <w:rPr>
          <w:rFonts w:ascii="宋体" w:hAnsi="宋体" w:hint="eastAsia"/>
          <w:sz w:val="24"/>
        </w:rPr>
        <w:t>肉类需采用正规品牌或具备合法经营资格商家的产品，应明确来源、品种、产地等，保证新鲜安全，肌肉有光泽，脂肪乳白或微黄，组织纤维清晰坚韧，外表微干或湿润不沾手，肉质紧实有弹性，具有鲜肉固有气味，无异味，煮沸后</w:t>
      </w:r>
      <w:r>
        <w:rPr>
          <w:rFonts w:ascii="宋体" w:hAnsi="宋体" w:hint="eastAsia"/>
          <w:sz w:val="24"/>
        </w:rPr>
        <w:lastRenderedPageBreak/>
        <w:t>肉汤澄清透明，由特殊香味。</w:t>
      </w:r>
      <w:bookmarkStart w:id="13" w:name="OLE_LINK46"/>
      <w:bookmarkStart w:id="14" w:name="OLE_LINK74"/>
      <w:bookmarkStart w:id="15" w:name="OLE_LINK49"/>
      <w:r>
        <w:rPr>
          <w:rFonts w:ascii="宋体" w:hAnsi="宋体" w:hint="eastAsia"/>
          <w:sz w:val="24"/>
        </w:rPr>
        <w:t>如果猪肉发霉变质或有异味中标供应商将被取消中标资格解除合同。</w:t>
      </w:r>
      <w:bookmarkEnd w:id="13"/>
      <w:bookmarkEnd w:id="14"/>
      <w:bookmarkEnd w:id="15"/>
    </w:p>
    <w:p w:rsidR="004F6EA3" w:rsidRDefault="004F6EA3" w:rsidP="004F6EA3">
      <w:pPr>
        <w:adjustRightInd w:val="0"/>
        <w:snapToGrid w:val="0"/>
        <w:spacing w:line="360" w:lineRule="auto"/>
        <w:outlineLvl w:val="1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4、包1投标人需按采购人要求对货物进行粗加工（如：切片、切丝等），不得收取额外费用。</w:t>
      </w:r>
    </w:p>
    <w:p w:rsidR="004F6EA3" w:rsidRDefault="004F6EA3" w:rsidP="004F6EA3">
      <w:pPr>
        <w:adjustRightInd w:val="0"/>
        <w:snapToGrid w:val="0"/>
        <w:spacing w:line="360" w:lineRule="auto"/>
        <w:outlineLvl w:val="1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5、</w:t>
      </w:r>
      <w:bookmarkStart w:id="16" w:name="OLE_LINK51"/>
      <w:bookmarkStart w:id="17" w:name="OLE_LINK52"/>
      <w:r>
        <w:rPr>
          <w:rFonts w:ascii="宋体" w:hAnsi="宋体" w:hint="eastAsia"/>
          <w:sz w:val="24"/>
        </w:rPr>
        <w:t>包1所供食材应提供相应品牌或厂家检测合格证书、供货证明，不得使用“三无”产品、假冒伪劣产品或以次充好。因配送产品不新鲜、破损、变质、不符合要求或明显高于市场价格等情况，采购方有权要求进行更换或退货，供应商应予配合。供货期间多次出现上述情形且经提醒仍不能及时改正的，采购方可以视情进行处罚，情节严重的，采购方有权解除合同，产生的损失由供应方承担。</w:t>
      </w:r>
      <w:bookmarkEnd w:id="16"/>
      <w:bookmarkEnd w:id="17"/>
    </w:p>
    <w:p w:rsidR="00850C45" w:rsidRDefault="004F6EA3" w:rsidP="004F6EA3">
      <w:r>
        <w:rPr>
          <w:rFonts w:ascii="宋体" w:hAnsi="宋体" w:hint="eastAsia"/>
          <w:sz w:val="24"/>
        </w:rPr>
        <w:t>6、包1投标人应遵守相关卫生防疫政策，送货车辆、人员、食材应符合卫生防疫要求，进入采购方工作区域应遵守采购方管理规定。</w:t>
      </w:r>
      <w:bookmarkEnd w:id="9"/>
      <w:bookmarkEnd w:id="10"/>
    </w:p>
    <w:sectPr w:rsidR="00850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C45" w:rsidRDefault="00850C45" w:rsidP="004F6EA3">
      <w:r>
        <w:separator/>
      </w:r>
    </w:p>
  </w:endnote>
  <w:endnote w:type="continuationSeparator" w:id="1">
    <w:p w:rsidR="00850C45" w:rsidRDefault="00850C45" w:rsidP="004F6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C45" w:rsidRDefault="00850C45" w:rsidP="004F6EA3">
      <w:r>
        <w:separator/>
      </w:r>
    </w:p>
  </w:footnote>
  <w:footnote w:type="continuationSeparator" w:id="1">
    <w:p w:rsidR="00850C45" w:rsidRDefault="00850C45" w:rsidP="004F6E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6EA3"/>
    <w:rsid w:val="004F6EA3"/>
    <w:rsid w:val="00850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E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2"/>
    <w:qFormat/>
    <w:rsid w:val="004F6E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6E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6E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6E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6EA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F6EA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Char2">
    <w:name w:val="标题 1 Char2"/>
    <w:link w:val="1"/>
    <w:rsid w:val="004F6EA3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</Words>
  <Characters>1126</Characters>
  <Application>Microsoft Office Word</Application>
  <DocSecurity>0</DocSecurity>
  <Lines>9</Lines>
  <Paragraphs>2</Paragraphs>
  <ScaleCrop>false</ScaleCrop>
  <Company>Lenovo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2026-01-07T07:34:00Z</dcterms:created>
  <dcterms:modified xsi:type="dcterms:W3CDTF">2026-01-07T07:34:00Z</dcterms:modified>
</cp:coreProperties>
</file>