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12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7"/>
      </w:tblGrid>
      <w:tr w14:paraId="5A763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2" w:type="pct"/>
            <w:noWrap w:val="0"/>
            <w:vAlign w:val="center"/>
          </w:tcPr>
          <w:p w14:paraId="2EC45F43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候选中标供应商名单</w:t>
            </w:r>
          </w:p>
        </w:tc>
      </w:tr>
      <w:tr w14:paraId="4FFC5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2" w:type="pct"/>
            <w:tcBorders>
              <w:left w:val="single" w:color="auto" w:sz="4" w:space="0"/>
            </w:tcBorders>
            <w:noWrap w:val="0"/>
            <w:vAlign w:val="center"/>
          </w:tcPr>
          <w:p w14:paraId="3860361C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河南日光物业服务有限公司</w:t>
            </w:r>
          </w:p>
        </w:tc>
      </w:tr>
      <w:tr w14:paraId="443EB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2" w:type="pct"/>
            <w:tcBorders>
              <w:left w:val="single" w:color="auto" w:sz="4" w:space="0"/>
            </w:tcBorders>
            <w:noWrap w:val="0"/>
            <w:vAlign w:val="center"/>
          </w:tcPr>
          <w:p w14:paraId="54FA6E67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河南欢喜物业服务有限公司</w:t>
            </w:r>
          </w:p>
        </w:tc>
      </w:tr>
      <w:tr w14:paraId="68F77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2" w:type="pct"/>
            <w:noWrap w:val="0"/>
            <w:vAlign w:val="center"/>
          </w:tcPr>
          <w:p w14:paraId="30812373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郑州航空港区鸿馨物业管理有限公司</w:t>
            </w:r>
          </w:p>
        </w:tc>
      </w:tr>
    </w:tbl>
    <w:p w14:paraId="02794A1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85B73"/>
    <w:rsid w:val="25A8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2025-04-17T06:33:00Z</dcterms:created>
  <dc:creator>虓xiao</dc:creator>
  <cp:lastModifiedBy>虓xiao</cp:lastModifiedBy>
  <dcterms:modified xsi:type="dcterms:W3CDTF">2025-04-17T06:34:06Z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B614D890FC8549F88355C6AFB05ACF32_11</vt:lpwstr>
  </property>
  <property fmtid="{D5CDD505-2E9C-101B-9397-08002B2CF9AE}" pid="4" name="KSOTemplateDocerSaveRecord">
    <vt:lpwstr>eyJoZGlkIjoiYzU4MDk5NTgwNjZiYTExYWJjODc2OTY2YmNjYjQ5ZTciLCJ1c2VySWQiOiIyNzgxNjc3NTgifQ==</vt:lpwstr>
  </property>
</Properties>
</file>