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郑州工程技术学院中国知网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(CNKI)数据库采购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单一来源采购方式采购公示</w:t>
      </w:r>
    </w:p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一、项目信息</w:t>
      </w:r>
    </w:p>
    <w:p>
      <w:pPr>
        <w:spacing w:line="480" w:lineRule="auto"/>
        <w:ind w:left="0" w:leftChars="0" w:firstLine="360" w:firstLineChars="15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1.项目名称：</w:t>
      </w:r>
      <w:r>
        <w:rPr>
          <w:rFonts w:hint="eastAsia"/>
          <w:sz w:val="24"/>
          <w:szCs w:val="32"/>
          <w:lang w:eastAsia="zh-CN"/>
        </w:rPr>
        <w:t>郑州工程技术学院中国知网</w:t>
      </w:r>
      <w:r>
        <w:rPr>
          <w:rFonts w:hint="eastAsia"/>
          <w:sz w:val="24"/>
          <w:szCs w:val="32"/>
          <w:lang w:val="en-US" w:eastAsia="zh-CN"/>
        </w:rPr>
        <w:t>(CNKI)数据库采购</w:t>
      </w:r>
      <w:r>
        <w:rPr>
          <w:rFonts w:hint="eastAsia"/>
          <w:sz w:val="24"/>
          <w:szCs w:val="32"/>
          <w:lang w:eastAsia="zh-CN"/>
        </w:rPr>
        <w:t>项目</w:t>
      </w:r>
    </w:p>
    <w:p>
      <w:pPr>
        <w:spacing w:line="480" w:lineRule="auto"/>
        <w:ind w:left="0" w:leftChars="0" w:firstLine="360" w:firstLineChars="15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2.拟采购的货物或服务的说明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郑州工程技术学院中国知网（CNKI）数据库采购，主要内容包括∶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中国学术期刊网络出版总库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期刊累计总收录不低于 8000 种，文献量不低于 6000 万篇，核心期刊收录不低于 1700 种，日更新，平均不迟于纸质期刊出版之后2个月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（2）中国优秀硕士学位论文全文数据库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硕士学位论文全文总收录量不低于 480万篇，国内著名高校学位论文覆盖率不低于95%（3）中国博士学位论文全文数据库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博士学位论文全文总收录量不低于 45 万篇，国内著名高校学位论文覆盖率不低于95%（4）中国重要会议论文全文数据库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会议论文总收录量不低于240万篇，国家一级学会、协会召开的会议产出的论文收全率不低于90%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（5）中国重要报纸全文数据库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报纸收录各级党报及特色行业报等重要报纸不低于480种，总文献量不低于1400万篇（6）单独计费的个刊</w:t>
      </w:r>
    </w:p>
    <w:p>
      <w:pPr>
        <w:spacing w:line="480" w:lineRule="auto"/>
        <w:ind w:left="0" w:leftChars="0" w:firstLine="360" w:firstLineChars="15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（7）总库并发60，漫游账号300个（8）提供本地镜像和远程访问服务</w:t>
      </w:r>
    </w:p>
    <w:p>
      <w:pPr>
        <w:spacing w:line="480" w:lineRule="auto"/>
        <w:ind w:left="0" w:leftChars="0" w:firstLine="360" w:firstLineChars="15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3.拟采购的货物或服务的预算金额：</w:t>
      </w:r>
      <w:r>
        <w:rPr>
          <w:rFonts w:hint="eastAsia"/>
          <w:sz w:val="24"/>
          <w:szCs w:val="32"/>
          <w:lang w:val="en-US" w:eastAsia="zh-CN"/>
        </w:rPr>
        <w:t>263000</w:t>
      </w:r>
      <w:r>
        <w:rPr>
          <w:rFonts w:hint="eastAsia"/>
          <w:sz w:val="24"/>
          <w:szCs w:val="32"/>
        </w:rPr>
        <w:t>元</w:t>
      </w:r>
    </w:p>
    <w:p>
      <w:pPr>
        <w:spacing w:line="480" w:lineRule="auto"/>
        <w:ind w:left="0" w:leftChars="0" w:firstLine="360" w:firstLineChars="15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4.单一来源原因及相关说明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eastAsia="zh-CN"/>
        </w:rPr>
        <w:t>本次采购为资源续订，为保持资源的连续性，因该数据库是类似连续出版报刊一样不断推出新知识产品的数据库，它每日每时不断进行更新知识推出，能满足多方面知识连续性需要，是目前国内收录学术期刊品种最多的数据库，总量9000多种，优先出版2000多种学术期刊的论文产品，是中国知网推出的国内唯一的创建个人数字图书馆服务，是中国知网具有独创性技术-知网节。学校已连续多年订购使用该数据库，为保证整个系统的连贯性和一致性，基于以上原因，故采用单一来源方式采购。</w:t>
      </w:r>
    </w:p>
    <w:p>
      <w:pPr>
        <w:spacing w:line="48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二、拟定供应商信息</w:t>
      </w:r>
    </w:p>
    <w:p>
      <w:pPr>
        <w:spacing w:line="480" w:lineRule="auto"/>
        <w:ind w:left="0" w:leftChars="0" w:firstLine="420" w:firstLineChars="175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1.名称：</w:t>
      </w:r>
      <w:r>
        <w:rPr>
          <w:rFonts w:hint="eastAsia"/>
          <w:sz w:val="24"/>
          <w:szCs w:val="32"/>
          <w:lang w:eastAsia="zh-CN"/>
        </w:rPr>
        <w:t>同方知网</w:t>
      </w:r>
      <w:r>
        <w:rPr>
          <w:rFonts w:hint="eastAsia"/>
          <w:sz w:val="24"/>
          <w:szCs w:val="32"/>
          <w:lang w:val="en-US" w:eastAsia="zh-CN"/>
        </w:rPr>
        <w:t>(北京)技术有限公司</w:t>
      </w:r>
    </w:p>
    <w:p>
      <w:pPr>
        <w:spacing w:line="480" w:lineRule="auto"/>
        <w:ind w:left="0" w:leftChars="0" w:firstLine="420" w:firstLineChars="175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2.地址：</w:t>
      </w:r>
      <w:r>
        <w:rPr>
          <w:rFonts w:hint="eastAsia"/>
          <w:sz w:val="24"/>
          <w:szCs w:val="32"/>
          <w:lang w:eastAsia="zh-CN"/>
        </w:rPr>
        <w:t>北京市海淀区西小口路</w:t>
      </w:r>
      <w:r>
        <w:rPr>
          <w:rFonts w:hint="eastAsia"/>
          <w:sz w:val="24"/>
          <w:szCs w:val="32"/>
          <w:lang w:val="en-US" w:eastAsia="zh-CN"/>
        </w:rPr>
        <w:t>66号东升科技园北领地A2楼</w:t>
      </w:r>
    </w:p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三、专家论证意见（不少于三名行业技术专家）</w:t>
      </w:r>
    </w:p>
    <w:tbl>
      <w:tblPr>
        <w:tblStyle w:val="4"/>
        <w:tblW w:w="9520" w:type="dxa"/>
        <w:tblCellSpacing w:w="0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2581"/>
        <w:gridCol w:w="1770"/>
        <w:gridCol w:w="37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CellSpacing w:w="0" w:type="dxa"/>
        </w:trPr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专家姓名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工作单位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职务（职称）</w:t>
            </w:r>
          </w:p>
        </w:tc>
        <w:tc>
          <w:tcPr>
            <w:tcW w:w="37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论证意见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栗海玉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郑州大学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教授</w:t>
            </w:r>
          </w:p>
        </w:tc>
        <w:tc>
          <w:tcPr>
            <w:tcW w:w="37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见专家论证意见附件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CellSpacing w:w="0" w:type="dxa"/>
        </w:trPr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刘铁铭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解放军信息工程大学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副教授</w:t>
            </w:r>
          </w:p>
        </w:tc>
        <w:tc>
          <w:tcPr>
            <w:tcW w:w="37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见专家论证意见附件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CellSpacing w:w="0" w:type="dxa"/>
        </w:trPr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刘海燕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河南工业大学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副教授</w:t>
            </w:r>
          </w:p>
        </w:tc>
        <w:tc>
          <w:tcPr>
            <w:tcW w:w="37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见专家论证意见附件</w:t>
            </w:r>
          </w:p>
        </w:tc>
      </w:tr>
    </w:tbl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四、公示期限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年0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30</w:t>
      </w:r>
      <w:r>
        <w:rPr>
          <w:rFonts w:hint="eastAsia"/>
          <w:sz w:val="24"/>
          <w:szCs w:val="32"/>
        </w:rPr>
        <w:t>日08时30分至202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年06月</w:t>
      </w:r>
      <w:r>
        <w:rPr>
          <w:rFonts w:hint="eastAsia"/>
          <w:sz w:val="24"/>
          <w:szCs w:val="32"/>
          <w:lang w:val="en-US" w:eastAsia="zh-CN"/>
        </w:rPr>
        <w:t>06</w:t>
      </w:r>
      <w:r>
        <w:rPr>
          <w:rFonts w:hint="eastAsia"/>
          <w:sz w:val="24"/>
          <w:szCs w:val="32"/>
        </w:rPr>
        <w:t>日18时00分（北京时间，法定节假日除外。）</w:t>
      </w:r>
    </w:p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五、异议反馈时限</w:t>
      </w:r>
    </w:p>
    <w:p>
      <w:pPr>
        <w:spacing w:line="480" w:lineRule="auto"/>
        <w:ind w:left="0" w:leftChars="0" w:firstLine="420" w:firstLineChars="175"/>
        <w:rPr>
          <w:rFonts w:hint="eastAsia"/>
          <w:sz w:val="28"/>
          <w:szCs w:val="36"/>
        </w:rPr>
      </w:pPr>
      <w:r>
        <w:rPr>
          <w:rFonts w:hint="eastAsia"/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年0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30</w:t>
      </w:r>
      <w:r>
        <w:rPr>
          <w:rFonts w:hint="eastAsia"/>
          <w:sz w:val="24"/>
          <w:szCs w:val="32"/>
        </w:rPr>
        <w:t>日08时30分至202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年06月</w:t>
      </w:r>
      <w:r>
        <w:rPr>
          <w:rFonts w:hint="eastAsia"/>
          <w:sz w:val="24"/>
          <w:szCs w:val="32"/>
          <w:lang w:val="en-US" w:eastAsia="zh-CN"/>
        </w:rPr>
        <w:t>06</w:t>
      </w:r>
      <w:r>
        <w:rPr>
          <w:rFonts w:hint="eastAsia"/>
          <w:sz w:val="24"/>
          <w:szCs w:val="32"/>
        </w:rPr>
        <w:t>日18时00分</w:t>
      </w:r>
    </w:p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六、其他需要公示内容</w:t>
      </w:r>
    </w:p>
    <w:p>
      <w:pPr>
        <w:spacing w:line="480" w:lineRule="auto"/>
        <w:ind w:left="0" w:leftChars="0" w:firstLine="420" w:firstLineChars="175"/>
        <w:rPr>
          <w:rFonts w:hint="eastAsia"/>
          <w:sz w:val="28"/>
          <w:szCs w:val="36"/>
        </w:rPr>
      </w:pPr>
      <w:r>
        <w:rPr>
          <w:rFonts w:hint="eastAsia"/>
          <w:sz w:val="24"/>
          <w:szCs w:val="32"/>
        </w:rPr>
        <w:t>无</w:t>
      </w:r>
    </w:p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七、联系方式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采 购 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>郑州工程技术学院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联 系 人: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杨老师                  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联系电话：0371-68229601 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址：郑州市惠济区英才街6号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代理机构：中科经纬工程技术有限公司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系 人：常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先生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话：15617701246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河南省郑州市经开区经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南三</w:t>
      </w:r>
      <w:r>
        <w:rPr>
          <w:rFonts w:hint="eastAsia" w:ascii="宋体" w:hAnsi="宋体" w:eastAsia="宋体" w:cs="宋体"/>
          <w:sz w:val="24"/>
          <w:szCs w:val="24"/>
        </w:rPr>
        <w:t>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15号楼7号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667E2"/>
    <w:multiLevelType w:val="singleLevel"/>
    <w:tmpl w:val="8FE667E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3A23"/>
    <w:rsid w:val="014E1217"/>
    <w:rsid w:val="0F4B46BC"/>
    <w:rsid w:val="138C4B98"/>
    <w:rsid w:val="19CD414F"/>
    <w:rsid w:val="1E8F708A"/>
    <w:rsid w:val="227C6CD5"/>
    <w:rsid w:val="259B76D7"/>
    <w:rsid w:val="3A6B7341"/>
    <w:rsid w:val="47C02A7A"/>
    <w:rsid w:val="49ED7449"/>
    <w:rsid w:val="4D087989"/>
    <w:rsid w:val="4E5D04A4"/>
    <w:rsid w:val="545A28B2"/>
    <w:rsid w:val="57183A23"/>
    <w:rsid w:val="5E7829E8"/>
    <w:rsid w:val="67A15484"/>
    <w:rsid w:val="7EEA7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before="100" w:beforeAutospacing="1" w:after="100" w:afterAutospacing="1" w:line="360" w:lineRule="auto"/>
      <w:ind w:left="100" w:leftChars="200" w:hanging="200" w:hangingChars="200"/>
      <w:contextualSpacing/>
    </w:pPr>
    <w:rPr>
      <w:sz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2021-06-02T08:24:00Z</dcterms:created>
  <dc:creator>Administrator</dc:creator>
  <cp:lastModifiedBy>常胜</cp:lastModifiedBy>
  <cp:lastPrinted>2021-06-02T08:30:00Z</cp:lastPrinted>
  <dcterms:modified xsi:type="dcterms:W3CDTF">2022-05-29T10:09:43Z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F1E2626E197C48E188FB87D6B34387C7</vt:lpwstr>
  </property>
</Properties>
</file>