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22" w:type="pct"/>
        <w:tblLayout w:type="fixed"/>
        <w:tblLook w:val="0000" w:firstRow="0" w:lastRow="0" w:firstColumn="0" w:lastColumn="0" w:noHBand="0" w:noVBand="0"/>
      </w:tblPr>
      <w:tblGrid>
        <w:gridCol w:w="666"/>
        <w:gridCol w:w="792"/>
        <w:gridCol w:w="606"/>
        <w:gridCol w:w="5545"/>
        <w:gridCol w:w="495"/>
        <w:gridCol w:w="737"/>
      </w:tblGrid>
      <w:tr w:rsidR="006419AE" w14:paraId="25151972" w14:textId="77777777" w:rsidTr="008401B1">
        <w:trPr>
          <w:trHeight w:val="960"/>
        </w:trPr>
        <w:tc>
          <w:tcPr>
            <w:tcW w:w="5000" w:type="pct"/>
            <w:gridSpan w:val="6"/>
            <w:tcBorders>
              <w:top w:val="nil"/>
              <w:left w:val="nil"/>
              <w:bottom w:val="nil"/>
              <w:right w:val="nil"/>
            </w:tcBorders>
            <w:vAlign w:val="center"/>
          </w:tcPr>
          <w:p w14:paraId="57459FED" w14:textId="77777777" w:rsidR="006419AE" w:rsidRDefault="006419AE" w:rsidP="008401B1">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F包</w:t>
            </w:r>
          </w:p>
        </w:tc>
      </w:tr>
      <w:tr w:rsidR="006419AE" w14:paraId="7FB664C8" w14:textId="77777777" w:rsidTr="008401B1">
        <w:trPr>
          <w:trHeight w:val="640"/>
        </w:trPr>
        <w:tc>
          <w:tcPr>
            <w:tcW w:w="376" w:type="pct"/>
            <w:tcBorders>
              <w:top w:val="single" w:sz="4" w:space="0" w:color="000000"/>
              <w:left w:val="single" w:sz="4" w:space="0" w:color="000000"/>
              <w:bottom w:val="single" w:sz="4" w:space="0" w:color="000000"/>
              <w:right w:val="single" w:sz="4" w:space="0" w:color="000000"/>
            </w:tcBorders>
            <w:vAlign w:val="center"/>
          </w:tcPr>
          <w:p w14:paraId="357DF5C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序号</w:t>
            </w:r>
          </w:p>
        </w:tc>
        <w:tc>
          <w:tcPr>
            <w:tcW w:w="448" w:type="pct"/>
            <w:tcBorders>
              <w:top w:val="single" w:sz="4" w:space="0" w:color="000000"/>
              <w:left w:val="single" w:sz="4" w:space="0" w:color="000000"/>
              <w:bottom w:val="single" w:sz="4" w:space="0" w:color="000000"/>
              <w:right w:val="single" w:sz="4" w:space="0" w:color="000000"/>
            </w:tcBorders>
            <w:vAlign w:val="center"/>
          </w:tcPr>
          <w:p w14:paraId="3C4B3C3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名称</w:t>
            </w:r>
          </w:p>
        </w:tc>
        <w:tc>
          <w:tcPr>
            <w:tcW w:w="343" w:type="pct"/>
            <w:tcBorders>
              <w:top w:val="single" w:sz="4" w:space="0" w:color="000000"/>
              <w:left w:val="nil"/>
              <w:bottom w:val="single" w:sz="4" w:space="0" w:color="000000"/>
              <w:right w:val="single" w:sz="4" w:space="0" w:color="000000"/>
            </w:tcBorders>
            <w:vAlign w:val="center"/>
          </w:tcPr>
          <w:p w14:paraId="2D530C0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子服务名称</w:t>
            </w:r>
          </w:p>
        </w:tc>
        <w:tc>
          <w:tcPr>
            <w:tcW w:w="3136" w:type="pct"/>
            <w:tcBorders>
              <w:top w:val="single" w:sz="4" w:space="0" w:color="000000"/>
              <w:left w:val="single" w:sz="4" w:space="0" w:color="000000"/>
              <w:bottom w:val="single" w:sz="4" w:space="0" w:color="000000"/>
              <w:right w:val="single" w:sz="4" w:space="0" w:color="000000"/>
            </w:tcBorders>
            <w:vAlign w:val="center"/>
          </w:tcPr>
          <w:p w14:paraId="6600A1B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参数及要求</w:t>
            </w:r>
          </w:p>
        </w:tc>
        <w:tc>
          <w:tcPr>
            <w:tcW w:w="280" w:type="pct"/>
            <w:tcBorders>
              <w:top w:val="single" w:sz="4" w:space="0" w:color="000000"/>
              <w:left w:val="single" w:sz="4" w:space="0" w:color="000000"/>
              <w:bottom w:val="single" w:sz="4" w:space="0" w:color="000000"/>
              <w:right w:val="single" w:sz="4" w:space="0" w:color="000000"/>
            </w:tcBorders>
            <w:vAlign w:val="center"/>
          </w:tcPr>
          <w:p w14:paraId="4149908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单位</w:t>
            </w:r>
          </w:p>
        </w:tc>
        <w:tc>
          <w:tcPr>
            <w:tcW w:w="414" w:type="pct"/>
            <w:tcBorders>
              <w:top w:val="single" w:sz="4" w:space="0" w:color="000000"/>
              <w:left w:val="single" w:sz="4" w:space="0" w:color="000000"/>
              <w:bottom w:val="single" w:sz="4" w:space="0" w:color="000000"/>
              <w:right w:val="single" w:sz="4" w:space="0" w:color="000000"/>
            </w:tcBorders>
            <w:vAlign w:val="center"/>
          </w:tcPr>
          <w:p w14:paraId="3E3B303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数量</w:t>
            </w:r>
          </w:p>
        </w:tc>
      </w:tr>
      <w:tr w:rsidR="006419AE" w14:paraId="6F05B887" w14:textId="77777777" w:rsidTr="008401B1">
        <w:trPr>
          <w:trHeight w:val="500"/>
        </w:trPr>
        <w:tc>
          <w:tcPr>
            <w:tcW w:w="376" w:type="pct"/>
            <w:tcBorders>
              <w:top w:val="single" w:sz="4" w:space="0" w:color="000000"/>
              <w:left w:val="single" w:sz="4" w:space="0" w:color="000000"/>
              <w:bottom w:val="single" w:sz="4" w:space="0" w:color="000000"/>
              <w:right w:val="single" w:sz="4" w:space="0" w:color="000000"/>
            </w:tcBorders>
            <w:vAlign w:val="center"/>
          </w:tcPr>
          <w:p w14:paraId="13453795" w14:textId="77777777" w:rsidR="006419AE" w:rsidRDefault="006419AE" w:rsidP="008401B1">
            <w:pPr>
              <w:widowControl/>
              <w:spacing w:line="360" w:lineRule="auto"/>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w:t>
            </w:r>
          </w:p>
        </w:tc>
        <w:tc>
          <w:tcPr>
            <w:tcW w:w="4623" w:type="pct"/>
            <w:gridSpan w:val="5"/>
            <w:tcBorders>
              <w:top w:val="single" w:sz="4" w:space="0" w:color="000000"/>
              <w:left w:val="single" w:sz="4" w:space="0" w:color="000000"/>
              <w:bottom w:val="single" w:sz="4" w:space="0" w:color="000000"/>
              <w:right w:val="single" w:sz="4" w:space="0" w:color="000000"/>
            </w:tcBorders>
            <w:vAlign w:val="center"/>
          </w:tcPr>
          <w:p w14:paraId="61720A65" w14:textId="77777777" w:rsidR="006419AE" w:rsidRDefault="006419AE" w:rsidP="008401B1">
            <w:pPr>
              <w:widowControl/>
              <w:spacing w:line="360" w:lineRule="auto"/>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智慧医院运营管理数据中心</w:t>
            </w:r>
          </w:p>
        </w:tc>
      </w:tr>
      <w:tr w:rsidR="006419AE" w14:paraId="43F7CDC9" w14:textId="77777777" w:rsidTr="008401B1">
        <w:trPr>
          <w:trHeight w:val="434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49850C3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1.1</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1031F5C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数据采集控制系统(ETL)</w:t>
            </w:r>
          </w:p>
        </w:tc>
        <w:tc>
          <w:tcPr>
            <w:tcW w:w="343" w:type="pct"/>
            <w:tcBorders>
              <w:top w:val="single" w:sz="4" w:space="0" w:color="000000"/>
              <w:left w:val="single" w:sz="4" w:space="0" w:color="000000"/>
              <w:bottom w:val="single" w:sz="4" w:space="0" w:color="000000"/>
              <w:right w:val="single" w:sz="4" w:space="0" w:color="000000"/>
            </w:tcBorders>
            <w:vAlign w:val="center"/>
          </w:tcPr>
          <w:p w14:paraId="67AF2A7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45FDCAA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支持数据的T+1获取，支持对历史数据的变更数据集成更新。</w:t>
            </w:r>
            <w:r>
              <w:rPr>
                <w:rFonts w:ascii="宋体" w:hAnsi="宋体" w:cs="宋体" w:hint="eastAsia"/>
                <w:color w:val="000000"/>
                <w:kern w:val="0"/>
                <w:szCs w:val="21"/>
                <w:lang w:bidi="ar"/>
              </w:rPr>
              <w:br/>
              <w:t>(2) 支持断点续抽、增量抽取、完全抽取等抽取策略。</w:t>
            </w:r>
            <w:r>
              <w:rPr>
                <w:rFonts w:ascii="宋体" w:hAnsi="宋体" w:cs="宋体" w:hint="eastAsia"/>
                <w:color w:val="000000"/>
                <w:kern w:val="0"/>
                <w:szCs w:val="21"/>
                <w:lang w:bidi="ar"/>
              </w:rPr>
              <w:br/>
              <w:t>(3) 具备配置的方式进行数据的集成。</w:t>
            </w:r>
            <w:r>
              <w:rPr>
                <w:rFonts w:ascii="宋体" w:hAnsi="宋体" w:cs="宋体" w:hint="eastAsia"/>
                <w:color w:val="000000"/>
                <w:kern w:val="0"/>
                <w:szCs w:val="21"/>
                <w:lang w:bidi="ar"/>
              </w:rPr>
              <w:br/>
              <w:t>(4) 具有调度作业管理的功能。</w:t>
            </w:r>
            <w:r>
              <w:rPr>
                <w:rFonts w:ascii="宋体" w:hAnsi="宋体" w:cs="宋体" w:hint="eastAsia"/>
                <w:color w:val="000000"/>
                <w:kern w:val="0"/>
                <w:szCs w:val="21"/>
                <w:lang w:bidi="ar"/>
              </w:rPr>
              <w:br/>
              <w:t>(5) 具有数据抽取、转换、装载等功能。</w:t>
            </w:r>
            <w:r>
              <w:rPr>
                <w:rFonts w:ascii="宋体" w:hAnsi="宋体" w:cs="宋体" w:hint="eastAsia"/>
                <w:color w:val="000000"/>
                <w:kern w:val="0"/>
                <w:szCs w:val="21"/>
                <w:lang w:bidi="ar"/>
              </w:rPr>
              <w:br/>
              <w:t>(6) 具备易配置的功能：无特殊安装要求，数据抽取高效稳定。</w:t>
            </w:r>
            <w:r>
              <w:rPr>
                <w:rFonts w:ascii="宋体" w:hAnsi="宋体" w:cs="宋体" w:hint="eastAsia"/>
                <w:color w:val="000000"/>
                <w:kern w:val="0"/>
                <w:szCs w:val="21"/>
                <w:lang w:bidi="ar"/>
              </w:rPr>
              <w:br/>
              <w:t>(7) 需支持包括Oracle、SQL Server、MySQL、InterSystems Cache、 SybAse、达梦数据库（DM）、OpenGauss等主流数据库全量和增量采集。</w:t>
            </w:r>
            <w:r>
              <w:rPr>
                <w:rFonts w:ascii="宋体" w:hAnsi="宋体" w:cs="宋体" w:hint="eastAsia"/>
                <w:color w:val="000000"/>
                <w:kern w:val="0"/>
                <w:szCs w:val="21"/>
                <w:lang w:bidi="ar"/>
              </w:rPr>
              <w:br/>
              <w:t>(8) 具有整合转换和作业的功能。</w:t>
            </w:r>
            <w:r>
              <w:rPr>
                <w:rFonts w:ascii="宋体" w:hAnsi="宋体" w:cs="宋体" w:hint="eastAsia"/>
                <w:color w:val="000000"/>
                <w:kern w:val="0"/>
                <w:szCs w:val="21"/>
                <w:lang w:bidi="ar"/>
              </w:rPr>
              <w:br/>
              <w:t>(9) 具有图形界面设计即通过图形界面设计实现做什么业务，无需写代码去实现。</w:t>
            </w:r>
            <w:r>
              <w:rPr>
                <w:rFonts w:ascii="宋体" w:hAnsi="宋体" w:cs="宋体" w:hint="eastAsia"/>
                <w:color w:val="000000"/>
                <w:kern w:val="0"/>
                <w:szCs w:val="21"/>
                <w:lang w:bidi="ar"/>
              </w:rPr>
              <w:br/>
              <w:t>(10)具有定时功能。可以每日，每周以及自定义时间等方式进行定时。</w:t>
            </w:r>
            <w:r>
              <w:rPr>
                <w:rFonts w:ascii="宋体" w:hAnsi="宋体" w:cs="宋体" w:hint="eastAsia"/>
                <w:color w:val="000000"/>
                <w:kern w:val="0"/>
                <w:szCs w:val="21"/>
                <w:lang w:bidi="ar"/>
              </w:rPr>
              <w:br/>
              <w:t>(11)要能够查看所有的定时调度情况。</w:t>
            </w:r>
            <w:r>
              <w:rPr>
                <w:rFonts w:ascii="宋体" w:hAnsi="宋体" w:cs="宋体" w:hint="eastAsia"/>
                <w:color w:val="000000"/>
                <w:kern w:val="0"/>
                <w:szCs w:val="21"/>
                <w:lang w:bidi="ar"/>
              </w:rPr>
              <w:br/>
              <w:t>(12)要能够查看定时调度的作业日志和整个平台的日志。</w:t>
            </w:r>
            <w:r>
              <w:rPr>
                <w:rFonts w:ascii="宋体" w:hAnsi="宋体" w:cs="宋体" w:hint="eastAsia"/>
                <w:color w:val="000000"/>
                <w:kern w:val="0"/>
                <w:szCs w:val="21"/>
                <w:lang w:bidi="ar"/>
              </w:rPr>
              <w:br/>
              <w:t>(13)要具备数据集成统计分析功能。</w:t>
            </w:r>
            <w:r>
              <w:rPr>
                <w:rFonts w:ascii="宋体" w:hAnsi="宋体" w:cs="宋体" w:hint="eastAsia"/>
                <w:color w:val="000000"/>
                <w:kern w:val="0"/>
                <w:szCs w:val="21"/>
                <w:lang w:bidi="ar"/>
              </w:rPr>
              <w:br/>
              <w:t>(14)需采用具有自主知识产权的国产ETL系统。</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345499A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2C97507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95FEB0E" w14:textId="77777777" w:rsidTr="008401B1">
        <w:trPr>
          <w:trHeight w:val="25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49E73F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DD352F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F22F38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数据采集服务</w:t>
            </w:r>
          </w:p>
        </w:tc>
        <w:tc>
          <w:tcPr>
            <w:tcW w:w="3136" w:type="pct"/>
            <w:tcBorders>
              <w:top w:val="single" w:sz="4" w:space="0" w:color="000000"/>
              <w:left w:val="single" w:sz="4" w:space="0" w:color="000000"/>
              <w:bottom w:val="single" w:sz="4" w:space="0" w:color="000000"/>
              <w:right w:val="single" w:sz="4" w:space="0" w:color="000000"/>
            </w:tcBorders>
            <w:vAlign w:val="center"/>
          </w:tcPr>
          <w:p w14:paraId="0AE61A9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(1)数据采集范围包含切不限于：HIS、LIS、PACS、EMR、心电、护理、手麻、急诊、ICU、财务、物资、OA、慢病管理等核心业务系统。</w:t>
            </w:r>
            <w:r>
              <w:rPr>
                <w:rFonts w:ascii="宋体" w:hAnsi="宋体" w:cs="宋体" w:hint="eastAsia"/>
                <w:color w:val="000000"/>
                <w:kern w:val="0"/>
                <w:szCs w:val="21"/>
                <w:lang w:bidi="ar"/>
              </w:rPr>
              <w:br/>
              <w:t>(2)需支持数据同步、数据备份、集成接口等数据采集方式，按指定频率或实时进行增量数据采集。</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(3)需提供对数据抽取过程的日志功能，保存数据同步及抽取运行情况，方便快速问题定位。</w:t>
            </w:r>
            <w:r>
              <w:rPr>
                <w:rFonts w:ascii="宋体" w:hAnsi="宋体" w:cs="宋体" w:hint="eastAsia"/>
                <w:color w:val="000000"/>
                <w:kern w:val="0"/>
                <w:szCs w:val="21"/>
                <w:lang w:bidi="ar"/>
              </w:rPr>
              <w:br/>
              <w:t>(4)提供目标库和源库行数一致性检查、目标库和源库结构一致性检查、目标库和源库内容一致性检查。</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89655A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A603F0E" w14:textId="77777777" w:rsidR="006419AE" w:rsidRDefault="006419AE" w:rsidP="008401B1">
            <w:pPr>
              <w:spacing w:line="360" w:lineRule="auto"/>
              <w:jc w:val="center"/>
              <w:rPr>
                <w:rFonts w:ascii="宋体" w:hAnsi="宋体" w:cs="宋体" w:hint="eastAsia"/>
                <w:color w:val="000000"/>
                <w:szCs w:val="21"/>
              </w:rPr>
            </w:pPr>
          </w:p>
        </w:tc>
      </w:tr>
      <w:tr w:rsidR="006419AE" w14:paraId="493CD369" w14:textId="77777777" w:rsidTr="008401B1">
        <w:trPr>
          <w:trHeight w:val="54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FC9526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96A01F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2DB544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数据加工治理服务</w:t>
            </w:r>
          </w:p>
        </w:tc>
        <w:tc>
          <w:tcPr>
            <w:tcW w:w="3136" w:type="pct"/>
            <w:tcBorders>
              <w:top w:val="single" w:sz="4" w:space="0" w:color="000000"/>
              <w:left w:val="single" w:sz="4" w:space="0" w:color="000000"/>
              <w:bottom w:val="single" w:sz="4" w:space="0" w:color="000000"/>
              <w:right w:val="single" w:sz="4" w:space="0" w:color="000000"/>
            </w:tcBorders>
            <w:vAlign w:val="center"/>
          </w:tcPr>
          <w:p w14:paraId="633DDE8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(1)构建数据模型，构建以患者为中心的数据模型，模型需参考HL7 FHIR R4、卫健委电子病历基本架构与数据标准等一系列国内外通用标准。可实现各业务信息系统的数据映射到以患者为中心的数据模型里。</w:t>
            </w:r>
            <w:r>
              <w:rPr>
                <w:rFonts w:ascii="宋体" w:hAnsi="宋体" w:cs="宋体" w:hint="eastAsia"/>
                <w:color w:val="000000"/>
                <w:kern w:val="0"/>
                <w:szCs w:val="21"/>
                <w:lang w:bidi="ar"/>
              </w:rPr>
              <w:br/>
              <w:t xml:space="preserve">(2)完善表与表之间的关联，还原原本数据表之间的关系，如患者表与就诊表、就诊表与处方表、处方主表与处方明细表，表间应该通过患者号、就诊号、处方号等进行关联。 </w:t>
            </w:r>
            <w:r>
              <w:rPr>
                <w:rFonts w:ascii="宋体" w:hAnsi="宋体" w:cs="宋体" w:hint="eastAsia"/>
                <w:color w:val="000000"/>
                <w:kern w:val="0"/>
                <w:szCs w:val="21"/>
                <w:lang w:bidi="ar"/>
              </w:rPr>
              <w:br/>
              <w:t>(3)对映射到通用数据模型的数据进行数据清洗，包括：据映射、数据过滤、剔除重复项、统一数据格式、代码转换等。</w:t>
            </w:r>
            <w:r>
              <w:rPr>
                <w:rFonts w:ascii="宋体" w:hAnsi="宋体" w:cs="宋体" w:hint="eastAsia"/>
                <w:color w:val="000000"/>
                <w:kern w:val="0"/>
                <w:szCs w:val="21"/>
                <w:lang w:bidi="ar"/>
              </w:rPr>
              <w:br/>
              <w:t>(4)需具备电子病历解析能力，将电子病历文档类型映射到标准文档类型（入院记录、手术记录、病程记录、出院小结等）。</w:t>
            </w:r>
            <w:r>
              <w:rPr>
                <w:rFonts w:ascii="宋体" w:hAnsi="宋体" w:cs="宋体" w:hint="eastAsia"/>
                <w:color w:val="000000"/>
                <w:kern w:val="0"/>
                <w:szCs w:val="21"/>
                <w:lang w:bidi="ar"/>
              </w:rPr>
              <w:br/>
              <w:t>(5)支持根据每个文档类型的模型定义，从原始电子病历文书中进行章节文本拆分提取（如：入院记录拆分出主诉、现病史、既往史等章节）。</w:t>
            </w:r>
            <w:r>
              <w:rPr>
                <w:rFonts w:ascii="宋体" w:hAnsi="宋体" w:cs="宋体" w:hint="eastAsia"/>
                <w:color w:val="000000"/>
                <w:kern w:val="0"/>
                <w:szCs w:val="21"/>
                <w:lang w:bidi="ar"/>
              </w:rPr>
              <w:br/>
              <w:t>(6)须提供数据质控服务，质控方式需包括：自然属性评估/完整性校验、规范性校验、传输差异校验、孤儿数据统计、数据精准核查、质控规则校验、多版本数据比对、OLAP质量多维度分析、阈值管理、T+N 自动预警。</w:t>
            </w:r>
            <w:r>
              <w:rPr>
                <w:rFonts w:ascii="宋体" w:hAnsi="宋体" w:cs="宋体" w:hint="eastAsia"/>
                <w:color w:val="000000"/>
                <w:kern w:val="0"/>
                <w:szCs w:val="21"/>
                <w:lang w:bidi="ar"/>
              </w:rPr>
              <w:br/>
              <w:t>(7)标化数据时效性需要达到T+1，通过数据治理工具，进行T1增量数据生产的配置、调度、测试及上线。</w:t>
            </w:r>
            <w:r>
              <w:rPr>
                <w:rFonts w:ascii="宋体" w:hAnsi="宋体" w:cs="宋体" w:hint="eastAsia"/>
                <w:color w:val="000000"/>
                <w:kern w:val="0"/>
                <w:szCs w:val="21"/>
                <w:lang w:bidi="ar"/>
              </w:rPr>
              <w:br/>
              <w:t>(8)需结合本项目的数据治理及监测管理需求，形成对原生数据改进闭环和对数据清洗能力改进闭环，进而保证数据质 量的持续改进。</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78E785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FABB49E" w14:textId="77777777" w:rsidR="006419AE" w:rsidRDefault="006419AE" w:rsidP="008401B1">
            <w:pPr>
              <w:spacing w:line="360" w:lineRule="auto"/>
              <w:jc w:val="center"/>
              <w:rPr>
                <w:rFonts w:ascii="宋体" w:hAnsi="宋体" w:cs="宋体" w:hint="eastAsia"/>
                <w:color w:val="000000"/>
                <w:szCs w:val="21"/>
              </w:rPr>
            </w:pPr>
          </w:p>
        </w:tc>
      </w:tr>
      <w:tr w:rsidR="006419AE" w14:paraId="5203D708" w14:textId="77777777" w:rsidTr="008401B1">
        <w:trPr>
          <w:trHeight w:val="10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D873DF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860BF8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2A0DB5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数据采集情况监督</w:t>
            </w:r>
          </w:p>
        </w:tc>
        <w:tc>
          <w:tcPr>
            <w:tcW w:w="3136" w:type="pct"/>
            <w:tcBorders>
              <w:top w:val="single" w:sz="4" w:space="0" w:color="000000"/>
              <w:left w:val="single" w:sz="4" w:space="0" w:color="000000"/>
              <w:bottom w:val="single" w:sz="4" w:space="0" w:color="000000"/>
              <w:right w:val="single" w:sz="4" w:space="0" w:color="000000"/>
            </w:tcBorders>
            <w:vAlign w:val="center"/>
          </w:tcPr>
          <w:p w14:paraId="700A5F2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(1)支持按账号统计当日数据采集情况。</w:t>
            </w:r>
            <w:r>
              <w:rPr>
                <w:rFonts w:ascii="宋体" w:hAnsi="宋体" w:cs="宋体" w:hint="eastAsia"/>
                <w:color w:val="000000"/>
                <w:kern w:val="0"/>
                <w:szCs w:val="21"/>
                <w:lang w:bidi="ar"/>
              </w:rPr>
              <w:br/>
              <w:t>(2)支持以树形图的方式，直观展现采集概览信息，方便管理和运维。</w:t>
            </w:r>
            <w:r>
              <w:rPr>
                <w:rFonts w:ascii="宋体" w:hAnsi="宋体" w:cs="宋体" w:hint="eastAsia"/>
                <w:color w:val="000000"/>
                <w:kern w:val="0"/>
                <w:szCs w:val="21"/>
                <w:lang w:bidi="ar"/>
              </w:rPr>
              <w:br/>
              <w:t>(3)支持查看详细的错误信息。</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8F16C3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0D1F72A" w14:textId="77777777" w:rsidR="006419AE" w:rsidRDefault="006419AE" w:rsidP="008401B1">
            <w:pPr>
              <w:spacing w:line="360" w:lineRule="auto"/>
              <w:jc w:val="center"/>
              <w:rPr>
                <w:rFonts w:ascii="宋体" w:hAnsi="宋体" w:cs="宋体" w:hint="eastAsia"/>
                <w:color w:val="000000"/>
                <w:szCs w:val="21"/>
              </w:rPr>
            </w:pPr>
          </w:p>
        </w:tc>
      </w:tr>
      <w:tr w:rsidR="006419AE" w14:paraId="59808AC3" w14:textId="77777777" w:rsidTr="008401B1">
        <w:trPr>
          <w:trHeight w:val="662"/>
        </w:trPr>
        <w:tc>
          <w:tcPr>
            <w:tcW w:w="376" w:type="pct"/>
            <w:vMerge/>
            <w:tcBorders>
              <w:top w:val="single" w:sz="4" w:space="0" w:color="000000"/>
              <w:left w:val="single" w:sz="4" w:space="0" w:color="000000"/>
              <w:bottom w:val="single" w:sz="4" w:space="0" w:color="000000"/>
              <w:right w:val="single" w:sz="4" w:space="0" w:color="000000"/>
            </w:tcBorders>
            <w:vAlign w:val="center"/>
          </w:tcPr>
          <w:p w14:paraId="785D206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7B0E8B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8DD3B8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接入点管理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6A42867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支持接入点管理为每个接入点分配唯一标识，配置前置信息，并为接入点配置采集业务。</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52D287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0766800" w14:textId="77777777" w:rsidR="006419AE" w:rsidRDefault="006419AE" w:rsidP="008401B1">
            <w:pPr>
              <w:spacing w:line="360" w:lineRule="auto"/>
              <w:jc w:val="center"/>
              <w:rPr>
                <w:rFonts w:ascii="宋体" w:hAnsi="宋体" w:cs="宋体" w:hint="eastAsia"/>
                <w:color w:val="000000"/>
                <w:szCs w:val="21"/>
              </w:rPr>
            </w:pPr>
          </w:p>
        </w:tc>
      </w:tr>
      <w:tr w:rsidR="006419AE" w14:paraId="3430BD6A" w14:textId="77777777" w:rsidTr="008401B1">
        <w:trPr>
          <w:trHeight w:val="22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3582E9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900FED2"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63CAA9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采集流程监控</w:t>
            </w:r>
          </w:p>
        </w:tc>
        <w:tc>
          <w:tcPr>
            <w:tcW w:w="3136" w:type="pct"/>
            <w:tcBorders>
              <w:top w:val="single" w:sz="4" w:space="0" w:color="000000"/>
              <w:left w:val="single" w:sz="4" w:space="0" w:color="000000"/>
              <w:bottom w:val="single" w:sz="4" w:space="0" w:color="000000"/>
              <w:right w:val="single" w:sz="4" w:space="0" w:color="000000"/>
            </w:tcBorders>
            <w:vAlign w:val="center"/>
          </w:tcPr>
          <w:p w14:paraId="30681BD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(1)支持更新批次号：采集程序筛选出待采集数据后，生成唯一批次号，标识该批数据，同时避免数据重复采集。后续的所有操作均基于批次号进行。</w:t>
            </w:r>
            <w:r>
              <w:rPr>
                <w:rFonts w:ascii="宋体" w:hAnsi="宋体" w:cs="宋体" w:hint="eastAsia"/>
                <w:color w:val="000000"/>
                <w:kern w:val="0"/>
                <w:szCs w:val="21"/>
                <w:lang w:bidi="ar"/>
              </w:rPr>
              <w:br/>
              <w:t>(2)支持数据校验：按照标准管理系统中配置的规则，对业务数据进行数据校验，记录数据问题，生成数据校验报告。校验报告可读性高，能快速帮助接口开发人员修改接口。</w:t>
            </w:r>
            <w:r>
              <w:rPr>
                <w:rFonts w:ascii="宋体" w:hAnsi="宋体" w:cs="宋体" w:hint="eastAsia"/>
                <w:color w:val="000000"/>
                <w:kern w:val="0"/>
                <w:szCs w:val="21"/>
                <w:lang w:bidi="ar"/>
              </w:rPr>
              <w:br/>
              <w:t>(3)支持数据入库：通过ETL工具，将数据从前置库搬运到数据中心，数据入库过程中，按照数据主键，对数据进行去重，保证数据的唯一性。</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5011CE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6BE0E20" w14:textId="77777777" w:rsidR="006419AE" w:rsidRDefault="006419AE" w:rsidP="008401B1">
            <w:pPr>
              <w:spacing w:line="360" w:lineRule="auto"/>
              <w:jc w:val="center"/>
              <w:rPr>
                <w:rFonts w:ascii="宋体" w:hAnsi="宋体" w:cs="宋体" w:hint="eastAsia"/>
                <w:color w:val="000000"/>
                <w:szCs w:val="21"/>
              </w:rPr>
            </w:pPr>
          </w:p>
        </w:tc>
      </w:tr>
      <w:tr w:rsidR="006419AE" w14:paraId="15E0D73F" w14:textId="77777777" w:rsidTr="008401B1">
        <w:trPr>
          <w:trHeight w:val="25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CDF528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E6E597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A6B023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数据校验组件</w:t>
            </w:r>
          </w:p>
        </w:tc>
        <w:tc>
          <w:tcPr>
            <w:tcW w:w="3136" w:type="pct"/>
            <w:tcBorders>
              <w:top w:val="single" w:sz="4" w:space="0" w:color="000000"/>
              <w:left w:val="single" w:sz="4" w:space="0" w:color="000000"/>
              <w:bottom w:val="single" w:sz="4" w:space="0" w:color="000000"/>
              <w:right w:val="single" w:sz="4" w:space="0" w:color="000000"/>
            </w:tcBorders>
            <w:vAlign w:val="center"/>
          </w:tcPr>
          <w:p w14:paraId="56401B7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(1)支持数据唯一性校验：对每项采集业务表设置业务主键，校验组件对业务主键进行唯一性校验。</w:t>
            </w:r>
            <w:r>
              <w:rPr>
                <w:rFonts w:ascii="宋体" w:hAnsi="宋体" w:cs="宋体" w:hint="eastAsia"/>
                <w:color w:val="000000"/>
                <w:kern w:val="0"/>
                <w:szCs w:val="21"/>
                <w:lang w:bidi="ar"/>
              </w:rPr>
              <w:br/>
              <w:t>(2)支持必填项校验：对每项采集业务表中具体的字段校验其是否填写。</w:t>
            </w:r>
            <w:r>
              <w:rPr>
                <w:rFonts w:ascii="宋体" w:hAnsi="宋体" w:cs="宋体" w:hint="eastAsia"/>
                <w:color w:val="000000"/>
                <w:kern w:val="0"/>
                <w:szCs w:val="21"/>
                <w:lang w:bidi="ar"/>
              </w:rPr>
              <w:br/>
              <w:t>(3)支持值域校验：校验数据是否在规定的允许值范围内。值域校验可细分为：值域代码校验、值域代码和名称同时校验、值域代码多值校验、值域代码和名称同时多值校验。</w:t>
            </w:r>
            <w:r>
              <w:rPr>
                <w:rFonts w:ascii="宋体" w:hAnsi="宋体" w:cs="宋体" w:hint="eastAsia"/>
                <w:color w:val="000000"/>
                <w:kern w:val="0"/>
                <w:szCs w:val="21"/>
                <w:lang w:bidi="ar"/>
              </w:rPr>
              <w:br/>
              <w:t>(4)支持其他规则：允许使用者定制其他校验规则来满足更加复杂的数据校验需求。</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469B1B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5D48AE3" w14:textId="77777777" w:rsidR="006419AE" w:rsidRDefault="006419AE" w:rsidP="008401B1">
            <w:pPr>
              <w:spacing w:line="360" w:lineRule="auto"/>
              <w:jc w:val="center"/>
              <w:rPr>
                <w:rFonts w:ascii="宋体" w:hAnsi="宋体" w:cs="宋体" w:hint="eastAsia"/>
                <w:color w:val="000000"/>
                <w:szCs w:val="21"/>
              </w:rPr>
            </w:pPr>
          </w:p>
        </w:tc>
      </w:tr>
      <w:tr w:rsidR="006419AE" w14:paraId="128FF351" w14:textId="77777777" w:rsidTr="008401B1">
        <w:trPr>
          <w:trHeight w:val="533"/>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6DAE48E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1.2</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522EB40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数据交换共享系统</w:t>
            </w:r>
          </w:p>
        </w:tc>
        <w:tc>
          <w:tcPr>
            <w:tcW w:w="343" w:type="pct"/>
            <w:tcBorders>
              <w:top w:val="single" w:sz="4" w:space="0" w:color="000000"/>
              <w:left w:val="single" w:sz="4" w:space="0" w:color="000000"/>
              <w:bottom w:val="single" w:sz="4" w:space="0" w:color="000000"/>
              <w:right w:val="single" w:sz="4" w:space="0" w:color="000000"/>
            </w:tcBorders>
            <w:vAlign w:val="center"/>
          </w:tcPr>
          <w:p w14:paraId="64BD7E1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服务总线</w:t>
            </w:r>
          </w:p>
        </w:tc>
        <w:tc>
          <w:tcPr>
            <w:tcW w:w="3136" w:type="pct"/>
            <w:tcBorders>
              <w:top w:val="single" w:sz="4" w:space="0" w:color="000000"/>
              <w:left w:val="single" w:sz="4" w:space="0" w:color="000000"/>
              <w:bottom w:val="single" w:sz="4" w:space="0" w:color="000000"/>
              <w:right w:val="single" w:sz="4" w:space="0" w:color="000000"/>
            </w:tcBorders>
            <w:vAlign w:val="center"/>
          </w:tcPr>
          <w:p w14:paraId="549ACA0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服务总线（HSB）需符合信创标准，主要实现对http请求、soap服务的整合，同时也支持其他如数据库HL7 CDA等格式数据的接入。</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5145B66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7A726B6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3202695" w14:textId="77777777" w:rsidTr="008401B1">
        <w:trPr>
          <w:trHeight w:val="11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7761F4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999B64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8F2044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资源发布</w:t>
            </w:r>
          </w:p>
        </w:tc>
        <w:tc>
          <w:tcPr>
            <w:tcW w:w="3136" w:type="pct"/>
            <w:tcBorders>
              <w:top w:val="single" w:sz="4" w:space="0" w:color="000000"/>
              <w:left w:val="single" w:sz="4" w:space="0" w:color="000000"/>
              <w:bottom w:val="single" w:sz="4" w:space="0" w:color="000000"/>
              <w:right w:val="single" w:sz="4" w:space="0" w:color="000000"/>
            </w:tcBorders>
            <w:vAlign w:val="center"/>
          </w:tcPr>
          <w:p w14:paraId="679AECC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支持将平台数据以业务表的形式进行发布，发布出来的资源可以被平台接入方进行订阅获取。</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D79CDE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4DDFC2E" w14:textId="77777777" w:rsidR="006419AE" w:rsidRDefault="006419AE" w:rsidP="008401B1">
            <w:pPr>
              <w:spacing w:line="360" w:lineRule="auto"/>
              <w:jc w:val="center"/>
              <w:rPr>
                <w:rFonts w:ascii="宋体" w:hAnsi="宋体" w:cs="宋体" w:hint="eastAsia"/>
                <w:color w:val="000000"/>
                <w:szCs w:val="21"/>
              </w:rPr>
            </w:pPr>
          </w:p>
        </w:tc>
      </w:tr>
      <w:tr w:rsidR="006419AE" w14:paraId="40B392E2" w14:textId="77777777" w:rsidTr="008401B1">
        <w:trPr>
          <w:trHeight w:val="11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37512F9"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D65A31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F2D770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订阅配置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5E3C15B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(1)支持查看平台发布可供订阅内容。</w:t>
            </w:r>
            <w:r>
              <w:rPr>
                <w:rFonts w:ascii="宋体" w:hAnsi="宋体" w:cs="宋体" w:hint="eastAsia"/>
                <w:color w:val="000000"/>
                <w:kern w:val="0"/>
                <w:szCs w:val="21"/>
                <w:lang w:bidi="ar"/>
              </w:rPr>
              <w:br/>
              <w:t>(2)支持根据需要，选择对应的业务表进行订阅，订阅后数据将推送到前置库，订阅者可以自行使用。</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219127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6E595E0" w14:textId="77777777" w:rsidR="006419AE" w:rsidRDefault="006419AE" w:rsidP="008401B1">
            <w:pPr>
              <w:spacing w:line="360" w:lineRule="auto"/>
              <w:jc w:val="center"/>
              <w:rPr>
                <w:rFonts w:ascii="宋体" w:hAnsi="宋体" w:cs="宋体" w:hint="eastAsia"/>
                <w:color w:val="000000"/>
                <w:szCs w:val="21"/>
              </w:rPr>
            </w:pPr>
          </w:p>
        </w:tc>
      </w:tr>
      <w:tr w:rsidR="006419AE" w14:paraId="13E2C514" w14:textId="77777777" w:rsidTr="008401B1">
        <w:trPr>
          <w:trHeight w:val="15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416C02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7D60F5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A16D2B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订单审核/查看</w:t>
            </w:r>
          </w:p>
        </w:tc>
        <w:tc>
          <w:tcPr>
            <w:tcW w:w="3136" w:type="pct"/>
            <w:tcBorders>
              <w:top w:val="single" w:sz="4" w:space="0" w:color="000000"/>
              <w:left w:val="single" w:sz="4" w:space="0" w:color="000000"/>
              <w:bottom w:val="single" w:sz="4" w:space="0" w:color="000000"/>
              <w:right w:val="single" w:sz="4" w:space="0" w:color="000000"/>
            </w:tcBorders>
            <w:vAlign w:val="center"/>
          </w:tcPr>
          <w:p w14:paraId="489EC87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数据订阅后，平台管理者需要对订单进行审核，并给出审核结果。审核通过的，会按照订阅信息进行数据的推送，推送方式为数据库方式，即推送到数据订阅者的前置库中。审核不通过时，需要标注不通过原因，便于数据订阅者查看。</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E7C6A9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612375D" w14:textId="77777777" w:rsidR="006419AE" w:rsidRDefault="006419AE" w:rsidP="008401B1">
            <w:pPr>
              <w:spacing w:line="360" w:lineRule="auto"/>
              <w:jc w:val="center"/>
              <w:rPr>
                <w:rFonts w:ascii="宋体" w:hAnsi="宋体" w:cs="宋体" w:hint="eastAsia"/>
                <w:color w:val="000000"/>
                <w:szCs w:val="21"/>
              </w:rPr>
            </w:pPr>
          </w:p>
        </w:tc>
      </w:tr>
      <w:tr w:rsidR="006419AE" w14:paraId="2F369371" w14:textId="77777777" w:rsidTr="008401B1">
        <w:trPr>
          <w:trHeight w:val="15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DAF3F0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71189D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6E1F40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数据质量控制</w:t>
            </w:r>
          </w:p>
        </w:tc>
        <w:tc>
          <w:tcPr>
            <w:tcW w:w="3136" w:type="pct"/>
            <w:tcBorders>
              <w:top w:val="single" w:sz="4" w:space="0" w:color="000000"/>
              <w:left w:val="single" w:sz="4" w:space="0" w:color="000000"/>
              <w:bottom w:val="single" w:sz="4" w:space="0" w:color="000000"/>
              <w:right w:val="single" w:sz="4" w:space="0" w:color="000000"/>
            </w:tcBorders>
            <w:vAlign w:val="center"/>
          </w:tcPr>
          <w:p w14:paraId="255B216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数据质量是数据可用的前提，经过校验的数据只能说明符合采集规范，数据沉淀到平台后，还需要经过更加精细的事后质控，来评定数据的质量。数据质量评估系统按业务全面性、饱和度、规范性、时效性、关联性等多个维度计算得分，综合评估数据质量。</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41D7876"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9A30CFF" w14:textId="77777777" w:rsidR="006419AE" w:rsidRDefault="006419AE" w:rsidP="008401B1">
            <w:pPr>
              <w:spacing w:line="360" w:lineRule="auto"/>
              <w:jc w:val="center"/>
              <w:rPr>
                <w:rFonts w:ascii="宋体" w:hAnsi="宋体" w:cs="宋体" w:hint="eastAsia"/>
                <w:color w:val="000000"/>
                <w:szCs w:val="21"/>
              </w:rPr>
            </w:pPr>
          </w:p>
        </w:tc>
      </w:tr>
      <w:tr w:rsidR="006419AE" w14:paraId="43B7F96D" w14:textId="77777777" w:rsidTr="008401B1">
        <w:trPr>
          <w:trHeight w:val="27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BC312B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5B2E1C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A8D936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基础信息配置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445D6C2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1、维度权重配置：对5大维度进行权重配置，在数据采集初期，主要关注业务全面性和规范性，中期主要关注规范性，后期关注规范性、完整性，通过维度权重的配置得以实现；</w:t>
            </w:r>
            <w:r>
              <w:rPr>
                <w:rFonts w:ascii="宋体" w:hAnsi="宋体" w:cs="宋体" w:hint="eastAsia"/>
                <w:color w:val="000000"/>
                <w:kern w:val="0"/>
                <w:szCs w:val="21"/>
                <w:lang w:bidi="ar"/>
              </w:rPr>
              <w:br/>
              <w:t>2、完整性权重配置：完整性包含必填字段和非必填字段的完整性，允许配置两个子项的权重，用于计算完整性总分；</w:t>
            </w:r>
            <w:r>
              <w:rPr>
                <w:rFonts w:ascii="宋体" w:hAnsi="宋体" w:cs="宋体" w:hint="eastAsia"/>
                <w:color w:val="000000"/>
                <w:kern w:val="0"/>
                <w:szCs w:val="21"/>
                <w:lang w:bidi="ar"/>
              </w:rPr>
              <w:br/>
              <w:t>3、规范性权重配置：规范性包含数据校验通过比率和未填写默认值比率，允许配置两个子项的权重，用于计算规范性总分；</w:t>
            </w:r>
            <w:r>
              <w:rPr>
                <w:rFonts w:ascii="宋体" w:hAnsi="宋体" w:cs="宋体" w:hint="eastAsia"/>
                <w:color w:val="000000"/>
                <w:kern w:val="0"/>
                <w:szCs w:val="21"/>
                <w:lang w:bidi="ar"/>
              </w:rPr>
              <w:br/>
              <w:t>4、时效性区间得分配置：时效性的得分通过区间得分方式计算，针对不同的区间，设置不同的得分，用于计算时效性总分。</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F0BE14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5CF107B" w14:textId="77777777" w:rsidR="006419AE" w:rsidRDefault="006419AE" w:rsidP="008401B1">
            <w:pPr>
              <w:spacing w:line="360" w:lineRule="auto"/>
              <w:jc w:val="center"/>
              <w:rPr>
                <w:rFonts w:ascii="宋体" w:hAnsi="宋体" w:cs="宋体" w:hint="eastAsia"/>
                <w:color w:val="000000"/>
                <w:szCs w:val="21"/>
              </w:rPr>
            </w:pPr>
          </w:p>
        </w:tc>
      </w:tr>
      <w:tr w:rsidR="006419AE" w14:paraId="4232374F" w14:textId="77777777" w:rsidTr="008401B1">
        <w:trPr>
          <w:trHeight w:val="236"/>
        </w:trPr>
        <w:tc>
          <w:tcPr>
            <w:tcW w:w="376" w:type="pct"/>
            <w:vMerge/>
            <w:tcBorders>
              <w:top w:val="single" w:sz="4" w:space="0" w:color="000000"/>
              <w:left w:val="single" w:sz="4" w:space="0" w:color="000000"/>
              <w:bottom w:val="single" w:sz="4" w:space="0" w:color="000000"/>
              <w:right w:val="single" w:sz="4" w:space="0" w:color="000000"/>
            </w:tcBorders>
            <w:vAlign w:val="center"/>
          </w:tcPr>
          <w:p w14:paraId="03E8B40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14F137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1AA621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接入点质量分析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20811BF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按照统计周期，计算单个接入点的得分情况。</w:t>
            </w:r>
            <w:r>
              <w:rPr>
                <w:rFonts w:ascii="宋体" w:hAnsi="宋体" w:cs="宋体" w:hint="eastAsia"/>
                <w:color w:val="000000"/>
                <w:kern w:val="0"/>
                <w:szCs w:val="21"/>
                <w:lang w:bidi="ar"/>
              </w:rPr>
              <w:br/>
              <w:t>整体得分及排名：按权重加权算出该接入点的总得分，以及与上期总得分的对比分析</w:t>
            </w:r>
            <w:r>
              <w:rPr>
                <w:rFonts w:ascii="宋体" w:hAnsi="宋体" w:cs="宋体" w:hint="eastAsia"/>
                <w:color w:val="000000"/>
                <w:kern w:val="0"/>
                <w:szCs w:val="21"/>
                <w:lang w:bidi="ar"/>
              </w:rPr>
              <w:br/>
              <w:t>本期上期对比分析：分别计算本期与上期，各个维度的得分，对比分析不同维度的变化情况</w:t>
            </w:r>
            <w:r>
              <w:rPr>
                <w:rFonts w:ascii="宋体" w:hAnsi="宋体" w:cs="宋体" w:hint="eastAsia"/>
                <w:color w:val="000000"/>
                <w:kern w:val="0"/>
                <w:szCs w:val="21"/>
                <w:lang w:bidi="ar"/>
              </w:rPr>
              <w:br/>
              <w:t>各维度得分明细：通过各个维度得分的明细信息，展现该接入点的数据质量情况</w:t>
            </w:r>
            <w:r>
              <w:rPr>
                <w:rFonts w:ascii="宋体" w:hAnsi="宋体" w:cs="宋体" w:hint="eastAsia"/>
                <w:color w:val="000000"/>
                <w:kern w:val="0"/>
                <w:szCs w:val="21"/>
                <w:lang w:bidi="ar"/>
              </w:rPr>
              <w:br/>
              <w:t>质量评估报告：可以导出数据质量评估报告，发送到相关负责人手中，方便查看数据对接情况</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41A9AE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BB4CD3B" w14:textId="77777777" w:rsidR="006419AE" w:rsidRDefault="006419AE" w:rsidP="008401B1">
            <w:pPr>
              <w:spacing w:line="360" w:lineRule="auto"/>
              <w:jc w:val="center"/>
              <w:rPr>
                <w:rFonts w:ascii="宋体" w:hAnsi="宋体" w:cs="宋体" w:hint="eastAsia"/>
                <w:color w:val="000000"/>
                <w:szCs w:val="21"/>
              </w:rPr>
            </w:pPr>
          </w:p>
        </w:tc>
      </w:tr>
      <w:tr w:rsidR="006419AE" w14:paraId="20C0C7C5" w14:textId="77777777" w:rsidTr="008401B1">
        <w:trPr>
          <w:trHeight w:val="14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B80BA9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48364D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FBF424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数据量对账</w:t>
            </w:r>
          </w:p>
        </w:tc>
        <w:tc>
          <w:tcPr>
            <w:tcW w:w="3136" w:type="pct"/>
            <w:tcBorders>
              <w:top w:val="single" w:sz="4" w:space="0" w:color="000000"/>
              <w:left w:val="single" w:sz="4" w:space="0" w:color="000000"/>
              <w:bottom w:val="single" w:sz="4" w:space="0" w:color="000000"/>
              <w:right w:val="single" w:sz="4" w:space="0" w:color="000000"/>
            </w:tcBorders>
            <w:vAlign w:val="center"/>
          </w:tcPr>
          <w:p w14:paraId="575D5E0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接入点对账信息接收服务：提供对外服务，由接入点触发，每日上传前一日各业务表的数据量信息，平台接收后进行保存。</w:t>
            </w:r>
            <w:r>
              <w:rPr>
                <w:rFonts w:ascii="宋体" w:hAnsi="宋体" w:cs="宋体" w:hint="eastAsia"/>
                <w:color w:val="000000"/>
                <w:kern w:val="0"/>
                <w:szCs w:val="21"/>
                <w:lang w:bidi="ar"/>
              </w:rPr>
              <w:br/>
              <w:t>2.平台数据量计算：对平台采集上来的数据量进行统计，与接入点上传的数量对比，并向接入点反馈对账结果。</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3EDF98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B8AA3F5" w14:textId="77777777" w:rsidR="006419AE" w:rsidRDefault="006419AE" w:rsidP="008401B1">
            <w:pPr>
              <w:spacing w:line="360" w:lineRule="auto"/>
              <w:jc w:val="center"/>
              <w:rPr>
                <w:rFonts w:ascii="宋体" w:hAnsi="宋体" w:cs="宋体" w:hint="eastAsia"/>
                <w:color w:val="000000"/>
                <w:szCs w:val="21"/>
              </w:rPr>
            </w:pPr>
          </w:p>
        </w:tc>
      </w:tr>
      <w:tr w:rsidR="006419AE" w14:paraId="405C8D34" w14:textId="77777777" w:rsidTr="008401B1">
        <w:trPr>
          <w:trHeight w:val="11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EBC9B4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49D839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9CD929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推送日志查看</w:t>
            </w:r>
          </w:p>
        </w:tc>
        <w:tc>
          <w:tcPr>
            <w:tcW w:w="3136" w:type="pct"/>
            <w:tcBorders>
              <w:top w:val="single" w:sz="4" w:space="0" w:color="000000"/>
              <w:left w:val="single" w:sz="4" w:space="0" w:color="000000"/>
              <w:bottom w:val="single" w:sz="4" w:space="0" w:color="000000"/>
              <w:right w:val="single" w:sz="4" w:space="0" w:color="000000"/>
            </w:tcBorders>
            <w:vAlign w:val="center"/>
          </w:tcPr>
          <w:p w14:paraId="0E7E86A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支持订阅内容推送，内容包括：记录执行时间、执行状态和推送的数据量，用于查看数据共享的结果，便于跟踪。</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701551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9294C2F" w14:textId="77777777" w:rsidR="006419AE" w:rsidRDefault="006419AE" w:rsidP="008401B1">
            <w:pPr>
              <w:spacing w:line="360" w:lineRule="auto"/>
              <w:jc w:val="center"/>
              <w:rPr>
                <w:rFonts w:ascii="宋体" w:hAnsi="宋体" w:cs="宋体" w:hint="eastAsia"/>
                <w:color w:val="000000"/>
                <w:szCs w:val="21"/>
              </w:rPr>
            </w:pPr>
          </w:p>
        </w:tc>
      </w:tr>
      <w:tr w:rsidR="006419AE" w14:paraId="2D6E7E25" w14:textId="77777777" w:rsidTr="008401B1">
        <w:trPr>
          <w:trHeight w:val="5160"/>
        </w:trPr>
        <w:tc>
          <w:tcPr>
            <w:tcW w:w="376" w:type="pct"/>
            <w:tcBorders>
              <w:top w:val="single" w:sz="4" w:space="0" w:color="000000"/>
              <w:left w:val="single" w:sz="4" w:space="0" w:color="000000"/>
              <w:bottom w:val="single" w:sz="4" w:space="0" w:color="000000"/>
              <w:right w:val="single" w:sz="4" w:space="0" w:color="000000"/>
            </w:tcBorders>
            <w:vAlign w:val="center"/>
          </w:tcPr>
          <w:p w14:paraId="39A1CD8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1.3</w:t>
            </w:r>
          </w:p>
        </w:tc>
        <w:tc>
          <w:tcPr>
            <w:tcW w:w="448" w:type="pct"/>
            <w:tcBorders>
              <w:top w:val="single" w:sz="4" w:space="0" w:color="000000"/>
              <w:left w:val="single" w:sz="4" w:space="0" w:color="000000"/>
              <w:bottom w:val="single" w:sz="4" w:space="0" w:color="000000"/>
              <w:right w:val="single" w:sz="4" w:space="0" w:color="000000"/>
            </w:tcBorders>
            <w:vAlign w:val="center"/>
          </w:tcPr>
          <w:p w14:paraId="0F573C8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主数据管理系统</w:t>
            </w:r>
          </w:p>
        </w:tc>
        <w:tc>
          <w:tcPr>
            <w:tcW w:w="343" w:type="pct"/>
            <w:tcBorders>
              <w:top w:val="single" w:sz="4" w:space="0" w:color="000000"/>
              <w:left w:val="single" w:sz="4" w:space="0" w:color="000000"/>
              <w:bottom w:val="single" w:sz="4" w:space="0" w:color="000000"/>
              <w:right w:val="single" w:sz="4" w:space="0" w:color="000000"/>
            </w:tcBorders>
            <w:vAlign w:val="center"/>
          </w:tcPr>
          <w:p w14:paraId="20BA5B5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284DFC7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(1)满足在整合临床数据库的基础上，同时建立基于疾病，治疗，卫生经济，医生，患者等方面的主题数据集，为医务人员提供完整的、统一的数据展现。</w:t>
            </w:r>
            <w:r>
              <w:rPr>
                <w:rFonts w:ascii="宋体" w:hAnsi="宋体" w:cs="宋体" w:hint="eastAsia"/>
                <w:color w:val="000000"/>
                <w:kern w:val="0"/>
                <w:szCs w:val="21"/>
                <w:lang w:bidi="ar"/>
              </w:rPr>
              <w:br/>
              <w:t>(2)实现围绕规范医疗、集成医疗、安全医疗，以医疗业务和管理流程、数据利用建立医疗数据集标准和数据管理模型。</w:t>
            </w:r>
            <w:r>
              <w:rPr>
                <w:rFonts w:ascii="宋体" w:hAnsi="宋体" w:cs="宋体" w:hint="eastAsia"/>
                <w:color w:val="000000"/>
                <w:kern w:val="0"/>
                <w:szCs w:val="21"/>
                <w:lang w:bidi="ar"/>
              </w:rPr>
              <w:br/>
              <w:t>(3)主数据管理支持：医疗机构管理、科室管理、人员信息管理、药品信息管理、收费信息管理、疾病信息管理手术编码管理等功能。</w:t>
            </w:r>
            <w:r>
              <w:rPr>
                <w:rFonts w:ascii="宋体" w:hAnsi="宋体" w:cs="宋体" w:hint="eastAsia"/>
                <w:color w:val="000000"/>
                <w:kern w:val="0"/>
                <w:szCs w:val="21"/>
                <w:lang w:bidi="ar"/>
              </w:rPr>
              <w:br/>
              <w:t>(4)需提供组织机构、人员主数据的统一管理工具，支持将各系统中的主数据与标准主数据建立映射关系，提供对外主数据共享调用</w:t>
            </w:r>
            <w:r>
              <w:rPr>
                <w:rFonts w:ascii="宋体" w:hAnsi="宋体" w:cs="宋体" w:hint="eastAsia"/>
                <w:color w:val="000000"/>
                <w:kern w:val="0"/>
                <w:szCs w:val="21"/>
                <w:lang w:bidi="ar"/>
              </w:rPr>
              <w:br/>
              <w:t>(5)需提供对字典类型及字典项进行新增、修改、删除及查询，支持对字典类型进行分类管理。</w:t>
            </w:r>
            <w:r>
              <w:rPr>
                <w:rFonts w:ascii="宋体" w:hAnsi="宋体" w:cs="宋体" w:hint="eastAsia"/>
                <w:color w:val="000000"/>
                <w:kern w:val="0"/>
                <w:szCs w:val="21"/>
                <w:lang w:bidi="ar"/>
              </w:rPr>
              <w:br/>
              <w:t>(6)需提供医学术语的统一管理和查询，包括：检验、手术操作、诊断、药品等。</w:t>
            </w:r>
            <w:r>
              <w:rPr>
                <w:rFonts w:ascii="宋体" w:hAnsi="宋体" w:cs="宋体" w:hint="eastAsia"/>
                <w:color w:val="000000"/>
                <w:kern w:val="0"/>
                <w:szCs w:val="21"/>
                <w:lang w:bidi="ar"/>
              </w:rPr>
              <w:br/>
              <w:t>(7)针对各类医学术语可查看标准化情况，支持展示某个医学术语的所有原始词、标化词、原始词数量等信息。</w:t>
            </w:r>
            <w:r>
              <w:rPr>
                <w:rFonts w:ascii="宋体" w:hAnsi="宋体" w:cs="宋体" w:hint="eastAsia"/>
                <w:color w:val="000000"/>
                <w:kern w:val="0"/>
                <w:szCs w:val="21"/>
                <w:lang w:bidi="ar"/>
              </w:rPr>
              <w:br/>
              <w:t xml:space="preserve">(8)需支持查看没有进行标准化的原始词，包括原始词、原始词数量等信息。 </w:t>
            </w:r>
            <w:r>
              <w:rPr>
                <w:rFonts w:ascii="宋体" w:hAnsi="宋体" w:cs="宋体" w:hint="eastAsia"/>
                <w:color w:val="000000"/>
                <w:kern w:val="0"/>
                <w:szCs w:val="21"/>
                <w:lang w:bidi="ar"/>
              </w:rPr>
              <w:br/>
              <w:t>(9)须参考数据标准，包括行业标准、国家标准、组织内部标准或国际标准等。支持参数数据制定标准，并将各系统的字典进行提取对照，映射到标准。</w:t>
            </w:r>
          </w:p>
        </w:tc>
        <w:tc>
          <w:tcPr>
            <w:tcW w:w="280" w:type="pct"/>
            <w:tcBorders>
              <w:top w:val="single" w:sz="4" w:space="0" w:color="000000"/>
              <w:left w:val="single" w:sz="4" w:space="0" w:color="000000"/>
              <w:bottom w:val="single" w:sz="4" w:space="0" w:color="000000"/>
              <w:right w:val="single" w:sz="4" w:space="0" w:color="000000"/>
            </w:tcBorders>
            <w:vAlign w:val="center"/>
          </w:tcPr>
          <w:p w14:paraId="52DAD9A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30DD1B5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72900E3" w14:textId="77777777" w:rsidTr="008401B1">
        <w:trPr>
          <w:trHeight w:val="172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02EA2B5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1.4</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6C8E1AB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统一用户权限管理组件</w:t>
            </w:r>
          </w:p>
        </w:tc>
        <w:tc>
          <w:tcPr>
            <w:tcW w:w="343" w:type="pct"/>
            <w:tcBorders>
              <w:top w:val="single" w:sz="4" w:space="0" w:color="000000"/>
              <w:left w:val="single" w:sz="4" w:space="0" w:color="000000"/>
              <w:bottom w:val="single" w:sz="4" w:space="0" w:color="000000"/>
              <w:right w:val="single" w:sz="4" w:space="0" w:color="000000"/>
            </w:tcBorders>
            <w:vAlign w:val="center"/>
          </w:tcPr>
          <w:p w14:paraId="22A31A4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应用管理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6634BB4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(1)支持对集成到平台中的各个应用系统的访问地址进行维护.</w:t>
            </w:r>
            <w:r>
              <w:rPr>
                <w:rFonts w:ascii="宋体" w:hAnsi="宋体" w:cs="宋体" w:hint="eastAsia"/>
                <w:color w:val="000000"/>
                <w:kern w:val="0"/>
                <w:szCs w:val="21"/>
                <w:lang w:bidi="ar"/>
              </w:rPr>
              <w:br/>
              <w:t>(2)支持为应用分配唯一编码用于识别。</w:t>
            </w:r>
            <w:r>
              <w:rPr>
                <w:rFonts w:ascii="宋体" w:hAnsi="宋体" w:cs="宋体" w:hint="eastAsia"/>
                <w:color w:val="000000"/>
                <w:kern w:val="0"/>
                <w:szCs w:val="21"/>
                <w:lang w:bidi="ar"/>
              </w:rPr>
              <w:br/>
              <w:t>(3)支持系统的访问秘钥、授权方式（主要包含密码、授权码等）、授权范围、token过期时间等安全方面的参数均可自定义配置。</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1001CC0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2FFC8FE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DC538D8" w14:textId="77777777" w:rsidTr="008401B1">
        <w:trPr>
          <w:trHeight w:val="10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B13BCE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F4221B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71332E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菜单管理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7693C8B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支持将平台中的所有应用系统的功能菜单集中管理，按系统分别配置，方便管理和维护，减轻使用者的操作复杂度。</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E86F7C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ADD7B05" w14:textId="77777777" w:rsidR="006419AE" w:rsidRDefault="006419AE" w:rsidP="008401B1">
            <w:pPr>
              <w:spacing w:line="360" w:lineRule="auto"/>
              <w:jc w:val="center"/>
              <w:rPr>
                <w:rFonts w:ascii="宋体" w:hAnsi="宋体" w:cs="宋体" w:hint="eastAsia"/>
                <w:color w:val="000000"/>
                <w:szCs w:val="21"/>
              </w:rPr>
            </w:pPr>
          </w:p>
        </w:tc>
      </w:tr>
      <w:tr w:rsidR="006419AE" w14:paraId="57E12326" w14:textId="77777777" w:rsidTr="008401B1">
        <w:trPr>
          <w:trHeight w:val="10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222A1F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5AD59D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65CCC3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角色管理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411474B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(1)支持对角色可使用的系统、菜单进行维护。</w:t>
            </w:r>
            <w:r>
              <w:rPr>
                <w:rFonts w:ascii="宋体" w:hAnsi="宋体" w:cs="宋体" w:hint="eastAsia"/>
                <w:color w:val="000000"/>
                <w:kern w:val="0"/>
                <w:szCs w:val="21"/>
                <w:lang w:bidi="ar"/>
              </w:rPr>
              <w:br/>
              <w:t>(2)支持对角色授权。</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8CF470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2E5E077" w14:textId="77777777" w:rsidR="006419AE" w:rsidRDefault="006419AE" w:rsidP="008401B1">
            <w:pPr>
              <w:spacing w:line="360" w:lineRule="auto"/>
              <w:jc w:val="center"/>
              <w:rPr>
                <w:rFonts w:ascii="宋体" w:hAnsi="宋体" w:cs="宋体" w:hint="eastAsia"/>
                <w:color w:val="000000"/>
                <w:szCs w:val="21"/>
              </w:rPr>
            </w:pPr>
          </w:p>
        </w:tc>
      </w:tr>
      <w:tr w:rsidR="006419AE" w14:paraId="0919B684" w14:textId="77777777" w:rsidTr="008401B1">
        <w:trPr>
          <w:trHeight w:val="85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30E548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7CE86B5"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9128D5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用户管理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77C6312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支持维护用户基本信息，包括管理员用户、业务用户、审计用户、维护用户等，同时对用户进行角色的绑定。</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958957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66B9AAD" w14:textId="77777777" w:rsidR="006419AE" w:rsidRDefault="006419AE" w:rsidP="008401B1">
            <w:pPr>
              <w:spacing w:line="360" w:lineRule="auto"/>
              <w:jc w:val="center"/>
              <w:rPr>
                <w:rFonts w:ascii="宋体" w:hAnsi="宋体" w:cs="宋体" w:hint="eastAsia"/>
                <w:color w:val="000000"/>
                <w:szCs w:val="21"/>
              </w:rPr>
            </w:pPr>
          </w:p>
        </w:tc>
      </w:tr>
      <w:tr w:rsidR="006419AE" w14:paraId="10440D14" w14:textId="77777777" w:rsidTr="008401B1">
        <w:trPr>
          <w:trHeight w:val="10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A7BAD5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5B6803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562412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审计日志</w:t>
            </w:r>
          </w:p>
        </w:tc>
        <w:tc>
          <w:tcPr>
            <w:tcW w:w="3136" w:type="pct"/>
            <w:tcBorders>
              <w:top w:val="single" w:sz="4" w:space="0" w:color="000000"/>
              <w:left w:val="single" w:sz="4" w:space="0" w:color="000000"/>
              <w:bottom w:val="single" w:sz="4" w:space="0" w:color="000000"/>
              <w:right w:val="single" w:sz="4" w:space="0" w:color="000000"/>
            </w:tcBorders>
            <w:vAlign w:val="center"/>
          </w:tcPr>
          <w:p w14:paraId="156A80B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支持以列表方式展现日志内容，包括访问者的 IP、访问时间、登录用户、操作的详细记录。</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1D79BA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77B4CF4" w14:textId="77777777" w:rsidR="006419AE" w:rsidRDefault="006419AE" w:rsidP="008401B1">
            <w:pPr>
              <w:spacing w:line="360" w:lineRule="auto"/>
              <w:jc w:val="center"/>
              <w:rPr>
                <w:rFonts w:ascii="宋体" w:hAnsi="宋体" w:cs="宋体" w:hint="eastAsia"/>
                <w:color w:val="000000"/>
                <w:szCs w:val="21"/>
              </w:rPr>
            </w:pPr>
          </w:p>
        </w:tc>
      </w:tr>
      <w:tr w:rsidR="006419AE" w14:paraId="6B681BBA" w14:textId="77777777" w:rsidTr="008401B1">
        <w:trPr>
          <w:trHeight w:val="4920"/>
        </w:trPr>
        <w:tc>
          <w:tcPr>
            <w:tcW w:w="376" w:type="pct"/>
            <w:tcBorders>
              <w:top w:val="single" w:sz="4" w:space="0" w:color="000000"/>
              <w:left w:val="single" w:sz="4" w:space="0" w:color="000000"/>
              <w:bottom w:val="single" w:sz="4" w:space="0" w:color="000000"/>
              <w:right w:val="single" w:sz="4" w:space="0" w:color="000000"/>
            </w:tcBorders>
            <w:vAlign w:val="center"/>
          </w:tcPr>
          <w:p w14:paraId="1DB662F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1.5</w:t>
            </w:r>
          </w:p>
        </w:tc>
        <w:tc>
          <w:tcPr>
            <w:tcW w:w="448" w:type="pct"/>
            <w:tcBorders>
              <w:top w:val="single" w:sz="4" w:space="0" w:color="000000"/>
              <w:left w:val="single" w:sz="4" w:space="0" w:color="000000"/>
              <w:bottom w:val="single" w:sz="4" w:space="0" w:color="000000"/>
              <w:right w:val="single" w:sz="4" w:space="0" w:color="000000"/>
            </w:tcBorders>
            <w:vAlign w:val="center"/>
          </w:tcPr>
          <w:p w14:paraId="78FFD8D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患者主索引系统</w:t>
            </w:r>
          </w:p>
        </w:tc>
        <w:tc>
          <w:tcPr>
            <w:tcW w:w="343" w:type="pct"/>
            <w:tcBorders>
              <w:top w:val="single" w:sz="4" w:space="0" w:color="000000"/>
              <w:left w:val="single" w:sz="4" w:space="0" w:color="000000"/>
              <w:bottom w:val="single" w:sz="4" w:space="0" w:color="000000"/>
              <w:right w:val="single" w:sz="4" w:space="0" w:color="000000"/>
            </w:tcBorders>
            <w:vAlign w:val="center"/>
          </w:tcPr>
          <w:p w14:paraId="0A2E05D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22A31E9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满足在整合临床数据库的基础上，建立基于患者的主题数据集，为医务人员提供完整的、统一的数据展现。</w:t>
            </w:r>
            <w:r>
              <w:rPr>
                <w:rFonts w:ascii="宋体" w:hAnsi="宋体" w:cs="宋体" w:hint="eastAsia"/>
                <w:color w:val="000000"/>
                <w:kern w:val="0"/>
                <w:szCs w:val="21"/>
                <w:lang w:bidi="ar"/>
              </w:rPr>
              <w:br/>
              <w:t>支持供方签订并履行数据安全保密责任书，遵守需方有关信息安全管理规定、患者隐私数据安全。</w:t>
            </w:r>
            <w:r>
              <w:rPr>
                <w:rFonts w:ascii="宋体" w:hAnsi="宋体" w:cs="宋体" w:hint="eastAsia"/>
                <w:color w:val="000000"/>
                <w:kern w:val="0"/>
                <w:szCs w:val="21"/>
                <w:lang w:bidi="ar"/>
              </w:rPr>
              <w:br/>
              <w:t>支持主索引抽取配置：主要配置内容包括患者姓名、性别、 出生日期、联系方式、现住址、证件号码等基础信息，以及院内卡号、医保卡号、健康卡号、首次注册医疗机构等交叉索引信息。抽取过程中，平台为每一位患者生成患者唯一标识（PID），并通过智能匹配规则，对同一患者的信息进行合并。</w:t>
            </w:r>
            <w:r>
              <w:rPr>
                <w:rFonts w:ascii="宋体" w:hAnsi="宋体" w:cs="宋体" w:hint="eastAsia"/>
                <w:color w:val="000000"/>
                <w:kern w:val="0"/>
                <w:szCs w:val="21"/>
                <w:lang w:bidi="ar"/>
              </w:rPr>
              <w:br/>
              <w:t>支持主索引合并规则配置：主索引系统通过配置合并规则，支持将不同来源的数据合并到一起，实现主索引数据在平台的 唯一性，并且能逐步丰满、纠正主索引数据。</w:t>
            </w:r>
            <w:r>
              <w:rPr>
                <w:rFonts w:ascii="宋体" w:hAnsi="宋体" w:cs="宋体" w:hint="eastAsia"/>
                <w:color w:val="000000"/>
                <w:kern w:val="0"/>
                <w:szCs w:val="21"/>
                <w:lang w:bidi="ar"/>
              </w:rPr>
              <w:br/>
              <w:t>支持主索引合并：满足数据相似的阈值得分时，将数据认为是相似数据，在主索引合并功能中进行罗列，并可人工确认。</w:t>
            </w:r>
            <w:r>
              <w:rPr>
                <w:rFonts w:ascii="宋体" w:hAnsi="宋体" w:cs="宋体" w:hint="eastAsia"/>
                <w:color w:val="000000"/>
                <w:kern w:val="0"/>
                <w:szCs w:val="21"/>
                <w:lang w:bidi="ar"/>
              </w:rPr>
              <w:br/>
              <w:t>支持合并日志查看：主索引合并后，存在合并错误的操作，支持对合并的记录做回滚操作。</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支持注册服务：支持将服务发布到资源交换共享系统中，第三方可通过服务对居民主索引进行注册、修改操作。</w:t>
            </w:r>
          </w:p>
        </w:tc>
        <w:tc>
          <w:tcPr>
            <w:tcW w:w="280" w:type="pct"/>
            <w:tcBorders>
              <w:top w:val="single" w:sz="4" w:space="0" w:color="000000"/>
              <w:left w:val="single" w:sz="4" w:space="0" w:color="000000"/>
              <w:bottom w:val="single" w:sz="4" w:space="0" w:color="000000"/>
              <w:right w:val="single" w:sz="4" w:space="0" w:color="000000"/>
            </w:tcBorders>
            <w:vAlign w:val="center"/>
          </w:tcPr>
          <w:p w14:paraId="66D948A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38C4A7D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89D19E4" w14:textId="77777777" w:rsidTr="008401B1">
        <w:trPr>
          <w:trHeight w:val="234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13FC9DF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1.6</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5D45D0A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数据中心</w:t>
            </w:r>
          </w:p>
        </w:tc>
        <w:tc>
          <w:tcPr>
            <w:tcW w:w="343" w:type="pct"/>
            <w:tcBorders>
              <w:top w:val="single" w:sz="4" w:space="0" w:color="000000"/>
              <w:left w:val="single" w:sz="4" w:space="0" w:color="000000"/>
              <w:bottom w:val="single" w:sz="4" w:space="0" w:color="000000"/>
              <w:right w:val="single" w:sz="4" w:space="0" w:color="000000"/>
            </w:tcBorders>
            <w:vAlign w:val="center"/>
          </w:tcPr>
          <w:p w14:paraId="5A622CB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数据集成系统</w:t>
            </w:r>
          </w:p>
        </w:tc>
        <w:tc>
          <w:tcPr>
            <w:tcW w:w="3136" w:type="pct"/>
            <w:tcBorders>
              <w:top w:val="single" w:sz="4" w:space="0" w:color="000000"/>
              <w:left w:val="single" w:sz="4" w:space="0" w:color="000000"/>
              <w:bottom w:val="single" w:sz="4" w:space="0" w:color="000000"/>
              <w:right w:val="single" w:sz="4" w:space="0" w:color="000000"/>
            </w:tcBorders>
            <w:vAlign w:val="center"/>
          </w:tcPr>
          <w:p w14:paraId="035991F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(1)支持通过任务管理统一配置与监控ETL作业（如数据抽取规则、转换逻辑及加载策略），支持任务启停、优先级调 整及异常处理。</w:t>
            </w:r>
            <w:r>
              <w:rPr>
                <w:rFonts w:ascii="宋体" w:hAnsi="宋体" w:cs="宋体" w:hint="eastAsia"/>
                <w:color w:val="000000"/>
                <w:kern w:val="0"/>
                <w:szCs w:val="21"/>
                <w:lang w:bidi="ar"/>
              </w:rPr>
              <w:br/>
              <w:t>(2)支持任务组管理将关联任务归类为逻辑单元，通过并发组控制资源分配和同步组确保数据日期一致性，实现批量任务的协同调度与资源优化。</w:t>
            </w:r>
            <w:r>
              <w:rPr>
                <w:rFonts w:ascii="宋体" w:hAnsi="宋体" w:cs="宋体" w:hint="eastAsia"/>
                <w:color w:val="000000"/>
                <w:kern w:val="0"/>
                <w:szCs w:val="21"/>
                <w:lang w:bidi="ar"/>
              </w:rPr>
              <w:br/>
              <w:t>(3)支持执行计划管理依赖关系与触发策略（如定时），支持复杂调度逻辑（顺序/并行）及调整计划，保障任务链路的时序正确性与高效执行。</w:t>
            </w:r>
            <w:r>
              <w:rPr>
                <w:rFonts w:ascii="宋体" w:hAnsi="宋体" w:cs="宋体" w:hint="eastAsia"/>
                <w:color w:val="000000"/>
                <w:kern w:val="0"/>
                <w:szCs w:val="21"/>
                <w:lang w:bidi="ar"/>
              </w:rPr>
              <w:br/>
              <w:t>(4)支持日志管理则全程记录任务状态。</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1E4085E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2C5D76A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223E402" w14:textId="77777777" w:rsidTr="008401B1">
        <w:trPr>
          <w:trHeight w:val="19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DF70F0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A08592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D5136A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平台监控系统</w:t>
            </w:r>
          </w:p>
        </w:tc>
        <w:tc>
          <w:tcPr>
            <w:tcW w:w="3136" w:type="pct"/>
            <w:tcBorders>
              <w:top w:val="single" w:sz="4" w:space="0" w:color="000000"/>
              <w:left w:val="single" w:sz="4" w:space="0" w:color="000000"/>
              <w:bottom w:val="single" w:sz="4" w:space="0" w:color="000000"/>
              <w:right w:val="single" w:sz="4" w:space="0" w:color="000000"/>
            </w:tcBorders>
            <w:vAlign w:val="center"/>
          </w:tcPr>
          <w:p w14:paraId="0FAAD72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(1)支持通过系统监控实时追踪服务器、网络设备及存储资源的性能指标（如 CPU、内存、磁盘及带宽利用率），并结合应用监控深度检测业务应用的关键性能（如响应延迟、吞吐量及错误率），形成全方位运行状态感知。</w:t>
            </w:r>
            <w:r>
              <w:rPr>
                <w:rFonts w:ascii="宋体" w:hAnsi="宋体" w:cs="宋体" w:hint="eastAsia"/>
                <w:color w:val="000000"/>
                <w:kern w:val="0"/>
                <w:szCs w:val="21"/>
                <w:lang w:bidi="ar"/>
              </w:rPr>
              <w:br/>
              <w:t>(2)支持当指标超出预设阈值时，系统触发告警与通知机制，通过多级策略（如静默处理、告警升级）和全渠道通知（短信、邮件）确保异常及时响应。</w:t>
            </w:r>
            <w:r>
              <w:rPr>
                <w:rFonts w:ascii="宋体" w:hAnsi="宋体" w:cs="宋体" w:hint="eastAsia"/>
                <w:color w:val="000000"/>
                <w:kern w:val="0"/>
                <w:szCs w:val="21"/>
                <w:lang w:bidi="ar"/>
              </w:rPr>
              <w:br/>
              <w:t>(3)支持日志管理模块自动化采集、解析系统与应用日志。</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80C99E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6792F9A" w14:textId="77777777" w:rsidR="006419AE" w:rsidRDefault="006419AE" w:rsidP="008401B1">
            <w:pPr>
              <w:spacing w:line="360" w:lineRule="auto"/>
              <w:jc w:val="center"/>
              <w:rPr>
                <w:rFonts w:ascii="宋体" w:hAnsi="宋体" w:cs="宋体" w:hint="eastAsia"/>
                <w:color w:val="000000"/>
                <w:szCs w:val="21"/>
              </w:rPr>
            </w:pPr>
          </w:p>
        </w:tc>
      </w:tr>
      <w:tr w:rsidR="006419AE" w14:paraId="61EB684F" w14:textId="77777777" w:rsidTr="008401B1">
        <w:trPr>
          <w:trHeight w:val="25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5EF225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205B9D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0B6B96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数据标准系统</w:t>
            </w:r>
          </w:p>
        </w:tc>
        <w:tc>
          <w:tcPr>
            <w:tcW w:w="3136" w:type="pct"/>
            <w:tcBorders>
              <w:top w:val="single" w:sz="4" w:space="0" w:color="000000"/>
              <w:left w:val="single" w:sz="4" w:space="0" w:color="000000"/>
              <w:bottom w:val="single" w:sz="4" w:space="0" w:color="000000"/>
              <w:right w:val="single" w:sz="4" w:space="0" w:color="000000"/>
            </w:tcBorders>
            <w:vAlign w:val="center"/>
          </w:tcPr>
          <w:p w14:paraId="0CF397E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(1)标准管理：提供各类标准的采集录入与维护功能。</w:t>
            </w:r>
            <w:r>
              <w:rPr>
                <w:rFonts w:ascii="宋体" w:hAnsi="宋体" w:cs="宋体" w:hint="eastAsia"/>
                <w:color w:val="000000"/>
                <w:kern w:val="0"/>
                <w:szCs w:val="21"/>
                <w:lang w:bidi="ar"/>
              </w:rPr>
              <w:br/>
              <w:t>(2)标准查询与检索：支持关键词模糊检索、标准分类树导航等属性筛选。</w:t>
            </w:r>
            <w:r>
              <w:rPr>
                <w:rFonts w:ascii="宋体" w:hAnsi="宋体" w:cs="宋体" w:hint="eastAsia"/>
                <w:color w:val="000000"/>
                <w:kern w:val="0"/>
                <w:szCs w:val="21"/>
                <w:lang w:bidi="ar"/>
              </w:rPr>
              <w:br/>
              <w:t>(3)标准映射管理：支持不同数据标准的对照关联（如院内标准与国家标准）、支持同一数据标准的对照关联（同一个数据标准的不同版本）。</w:t>
            </w:r>
            <w:r>
              <w:rPr>
                <w:rFonts w:ascii="宋体" w:hAnsi="宋体" w:cs="宋体" w:hint="eastAsia"/>
                <w:color w:val="000000"/>
                <w:kern w:val="0"/>
                <w:szCs w:val="21"/>
                <w:lang w:bidi="ar"/>
              </w:rPr>
              <w:br/>
              <w:t>(4)机构管理：提供对医疗机构的管理与维护。支持增、删、改、查等相关功能。</w:t>
            </w:r>
            <w:r>
              <w:rPr>
                <w:rFonts w:ascii="宋体" w:hAnsi="宋体" w:cs="宋体" w:hint="eastAsia"/>
                <w:color w:val="000000"/>
                <w:kern w:val="0"/>
                <w:szCs w:val="21"/>
                <w:lang w:bidi="ar"/>
              </w:rPr>
              <w:br/>
              <w:t>(5)人员管理：提供对医疗机构人员职工的管理与维护。支持增、删、改、查等相关功能。</w:t>
            </w:r>
            <w:r>
              <w:rPr>
                <w:rFonts w:ascii="宋体" w:hAnsi="宋体" w:cs="宋体" w:hint="eastAsia"/>
                <w:color w:val="000000"/>
                <w:kern w:val="0"/>
                <w:szCs w:val="21"/>
                <w:lang w:bidi="ar"/>
              </w:rPr>
              <w:br/>
              <w:t>(6)术语管理：提供对医疗行业术语（如 ICD-9、IDC-10、电子病历数据集）管理与维护。</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8168F6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488DF4E" w14:textId="77777777" w:rsidR="006419AE" w:rsidRDefault="006419AE" w:rsidP="008401B1">
            <w:pPr>
              <w:spacing w:line="360" w:lineRule="auto"/>
              <w:jc w:val="center"/>
              <w:rPr>
                <w:rFonts w:ascii="宋体" w:hAnsi="宋体" w:cs="宋体" w:hint="eastAsia"/>
                <w:color w:val="000000"/>
                <w:szCs w:val="21"/>
              </w:rPr>
            </w:pPr>
          </w:p>
        </w:tc>
      </w:tr>
      <w:tr w:rsidR="006419AE" w14:paraId="1C334EEF" w14:textId="77777777" w:rsidTr="008401B1">
        <w:trPr>
          <w:trHeight w:val="29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F0D88A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5401BF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77F01B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数据质量系统</w:t>
            </w:r>
          </w:p>
        </w:tc>
        <w:tc>
          <w:tcPr>
            <w:tcW w:w="3136" w:type="pct"/>
            <w:tcBorders>
              <w:top w:val="single" w:sz="4" w:space="0" w:color="000000"/>
              <w:left w:val="single" w:sz="4" w:space="0" w:color="000000"/>
              <w:bottom w:val="single" w:sz="4" w:space="0" w:color="000000"/>
              <w:right w:val="single" w:sz="4" w:space="0" w:color="000000"/>
            </w:tcBorders>
            <w:vAlign w:val="center"/>
          </w:tcPr>
          <w:p w14:paraId="0E71C1E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(1)数据源管理：支持统一接入、监控与维护多源异构数据。支持传统数据库、国产数据库、大数据等多种数据源的连接配置。</w:t>
            </w:r>
            <w:r>
              <w:rPr>
                <w:rFonts w:ascii="宋体" w:hAnsi="宋体" w:cs="宋体" w:hint="eastAsia"/>
                <w:color w:val="000000"/>
                <w:kern w:val="0"/>
                <w:szCs w:val="21"/>
                <w:lang w:bidi="ar"/>
              </w:rPr>
              <w:br/>
              <w:t>(2)元数据管理：支持聚焦数据的“描述信息”治理，包括表结构、字段定义等。通过自动化采集技术元数据（如字段类型、约束）。</w:t>
            </w:r>
            <w:r>
              <w:rPr>
                <w:rFonts w:ascii="宋体" w:hAnsi="宋体" w:cs="宋体" w:hint="eastAsia"/>
                <w:color w:val="000000"/>
                <w:kern w:val="0"/>
                <w:szCs w:val="21"/>
                <w:lang w:bidi="ar"/>
              </w:rPr>
              <w:br/>
              <w:t>(3)数据质量配置管理：支持基于规则引擎驱动质量校验，提供完整性（如空值检测）、 一致性（跨系统值比对）、有效性（格式校验）等维度的规则模板库。用户可灵活配置规则阈值、调度策略。</w:t>
            </w:r>
            <w:r>
              <w:rPr>
                <w:rFonts w:ascii="宋体" w:hAnsi="宋体" w:cs="宋体" w:hint="eastAsia"/>
                <w:color w:val="000000"/>
                <w:kern w:val="0"/>
                <w:szCs w:val="21"/>
                <w:lang w:bidi="ar"/>
              </w:rPr>
              <w:br/>
              <w:t>(4)数据报告管理：支持可视化仪表盘与明细报告呈现质量评估结果。综合展示整体质量得分（如完整性、一致性、时效性等）、问题分布（如 某表空值率突增），并支持导出问题明细数据源头。</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D281DB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70815A6" w14:textId="77777777" w:rsidR="006419AE" w:rsidRDefault="006419AE" w:rsidP="008401B1">
            <w:pPr>
              <w:spacing w:line="360" w:lineRule="auto"/>
              <w:jc w:val="center"/>
              <w:rPr>
                <w:rFonts w:ascii="宋体" w:hAnsi="宋体" w:cs="宋体" w:hint="eastAsia"/>
                <w:color w:val="000000"/>
                <w:szCs w:val="21"/>
              </w:rPr>
            </w:pPr>
          </w:p>
        </w:tc>
      </w:tr>
      <w:tr w:rsidR="006419AE" w14:paraId="450DA6B7" w14:textId="77777777" w:rsidTr="008401B1">
        <w:trPr>
          <w:trHeight w:val="43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767E13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73701BF" w14:textId="77777777" w:rsidR="006419AE" w:rsidRDefault="006419AE" w:rsidP="008401B1">
            <w:pPr>
              <w:spacing w:line="360" w:lineRule="auto"/>
              <w:jc w:val="center"/>
              <w:rPr>
                <w:rFonts w:ascii="宋体" w:hAnsi="宋体" w:cs="宋体" w:hint="eastAsia"/>
                <w:color w:val="000000"/>
                <w:szCs w:val="21"/>
              </w:rPr>
            </w:pP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444ADA6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数据可视化系统</w:t>
            </w:r>
          </w:p>
        </w:tc>
        <w:tc>
          <w:tcPr>
            <w:tcW w:w="3136" w:type="pct"/>
            <w:vMerge w:val="restart"/>
            <w:tcBorders>
              <w:top w:val="single" w:sz="4" w:space="0" w:color="000000"/>
              <w:left w:val="single" w:sz="4" w:space="0" w:color="000000"/>
              <w:bottom w:val="single" w:sz="4" w:space="0" w:color="000000"/>
              <w:right w:val="single" w:sz="4" w:space="0" w:color="000000"/>
            </w:tcBorders>
            <w:vAlign w:val="center"/>
          </w:tcPr>
          <w:p w14:paraId="06AA398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数据准备</w:t>
            </w:r>
            <w:r>
              <w:rPr>
                <w:rFonts w:ascii="宋体" w:hAnsi="宋体" w:cs="宋体" w:hint="eastAsia"/>
                <w:color w:val="000000"/>
                <w:kern w:val="0"/>
                <w:szCs w:val="21"/>
                <w:lang w:bidi="ar"/>
              </w:rPr>
              <w:br/>
              <w:t xml:space="preserve"> (1)须支持对不同分层的数据资产进行SQL数据查询、数据导出（EXCEL、CSV、关系数据库）和操作日志记录。</w:t>
            </w:r>
            <w:r>
              <w:rPr>
                <w:rFonts w:ascii="宋体" w:hAnsi="宋体" w:cs="宋体" w:hint="eastAsia"/>
                <w:color w:val="000000"/>
                <w:kern w:val="0"/>
                <w:szCs w:val="21"/>
                <w:lang w:bidi="ar"/>
              </w:rPr>
              <w:br/>
              <w:t xml:space="preserve"> (2)支持通过关键字对SQL语句的名称及SQL语句内容进行搜索，搜索结果展示命中的SQL语句，包括：名称、SQL语句、创建者等信息，支持选中一条SQL语句，进入数据查询页面，该条SQL语句填充到数据查询的SQL编辑区域，用户可对SQL语句进行编辑或运行。</w:t>
            </w:r>
            <w:r>
              <w:rPr>
                <w:rFonts w:ascii="宋体" w:hAnsi="宋体" w:cs="宋体" w:hint="eastAsia"/>
                <w:color w:val="000000"/>
                <w:kern w:val="0"/>
                <w:szCs w:val="21"/>
                <w:lang w:bidi="ar"/>
              </w:rPr>
              <w:br/>
              <w:t xml:space="preserve"> (3)须支持原始数据、加工数据、主题数据间的跨库查询，在写SQL语句时，支持进行库、表目录搜索及查看，支持查看表详情，表详情页面展示表的基本信息、统计信息、字段结构和表样例数据。</w:t>
            </w:r>
            <w:r>
              <w:rPr>
                <w:rFonts w:ascii="宋体" w:hAnsi="宋体" w:cs="宋体" w:hint="eastAsia"/>
                <w:color w:val="000000"/>
                <w:kern w:val="0"/>
                <w:szCs w:val="21"/>
                <w:lang w:bidi="ar"/>
              </w:rPr>
              <w:br/>
              <w:t xml:space="preserve"> (4)支持直连数据集、加工数据集、文件导入数据集等多种数据集构建。</w:t>
            </w:r>
            <w:r>
              <w:rPr>
                <w:rFonts w:ascii="宋体" w:hAnsi="宋体" w:cs="宋体" w:hint="eastAsia"/>
                <w:color w:val="000000"/>
                <w:kern w:val="0"/>
                <w:szCs w:val="21"/>
                <w:lang w:bidi="ar"/>
              </w:rPr>
              <w:br/>
              <w:t xml:space="preserve"> (5)须提供数据集的申请、创建、查询、发布、展示、授权、使用工具。</w:t>
            </w:r>
            <w:r>
              <w:rPr>
                <w:rFonts w:ascii="宋体" w:hAnsi="宋体" w:cs="宋体" w:hint="eastAsia"/>
                <w:color w:val="000000"/>
                <w:kern w:val="0"/>
                <w:szCs w:val="21"/>
                <w:lang w:bidi="ar"/>
              </w:rPr>
              <w:br/>
              <w:t>指标管理</w:t>
            </w:r>
            <w:r>
              <w:rPr>
                <w:rFonts w:ascii="宋体" w:hAnsi="宋体" w:cs="宋体" w:hint="eastAsia"/>
                <w:color w:val="000000"/>
                <w:kern w:val="0"/>
                <w:szCs w:val="21"/>
                <w:lang w:bidi="ar"/>
              </w:rPr>
              <w:br/>
              <w:t xml:space="preserve"> (1)支持指标的创建、编辑、查看、删除及授权等管理功能。</w:t>
            </w:r>
            <w:r>
              <w:rPr>
                <w:rFonts w:ascii="宋体" w:hAnsi="宋体" w:cs="宋体" w:hint="eastAsia"/>
                <w:color w:val="000000"/>
                <w:kern w:val="0"/>
                <w:szCs w:val="21"/>
                <w:lang w:bidi="ar"/>
              </w:rPr>
              <w:br/>
              <w:t xml:space="preserve"> (2)支持原子指标、派生指标、复合指标的创建；支持通过SQL语句的方式进行创建指标；支持查看指标详情，包括指标名称、描述、业务口径、指标定义、血缘关系、变更历史信息。</w:t>
            </w:r>
            <w:r>
              <w:rPr>
                <w:rFonts w:ascii="宋体" w:hAnsi="宋体" w:cs="宋体" w:hint="eastAsia"/>
                <w:color w:val="000000"/>
                <w:kern w:val="0"/>
                <w:szCs w:val="21"/>
                <w:lang w:bidi="ar"/>
              </w:rPr>
              <w:br/>
              <w:t xml:space="preserve"> (3)支持指标搜索的功能，可通过关键字查找指标，支持通过指标目录导航查找指标.</w:t>
            </w:r>
            <w:r>
              <w:rPr>
                <w:rFonts w:ascii="宋体" w:hAnsi="宋体" w:cs="宋体" w:hint="eastAsia"/>
                <w:color w:val="000000"/>
                <w:kern w:val="0"/>
                <w:szCs w:val="21"/>
                <w:lang w:bidi="ar"/>
              </w:rPr>
              <w:br/>
              <w:t xml:space="preserve"> (4)支持以可视化图表方式展示指标，可调整时间范围、筛选条件、维度等信息，定义可视化展示；</w:t>
            </w:r>
            <w:r>
              <w:rPr>
                <w:rFonts w:ascii="宋体" w:hAnsi="宋体" w:cs="宋体" w:hint="eastAsia"/>
                <w:color w:val="000000"/>
                <w:kern w:val="0"/>
                <w:szCs w:val="21"/>
                <w:lang w:bidi="ar"/>
              </w:rPr>
              <w:br/>
              <w:t>数据源管理</w:t>
            </w:r>
            <w:r>
              <w:rPr>
                <w:rFonts w:ascii="宋体" w:hAnsi="宋体" w:cs="宋体" w:hint="eastAsia"/>
                <w:color w:val="000000"/>
                <w:kern w:val="0"/>
                <w:szCs w:val="21"/>
                <w:lang w:bidi="ar"/>
              </w:rPr>
              <w:br/>
              <w:t xml:space="preserve"> (1)支持用户配置数据库相关的连接信息，校验数据库的连接性。</w:t>
            </w:r>
            <w:r>
              <w:rPr>
                <w:rFonts w:ascii="宋体" w:hAnsi="宋体" w:cs="宋体" w:hint="eastAsia"/>
                <w:color w:val="000000"/>
                <w:kern w:val="0"/>
                <w:szCs w:val="21"/>
                <w:lang w:bidi="ar"/>
              </w:rPr>
              <w:br/>
              <w:t xml:space="preserve"> (2)支持后续数据集操作中使用已成功连接至的数据库数据。</w:t>
            </w:r>
            <w:r>
              <w:rPr>
                <w:rFonts w:ascii="宋体" w:hAnsi="宋体" w:cs="宋体" w:hint="eastAsia"/>
                <w:color w:val="000000"/>
                <w:kern w:val="0"/>
                <w:szCs w:val="21"/>
                <w:lang w:bidi="ar"/>
              </w:rPr>
              <w:br/>
              <w:t>数据集管理</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 xml:space="preserve"> (1)支持数据集管理，用户可以从对应的数据源中按需取用、组合数据作为数据集。</w:t>
            </w:r>
            <w:r>
              <w:rPr>
                <w:rFonts w:ascii="宋体" w:hAnsi="宋体" w:cs="宋体" w:hint="eastAsia"/>
                <w:color w:val="000000"/>
                <w:kern w:val="0"/>
                <w:szCs w:val="21"/>
                <w:lang w:bidi="ar"/>
              </w:rPr>
              <w:br/>
              <w:t xml:space="preserve"> (2)支持通过编写SQL语句查询数据集结果，支持关联各种不同类型数据源下的表并灵活选择字段组成数据需要的数据集合。</w:t>
            </w:r>
            <w:r>
              <w:rPr>
                <w:rFonts w:ascii="宋体" w:hAnsi="宋体" w:cs="宋体" w:hint="eastAsia"/>
                <w:color w:val="000000"/>
                <w:kern w:val="0"/>
                <w:szCs w:val="21"/>
                <w:lang w:bidi="ar"/>
              </w:rPr>
              <w:br/>
              <w:t xml:space="preserve"> (3)可根据应用场景选择相应的数据库表及字段内容构建主题数据集。</w:t>
            </w:r>
            <w:r>
              <w:rPr>
                <w:rFonts w:ascii="宋体" w:hAnsi="宋体" w:cs="宋体" w:hint="eastAsia"/>
                <w:color w:val="000000"/>
                <w:kern w:val="0"/>
                <w:szCs w:val="21"/>
                <w:lang w:bidi="ar"/>
              </w:rPr>
              <w:br/>
              <w:t xml:space="preserve"> (4)可选择不同分层的数据表进行关联构建数据集。</w:t>
            </w:r>
            <w:r>
              <w:rPr>
                <w:rFonts w:ascii="宋体" w:hAnsi="宋体" w:cs="宋体" w:hint="eastAsia"/>
                <w:color w:val="000000"/>
                <w:kern w:val="0"/>
                <w:szCs w:val="21"/>
                <w:lang w:bidi="ar"/>
              </w:rPr>
              <w:br/>
              <w:t xml:space="preserve"> (5)可设置数据集的你数据类型、聚合方式以及字段别名等。</w:t>
            </w:r>
            <w:r>
              <w:rPr>
                <w:rFonts w:ascii="宋体" w:hAnsi="宋体" w:cs="宋体" w:hint="eastAsia"/>
                <w:color w:val="000000"/>
                <w:kern w:val="0"/>
                <w:szCs w:val="21"/>
                <w:lang w:bidi="ar"/>
              </w:rPr>
              <w:br/>
              <w:t xml:space="preserve"> (6)可自助创建字段的衍生列，如新增公式列、分组赋值列、时间差列等。</w:t>
            </w:r>
            <w:r>
              <w:rPr>
                <w:rFonts w:ascii="宋体" w:hAnsi="宋体" w:cs="宋体" w:hint="eastAsia"/>
                <w:color w:val="000000"/>
                <w:kern w:val="0"/>
                <w:szCs w:val="21"/>
                <w:lang w:bidi="ar"/>
              </w:rPr>
              <w:br/>
              <w:t>数据大屏编辑管理</w:t>
            </w:r>
            <w:r>
              <w:rPr>
                <w:rFonts w:ascii="宋体" w:hAnsi="宋体" w:cs="宋体" w:hint="eastAsia"/>
                <w:color w:val="000000"/>
                <w:kern w:val="0"/>
                <w:szCs w:val="21"/>
                <w:lang w:bidi="ar"/>
              </w:rPr>
              <w:br/>
              <w:t xml:space="preserve"> (1)用户可以在数据大屏的画布上将各类元素(例如图表、文本、媒体及各种素材)用拖拉拽的方式组合起来，从而达到数据可视化展示的目的。</w:t>
            </w:r>
            <w:r>
              <w:rPr>
                <w:rFonts w:ascii="宋体" w:hAnsi="宋体" w:cs="宋体" w:hint="eastAsia"/>
                <w:color w:val="000000"/>
                <w:kern w:val="0"/>
                <w:szCs w:val="21"/>
                <w:lang w:bidi="ar"/>
              </w:rPr>
              <w:br/>
              <w:t xml:space="preserve"> (2)数据大屏支持各类元素重叠并设置图层级别，支持设置大屏尺寸和自动刷新频率等。</w:t>
            </w:r>
            <w:r>
              <w:rPr>
                <w:rFonts w:ascii="宋体" w:hAnsi="宋体" w:cs="宋体" w:hint="eastAsia"/>
                <w:color w:val="000000"/>
                <w:kern w:val="0"/>
                <w:szCs w:val="21"/>
                <w:lang w:bidi="ar"/>
              </w:rPr>
              <w:br/>
              <w:t xml:space="preserve"> (3)数据大屏通常用于在大型显示屏上实时展示各种数据指标和信息，以帮助用户监测业务状况。</w:t>
            </w:r>
            <w:r>
              <w:rPr>
                <w:rFonts w:ascii="宋体" w:hAnsi="宋体" w:cs="宋体" w:hint="eastAsia"/>
                <w:color w:val="000000"/>
                <w:kern w:val="0"/>
                <w:szCs w:val="21"/>
                <w:lang w:bidi="ar"/>
              </w:rPr>
              <w:br/>
              <w:t>系统管理</w:t>
            </w:r>
            <w:r>
              <w:rPr>
                <w:rFonts w:ascii="宋体" w:hAnsi="宋体" w:cs="宋体" w:hint="eastAsia"/>
                <w:color w:val="000000"/>
                <w:kern w:val="0"/>
                <w:szCs w:val="21"/>
                <w:lang w:bidi="ar"/>
              </w:rPr>
              <w:br/>
              <w:t xml:space="preserve"> 支持功能菜单、用户、角色、岗位等功能的管理。</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B6CBC4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5804617" w14:textId="77777777" w:rsidR="006419AE" w:rsidRDefault="006419AE" w:rsidP="008401B1">
            <w:pPr>
              <w:spacing w:line="360" w:lineRule="auto"/>
              <w:jc w:val="center"/>
              <w:rPr>
                <w:rFonts w:ascii="宋体" w:hAnsi="宋体" w:cs="宋体" w:hint="eastAsia"/>
                <w:color w:val="000000"/>
                <w:szCs w:val="21"/>
              </w:rPr>
            </w:pPr>
          </w:p>
        </w:tc>
      </w:tr>
      <w:tr w:rsidR="006419AE" w14:paraId="1F9A4181" w14:textId="77777777" w:rsidTr="008401B1">
        <w:trPr>
          <w:trHeight w:val="61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7C1837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5DD1C90"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5E9D79DB"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5A58B394"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7EE199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459AEF9" w14:textId="77777777" w:rsidR="006419AE" w:rsidRDefault="006419AE" w:rsidP="008401B1">
            <w:pPr>
              <w:spacing w:line="360" w:lineRule="auto"/>
              <w:jc w:val="center"/>
              <w:rPr>
                <w:rFonts w:ascii="宋体" w:hAnsi="宋体" w:cs="宋体" w:hint="eastAsia"/>
                <w:color w:val="000000"/>
                <w:szCs w:val="21"/>
              </w:rPr>
            </w:pPr>
          </w:p>
        </w:tc>
      </w:tr>
      <w:tr w:rsidR="006419AE" w14:paraId="726896FB" w14:textId="77777777" w:rsidTr="008401B1">
        <w:trPr>
          <w:trHeight w:val="17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BCFAA6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8CA437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28BB9E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数据标准管理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35677BD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(1)以规范性医院数据交换标准为基础，实现数据标准化处理。 数据标准化负责将存储的数据转换为标准的数据格式，如资源、扩展、配置等。并且还支持与其他符合标准的系统和应用的互操作性。</w:t>
            </w:r>
            <w:r>
              <w:rPr>
                <w:rFonts w:ascii="宋体" w:hAnsi="宋体" w:cs="宋体" w:hint="eastAsia"/>
                <w:color w:val="000000"/>
                <w:kern w:val="0"/>
                <w:szCs w:val="21"/>
                <w:lang w:bidi="ar"/>
              </w:rPr>
              <w:br/>
              <w:t>(2)具备规范性标准化体系，支持国际国内医院业务实际现状的参考模型构建标准信息模型，支持按需求进行模型的任意扩展。</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E06549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3E85098" w14:textId="77777777" w:rsidR="006419AE" w:rsidRDefault="006419AE" w:rsidP="008401B1">
            <w:pPr>
              <w:spacing w:line="360" w:lineRule="auto"/>
              <w:jc w:val="center"/>
              <w:rPr>
                <w:rFonts w:ascii="宋体" w:hAnsi="宋体" w:cs="宋体" w:hint="eastAsia"/>
                <w:color w:val="000000"/>
                <w:szCs w:val="21"/>
              </w:rPr>
            </w:pPr>
          </w:p>
        </w:tc>
      </w:tr>
      <w:tr w:rsidR="006419AE" w14:paraId="07C069B2" w14:textId="77777777" w:rsidTr="008401B1">
        <w:trPr>
          <w:trHeight w:val="35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1750B2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238B2D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432221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数据安全管理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1251F47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账号角色管理</w:t>
            </w:r>
            <w:r>
              <w:rPr>
                <w:rFonts w:ascii="宋体" w:hAnsi="宋体" w:cs="宋体" w:hint="eastAsia"/>
                <w:color w:val="000000"/>
                <w:kern w:val="0"/>
                <w:szCs w:val="21"/>
                <w:lang w:bidi="ar"/>
              </w:rPr>
              <w:br/>
              <w:t xml:space="preserve"> 需提供统一的账号角色管理功能。支持角色的新增、修改、删除； 支持角色设置，包括基本信息、数据权限和功能权限等。</w:t>
            </w:r>
            <w:r>
              <w:rPr>
                <w:rFonts w:ascii="宋体" w:hAnsi="宋体" w:cs="宋体" w:hint="eastAsia"/>
                <w:color w:val="000000"/>
                <w:kern w:val="0"/>
                <w:szCs w:val="21"/>
                <w:lang w:bidi="ar"/>
              </w:rPr>
              <w:br/>
              <w:t>脱敏管理</w:t>
            </w:r>
            <w:r>
              <w:rPr>
                <w:rFonts w:ascii="宋体" w:hAnsi="宋体" w:cs="宋体" w:hint="eastAsia"/>
                <w:color w:val="000000"/>
                <w:kern w:val="0"/>
                <w:szCs w:val="21"/>
                <w:lang w:bidi="ar"/>
              </w:rPr>
              <w:br/>
              <w:t xml:space="preserve"> (1)支持角色安全等级设置，可自动过滤超出安全等级的数据库表，超出角色安全等级的安全分类在数据应用时自动脱敏展示。</w:t>
            </w:r>
            <w:r>
              <w:rPr>
                <w:rFonts w:ascii="宋体" w:hAnsi="宋体" w:cs="宋体" w:hint="eastAsia"/>
                <w:color w:val="000000"/>
                <w:kern w:val="0"/>
                <w:szCs w:val="21"/>
                <w:lang w:bidi="ar"/>
              </w:rPr>
              <w:br/>
              <w:t xml:space="preserve"> (2)支持破例授权高于角色安全等级的安全分类明文展示。</w:t>
            </w:r>
            <w:r>
              <w:rPr>
                <w:rFonts w:ascii="宋体" w:hAnsi="宋体" w:cs="宋体" w:hint="eastAsia"/>
                <w:color w:val="000000"/>
                <w:kern w:val="0"/>
                <w:szCs w:val="21"/>
                <w:lang w:bidi="ar"/>
              </w:rPr>
              <w:br/>
              <w:t>日志管理</w:t>
            </w:r>
            <w:r>
              <w:rPr>
                <w:rFonts w:ascii="宋体" w:hAnsi="宋体" w:cs="宋体" w:hint="eastAsia"/>
                <w:color w:val="000000"/>
                <w:kern w:val="0"/>
                <w:szCs w:val="21"/>
                <w:lang w:bidi="ar"/>
              </w:rPr>
              <w:br/>
              <w:t xml:space="preserve"> 支持提供用户操作过程日志功能，日志包括记录时间、用户名、操作涉及的模块等信息。</w:t>
            </w:r>
            <w:r>
              <w:rPr>
                <w:rFonts w:ascii="宋体" w:hAnsi="宋体" w:cs="宋体" w:hint="eastAsia"/>
                <w:color w:val="000000"/>
                <w:kern w:val="0"/>
                <w:szCs w:val="21"/>
                <w:lang w:bidi="ar"/>
              </w:rPr>
              <w:br/>
              <w:t xml:space="preserve"> 支持数据 API 监控、SQL 执行记录监控、数据导出监控。</w:t>
            </w:r>
            <w:r>
              <w:rPr>
                <w:rFonts w:ascii="宋体" w:hAnsi="宋体" w:cs="宋体" w:hint="eastAsia"/>
                <w:color w:val="000000"/>
                <w:kern w:val="0"/>
                <w:szCs w:val="21"/>
                <w:lang w:bidi="ar"/>
              </w:rPr>
              <w:br/>
              <w:t>运维监控管理</w:t>
            </w:r>
            <w:r>
              <w:rPr>
                <w:rFonts w:ascii="宋体" w:hAnsi="宋体" w:cs="宋体" w:hint="eastAsia"/>
                <w:color w:val="000000"/>
                <w:kern w:val="0"/>
                <w:szCs w:val="21"/>
                <w:lang w:bidi="ar"/>
              </w:rPr>
              <w:br/>
              <w:t xml:space="preserve"> 需提供数据采集、数据治理等相应操作的监控，以及支持对资源运行的运维监控。</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D1C509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24CCF7A" w14:textId="77777777" w:rsidR="006419AE" w:rsidRDefault="006419AE" w:rsidP="008401B1">
            <w:pPr>
              <w:spacing w:line="360" w:lineRule="auto"/>
              <w:jc w:val="center"/>
              <w:rPr>
                <w:rFonts w:ascii="宋体" w:hAnsi="宋体" w:cs="宋体" w:hint="eastAsia"/>
                <w:color w:val="000000"/>
                <w:szCs w:val="21"/>
              </w:rPr>
            </w:pPr>
          </w:p>
        </w:tc>
      </w:tr>
      <w:tr w:rsidR="006419AE" w14:paraId="4E5AA5DA" w14:textId="77777777" w:rsidTr="008401B1">
        <w:trPr>
          <w:trHeight w:val="606"/>
        </w:trPr>
        <w:tc>
          <w:tcPr>
            <w:tcW w:w="376" w:type="pct"/>
            <w:vMerge/>
            <w:tcBorders>
              <w:top w:val="single" w:sz="4" w:space="0" w:color="000000"/>
              <w:left w:val="single" w:sz="4" w:space="0" w:color="000000"/>
              <w:bottom w:val="single" w:sz="4" w:space="0" w:color="000000"/>
              <w:right w:val="single" w:sz="4" w:space="0" w:color="000000"/>
            </w:tcBorders>
            <w:vAlign w:val="center"/>
          </w:tcPr>
          <w:p w14:paraId="7BA3743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8ADE4FA" w14:textId="77777777" w:rsidR="006419AE" w:rsidRDefault="006419AE" w:rsidP="008401B1">
            <w:pPr>
              <w:spacing w:line="360" w:lineRule="auto"/>
              <w:jc w:val="center"/>
              <w:rPr>
                <w:rFonts w:ascii="宋体" w:hAnsi="宋体" w:cs="宋体" w:hint="eastAsia"/>
                <w:color w:val="000000"/>
                <w:szCs w:val="21"/>
              </w:rPr>
            </w:pP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52362ED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临床数据库</w:t>
            </w:r>
          </w:p>
        </w:tc>
        <w:tc>
          <w:tcPr>
            <w:tcW w:w="3136" w:type="pct"/>
            <w:tcBorders>
              <w:top w:val="single" w:sz="4" w:space="0" w:color="000000"/>
              <w:left w:val="single" w:sz="4" w:space="0" w:color="000000"/>
              <w:bottom w:val="single" w:sz="4" w:space="0" w:color="000000"/>
              <w:right w:val="single" w:sz="4" w:space="0" w:color="000000"/>
            </w:tcBorders>
            <w:vAlign w:val="center"/>
          </w:tcPr>
          <w:p w14:paraId="03B0277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（1）病历概要</w:t>
            </w:r>
            <w:r>
              <w:rPr>
                <w:rFonts w:ascii="宋体" w:hAnsi="宋体" w:cs="宋体" w:hint="eastAsia"/>
                <w:color w:val="000000"/>
                <w:kern w:val="0"/>
                <w:szCs w:val="21"/>
                <w:lang w:bidi="ar"/>
              </w:rPr>
              <w:br/>
              <w:t>主要包括居民基本信息、基本健康信息、卫生事件摘要、医疗费用记录等基本内容。</w:t>
            </w:r>
            <w:r>
              <w:rPr>
                <w:rFonts w:ascii="宋体" w:hAnsi="宋体" w:cs="宋体" w:hint="eastAsia"/>
                <w:color w:val="000000"/>
                <w:kern w:val="0"/>
                <w:szCs w:val="21"/>
                <w:lang w:bidi="ar"/>
              </w:rPr>
              <w:br/>
              <w:t>1.居民基本信息包括人口学信息、社会经济学信息、亲属（联系人）信息、社会保障信息和个体生物学标识等。</w:t>
            </w:r>
            <w:r>
              <w:rPr>
                <w:rFonts w:ascii="宋体" w:hAnsi="宋体" w:cs="宋体" w:hint="eastAsia"/>
                <w:color w:val="000000"/>
                <w:kern w:val="0"/>
                <w:szCs w:val="21"/>
                <w:lang w:bidi="ar"/>
              </w:rPr>
              <w:br/>
              <w:t>2.基本健康信息包括现病史、既往病史（如疾病史、手术史、输血史、免疫史、过敏史、用药史）、月经史、生育史、家族史、危险因素暴露史等。</w:t>
            </w:r>
            <w:r>
              <w:rPr>
                <w:rFonts w:ascii="宋体" w:hAnsi="宋体" w:cs="宋体" w:hint="eastAsia"/>
                <w:color w:val="000000"/>
                <w:kern w:val="0"/>
                <w:szCs w:val="21"/>
                <w:lang w:bidi="ar"/>
              </w:rPr>
              <w:br/>
              <w:t>3.卫生事件摘要指在医疗机构历次就诊所发生的医疗服务活动（卫生事件）摘要信息，包括卫生事件名称、类别、时间、地点、结局等信息。</w:t>
            </w:r>
            <w:r>
              <w:rPr>
                <w:rFonts w:ascii="宋体" w:hAnsi="宋体" w:cs="宋体" w:hint="eastAsia"/>
                <w:color w:val="000000"/>
                <w:kern w:val="0"/>
                <w:szCs w:val="21"/>
                <w:lang w:bidi="ar"/>
              </w:rPr>
              <w:br/>
              <w:t>4.医疗费用记录指在医疗机构历次就诊所发生的医疗费用摘要信息。</w:t>
            </w:r>
            <w:r>
              <w:rPr>
                <w:rFonts w:ascii="宋体" w:hAnsi="宋体" w:cs="宋体" w:hint="eastAsia"/>
                <w:color w:val="000000"/>
                <w:kern w:val="0"/>
                <w:szCs w:val="21"/>
                <w:lang w:bidi="ar"/>
              </w:rPr>
              <w:br/>
              <w:t>（2）门急诊诊疗记录</w:t>
            </w:r>
            <w:r>
              <w:rPr>
                <w:rFonts w:ascii="宋体" w:hAnsi="宋体" w:cs="宋体" w:hint="eastAsia"/>
                <w:color w:val="000000"/>
                <w:kern w:val="0"/>
                <w:szCs w:val="21"/>
                <w:lang w:bidi="ar"/>
              </w:rPr>
              <w:br/>
              <w:t>主要包括门（急）诊病历、门（急）诊处方、门（急）诊治疗记</w:t>
            </w:r>
            <w:r>
              <w:rPr>
                <w:rFonts w:ascii="宋体" w:hAnsi="宋体" w:cs="宋体" w:hint="eastAsia"/>
                <w:color w:val="000000"/>
                <w:kern w:val="0"/>
                <w:szCs w:val="21"/>
                <w:lang w:bidi="ar"/>
              </w:rPr>
              <w:lastRenderedPageBreak/>
              <w:t>录、门（急）诊护理记录、检查检验记录、知情告知信息等基本内容。</w:t>
            </w:r>
            <w:r>
              <w:rPr>
                <w:rFonts w:ascii="宋体" w:hAnsi="宋体" w:cs="宋体" w:hint="eastAsia"/>
                <w:color w:val="000000"/>
                <w:kern w:val="0"/>
                <w:szCs w:val="21"/>
                <w:lang w:bidi="ar"/>
              </w:rPr>
              <w:br/>
              <w:t>1.门（急）诊病历：分为门（急）诊病历、急诊留观病历。</w:t>
            </w:r>
            <w:r>
              <w:rPr>
                <w:rFonts w:ascii="宋体" w:hAnsi="宋体" w:cs="宋体" w:hint="eastAsia"/>
                <w:color w:val="000000"/>
                <w:kern w:val="0"/>
                <w:szCs w:val="21"/>
                <w:lang w:bidi="ar"/>
              </w:rPr>
              <w:br/>
              <w:t>2.门（急）诊处方：分为西医处方和中医处方。</w:t>
            </w:r>
            <w:r>
              <w:rPr>
                <w:rFonts w:ascii="宋体" w:hAnsi="宋体" w:cs="宋体" w:hint="eastAsia"/>
                <w:color w:val="000000"/>
                <w:kern w:val="0"/>
                <w:szCs w:val="21"/>
                <w:lang w:bidi="ar"/>
              </w:rPr>
              <w:br/>
              <w:t>3门（急）诊治疗记录：指一般治疗处置记录，包括治疗记录、手术记录、麻醉记录、输血记录等。</w:t>
            </w:r>
            <w:r>
              <w:rPr>
                <w:rFonts w:ascii="宋体" w:hAnsi="宋体" w:cs="宋体" w:hint="eastAsia"/>
                <w:color w:val="000000"/>
                <w:kern w:val="0"/>
                <w:szCs w:val="21"/>
                <w:lang w:bidi="ar"/>
              </w:rPr>
              <w:br/>
              <w:t>4.门（急）诊护理记录：指护理操作记录，包括一般护理记录、特殊护理记录、手术护理记录、体温记录、出入量记录、注射输液巡视记录等。</w:t>
            </w:r>
            <w:r>
              <w:rPr>
                <w:rFonts w:ascii="宋体" w:hAnsi="宋体" w:cs="宋体" w:hint="eastAsia"/>
                <w:color w:val="000000"/>
                <w:kern w:val="0"/>
                <w:szCs w:val="21"/>
                <w:lang w:bidi="ar"/>
              </w:rPr>
              <w:br/>
              <w:t>5.检查检验记录：分为检查记录和检验记录。检查记录包括超声、放射、核医学、内窥镜、病理、心电图、脑电图、肌电、胃肠动力、肺功能、睡眠呼吸监测等各类医学检查记录；检验记录包括临床血液、体液、生化、免疫、微生物、分子生物学等各类医学检验记录。</w:t>
            </w:r>
            <w:r>
              <w:rPr>
                <w:rFonts w:ascii="宋体" w:hAnsi="宋体" w:cs="宋体" w:hint="eastAsia"/>
                <w:color w:val="000000"/>
                <w:kern w:val="0"/>
                <w:szCs w:val="21"/>
                <w:lang w:bidi="ar"/>
              </w:rPr>
              <w:br/>
              <w:t>6.知情告知信息：指医疗机构需主动告知患者和/或其亲属，或需要患者（或患者亲属）签署的各种知情同意书，包括手术同意书、特殊检查及治疗同意书、特殊药品及材料使用同意书、输血同意书、病危（重）通知书等</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7E75BB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1B5967B" w14:textId="77777777" w:rsidR="006419AE" w:rsidRDefault="006419AE" w:rsidP="008401B1">
            <w:pPr>
              <w:spacing w:line="360" w:lineRule="auto"/>
              <w:jc w:val="center"/>
              <w:rPr>
                <w:rFonts w:ascii="宋体" w:hAnsi="宋体" w:cs="宋体" w:hint="eastAsia"/>
                <w:color w:val="000000"/>
                <w:szCs w:val="21"/>
              </w:rPr>
            </w:pPr>
          </w:p>
        </w:tc>
      </w:tr>
      <w:tr w:rsidR="006419AE" w14:paraId="2CF90DAB" w14:textId="77777777" w:rsidTr="008401B1">
        <w:trPr>
          <w:trHeight w:val="975"/>
        </w:trPr>
        <w:tc>
          <w:tcPr>
            <w:tcW w:w="376" w:type="pct"/>
            <w:vMerge/>
            <w:tcBorders>
              <w:top w:val="single" w:sz="4" w:space="0" w:color="000000"/>
              <w:left w:val="single" w:sz="4" w:space="0" w:color="000000"/>
              <w:bottom w:val="single" w:sz="4" w:space="0" w:color="000000"/>
              <w:right w:val="single" w:sz="4" w:space="0" w:color="000000"/>
            </w:tcBorders>
            <w:vAlign w:val="center"/>
          </w:tcPr>
          <w:p w14:paraId="06998CB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BB901C1"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138533D0"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78217F3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（3）健康体检记录</w:t>
            </w:r>
            <w:r>
              <w:rPr>
                <w:rFonts w:ascii="宋体" w:hAnsi="宋体" w:cs="宋体" w:hint="eastAsia"/>
                <w:color w:val="000000"/>
                <w:kern w:val="0"/>
                <w:szCs w:val="21"/>
                <w:lang w:bidi="ar"/>
              </w:rPr>
              <w:br/>
              <w:t>主要指医疗机构开展的，以健康监测、预防保健为主要目的（非因病就诊）的一般常规健康体检记录。</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81A33D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0440823" w14:textId="77777777" w:rsidR="006419AE" w:rsidRDefault="006419AE" w:rsidP="008401B1">
            <w:pPr>
              <w:spacing w:line="360" w:lineRule="auto"/>
              <w:jc w:val="center"/>
              <w:rPr>
                <w:rFonts w:ascii="宋体" w:hAnsi="宋体" w:cs="宋体" w:hint="eastAsia"/>
                <w:color w:val="000000"/>
                <w:szCs w:val="21"/>
              </w:rPr>
            </w:pPr>
          </w:p>
        </w:tc>
      </w:tr>
      <w:tr w:rsidR="006419AE" w14:paraId="36404099" w14:textId="77777777" w:rsidTr="008401B1">
        <w:trPr>
          <w:trHeight w:val="965"/>
        </w:trPr>
        <w:tc>
          <w:tcPr>
            <w:tcW w:w="376" w:type="pct"/>
            <w:vMerge/>
            <w:tcBorders>
              <w:top w:val="single" w:sz="4" w:space="0" w:color="000000"/>
              <w:left w:val="single" w:sz="4" w:space="0" w:color="000000"/>
              <w:bottom w:val="single" w:sz="4" w:space="0" w:color="000000"/>
              <w:right w:val="single" w:sz="4" w:space="0" w:color="000000"/>
            </w:tcBorders>
            <w:vAlign w:val="center"/>
          </w:tcPr>
          <w:p w14:paraId="698E22A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CD3353C"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1DAE01DC"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378A1E3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（4）转诊专院记录</w:t>
            </w:r>
            <w:r>
              <w:rPr>
                <w:rFonts w:ascii="宋体" w:hAnsi="宋体" w:cs="宋体" w:hint="eastAsia"/>
                <w:color w:val="000000"/>
                <w:kern w:val="0"/>
                <w:szCs w:val="21"/>
                <w:lang w:bidi="ar"/>
              </w:rPr>
              <w:br/>
              <w:t>主要指医疗机构之间进行患者转诊（转入或转出）的主要工作记录。</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8B57D1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58CD124" w14:textId="77777777" w:rsidR="006419AE" w:rsidRDefault="006419AE" w:rsidP="008401B1">
            <w:pPr>
              <w:spacing w:line="360" w:lineRule="auto"/>
              <w:jc w:val="center"/>
              <w:rPr>
                <w:rFonts w:ascii="宋体" w:hAnsi="宋体" w:cs="宋体" w:hint="eastAsia"/>
                <w:color w:val="000000"/>
                <w:szCs w:val="21"/>
              </w:rPr>
            </w:pPr>
          </w:p>
        </w:tc>
      </w:tr>
      <w:tr w:rsidR="006419AE" w14:paraId="1B3C7B9E" w14:textId="77777777" w:rsidTr="008401B1">
        <w:trPr>
          <w:trHeight w:val="1195"/>
        </w:trPr>
        <w:tc>
          <w:tcPr>
            <w:tcW w:w="376" w:type="pct"/>
            <w:vMerge/>
            <w:tcBorders>
              <w:top w:val="single" w:sz="4" w:space="0" w:color="000000"/>
              <w:left w:val="single" w:sz="4" w:space="0" w:color="000000"/>
              <w:bottom w:val="single" w:sz="4" w:space="0" w:color="000000"/>
              <w:right w:val="single" w:sz="4" w:space="0" w:color="000000"/>
            </w:tcBorders>
            <w:vAlign w:val="center"/>
          </w:tcPr>
          <w:p w14:paraId="59FB046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DE59115"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3AFB910B"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5FF8389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（5）法定医学证明及报告</w:t>
            </w:r>
            <w:r>
              <w:rPr>
                <w:rFonts w:ascii="宋体" w:hAnsi="宋体" w:cs="宋体" w:hint="eastAsia"/>
                <w:color w:val="000000"/>
                <w:kern w:val="0"/>
                <w:szCs w:val="21"/>
                <w:lang w:bidi="ar"/>
              </w:rPr>
              <w:br/>
              <w:t>指医疗机构负责签发的各类法定医学证明信息，或必须依法向有关业务部门上报的各类法定医学报告信息。主要包括：出生医学证明、死亡医学证明、传染病报告、出生缺陷儿登记等信息。</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0A02B1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BA2AFBC" w14:textId="77777777" w:rsidR="006419AE" w:rsidRDefault="006419AE" w:rsidP="008401B1">
            <w:pPr>
              <w:spacing w:line="360" w:lineRule="auto"/>
              <w:jc w:val="center"/>
              <w:rPr>
                <w:rFonts w:ascii="宋体" w:hAnsi="宋体" w:cs="宋体" w:hint="eastAsia"/>
                <w:color w:val="000000"/>
                <w:szCs w:val="21"/>
              </w:rPr>
            </w:pPr>
          </w:p>
        </w:tc>
      </w:tr>
      <w:tr w:rsidR="006419AE" w14:paraId="52B811B9" w14:textId="77777777" w:rsidTr="008401B1">
        <w:trPr>
          <w:trHeight w:val="1601"/>
        </w:trPr>
        <w:tc>
          <w:tcPr>
            <w:tcW w:w="376" w:type="pct"/>
            <w:vMerge/>
            <w:tcBorders>
              <w:top w:val="single" w:sz="4" w:space="0" w:color="000000"/>
              <w:left w:val="single" w:sz="4" w:space="0" w:color="000000"/>
              <w:bottom w:val="single" w:sz="4" w:space="0" w:color="000000"/>
              <w:right w:val="single" w:sz="4" w:space="0" w:color="000000"/>
            </w:tcBorders>
            <w:vAlign w:val="center"/>
          </w:tcPr>
          <w:p w14:paraId="7A5F185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D35A76F" w14:textId="77777777" w:rsidR="006419AE" w:rsidRDefault="006419AE" w:rsidP="008401B1">
            <w:pPr>
              <w:spacing w:line="360" w:lineRule="auto"/>
              <w:jc w:val="center"/>
              <w:rPr>
                <w:rFonts w:ascii="宋体" w:hAnsi="宋体" w:cs="宋体" w:hint="eastAsia"/>
                <w:color w:val="000000"/>
                <w:szCs w:val="21"/>
              </w:rPr>
            </w:pP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7E65217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运营数据库</w:t>
            </w:r>
          </w:p>
        </w:tc>
        <w:tc>
          <w:tcPr>
            <w:tcW w:w="3136" w:type="pct"/>
            <w:tcBorders>
              <w:top w:val="single" w:sz="4" w:space="0" w:color="000000"/>
              <w:left w:val="single" w:sz="4" w:space="0" w:color="000000"/>
              <w:bottom w:val="single" w:sz="4" w:space="0" w:color="000000"/>
              <w:right w:val="single" w:sz="4" w:space="0" w:color="000000"/>
            </w:tcBorders>
            <w:vAlign w:val="center"/>
          </w:tcPr>
          <w:p w14:paraId="08C1D1C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（1）医疗机构信息</w:t>
            </w:r>
            <w:r>
              <w:rPr>
                <w:rFonts w:ascii="宋体" w:hAnsi="宋体" w:cs="宋体" w:hint="eastAsia"/>
                <w:color w:val="000000"/>
                <w:kern w:val="0"/>
                <w:szCs w:val="21"/>
                <w:lang w:bidi="ar"/>
              </w:rPr>
              <w:br/>
              <w:t>医疗机构信息主要记录了医疗机构的资质情况、卫生资源情况、医疗服务情况。资质情况主要包括机构基本资质、医院等级评审等级和限制性医疗技术等；卫生资源情况主要包括医务人员、医疗费用、医疗床位、医疗设施设备的配置和变动情况。</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E98DF5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9BBBFC1" w14:textId="77777777" w:rsidR="006419AE" w:rsidRDefault="006419AE" w:rsidP="008401B1">
            <w:pPr>
              <w:spacing w:line="360" w:lineRule="auto"/>
              <w:jc w:val="center"/>
              <w:rPr>
                <w:rFonts w:ascii="宋体" w:hAnsi="宋体" w:cs="宋体" w:hint="eastAsia"/>
                <w:color w:val="000000"/>
                <w:szCs w:val="21"/>
              </w:rPr>
            </w:pPr>
          </w:p>
        </w:tc>
      </w:tr>
      <w:tr w:rsidR="006419AE" w14:paraId="275446A1" w14:textId="77777777" w:rsidTr="008401B1">
        <w:trPr>
          <w:trHeight w:val="16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A8CD26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7709E5A"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06778996"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32E5FD6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（2）医务人员信息</w:t>
            </w:r>
            <w:r>
              <w:rPr>
                <w:rFonts w:ascii="宋体" w:hAnsi="宋体" w:cs="宋体" w:hint="eastAsia"/>
                <w:color w:val="000000"/>
                <w:kern w:val="0"/>
                <w:szCs w:val="21"/>
                <w:lang w:bidi="ar"/>
              </w:rPr>
              <w:br/>
              <w:t>医务人员信息记录了医师、药师、医技技师、护士等卫生技术人员的基本信息、注册信息、执业资质、多点执业情况、医务人员年龄、医务人员性别、医务人员学历、医务人员职称、医务人员科室、专业职称等内容。</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C3673C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004E866" w14:textId="77777777" w:rsidR="006419AE" w:rsidRDefault="006419AE" w:rsidP="008401B1">
            <w:pPr>
              <w:spacing w:line="360" w:lineRule="auto"/>
              <w:jc w:val="center"/>
              <w:rPr>
                <w:rFonts w:ascii="宋体" w:hAnsi="宋体" w:cs="宋体" w:hint="eastAsia"/>
                <w:color w:val="000000"/>
                <w:szCs w:val="21"/>
              </w:rPr>
            </w:pPr>
          </w:p>
        </w:tc>
      </w:tr>
      <w:tr w:rsidR="006419AE" w14:paraId="56BC6E26" w14:textId="77777777" w:rsidTr="008401B1">
        <w:trPr>
          <w:trHeight w:val="1171"/>
        </w:trPr>
        <w:tc>
          <w:tcPr>
            <w:tcW w:w="376" w:type="pct"/>
            <w:vMerge/>
            <w:tcBorders>
              <w:top w:val="single" w:sz="4" w:space="0" w:color="000000"/>
              <w:left w:val="single" w:sz="4" w:space="0" w:color="000000"/>
              <w:bottom w:val="single" w:sz="4" w:space="0" w:color="000000"/>
              <w:right w:val="single" w:sz="4" w:space="0" w:color="000000"/>
            </w:tcBorders>
            <w:vAlign w:val="center"/>
          </w:tcPr>
          <w:p w14:paraId="6726637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6C25898"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28CD97F0"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724A880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（3）医疗行为信息</w:t>
            </w:r>
            <w:r>
              <w:rPr>
                <w:rFonts w:ascii="宋体" w:hAnsi="宋体" w:cs="宋体" w:hint="eastAsia"/>
                <w:color w:val="000000"/>
                <w:kern w:val="0"/>
                <w:szCs w:val="21"/>
                <w:lang w:bidi="ar"/>
              </w:rPr>
              <w:br/>
              <w:t>医疗行为信息记录了医疗行为中的各项诊疗信息、处方信息、检验检查信息、护理信息、费用信息、手术信息、麻醉信息、体检信息、转诊信息等内容。</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052984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BA93E00" w14:textId="77777777" w:rsidR="006419AE" w:rsidRDefault="006419AE" w:rsidP="008401B1">
            <w:pPr>
              <w:spacing w:line="360" w:lineRule="auto"/>
              <w:jc w:val="center"/>
              <w:rPr>
                <w:rFonts w:ascii="宋体" w:hAnsi="宋体" w:cs="宋体" w:hint="eastAsia"/>
                <w:color w:val="000000"/>
                <w:szCs w:val="21"/>
              </w:rPr>
            </w:pPr>
          </w:p>
        </w:tc>
      </w:tr>
      <w:tr w:rsidR="006419AE" w14:paraId="6D9F37DD" w14:textId="77777777" w:rsidTr="008401B1">
        <w:trPr>
          <w:trHeight w:val="503"/>
        </w:trPr>
        <w:tc>
          <w:tcPr>
            <w:tcW w:w="376" w:type="pct"/>
            <w:vMerge/>
            <w:tcBorders>
              <w:top w:val="single" w:sz="4" w:space="0" w:color="000000"/>
              <w:left w:val="single" w:sz="4" w:space="0" w:color="000000"/>
              <w:bottom w:val="single" w:sz="4" w:space="0" w:color="000000"/>
              <w:right w:val="single" w:sz="4" w:space="0" w:color="000000"/>
            </w:tcBorders>
            <w:vAlign w:val="center"/>
          </w:tcPr>
          <w:p w14:paraId="15DA943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D754889"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176CBD50"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41A75E2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（4）检查检验结果库</w:t>
            </w:r>
            <w:r>
              <w:rPr>
                <w:rFonts w:ascii="宋体" w:hAnsi="宋体" w:cs="宋体" w:hint="eastAsia"/>
                <w:color w:val="000000"/>
                <w:kern w:val="0"/>
                <w:szCs w:val="21"/>
                <w:lang w:bidi="ar"/>
              </w:rPr>
              <w:br/>
              <w:t>检查检验结果库主要根据地区检查检验结果互认的规则，将符合互认规则的检查报告和和检验报告进行汇总，为各医疗机构之间互认结果的调阅提供数据支撑。</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CD50CC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4586173" w14:textId="77777777" w:rsidR="006419AE" w:rsidRDefault="006419AE" w:rsidP="008401B1">
            <w:pPr>
              <w:spacing w:line="360" w:lineRule="auto"/>
              <w:jc w:val="center"/>
              <w:rPr>
                <w:rFonts w:ascii="宋体" w:hAnsi="宋体" w:cs="宋体" w:hint="eastAsia"/>
                <w:color w:val="000000"/>
                <w:szCs w:val="21"/>
              </w:rPr>
            </w:pPr>
          </w:p>
        </w:tc>
      </w:tr>
      <w:tr w:rsidR="006419AE" w14:paraId="3B0AD3BA" w14:textId="77777777" w:rsidTr="008401B1">
        <w:trPr>
          <w:trHeight w:val="729"/>
        </w:trPr>
        <w:tc>
          <w:tcPr>
            <w:tcW w:w="376" w:type="pct"/>
            <w:vMerge/>
            <w:tcBorders>
              <w:top w:val="single" w:sz="4" w:space="0" w:color="000000"/>
              <w:left w:val="single" w:sz="4" w:space="0" w:color="000000"/>
              <w:bottom w:val="single" w:sz="4" w:space="0" w:color="000000"/>
              <w:right w:val="single" w:sz="4" w:space="0" w:color="000000"/>
            </w:tcBorders>
            <w:vAlign w:val="center"/>
          </w:tcPr>
          <w:p w14:paraId="102F173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99B6609"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59A6502B"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5C5E66D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（5）床位资源信息</w:t>
            </w:r>
            <w:r>
              <w:rPr>
                <w:rFonts w:ascii="宋体" w:hAnsi="宋体" w:cs="宋体" w:hint="eastAsia"/>
                <w:color w:val="000000"/>
                <w:kern w:val="0"/>
                <w:szCs w:val="21"/>
                <w:lang w:bidi="ar"/>
              </w:rPr>
              <w:br/>
              <w:t>汇聚整合医疗机构所有床位资源，主要包括来源医院、所属科室、病区分类和病床基础信息，运转情况，各类病床对应的医生团队、护理团体等信息，帮助实现床位的统一管理和床位的信息展示、查询、预约等服务。</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C9C7BE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A4959E8" w14:textId="77777777" w:rsidR="006419AE" w:rsidRDefault="006419AE" w:rsidP="008401B1">
            <w:pPr>
              <w:spacing w:line="360" w:lineRule="auto"/>
              <w:jc w:val="center"/>
              <w:rPr>
                <w:rFonts w:ascii="宋体" w:hAnsi="宋体" w:cs="宋体" w:hint="eastAsia"/>
                <w:color w:val="000000"/>
                <w:szCs w:val="21"/>
              </w:rPr>
            </w:pPr>
          </w:p>
        </w:tc>
      </w:tr>
      <w:tr w:rsidR="006419AE" w14:paraId="3EB4A92B" w14:textId="77777777" w:rsidTr="008401B1">
        <w:trPr>
          <w:trHeight w:val="811"/>
        </w:trPr>
        <w:tc>
          <w:tcPr>
            <w:tcW w:w="376" w:type="pct"/>
            <w:vMerge/>
            <w:tcBorders>
              <w:top w:val="single" w:sz="4" w:space="0" w:color="000000"/>
              <w:left w:val="single" w:sz="4" w:space="0" w:color="000000"/>
              <w:bottom w:val="single" w:sz="4" w:space="0" w:color="000000"/>
              <w:right w:val="single" w:sz="4" w:space="0" w:color="000000"/>
            </w:tcBorders>
            <w:vAlign w:val="center"/>
          </w:tcPr>
          <w:p w14:paraId="2969541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8CD0307"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7BF9EE3E"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3E35C46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（6）专家（号源）资源信息</w:t>
            </w:r>
            <w:r>
              <w:rPr>
                <w:rFonts w:ascii="宋体" w:hAnsi="宋体" w:cs="宋体" w:hint="eastAsia"/>
                <w:color w:val="000000"/>
                <w:kern w:val="0"/>
                <w:szCs w:val="21"/>
                <w:lang w:bidi="ar"/>
              </w:rPr>
              <w:br/>
              <w:t>汇聚整合医疗机构所有专家（号源）资源，主要包括专家的年龄、性别、照片、所属单位科室、专长、持证情况、联系方式等信息，帮助实现专家的信息展示、查询、预约等服务。</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FBC4AE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592758E" w14:textId="77777777" w:rsidR="006419AE" w:rsidRDefault="006419AE" w:rsidP="008401B1">
            <w:pPr>
              <w:spacing w:line="360" w:lineRule="auto"/>
              <w:jc w:val="center"/>
              <w:rPr>
                <w:rFonts w:ascii="宋体" w:hAnsi="宋体" w:cs="宋体" w:hint="eastAsia"/>
                <w:color w:val="000000"/>
                <w:szCs w:val="21"/>
              </w:rPr>
            </w:pPr>
          </w:p>
        </w:tc>
      </w:tr>
      <w:tr w:rsidR="006419AE" w14:paraId="0A54EADD" w14:textId="77777777" w:rsidTr="008401B1">
        <w:trPr>
          <w:trHeight w:val="27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3CAB5A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2A6C79F"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5344C1FA"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0FD27BE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（7）临床辅助诊断资源信息</w:t>
            </w:r>
            <w:r>
              <w:rPr>
                <w:rFonts w:ascii="宋体" w:hAnsi="宋体" w:cs="宋体" w:hint="eastAsia"/>
                <w:color w:val="000000"/>
                <w:kern w:val="0"/>
                <w:szCs w:val="21"/>
                <w:lang w:bidi="ar"/>
              </w:rPr>
              <w:br/>
              <w:t>1.检查资源信息:汇聚整合医疗机构所有检查资源，主要包括来源医院、检查设备、检查项目、检查排班、检查价格、检查时长、注意事项、辅助检查等信息，帮助实现检查资源的信息展示、查询、预约等服务。</w:t>
            </w:r>
            <w:r>
              <w:rPr>
                <w:rFonts w:ascii="宋体" w:hAnsi="宋体" w:cs="宋体" w:hint="eastAsia"/>
                <w:color w:val="000000"/>
                <w:kern w:val="0"/>
                <w:szCs w:val="21"/>
                <w:lang w:bidi="ar"/>
              </w:rPr>
              <w:br/>
              <w:t>2.检验(病理)资源信息:整合规范医疗机构中的检验（病理）资源数据，统一分配与管理医疗机构临床检验代码等，支撑区域内的检验（病理）中心的服务。检验(病理)资源主要包括检验（病理）的项目，检验（病理）的申请情况，检验（病理）处理进度等信息，帮助实现区域内的共享医疗。</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8E7FC8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6CE7B17" w14:textId="77777777" w:rsidR="006419AE" w:rsidRDefault="006419AE" w:rsidP="008401B1">
            <w:pPr>
              <w:spacing w:line="360" w:lineRule="auto"/>
              <w:jc w:val="center"/>
              <w:rPr>
                <w:rFonts w:ascii="宋体" w:hAnsi="宋体" w:cs="宋体" w:hint="eastAsia"/>
                <w:color w:val="000000"/>
                <w:szCs w:val="21"/>
              </w:rPr>
            </w:pPr>
          </w:p>
        </w:tc>
      </w:tr>
      <w:tr w:rsidR="006419AE" w14:paraId="246C98DB" w14:textId="77777777" w:rsidTr="008401B1">
        <w:trPr>
          <w:trHeight w:val="18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6C2DB0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C5984F8"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014EE774"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4B11F9F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（8）药品资源信息</w:t>
            </w:r>
            <w:r>
              <w:rPr>
                <w:rFonts w:ascii="宋体" w:hAnsi="宋体" w:cs="宋体" w:hint="eastAsia"/>
                <w:color w:val="000000"/>
                <w:kern w:val="0"/>
                <w:szCs w:val="21"/>
                <w:lang w:bidi="ar"/>
              </w:rPr>
              <w:br/>
              <w:t>实现医疗机构内各类药品统一编码，规范药品术语，完成智能配码，统一映射编码和医药信息互通。药品资源主要包括提供医疗机构、药品类型、药品名称、药品库存、药品生产批号、有效期等信息，支撑处方共享与药品配送服务。</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BAEAA96"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6D2EA20" w14:textId="77777777" w:rsidR="006419AE" w:rsidRDefault="006419AE" w:rsidP="008401B1">
            <w:pPr>
              <w:spacing w:line="360" w:lineRule="auto"/>
              <w:jc w:val="center"/>
              <w:rPr>
                <w:rFonts w:ascii="宋体" w:hAnsi="宋体" w:cs="宋体" w:hint="eastAsia"/>
                <w:color w:val="000000"/>
                <w:szCs w:val="21"/>
              </w:rPr>
            </w:pPr>
          </w:p>
        </w:tc>
      </w:tr>
      <w:tr w:rsidR="006419AE" w14:paraId="0CA4EA1B" w14:textId="77777777" w:rsidTr="008401B1">
        <w:trPr>
          <w:trHeight w:val="16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530CB1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BED3BA0"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0715618A"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5A4B9AB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（9）耗材资源信息</w:t>
            </w:r>
            <w:r>
              <w:rPr>
                <w:rFonts w:ascii="宋体" w:hAnsi="宋体" w:cs="宋体" w:hint="eastAsia"/>
                <w:color w:val="000000"/>
                <w:kern w:val="0"/>
                <w:szCs w:val="21"/>
                <w:lang w:bidi="ar"/>
              </w:rPr>
              <w:br/>
              <w:t>实现医疗机构内各类耗材统一编码，规范耗材术语，完成智能配码，统一映射编码和耗材信息互通。耗材资源主要包括提供医疗机构、耗材类型、耗材名称、耗材库存、耗材生产批厂商、有效期等信息，支撑耗材配送服务。</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17B1F1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B63BF0C" w14:textId="77777777" w:rsidR="006419AE" w:rsidRDefault="006419AE" w:rsidP="008401B1">
            <w:pPr>
              <w:spacing w:line="360" w:lineRule="auto"/>
              <w:jc w:val="center"/>
              <w:rPr>
                <w:rFonts w:ascii="宋体" w:hAnsi="宋体" w:cs="宋体" w:hint="eastAsia"/>
                <w:color w:val="000000"/>
                <w:szCs w:val="21"/>
              </w:rPr>
            </w:pPr>
          </w:p>
        </w:tc>
      </w:tr>
      <w:tr w:rsidR="006419AE" w14:paraId="67675880" w14:textId="77777777" w:rsidTr="008401B1">
        <w:trPr>
          <w:trHeight w:val="16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DB5D0D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31AC44B" w14:textId="77777777" w:rsidR="006419AE" w:rsidRDefault="006419AE" w:rsidP="008401B1">
            <w:pPr>
              <w:spacing w:line="360" w:lineRule="auto"/>
              <w:jc w:val="center"/>
              <w:rPr>
                <w:rFonts w:ascii="宋体" w:hAnsi="宋体" w:cs="宋体" w:hint="eastAsia"/>
                <w:color w:val="000000"/>
                <w:szCs w:val="21"/>
              </w:rPr>
            </w:pP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24E93D7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基础数据库</w:t>
            </w:r>
          </w:p>
        </w:tc>
        <w:tc>
          <w:tcPr>
            <w:tcW w:w="3136" w:type="pct"/>
            <w:tcBorders>
              <w:top w:val="single" w:sz="4" w:space="0" w:color="000000"/>
              <w:left w:val="single" w:sz="4" w:space="0" w:color="000000"/>
              <w:bottom w:val="single" w:sz="4" w:space="0" w:color="000000"/>
              <w:right w:val="single" w:sz="4" w:space="0" w:color="000000"/>
            </w:tcBorders>
            <w:vAlign w:val="center"/>
          </w:tcPr>
          <w:p w14:paraId="22E7343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（1）机构信息</w:t>
            </w:r>
            <w:r>
              <w:rPr>
                <w:rFonts w:ascii="宋体" w:hAnsi="宋体" w:cs="宋体" w:hint="eastAsia"/>
                <w:color w:val="000000"/>
                <w:kern w:val="0"/>
                <w:szCs w:val="21"/>
                <w:lang w:bidi="ar"/>
              </w:rPr>
              <w:br/>
              <w:t>主要是指医疗机构单位的基本信息，以综合管理目录形式管理所有机构的唯一标识，保证机构在区域范围内的唯一性，解决居民所获取的医疗卫生服务场所唯一性识别问题。</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ACA770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445DE20" w14:textId="77777777" w:rsidR="006419AE" w:rsidRDefault="006419AE" w:rsidP="008401B1">
            <w:pPr>
              <w:spacing w:line="360" w:lineRule="auto"/>
              <w:jc w:val="center"/>
              <w:rPr>
                <w:rFonts w:ascii="宋体" w:hAnsi="宋体" w:cs="宋体" w:hint="eastAsia"/>
                <w:color w:val="000000"/>
                <w:szCs w:val="21"/>
              </w:rPr>
            </w:pPr>
          </w:p>
        </w:tc>
      </w:tr>
      <w:tr w:rsidR="006419AE" w14:paraId="7961ADE8" w14:textId="77777777" w:rsidTr="008401B1">
        <w:trPr>
          <w:trHeight w:val="16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2BB0F6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D4AA148"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131A3036"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6EB8450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（2）科室信息</w:t>
            </w:r>
            <w:r>
              <w:rPr>
                <w:rFonts w:ascii="宋体" w:hAnsi="宋体" w:cs="宋体" w:hint="eastAsia"/>
                <w:color w:val="000000"/>
                <w:kern w:val="0"/>
                <w:szCs w:val="21"/>
                <w:lang w:bidi="ar"/>
              </w:rPr>
              <w:br/>
              <w:t>主要是指医疗机构内各科室的基本信息，系统为每个科室分配唯一标识，对科室基本信息的统一管理，从而保证在维护居民健康信息的不同系统中使用统一的规范化的标识符，也可以向患者提完整的科室特色信息。</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E3E283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198AE41" w14:textId="77777777" w:rsidR="006419AE" w:rsidRDefault="006419AE" w:rsidP="008401B1">
            <w:pPr>
              <w:spacing w:line="360" w:lineRule="auto"/>
              <w:jc w:val="center"/>
              <w:rPr>
                <w:rFonts w:ascii="宋体" w:hAnsi="宋体" w:cs="宋体" w:hint="eastAsia"/>
                <w:color w:val="000000"/>
                <w:szCs w:val="21"/>
              </w:rPr>
            </w:pPr>
          </w:p>
        </w:tc>
      </w:tr>
      <w:tr w:rsidR="006419AE" w14:paraId="11422018" w14:textId="77777777" w:rsidTr="008401B1">
        <w:trPr>
          <w:trHeight w:val="17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359834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C0D5D10"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77B7D95E"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631AF1F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（3）术语信息</w:t>
            </w:r>
            <w:r>
              <w:rPr>
                <w:rFonts w:ascii="宋体" w:hAnsi="宋体" w:cs="宋体" w:hint="eastAsia"/>
                <w:color w:val="000000"/>
                <w:kern w:val="0"/>
                <w:szCs w:val="21"/>
                <w:lang w:bidi="ar"/>
              </w:rPr>
              <w:br/>
              <w:t>主要是指医疗卫生领域所涉及到的各类专业词汇，以及所遵循的数据标准，用来规范医疗卫生事件中所产生的信息含义的一致性问题。各业务系统使用术语信息，可以根据术语信息的更新频率，及其数据量级，通过在线、离线两种方式来获取服务。</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BC0A21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8160EC9" w14:textId="77777777" w:rsidR="006419AE" w:rsidRDefault="006419AE" w:rsidP="008401B1">
            <w:pPr>
              <w:spacing w:line="360" w:lineRule="auto"/>
              <w:jc w:val="center"/>
              <w:rPr>
                <w:rFonts w:ascii="宋体" w:hAnsi="宋体" w:cs="宋体" w:hint="eastAsia"/>
                <w:color w:val="000000"/>
                <w:szCs w:val="21"/>
              </w:rPr>
            </w:pPr>
          </w:p>
        </w:tc>
      </w:tr>
      <w:tr w:rsidR="006419AE" w14:paraId="4106A5C4" w14:textId="77777777" w:rsidTr="008401B1">
        <w:trPr>
          <w:trHeight w:val="21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0D601D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D11C677"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4DF77488"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293E732E" w14:textId="77777777" w:rsidR="006419AE" w:rsidRDefault="006419AE" w:rsidP="008401B1">
            <w:pPr>
              <w:widowControl/>
              <w:spacing w:line="360" w:lineRule="auto"/>
              <w:jc w:val="left"/>
              <w:textAlignment w:val="center"/>
              <w:rPr>
                <w:rFonts w:ascii="宋体" w:hAnsi="宋体" w:cs="宋体" w:hint="eastAsia"/>
                <w:color w:val="000000"/>
                <w:szCs w:val="21"/>
              </w:rPr>
            </w:pPr>
            <w:r>
              <w:rPr>
                <w:rStyle w:val="font41"/>
                <w:rFonts w:ascii="宋体" w:hAnsi="宋体" w:cs="宋体" w:hint="eastAsia"/>
                <w:szCs w:val="21"/>
                <w:lang w:bidi="ar"/>
              </w:rPr>
              <w:t>（</w:t>
            </w:r>
            <w:r>
              <w:rPr>
                <w:rStyle w:val="font41"/>
                <w:rFonts w:ascii="宋体" w:hAnsi="宋体" w:cs="宋体" w:hint="eastAsia"/>
                <w:szCs w:val="21"/>
                <w:lang w:bidi="ar"/>
              </w:rPr>
              <w:t>3</w:t>
            </w:r>
            <w:r>
              <w:rPr>
                <w:rStyle w:val="font41"/>
                <w:rFonts w:ascii="宋体" w:hAnsi="宋体" w:cs="宋体" w:hint="eastAsia"/>
                <w:szCs w:val="21"/>
                <w:lang w:bidi="ar"/>
              </w:rPr>
              <w:t>）医务人员信息</w:t>
            </w:r>
            <w:r>
              <w:rPr>
                <w:rStyle w:val="font41"/>
                <w:rFonts w:ascii="宋体" w:hAnsi="宋体" w:cs="宋体" w:hint="eastAsia"/>
                <w:szCs w:val="21"/>
                <w:lang w:bidi="ar"/>
              </w:rPr>
              <w:br/>
            </w:r>
            <w:r>
              <w:rPr>
                <w:rStyle w:val="font41"/>
                <w:rFonts w:ascii="宋体" w:hAnsi="宋体" w:cs="宋体" w:hint="eastAsia"/>
                <w:szCs w:val="21"/>
                <w:lang w:bidi="ar"/>
              </w:rPr>
              <w:t>主要是指区域内所有医疗服务人员的基本信息，系统为每一位医疗卫生人员分配一个唯一的标识，可以实现对医疗服务人力资源的全面掌控、统一管理、合理配</w:t>
            </w:r>
            <w:r>
              <w:rPr>
                <w:rStyle w:val="font61"/>
                <w:szCs w:val="21"/>
                <w:lang w:bidi="ar"/>
              </w:rPr>
              <w:t>臵</w:t>
            </w:r>
            <w:r>
              <w:rPr>
                <w:rStyle w:val="font41"/>
                <w:rFonts w:ascii="宋体" w:hAnsi="宋体" w:cs="宋体" w:hint="eastAsia"/>
                <w:szCs w:val="21"/>
                <w:lang w:bidi="ar"/>
              </w:rPr>
              <w:t>。医疗服务人员包括全科医生、专科医生、护士、实验室医师、医学影像专业人员、疾病预防控制专业人员、妇幼保健人员及其他从事与居民医疗健康服务相关的从业人员。</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BD5632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449DF42" w14:textId="77777777" w:rsidR="006419AE" w:rsidRDefault="006419AE" w:rsidP="008401B1">
            <w:pPr>
              <w:spacing w:line="360" w:lineRule="auto"/>
              <w:jc w:val="center"/>
              <w:rPr>
                <w:rFonts w:ascii="宋体" w:hAnsi="宋体" w:cs="宋体" w:hint="eastAsia"/>
                <w:color w:val="000000"/>
                <w:szCs w:val="21"/>
              </w:rPr>
            </w:pPr>
          </w:p>
        </w:tc>
      </w:tr>
      <w:tr w:rsidR="006419AE" w14:paraId="29F07818" w14:textId="77777777" w:rsidTr="008401B1">
        <w:trPr>
          <w:trHeight w:val="13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7123249"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01FEB71"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73982E7B"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303C1C1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（4）患者基本信息</w:t>
            </w:r>
            <w:r>
              <w:rPr>
                <w:rFonts w:ascii="宋体" w:hAnsi="宋体" w:cs="宋体" w:hint="eastAsia"/>
                <w:color w:val="000000"/>
                <w:kern w:val="0"/>
                <w:szCs w:val="21"/>
                <w:lang w:bidi="ar"/>
              </w:rPr>
              <w:br/>
              <w:t>主要包括人口学信息、社会经济学信息、亲属（联系人）信息、社会保障信息和个体生物学标识等基本内容。</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D0F996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A7D74A4" w14:textId="77777777" w:rsidR="006419AE" w:rsidRDefault="006419AE" w:rsidP="008401B1">
            <w:pPr>
              <w:spacing w:line="360" w:lineRule="auto"/>
              <w:jc w:val="center"/>
              <w:rPr>
                <w:rFonts w:ascii="宋体" w:hAnsi="宋体" w:cs="宋体" w:hint="eastAsia"/>
                <w:color w:val="000000"/>
                <w:szCs w:val="21"/>
              </w:rPr>
            </w:pPr>
          </w:p>
        </w:tc>
      </w:tr>
      <w:tr w:rsidR="006419AE" w14:paraId="4559D02D" w14:textId="77777777" w:rsidTr="008401B1">
        <w:trPr>
          <w:trHeight w:val="1049"/>
        </w:trPr>
        <w:tc>
          <w:tcPr>
            <w:tcW w:w="376" w:type="pct"/>
            <w:vMerge/>
            <w:tcBorders>
              <w:top w:val="single" w:sz="4" w:space="0" w:color="000000"/>
              <w:left w:val="single" w:sz="4" w:space="0" w:color="000000"/>
              <w:bottom w:val="single" w:sz="4" w:space="0" w:color="000000"/>
              <w:right w:val="single" w:sz="4" w:space="0" w:color="000000"/>
            </w:tcBorders>
            <w:vAlign w:val="center"/>
          </w:tcPr>
          <w:p w14:paraId="093BF34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BEFE9D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DEAC62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大数据系统</w:t>
            </w:r>
          </w:p>
        </w:tc>
        <w:tc>
          <w:tcPr>
            <w:tcW w:w="3136" w:type="pct"/>
            <w:tcBorders>
              <w:top w:val="single" w:sz="4" w:space="0" w:color="000000"/>
              <w:left w:val="single" w:sz="4" w:space="0" w:color="000000"/>
              <w:bottom w:val="single" w:sz="4" w:space="0" w:color="000000"/>
              <w:right w:val="single" w:sz="4" w:space="0" w:color="000000"/>
            </w:tcBorders>
            <w:vAlign w:val="center"/>
          </w:tcPr>
          <w:p w14:paraId="52C0B955" w14:textId="77777777" w:rsidR="006419AE" w:rsidRDefault="006419AE" w:rsidP="008401B1">
            <w:pPr>
              <w:widowControl/>
              <w:spacing w:line="360" w:lineRule="auto"/>
              <w:jc w:val="left"/>
              <w:textAlignment w:val="center"/>
              <w:rPr>
                <w:rFonts w:ascii="宋体" w:hAnsi="宋体" w:cs="宋体" w:hint="eastAsia"/>
                <w:color w:val="000000"/>
                <w:szCs w:val="21"/>
              </w:rPr>
            </w:pPr>
            <w:r>
              <w:rPr>
                <w:rStyle w:val="font41"/>
                <w:rFonts w:ascii="宋体" w:hAnsi="宋体" w:cs="宋体" w:hint="eastAsia"/>
                <w:szCs w:val="21"/>
                <w:lang w:bidi="ar"/>
              </w:rPr>
              <w:t>该大数据平台整合了</w:t>
            </w:r>
            <w:r>
              <w:rPr>
                <w:rStyle w:val="font41"/>
                <w:rFonts w:ascii="宋体" w:hAnsi="宋体" w:cs="宋体" w:hint="eastAsia"/>
                <w:szCs w:val="21"/>
                <w:lang w:bidi="ar"/>
              </w:rPr>
              <w:t>Hadoop</w:t>
            </w:r>
            <w:r>
              <w:rPr>
                <w:rStyle w:val="font71"/>
                <w:rFonts w:ascii="宋体" w:hAnsi="宋体" w:cs="宋体" w:hint="eastAsia"/>
                <w:szCs w:val="21"/>
                <w:lang w:bidi="ar"/>
              </w:rPr>
              <w:t>​</w:t>
            </w:r>
            <w:r>
              <w:rPr>
                <w:rStyle w:val="font41"/>
                <w:rFonts w:ascii="宋体" w:hAnsi="宋体" w:cs="宋体" w:hint="eastAsia"/>
                <w:szCs w:val="21"/>
                <w:lang w:bidi="ar"/>
              </w:rPr>
              <w:t>（</w:t>
            </w:r>
            <w:r>
              <w:rPr>
                <w:rStyle w:val="font41"/>
                <w:rFonts w:ascii="宋体" w:hAnsi="宋体" w:cs="宋体" w:hint="eastAsia"/>
                <w:szCs w:val="21"/>
                <w:lang w:bidi="ar"/>
              </w:rPr>
              <w:t>HDFS</w:t>
            </w:r>
            <w:r>
              <w:rPr>
                <w:rStyle w:val="font41"/>
                <w:rFonts w:ascii="宋体" w:hAnsi="宋体" w:cs="宋体" w:hint="eastAsia"/>
                <w:szCs w:val="21"/>
                <w:lang w:bidi="ar"/>
              </w:rPr>
              <w:t>分布式存储与</w:t>
            </w:r>
            <w:r>
              <w:rPr>
                <w:rStyle w:val="font41"/>
                <w:rFonts w:ascii="宋体" w:hAnsi="宋体" w:cs="宋体" w:hint="eastAsia"/>
                <w:szCs w:val="21"/>
                <w:lang w:bidi="ar"/>
              </w:rPr>
              <w:t>YARN</w:t>
            </w:r>
            <w:r>
              <w:rPr>
                <w:rStyle w:val="font41"/>
                <w:rFonts w:ascii="宋体" w:hAnsi="宋体" w:cs="宋体" w:hint="eastAsia"/>
                <w:szCs w:val="21"/>
                <w:lang w:bidi="ar"/>
              </w:rPr>
              <w:t>资源调度）、</w:t>
            </w:r>
            <w:r>
              <w:rPr>
                <w:rStyle w:val="font41"/>
                <w:rFonts w:ascii="宋体" w:hAnsi="宋体" w:cs="宋体" w:hint="eastAsia"/>
                <w:szCs w:val="21"/>
                <w:lang w:bidi="ar"/>
              </w:rPr>
              <w:t>Spark</w:t>
            </w:r>
            <w:r>
              <w:rPr>
                <w:rStyle w:val="font71"/>
                <w:rFonts w:ascii="宋体" w:hAnsi="宋体" w:cs="宋体" w:hint="eastAsia"/>
                <w:szCs w:val="21"/>
                <w:lang w:bidi="ar"/>
              </w:rPr>
              <w:t>​</w:t>
            </w:r>
            <w:r>
              <w:rPr>
                <w:rStyle w:val="font41"/>
                <w:rFonts w:ascii="宋体" w:hAnsi="宋体" w:cs="宋体" w:hint="eastAsia"/>
                <w:szCs w:val="21"/>
                <w:lang w:bidi="ar"/>
              </w:rPr>
              <w:t>（内存计算引擎）、</w:t>
            </w:r>
            <w:r>
              <w:rPr>
                <w:rStyle w:val="font41"/>
                <w:rFonts w:ascii="宋体" w:hAnsi="宋体" w:cs="宋体" w:hint="eastAsia"/>
                <w:szCs w:val="21"/>
                <w:lang w:bidi="ar"/>
              </w:rPr>
              <w:t>Hive</w:t>
            </w:r>
            <w:r>
              <w:rPr>
                <w:rStyle w:val="font71"/>
                <w:rFonts w:ascii="宋体" w:hAnsi="宋体" w:cs="宋体" w:hint="eastAsia"/>
                <w:szCs w:val="21"/>
                <w:lang w:bidi="ar"/>
              </w:rPr>
              <w:t>​</w:t>
            </w:r>
            <w:r>
              <w:rPr>
                <w:rStyle w:val="font41"/>
                <w:rFonts w:ascii="宋体" w:hAnsi="宋体" w:cs="宋体" w:hint="eastAsia"/>
                <w:szCs w:val="21"/>
                <w:lang w:bidi="ar"/>
              </w:rPr>
              <w:t>（数据仓库与</w:t>
            </w:r>
            <w:r>
              <w:rPr>
                <w:rStyle w:val="font41"/>
                <w:rFonts w:ascii="宋体" w:hAnsi="宋体" w:cs="宋体" w:hint="eastAsia"/>
                <w:szCs w:val="21"/>
                <w:lang w:bidi="ar"/>
              </w:rPr>
              <w:t>SQL</w:t>
            </w:r>
            <w:r>
              <w:rPr>
                <w:rStyle w:val="font41"/>
                <w:rFonts w:ascii="宋体" w:hAnsi="宋体" w:cs="宋体" w:hint="eastAsia"/>
                <w:szCs w:val="21"/>
                <w:lang w:bidi="ar"/>
              </w:rPr>
              <w:t>查询）、</w:t>
            </w:r>
            <w:r>
              <w:rPr>
                <w:rStyle w:val="font41"/>
                <w:rFonts w:ascii="宋体" w:hAnsi="宋体" w:cs="宋体" w:hint="eastAsia"/>
                <w:szCs w:val="21"/>
                <w:lang w:bidi="ar"/>
              </w:rPr>
              <w:t>Zookeeper</w:t>
            </w:r>
            <w:r>
              <w:rPr>
                <w:rStyle w:val="font71"/>
                <w:rFonts w:ascii="宋体" w:hAnsi="宋体" w:cs="宋体" w:hint="eastAsia"/>
                <w:szCs w:val="21"/>
                <w:lang w:bidi="ar"/>
              </w:rPr>
              <w:t>​</w:t>
            </w:r>
            <w:r>
              <w:rPr>
                <w:rStyle w:val="font41"/>
                <w:rFonts w:ascii="宋体" w:hAnsi="宋体" w:cs="宋体" w:hint="eastAsia"/>
                <w:szCs w:val="21"/>
                <w:lang w:bidi="ar"/>
              </w:rPr>
              <w:t>（分布式协调服务）以及</w:t>
            </w:r>
            <w:r>
              <w:rPr>
                <w:rStyle w:val="font41"/>
                <w:rFonts w:ascii="宋体" w:hAnsi="宋体" w:cs="宋体" w:hint="eastAsia"/>
                <w:szCs w:val="21"/>
                <w:lang w:bidi="ar"/>
              </w:rPr>
              <w:t>Delta Lake</w:t>
            </w:r>
            <w:r>
              <w:rPr>
                <w:rStyle w:val="font71"/>
                <w:rFonts w:ascii="宋体" w:hAnsi="宋体" w:cs="宋体" w:hint="eastAsia"/>
                <w:szCs w:val="21"/>
                <w:lang w:bidi="ar"/>
              </w:rPr>
              <w:t>​</w:t>
            </w:r>
            <w:r>
              <w:rPr>
                <w:rStyle w:val="font41"/>
                <w:rFonts w:ascii="宋体" w:hAnsi="宋体" w:cs="宋体" w:hint="eastAsia"/>
                <w:szCs w:val="21"/>
                <w:lang w:bidi="ar"/>
              </w:rPr>
              <w:t>（事务型数据湖管理），形成了一套完整的数据处理体系。</w:t>
            </w:r>
            <w:r>
              <w:rPr>
                <w:rStyle w:val="font71"/>
                <w:rFonts w:ascii="宋体" w:hAnsi="宋体" w:cs="宋体" w:hint="eastAsia"/>
                <w:szCs w:val="21"/>
                <w:lang w:bidi="ar"/>
              </w:rPr>
              <w:t>​</w:t>
            </w:r>
            <w:r>
              <w:rPr>
                <w:rStyle w:val="font41"/>
                <w:rFonts w:ascii="宋体" w:hAnsi="宋体" w:cs="宋体" w:hint="eastAsia"/>
                <w:szCs w:val="21"/>
                <w:lang w:bidi="ar"/>
              </w:rPr>
              <w:t>数据存储与计算</w:t>
            </w:r>
            <w:r>
              <w:rPr>
                <w:rStyle w:val="font71"/>
                <w:rFonts w:ascii="宋体" w:hAnsi="宋体" w:cs="宋体" w:hint="eastAsia"/>
                <w:szCs w:val="21"/>
                <w:lang w:bidi="ar"/>
              </w:rPr>
              <w:t>​</w:t>
            </w:r>
            <w:r>
              <w:rPr>
                <w:rStyle w:val="font41"/>
                <w:rFonts w:ascii="宋体" w:hAnsi="宋体" w:cs="宋体" w:hint="eastAsia"/>
                <w:szCs w:val="21"/>
                <w:lang w:bidi="ar"/>
              </w:rPr>
              <w:t>：</w:t>
            </w:r>
            <w:r>
              <w:rPr>
                <w:rStyle w:val="font41"/>
                <w:rFonts w:ascii="宋体" w:hAnsi="宋体" w:cs="宋体" w:hint="eastAsia"/>
                <w:szCs w:val="21"/>
                <w:lang w:bidi="ar"/>
              </w:rPr>
              <w:t>HDFS</w:t>
            </w:r>
            <w:r>
              <w:rPr>
                <w:rStyle w:val="font41"/>
                <w:rFonts w:ascii="宋体" w:hAnsi="宋体" w:cs="宋体" w:hint="eastAsia"/>
                <w:szCs w:val="21"/>
                <w:lang w:bidi="ar"/>
              </w:rPr>
              <w:t>提供</w:t>
            </w:r>
            <w:r>
              <w:rPr>
                <w:rStyle w:val="font41"/>
                <w:rFonts w:ascii="宋体" w:hAnsi="宋体" w:cs="宋体" w:hint="eastAsia"/>
                <w:szCs w:val="21"/>
                <w:lang w:bidi="ar"/>
              </w:rPr>
              <w:t>PB</w:t>
            </w:r>
            <w:r>
              <w:rPr>
                <w:rStyle w:val="font41"/>
                <w:rFonts w:ascii="宋体" w:hAnsi="宋体" w:cs="宋体" w:hint="eastAsia"/>
                <w:szCs w:val="21"/>
                <w:lang w:bidi="ar"/>
              </w:rPr>
              <w:t>级数据的分布式存储，并通过多副本机制保障容错性；</w:t>
            </w:r>
            <w:r>
              <w:rPr>
                <w:rStyle w:val="font41"/>
                <w:rFonts w:ascii="宋体" w:hAnsi="宋体" w:cs="宋体" w:hint="eastAsia"/>
                <w:szCs w:val="21"/>
                <w:lang w:bidi="ar"/>
              </w:rPr>
              <w:t>Spark</w:t>
            </w:r>
            <w:r>
              <w:rPr>
                <w:rStyle w:val="font41"/>
                <w:rFonts w:ascii="宋体" w:hAnsi="宋体" w:cs="宋体" w:hint="eastAsia"/>
                <w:szCs w:val="21"/>
                <w:lang w:bidi="ar"/>
              </w:rPr>
              <w:t>基于内存计算实现批处理、流处理及机器学习任务的高效执行，支持复杂分析场景。</w:t>
            </w:r>
            <w:r>
              <w:rPr>
                <w:rStyle w:val="font71"/>
                <w:rFonts w:ascii="宋体" w:hAnsi="宋体" w:cs="宋体" w:hint="eastAsia"/>
                <w:szCs w:val="21"/>
                <w:lang w:bidi="ar"/>
              </w:rPr>
              <w:t>​</w:t>
            </w:r>
            <w:r>
              <w:rPr>
                <w:rStyle w:val="font41"/>
                <w:rFonts w:ascii="宋体" w:hAnsi="宋体" w:cs="宋体" w:hint="eastAsia"/>
                <w:szCs w:val="21"/>
                <w:lang w:bidi="ar"/>
              </w:rPr>
              <w:t>数据管理与查询</w:t>
            </w:r>
            <w:r>
              <w:rPr>
                <w:rStyle w:val="font71"/>
                <w:rFonts w:ascii="宋体" w:hAnsi="宋体" w:cs="宋体" w:hint="eastAsia"/>
                <w:szCs w:val="21"/>
                <w:lang w:bidi="ar"/>
              </w:rPr>
              <w:t>​</w:t>
            </w:r>
            <w:r>
              <w:rPr>
                <w:rStyle w:val="font41"/>
                <w:rFonts w:ascii="宋体" w:hAnsi="宋体" w:cs="宋体" w:hint="eastAsia"/>
                <w:szCs w:val="21"/>
                <w:lang w:bidi="ar"/>
              </w:rPr>
              <w:t>：</w:t>
            </w:r>
            <w:r>
              <w:rPr>
                <w:rStyle w:val="font41"/>
                <w:rFonts w:ascii="宋体" w:hAnsi="宋体" w:cs="宋体" w:hint="eastAsia"/>
                <w:szCs w:val="21"/>
                <w:lang w:bidi="ar"/>
              </w:rPr>
              <w:t>Hive</w:t>
            </w:r>
            <w:r>
              <w:rPr>
                <w:rStyle w:val="font41"/>
                <w:rFonts w:ascii="宋体" w:hAnsi="宋体" w:cs="宋体" w:hint="eastAsia"/>
                <w:szCs w:val="21"/>
                <w:lang w:bidi="ar"/>
              </w:rPr>
              <w:t>通过类</w:t>
            </w:r>
            <w:r>
              <w:rPr>
                <w:rStyle w:val="font41"/>
                <w:rFonts w:ascii="宋体" w:hAnsi="宋体" w:cs="宋体" w:hint="eastAsia"/>
                <w:szCs w:val="21"/>
                <w:lang w:bidi="ar"/>
              </w:rPr>
              <w:t>SQL</w:t>
            </w:r>
            <w:r>
              <w:rPr>
                <w:rStyle w:val="font41"/>
                <w:rFonts w:ascii="宋体" w:hAnsi="宋体" w:cs="宋体" w:hint="eastAsia"/>
                <w:szCs w:val="21"/>
                <w:lang w:bidi="ar"/>
              </w:rPr>
              <w:t>（</w:t>
            </w:r>
            <w:r>
              <w:rPr>
                <w:rStyle w:val="font41"/>
                <w:rFonts w:ascii="宋体" w:hAnsi="宋体" w:cs="宋体" w:hint="eastAsia"/>
                <w:szCs w:val="21"/>
                <w:lang w:bidi="ar"/>
              </w:rPr>
              <w:t>HiveQL</w:t>
            </w:r>
            <w:r>
              <w:rPr>
                <w:rStyle w:val="font41"/>
                <w:rFonts w:ascii="宋体" w:hAnsi="宋体" w:cs="宋体" w:hint="eastAsia"/>
                <w:szCs w:val="21"/>
                <w:lang w:bidi="ar"/>
              </w:rPr>
              <w:t>）接口将结构化数据映射为表，便于执行</w:t>
            </w:r>
            <w:r>
              <w:rPr>
                <w:rStyle w:val="font41"/>
                <w:rFonts w:ascii="宋体" w:hAnsi="宋体" w:cs="宋体" w:hint="eastAsia"/>
                <w:szCs w:val="21"/>
                <w:lang w:bidi="ar"/>
              </w:rPr>
              <w:t>ETL</w:t>
            </w:r>
            <w:r>
              <w:rPr>
                <w:rStyle w:val="font41"/>
                <w:rFonts w:ascii="宋体" w:hAnsi="宋体" w:cs="宋体" w:hint="eastAsia"/>
                <w:szCs w:val="21"/>
                <w:lang w:bidi="ar"/>
              </w:rPr>
              <w:t>和数据汇总操作；</w:t>
            </w:r>
            <w:r>
              <w:rPr>
                <w:rStyle w:val="font41"/>
                <w:rFonts w:ascii="宋体" w:hAnsi="宋体" w:cs="宋体" w:hint="eastAsia"/>
                <w:szCs w:val="21"/>
                <w:lang w:bidi="ar"/>
              </w:rPr>
              <w:t>Delta Lake</w:t>
            </w:r>
            <w:r>
              <w:rPr>
                <w:rStyle w:val="font41"/>
                <w:rFonts w:ascii="宋体" w:hAnsi="宋体" w:cs="宋体" w:hint="eastAsia"/>
                <w:szCs w:val="21"/>
                <w:lang w:bidi="ar"/>
              </w:rPr>
              <w:t>则在数据湖层提供</w:t>
            </w:r>
            <w:r>
              <w:rPr>
                <w:rStyle w:val="font41"/>
                <w:rFonts w:ascii="宋体" w:hAnsi="宋体" w:cs="宋体" w:hint="eastAsia"/>
                <w:szCs w:val="21"/>
                <w:lang w:bidi="ar"/>
              </w:rPr>
              <w:t>ACID</w:t>
            </w:r>
            <w:r>
              <w:rPr>
                <w:rStyle w:val="font41"/>
                <w:rFonts w:ascii="宋体" w:hAnsi="宋体" w:cs="宋体" w:hint="eastAsia"/>
                <w:szCs w:val="21"/>
                <w:lang w:bidi="ar"/>
              </w:rPr>
              <w:t>事务、数据版本控制（时间旅行）和</w:t>
            </w:r>
            <w:r>
              <w:rPr>
                <w:rStyle w:val="font41"/>
                <w:rFonts w:ascii="宋体" w:hAnsi="宋体" w:cs="宋体" w:hint="eastAsia"/>
                <w:szCs w:val="21"/>
                <w:lang w:bidi="ar"/>
              </w:rPr>
              <w:t>Schema</w:t>
            </w:r>
            <w:r>
              <w:rPr>
                <w:rStyle w:val="font41"/>
                <w:rFonts w:ascii="宋体" w:hAnsi="宋体" w:cs="宋体" w:hint="eastAsia"/>
                <w:szCs w:val="21"/>
                <w:lang w:bidi="ar"/>
              </w:rPr>
              <w:t>管理，确保数据的一致性与可回溯性。</w:t>
            </w:r>
            <w:r>
              <w:rPr>
                <w:rStyle w:val="font71"/>
                <w:rFonts w:ascii="宋体" w:hAnsi="宋体" w:cs="宋体" w:hint="eastAsia"/>
                <w:szCs w:val="21"/>
                <w:lang w:bidi="ar"/>
              </w:rPr>
              <w:t>​</w:t>
            </w:r>
            <w:r>
              <w:rPr>
                <w:rStyle w:val="font41"/>
                <w:rFonts w:ascii="宋体" w:hAnsi="宋体" w:cs="宋体" w:hint="eastAsia"/>
                <w:szCs w:val="21"/>
                <w:lang w:bidi="ar"/>
              </w:rPr>
              <w:t>集群协调</w:t>
            </w:r>
            <w:r>
              <w:rPr>
                <w:rStyle w:val="font71"/>
                <w:rFonts w:ascii="宋体" w:hAnsi="宋体" w:cs="宋体" w:hint="eastAsia"/>
                <w:szCs w:val="21"/>
                <w:lang w:bidi="ar"/>
              </w:rPr>
              <w:t>​</w:t>
            </w:r>
            <w:r>
              <w:rPr>
                <w:rStyle w:val="font41"/>
                <w:rFonts w:ascii="宋体" w:hAnsi="宋体" w:cs="宋体" w:hint="eastAsia"/>
                <w:szCs w:val="21"/>
                <w:lang w:bidi="ar"/>
              </w:rPr>
              <w:t>：</w:t>
            </w:r>
            <w:r>
              <w:rPr>
                <w:rStyle w:val="font41"/>
                <w:rFonts w:ascii="宋体" w:hAnsi="宋体" w:cs="宋体" w:hint="eastAsia"/>
                <w:szCs w:val="21"/>
                <w:lang w:bidi="ar"/>
              </w:rPr>
              <w:t>Zookeeper</w:t>
            </w:r>
            <w:r>
              <w:rPr>
                <w:rStyle w:val="font41"/>
                <w:rFonts w:ascii="宋体" w:hAnsi="宋体" w:cs="宋体" w:hint="eastAsia"/>
                <w:szCs w:val="21"/>
                <w:lang w:bidi="ar"/>
              </w:rPr>
              <w:t>负责集群节点状态监控、分布式锁管理及配置同步，保障</w:t>
            </w:r>
            <w:r>
              <w:rPr>
                <w:rStyle w:val="font41"/>
                <w:rFonts w:ascii="宋体" w:hAnsi="宋体" w:cs="宋体" w:hint="eastAsia"/>
                <w:szCs w:val="21"/>
                <w:lang w:bidi="ar"/>
              </w:rPr>
              <w:t>Hadoop</w:t>
            </w:r>
            <w:r>
              <w:rPr>
                <w:rStyle w:val="font41"/>
                <w:rFonts w:ascii="宋体" w:hAnsi="宋体" w:cs="宋体" w:hint="eastAsia"/>
                <w:szCs w:val="21"/>
                <w:lang w:bidi="ar"/>
              </w:rPr>
              <w:t>高可用（如</w:t>
            </w:r>
            <w:r>
              <w:rPr>
                <w:rStyle w:val="font41"/>
                <w:rFonts w:ascii="宋体" w:hAnsi="宋体" w:cs="宋体" w:hint="eastAsia"/>
                <w:szCs w:val="21"/>
                <w:lang w:bidi="ar"/>
              </w:rPr>
              <w:t>NameNode</w:t>
            </w:r>
            <w:r>
              <w:rPr>
                <w:rStyle w:val="font41"/>
                <w:rFonts w:ascii="宋体" w:hAnsi="宋体" w:cs="宋体" w:hint="eastAsia"/>
                <w:szCs w:val="21"/>
                <w:lang w:bidi="ar"/>
              </w:rPr>
              <w:t>故障切换）和</w:t>
            </w:r>
            <w:r>
              <w:rPr>
                <w:rStyle w:val="font41"/>
                <w:rFonts w:ascii="宋体" w:hAnsi="宋体" w:cs="宋体" w:hint="eastAsia"/>
                <w:szCs w:val="21"/>
                <w:lang w:bidi="ar"/>
              </w:rPr>
              <w:t>Spark</w:t>
            </w:r>
            <w:r>
              <w:rPr>
                <w:rStyle w:val="font41"/>
                <w:rFonts w:ascii="宋体" w:hAnsi="宋体" w:cs="宋体" w:hint="eastAsia"/>
                <w:szCs w:val="21"/>
                <w:lang w:bidi="ar"/>
              </w:rPr>
              <w:t>任务调度稳定性。</w:t>
            </w:r>
            <w:r>
              <w:rPr>
                <w:rStyle w:val="font41"/>
                <w:rFonts w:ascii="宋体" w:hAnsi="宋体" w:cs="宋体" w:hint="eastAsia"/>
                <w:szCs w:val="21"/>
                <w:lang w:bidi="ar"/>
              </w:rPr>
              <w:br/>
            </w:r>
            <w:r>
              <w:rPr>
                <w:rStyle w:val="font41"/>
                <w:rFonts w:ascii="宋体" w:hAnsi="宋体" w:cs="宋体" w:hint="eastAsia"/>
                <w:szCs w:val="21"/>
                <w:lang w:bidi="ar"/>
              </w:rPr>
              <w:t>该平台的核心特点体现在可靠性、高性能与生态集成</w:t>
            </w:r>
            <w:r>
              <w:rPr>
                <w:rStyle w:val="font71"/>
                <w:rFonts w:ascii="宋体" w:hAnsi="宋体" w:cs="宋体" w:hint="eastAsia"/>
                <w:szCs w:val="21"/>
                <w:lang w:bidi="ar"/>
              </w:rPr>
              <w:t>​</w:t>
            </w:r>
            <w:r>
              <w:rPr>
                <w:rStyle w:val="font41"/>
                <w:rFonts w:ascii="宋体" w:hAnsi="宋体" w:cs="宋体" w:hint="eastAsia"/>
                <w:szCs w:val="21"/>
                <w:lang w:bidi="ar"/>
              </w:rPr>
              <w:t>：</w:t>
            </w:r>
            <w:r>
              <w:rPr>
                <w:rStyle w:val="font41"/>
                <w:rFonts w:ascii="宋体" w:hAnsi="宋体" w:cs="宋体" w:hint="eastAsia"/>
                <w:szCs w:val="21"/>
                <w:lang w:bidi="ar"/>
              </w:rPr>
              <w:br/>
            </w:r>
            <w:r>
              <w:rPr>
                <w:rStyle w:val="font71"/>
                <w:rFonts w:ascii="宋体" w:hAnsi="宋体" w:cs="宋体" w:hint="eastAsia"/>
                <w:szCs w:val="21"/>
                <w:lang w:bidi="ar"/>
              </w:rPr>
              <w:lastRenderedPageBreak/>
              <w:t>​</w:t>
            </w:r>
            <w:r>
              <w:rPr>
                <w:rStyle w:val="font41"/>
                <w:rFonts w:ascii="宋体" w:hAnsi="宋体" w:cs="宋体" w:hint="eastAsia"/>
                <w:szCs w:val="21"/>
                <w:lang w:bidi="ar"/>
              </w:rPr>
              <w:t>高容错与可扩展</w:t>
            </w:r>
            <w:r>
              <w:rPr>
                <w:rStyle w:val="font71"/>
                <w:rFonts w:ascii="宋体" w:hAnsi="宋体" w:cs="宋体" w:hint="eastAsia"/>
                <w:szCs w:val="21"/>
                <w:lang w:bidi="ar"/>
              </w:rPr>
              <w:t>​</w:t>
            </w:r>
            <w:r>
              <w:rPr>
                <w:rStyle w:val="font41"/>
                <w:rFonts w:ascii="宋体" w:hAnsi="宋体" w:cs="宋体" w:hint="eastAsia"/>
                <w:szCs w:val="21"/>
                <w:lang w:bidi="ar"/>
              </w:rPr>
              <w:t>：</w:t>
            </w:r>
            <w:r>
              <w:rPr>
                <w:rStyle w:val="font41"/>
                <w:rFonts w:ascii="宋体" w:hAnsi="宋体" w:cs="宋体" w:hint="eastAsia"/>
                <w:szCs w:val="21"/>
                <w:lang w:bidi="ar"/>
              </w:rPr>
              <w:t>HDFS</w:t>
            </w:r>
            <w:r>
              <w:rPr>
                <w:rStyle w:val="font41"/>
                <w:rFonts w:ascii="宋体" w:hAnsi="宋体" w:cs="宋体" w:hint="eastAsia"/>
                <w:szCs w:val="21"/>
                <w:lang w:bidi="ar"/>
              </w:rPr>
              <w:t>的多副本机制和</w:t>
            </w:r>
            <w:r>
              <w:rPr>
                <w:rStyle w:val="font41"/>
                <w:rFonts w:ascii="宋体" w:hAnsi="宋体" w:cs="宋体" w:hint="eastAsia"/>
                <w:szCs w:val="21"/>
                <w:lang w:bidi="ar"/>
              </w:rPr>
              <w:t>YARN</w:t>
            </w:r>
            <w:r>
              <w:rPr>
                <w:rStyle w:val="font41"/>
                <w:rFonts w:ascii="宋体" w:hAnsi="宋体" w:cs="宋体" w:hint="eastAsia"/>
                <w:szCs w:val="21"/>
                <w:lang w:bidi="ar"/>
              </w:rPr>
              <w:t>的动态资源分配支持横向扩展，适应</w:t>
            </w:r>
            <w:r>
              <w:rPr>
                <w:rStyle w:val="font41"/>
                <w:rFonts w:ascii="宋体" w:hAnsi="宋体" w:cs="宋体" w:hint="eastAsia"/>
                <w:szCs w:val="21"/>
                <w:lang w:bidi="ar"/>
              </w:rPr>
              <w:t>PB</w:t>
            </w:r>
            <w:r>
              <w:rPr>
                <w:rStyle w:val="font41"/>
                <w:rFonts w:ascii="宋体" w:hAnsi="宋体" w:cs="宋体" w:hint="eastAsia"/>
                <w:szCs w:val="21"/>
                <w:lang w:bidi="ar"/>
              </w:rPr>
              <w:t>级数据增长；</w:t>
            </w:r>
            <w:r>
              <w:rPr>
                <w:rStyle w:val="font41"/>
                <w:rFonts w:ascii="宋体" w:hAnsi="宋体" w:cs="宋体" w:hint="eastAsia"/>
                <w:szCs w:val="21"/>
                <w:lang w:bidi="ar"/>
              </w:rPr>
              <w:t>Zookeeper</w:t>
            </w:r>
            <w:r>
              <w:rPr>
                <w:rStyle w:val="font41"/>
                <w:rFonts w:ascii="宋体" w:hAnsi="宋体" w:cs="宋体" w:hint="eastAsia"/>
                <w:szCs w:val="21"/>
                <w:lang w:bidi="ar"/>
              </w:rPr>
              <w:t>通过分布式协调机制提升集群可用性，避免单点故障。</w:t>
            </w:r>
            <w:r>
              <w:rPr>
                <w:rStyle w:val="font71"/>
                <w:rFonts w:ascii="宋体" w:hAnsi="宋体" w:cs="宋体" w:hint="eastAsia"/>
                <w:szCs w:val="21"/>
                <w:lang w:bidi="ar"/>
              </w:rPr>
              <w:t>​</w:t>
            </w:r>
            <w:r>
              <w:rPr>
                <w:rStyle w:val="font41"/>
                <w:rFonts w:ascii="宋体" w:hAnsi="宋体" w:cs="宋体" w:hint="eastAsia"/>
                <w:szCs w:val="21"/>
                <w:lang w:bidi="ar"/>
              </w:rPr>
              <w:t>统一批流与事务支持</w:t>
            </w:r>
            <w:r>
              <w:rPr>
                <w:rStyle w:val="font71"/>
                <w:rFonts w:ascii="宋体" w:hAnsi="宋体" w:cs="宋体" w:hint="eastAsia"/>
                <w:szCs w:val="21"/>
                <w:lang w:bidi="ar"/>
              </w:rPr>
              <w:t>​</w:t>
            </w:r>
            <w:r>
              <w:rPr>
                <w:rStyle w:val="font41"/>
                <w:rFonts w:ascii="宋体" w:hAnsi="宋体" w:cs="宋体" w:hint="eastAsia"/>
                <w:szCs w:val="21"/>
                <w:lang w:bidi="ar"/>
              </w:rPr>
              <w:t>：</w:t>
            </w:r>
            <w:r>
              <w:rPr>
                <w:rStyle w:val="font41"/>
                <w:rFonts w:ascii="宋体" w:hAnsi="宋体" w:cs="宋体" w:hint="eastAsia"/>
                <w:szCs w:val="21"/>
                <w:lang w:bidi="ar"/>
              </w:rPr>
              <w:t>Spark</w:t>
            </w:r>
            <w:r>
              <w:rPr>
                <w:rStyle w:val="font41"/>
                <w:rFonts w:ascii="宋体" w:hAnsi="宋体" w:cs="宋体" w:hint="eastAsia"/>
                <w:szCs w:val="21"/>
                <w:lang w:bidi="ar"/>
              </w:rPr>
              <w:t>实现批流一体处理，结合</w:t>
            </w:r>
            <w:r>
              <w:rPr>
                <w:rStyle w:val="font41"/>
                <w:rFonts w:ascii="宋体" w:hAnsi="宋体" w:cs="宋体" w:hint="eastAsia"/>
                <w:szCs w:val="21"/>
                <w:lang w:bidi="ar"/>
              </w:rPr>
              <w:t>Delta Lake</w:t>
            </w:r>
            <w:r>
              <w:rPr>
                <w:rStyle w:val="font41"/>
                <w:rFonts w:ascii="宋体" w:hAnsi="宋体" w:cs="宋体" w:hint="eastAsia"/>
                <w:szCs w:val="21"/>
                <w:lang w:bidi="ar"/>
              </w:rPr>
              <w:t>的</w:t>
            </w:r>
            <w:r>
              <w:rPr>
                <w:rStyle w:val="font41"/>
                <w:rFonts w:ascii="宋体" w:hAnsi="宋体" w:cs="宋体" w:hint="eastAsia"/>
                <w:szCs w:val="21"/>
                <w:lang w:bidi="ar"/>
              </w:rPr>
              <w:t>ACID</w:t>
            </w:r>
            <w:r>
              <w:rPr>
                <w:rStyle w:val="font41"/>
                <w:rFonts w:ascii="宋体" w:hAnsi="宋体" w:cs="宋体" w:hint="eastAsia"/>
                <w:szCs w:val="21"/>
                <w:lang w:bidi="ar"/>
              </w:rPr>
              <w:t>事务和</w:t>
            </w:r>
            <w:r>
              <w:rPr>
                <w:rStyle w:val="font41"/>
                <w:rFonts w:ascii="宋体" w:hAnsi="宋体" w:cs="宋体" w:hint="eastAsia"/>
                <w:szCs w:val="21"/>
                <w:lang w:bidi="ar"/>
              </w:rPr>
              <w:t>Schema</w:t>
            </w:r>
            <w:r>
              <w:rPr>
                <w:rStyle w:val="font41"/>
                <w:rFonts w:ascii="宋体" w:hAnsi="宋体" w:cs="宋体" w:hint="eastAsia"/>
                <w:szCs w:val="21"/>
                <w:lang w:bidi="ar"/>
              </w:rPr>
              <w:t>演化能力，兼顾实时分析与历史数据回溯需求，解决传统数据湖脏读和一致性难题。</w:t>
            </w:r>
            <w:r>
              <w:rPr>
                <w:rStyle w:val="font71"/>
                <w:rFonts w:ascii="宋体" w:hAnsi="宋体" w:cs="宋体" w:hint="eastAsia"/>
                <w:szCs w:val="21"/>
                <w:lang w:bidi="ar"/>
              </w:rPr>
              <w:t>​</w:t>
            </w:r>
            <w:r>
              <w:rPr>
                <w:rStyle w:val="font41"/>
                <w:rFonts w:ascii="宋体" w:hAnsi="宋体" w:cs="宋体" w:hint="eastAsia"/>
                <w:szCs w:val="21"/>
                <w:lang w:bidi="ar"/>
              </w:rPr>
              <w:t>易用性与开放生态</w:t>
            </w:r>
            <w:r>
              <w:rPr>
                <w:rStyle w:val="font71"/>
                <w:rFonts w:ascii="宋体" w:hAnsi="宋体" w:cs="宋体" w:hint="eastAsia"/>
                <w:szCs w:val="21"/>
                <w:lang w:bidi="ar"/>
              </w:rPr>
              <w:t>​</w:t>
            </w:r>
            <w:r>
              <w:rPr>
                <w:rStyle w:val="font41"/>
                <w:rFonts w:ascii="宋体" w:hAnsi="宋体" w:cs="宋体" w:hint="eastAsia"/>
                <w:szCs w:val="21"/>
                <w:lang w:bidi="ar"/>
              </w:rPr>
              <w:t>：</w:t>
            </w:r>
            <w:r>
              <w:rPr>
                <w:rStyle w:val="font41"/>
                <w:rFonts w:ascii="宋体" w:hAnsi="宋体" w:cs="宋体" w:hint="eastAsia"/>
                <w:szCs w:val="21"/>
                <w:lang w:bidi="ar"/>
              </w:rPr>
              <w:t>Hive</w:t>
            </w:r>
            <w:r>
              <w:rPr>
                <w:rStyle w:val="font41"/>
                <w:rFonts w:ascii="宋体" w:hAnsi="宋体" w:cs="宋体" w:hint="eastAsia"/>
                <w:szCs w:val="21"/>
                <w:lang w:bidi="ar"/>
              </w:rPr>
              <w:t>的</w:t>
            </w:r>
            <w:r>
              <w:rPr>
                <w:rStyle w:val="font41"/>
                <w:rFonts w:ascii="宋体" w:hAnsi="宋体" w:cs="宋体" w:hint="eastAsia"/>
                <w:szCs w:val="21"/>
                <w:lang w:bidi="ar"/>
              </w:rPr>
              <w:t>SQL</w:t>
            </w:r>
            <w:r>
              <w:rPr>
                <w:rStyle w:val="font41"/>
                <w:rFonts w:ascii="宋体" w:hAnsi="宋体" w:cs="宋体" w:hint="eastAsia"/>
                <w:szCs w:val="21"/>
                <w:lang w:bidi="ar"/>
              </w:rPr>
              <w:t>接口降低数据分析门槛，</w:t>
            </w:r>
            <w:r>
              <w:rPr>
                <w:rStyle w:val="font41"/>
                <w:rFonts w:ascii="宋体" w:hAnsi="宋体" w:cs="宋体" w:hint="eastAsia"/>
                <w:szCs w:val="21"/>
                <w:lang w:bidi="ar"/>
              </w:rPr>
              <w:t>Delta Lake</w:t>
            </w:r>
            <w:r>
              <w:rPr>
                <w:rStyle w:val="font41"/>
                <w:rFonts w:ascii="宋体" w:hAnsi="宋体" w:cs="宋体" w:hint="eastAsia"/>
                <w:szCs w:val="21"/>
                <w:lang w:bidi="ar"/>
              </w:rPr>
              <w:t>支持多引擎（如</w:t>
            </w:r>
            <w:r>
              <w:rPr>
                <w:rStyle w:val="font41"/>
                <w:rFonts w:ascii="宋体" w:hAnsi="宋体" w:cs="宋体" w:hint="eastAsia"/>
                <w:szCs w:val="21"/>
                <w:lang w:bidi="ar"/>
              </w:rPr>
              <w:t>Spark</w:t>
            </w:r>
            <w:r>
              <w:rPr>
                <w:rStyle w:val="font41"/>
                <w:rFonts w:ascii="宋体" w:hAnsi="宋体" w:cs="宋体" w:hint="eastAsia"/>
                <w:szCs w:val="21"/>
                <w:lang w:bidi="ar"/>
              </w:rPr>
              <w:t>、</w:t>
            </w:r>
            <w:r>
              <w:rPr>
                <w:rStyle w:val="font41"/>
                <w:rFonts w:ascii="宋体" w:hAnsi="宋体" w:cs="宋体" w:hint="eastAsia"/>
                <w:szCs w:val="21"/>
                <w:lang w:bidi="ar"/>
              </w:rPr>
              <w:t>Flink</w:t>
            </w:r>
            <w:r>
              <w:rPr>
                <w:rStyle w:val="font41"/>
                <w:rFonts w:ascii="宋体" w:hAnsi="宋体" w:cs="宋体" w:hint="eastAsia"/>
                <w:szCs w:val="21"/>
                <w:lang w:bidi="ar"/>
              </w:rPr>
              <w:t>）读写和开放格式（</w:t>
            </w:r>
            <w:r>
              <w:rPr>
                <w:rStyle w:val="font41"/>
                <w:rFonts w:ascii="宋体" w:hAnsi="宋体" w:cs="宋体" w:hint="eastAsia"/>
                <w:szCs w:val="21"/>
                <w:lang w:bidi="ar"/>
              </w:rPr>
              <w:t>Parquet</w:t>
            </w:r>
            <w:r>
              <w:rPr>
                <w:rStyle w:val="font41"/>
                <w:rFonts w:ascii="宋体" w:hAnsi="宋体" w:cs="宋体" w:hint="eastAsia"/>
                <w:szCs w:val="21"/>
                <w:lang w:bidi="ar"/>
              </w:rPr>
              <w:t>），避免供应商锁定。</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692D2B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9A9777E" w14:textId="77777777" w:rsidR="006419AE" w:rsidRDefault="006419AE" w:rsidP="008401B1">
            <w:pPr>
              <w:spacing w:line="360" w:lineRule="auto"/>
              <w:jc w:val="center"/>
              <w:rPr>
                <w:rFonts w:ascii="宋体" w:hAnsi="宋体" w:cs="宋体" w:hint="eastAsia"/>
                <w:color w:val="000000"/>
                <w:szCs w:val="21"/>
              </w:rPr>
            </w:pPr>
          </w:p>
        </w:tc>
      </w:tr>
      <w:tr w:rsidR="006419AE" w14:paraId="330F4082" w14:textId="77777777" w:rsidTr="008401B1">
        <w:trPr>
          <w:trHeight w:val="465"/>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2194190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1.7</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4991E53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统一调度管理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7D13FCA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时间调度</w:t>
            </w:r>
          </w:p>
        </w:tc>
        <w:tc>
          <w:tcPr>
            <w:tcW w:w="3136" w:type="pct"/>
            <w:tcBorders>
              <w:top w:val="single" w:sz="4" w:space="0" w:color="000000"/>
              <w:left w:val="single" w:sz="4" w:space="0" w:color="000000"/>
              <w:bottom w:val="single" w:sz="4" w:space="0" w:color="000000"/>
              <w:right w:val="single" w:sz="4" w:space="0" w:color="000000"/>
            </w:tcBorders>
            <w:vAlign w:val="center"/>
          </w:tcPr>
          <w:p w14:paraId="02D03B9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支持根据事先定义的执行频度,计算下次执行时间,记录执行次数,并进行流程调度。</w:t>
            </w:r>
            <w:r>
              <w:rPr>
                <w:rFonts w:ascii="宋体" w:hAnsi="宋体" w:cs="宋体" w:hint="eastAsia"/>
                <w:color w:val="000000"/>
                <w:kern w:val="0"/>
                <w:szCs w:val="21"/>
                <w:lang w:bidi="ar"/>
              </w:rPr>
              <w:br/>
              <w:t>提供等间隔时间调度和定时调度，具备自动运行和手工执行两种启动方式。</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098A7D8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20FD5E1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3CB06F2" w14:textId="77777777" w:rsidTr="008401B1">
        <w:trPr>
          <w:trHeight w:val="713"/>
        </w:trPr>
        <w:tc>
          <w:tcPr>
            <w:tcW w:w="376" w:type="pct"/>
            <w:vMerge/>
            <w:tcBorders>
              <w:top w:val="single" w:sz="4" w:space="0" w:color="000000"/>
              <w:left w:val="single" w:sz="4" w:space="0" w:color="000000"/>
              <w:bottom w:val="single" w:sz="4" w:space="0" w:color="000000"/>
              <w:right w:val="single" w:sz="4" w:space="0" w:color="000000"/>
            </w:tcBorders>
            <w:vAlign w:val="center"/>
          </w:tcPr>
          <w:p w14:paraId="6B2A939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B6D715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0A3137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任务调度</w:t>
            </w:r>
          </w:p>
        </w:tc>
        <w:tc>
          <w:tcPr>
            <w:tcW w:w="3136" w:type="pct"/>
            <w:tcBorders>
              <w:top w:val="single" w:sz="4" w:space="0" w:color="000000"/>
              <w:left w:val="single" w:sz="4" w:space="0" w:color="000000"/>
              <w:bottom w:val="single" w:sz="4" w:space="0" w:color="000000"/>
              <w:right w:val="single" w:sz="4" w:space="0" w:color="000000"/>
            </w:tcBorders>
            <w:vAlign w:val="center"/>
          </w:tcPr>
          <w:p w14:paraId="5B2EA0C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可以查询所有调度任务的详细信息以及流程关系信息。</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6DB0FB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CF6D15F" w14:textId="77777777" w:rsidR="006419AE" w:rsidRDefault="006419AE" w:rsidP="008401B1">
            <w:pPr>
              <w:spacing w:line="360" w:lineRule="auto"/>
              <w:jc w:val="center"/>
              <w:rPr>
                <w:rFonts w:ascii="宋体" w:hAnsi="宋体" w:cs="宋体" w:hint="eastAsia"/>
                <w:color w:val="000000"/>
                <w:szCs w:val="21"/>
              </w:rPr>
            </w:pPr>
          </w:p>
        </w:tc>
      </w:tr>
      <w:tr w:rsidR="006419AE" w14:paraId="368D30A1" w14:textId="77777777" w:rsidTr="008401B1">
        <w:trPr>
          <w:trHeight w:val="18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ED65F2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10D7B4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D3FA62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调度运行</w:t>
            </w:r>
          </w:p>
        </w:tc>
        <w:tc>
          <w:tcPr>
            <w:tcW w:w="3136" w:type="pct"/>
            <w:tcBorders>
              <w:top w:val="single" w:sz="4" w:space="0" w:color="000000"/>
              <w:left w:val="single" w:sz="4" w:space="0" w:color="000000"/>
              <w:bottom w:val="single" w:sz="4" w:space="0" w:color="000000"/>
              <w:right w:val="single" w:sz="4" w:space="0" w:color="000000"/>
            </w:tcBorders>
            <w:vAlign w:val="center"/>
          </w:tcPr>
          <w:p w14:paraId="0DD682C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支持作业状态查看和控制功能，可查看作业运行过程中任务的多种运行状态；</w:t>
            </w:r>
            <w:r>
              <w:rPr>
                <w:rFonts w:ascii="宋体" w:hAnsi="宋体" w:cs="宋体" w:hint="eastAsia"/>
                <w:color w:val="000000"/>
                <w:kern w:val="0"/>
                <w:szCs w:val="21"/>
                <w:lang w:bidi="ar"/>
              </w:rPr>
              <w:br/>
              <w:t>支持对错误进行分析，可查看到具体的错误信息，并通过数据依赖视图，查看当前作业错误对其他作业的影响情况；</w:t>
            </w:r>
            <w:r>
              <w:rPr>
                <w:rFonts w:ascii="宋体" w:hAnsi="宋体" w:cs="宋体" w:hint="eastAsia"/>
                <w:color w:val="000000"/>
                <w:kern w:val="0"/>
                <w:szCs w:val="21"/>
                <w:lang w:bidi="ar"/>
              </w:rPr>
              <w:br/>
              <w:t>支持对错误进行相关处理，比如进行作业继续执行或者重新执行等操作。</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963284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C0C7FBC" w14:textId="77777777" w:rsidR="006419AE" w:rsidRDefault="006419AE" w:rsidP="008401B1">
            <w:pPr>
              <w:spacing w:line="360" w:lineRule="auto"/>
              <w:jc w:val="center"/>
              <w:rPr>
                <w:rFonts w:ascii="宋体" w:hAnsi="宋体" w:cs="宋体" w:hint="eastAsia"/>
                <w:color w:val="000000"/>
                <w:szCs w:val="21"/>
              </w:rPr>
            </w:pPr>
          </w:p>
        </w:tc>
      </w:tr>
      <w:tr w:rsidR="006419AE" w14:paraId="5CEAA6BE" w14:textId="77777777" w:rsidTr="008401B1">
        <w:trPr>
          <w:trHeight w:val="917"/>
        </w:trPr>
        <w:tc>
          <w:tcPr>
            <w:tcW w:w="376" w:type="pct"/>
            <w:vMerge/>
            <w:tcBorders>
              <w:top w:val="single" w:sz="4" w:space="0" w:color="000000"/>
              <w:left w:val="single" w:sz="4" w:space="0" w:color="000000"/>
              <w:bottom w:val="single" w:sz="4" w:space="0" w:color="000000"/>
              <w:right w:val="single" w:sz="4" w:space="0" w:color="000000"/>
            </w:tcBorders>
            <w:vAlign w:val="center"/>
          </w:tcPr>
          <w:p w14:paraId="618F688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5A9ED4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3011F7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事件调度</w:t>
            </w:r>
          </w:p>
        </w:tc>
        <w:tc>
          <w:tcPr>
            <w:tcW w:w="3136" w:type="pct"/>
            <w:tcBorders>
              <w:top w:val="single" w:sz="4" w:space="0" w:color="000000"/>
              <w:left w:val="single" w:sz="4" w:space="0" w:color="000000"/>
              <w:bottom w:val="single" w:sz="4" w:space="0" w:color="000000"/>
              <w:right w:val="single" w:sz="4" w:space="0" w:color="000000"/>
            </w:tcBorders>
            <w:vAlign w:val="center"/>
          </w:tcPr>
          <w:p w14:paraId="0D206A6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某一个任务流程依赖于一个或几个前置的任务的完成进行触发。支持当所有前置任务调度成功，同时系统对任务条件验证通过后，依赖的任务根据调度系统中的流程id和数据日期立即执行一次调度计划，并将相应流程调度起来，生成完整的调度任务。</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F9DB86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0B8CF04" w14:textId="77777777" w:rsidR="006419AE" w:rsidRDefault="006419AE" w:rsidP="008401B1">
            <w:pPr>
              <w:spacing w:line="360" w:lineRule="auto"/>
              <w:jc w:val="center"/>
              <w:rPr>
                <w:rFonts w:ascii="宋体" w:hAnsi="宋体" w:cs="宋体" w:hint="eastAsia"/>
                <w:color w:val="000000"/>
                <w:szCs w:val="21"/>
              </w:rPr>
            </w:pPr>
          </w:p>
        </w:tc>
      </w:tr>
      <w:tr w:rsidR="006419AE" w14:paraId="4D5F042C" w14:textId="77777777" w:rsidTr="008401B1">
        <w:trPr>
          <w:trHeight w:val="753"/>
        </w:trPr>
        <w:tc>
          <w:tcPr>
            <w:tcW w:w="376" w:type="pct"/>
            <w:vMerge/>
            <w:tcBorders>
              <w:top w:val="single" w:sz="4" w:space="0" w:color="000000"/>
              <w:left w:val="single" w:sz="4" w:space="0" w:color="000000"/>
              <w:bottom w:val="single" w:sz="4" w:space="0" w:color="000000"/>
              <w:right w:val="single" w:sz="4" w:space="0" w:color="000000"/>
            </w:tcBorders>
            <w:vAlign w:val="center"/>
          </w:tcPr>
          <w:p w14:paraId="310B9C2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571F81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047F44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任务监控</w:t>
            </w:r>
          </w:p>
        </w:tc>
        <w:tc>
          <w:tcPr>
            <w:tcW w:w="3136" w:type="pct"/>
            <w:tcBorders>
              <w:top w:val="single" w:sz="4" w:space="0" w:color="000000"/>
              <w:left w:val="single" w:sz="4" w:space="0" w:color="000000"/>
              <w:bottom w:val="single" w:sz="4" w:space="0" w:color="000000"/>
              <w:right w:val="single" w:sz="4" w:space="0" w:color="000000"/>
            </w:tcBorders>
            <w:vAlign w:val="center"/>
          </w:tcPr>
          <w:p w14:paraId="03734B2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支持对调度任务运行状况的监控，可对失败任务的重做、执行日志查询、执行时长分析等信息的查看及操作。</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9168DE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14DB67E" w14:textId="77777777" w:rsidR="006419AE" w:rsidRDefault="006419AE" w:rsidP="008401B1">
            <w:pPr>
              <w:spacing w:line="360" w:lineRule="auto"/>
              <w:jc w:val="center"/>
              <w:rPr>
                <w:rFonts w:ascii="宋体" w:hAnsi="宋体" w:cs="宋体" w:hint="eastAsia"/>
                <w:color w:val="000000"/>
                <w:szCs w:val="21"/>
              </w:rPr>
            </w:pPr>
          </w:p>
        </w:tc>
      </w:tr>
      <w:tr w:rsidR="006419AE" w14:paraId="713BE6C2" w14:textId="77777777" w:rsidTr="008401B1">
        <w:trPr>
          <w:trHeight w:val="276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512FE45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1.8</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355723E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健康360视图</w:t>
            </w:r>
          </w:p>
        </w:tc>
        <w:tc>
          <w:tcPr>
            <w:tcW w:w="343" w:type="pct"/>
            <w:tcBorders>
              <w:top w:val="single" w:sz="4" w:space="0" w:color="000000"/>
              <w:left w:val="single" w:sz="4" w:space="0" w:color="000000"/>
              <w:bottom w:val="single" w:sz="4" w:space="0" w:color="000000"/>
              <w:right w:val="single" w:sz="4" w:space="0" w:color="000000"/>
            </w:tcBorders>
            <w:vAlign w:val="center"/>
          </w:tcPr>
          <w:p w14:paraId="6B0980B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669C4CA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(1)通过集成视图的方式展示患者历次就诊数据。</w:t>
            </w:r>
            <w:r>
              <w:rPr>
                <w:rFonts w:ascii="宋体" w:hAnsi="宋体" w:cs="宋体" w:hint="eastAsia"/>
                <w:color w:val="000000"/>
                <w:kern w:val="0"/>
                <w:szCs w:val="21"/>
                <w:lang w:bidi="ar"/>
              </w:rPr>
              <w:br/>
              <w:t>(2)支持提供统一界面查询、浏览患者的就诊体征和记录，历史就诊体征和记录。</w:t>
            </w:r>
            <w:r>
              <w:rPr>
                <w:rFonts w:ascii="宋体" w:hAnsi="宋体" w:cs="宋体" w:hint="eastAsia"/>
                <w:color w:val="000000"/>
                <w:kern w:val="0"/>
                <w:szCs w:val="21"/>
                <w:lang w:bidi="ar"/>
              </w:rPr>
              <w:br/>
              <w:t>(3)支持通过时间轴的方式查看患者相关指标的情况和趋势分析。</w:t>
            </w:r>
            <w:r>
              <w:rPr>
                <w:rFonts w:ascii="宋体" w:hAnsi="宋体" w:cs="宋体" w:hint="eastAsia"/>
                <w:color w:val="000000"/>
                <w:kern w:val="0"/>
                <w:szCs w:val="21"/>
                <w:lang w:bidi="ar"/>
              </w:rPr>
              <w:br/>
              <w:t>(4)数据对象采集可以从CDR中获取，也可以从其他临床信息系统，如HIS、LIS、RIS、EMR中获取。</w:t>
            </w:r>
            <w:r>
              <w:rPr>
                <w:rFonts w:ascii="宋体" w:hAnsi="宋体" w:cs="宋体" w:hint="eastAsia"/>
                <w:color w:val="000000"/>
                <w:kern w:val="0"/>
                <w:szCs w:val="21"/>
                <w:lang w:bidi="ar"/>
              </w:rPr>
              <w:br/>
              <w:t>(5)基于临床数据中心（CDR）和运营数据中心（ODR）的健康360视图，结合患者主索引，使得临床可以从多个角度查询、浏览等。</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1536019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53E7733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3B27CE3" w14:textId="77777777" w:rsidTr="008401B1">
        <w:trPr>
          <w:trHeight w:val="19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210A24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32D622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F1BDB3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资源目录生成服务</w:t>
            </w:r>
          </w:p>
        </w:tc>
        <w:tc>
          <w:tcPr>
            <w:tcW w:w="3136" w:type="pct"/>
            <w:tcBorders>
              <w:top w:val="single" w:sz="4" w:space="0" w:color="000000"/>
              <w:left w:val="single" w:sz="4" w:space="0" w:color="000000"/>
              <w:bottom w:val="single" w:sz="4" w:space="0" w:color="000000"/>
              <w:right w:val="single" w:sz="4" w:space="0" w:color="000000"/>
            </w:tcBorders>
            <w:vAlign w:val="center"/>
          </w:tcPr>
          <w:p w14:paraId="5AB4E36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(1)抽取配置：配置从哪些业务表抽取资源目录以及抽取内容、抽取时限、频率，抽取内容主要包括业务ID、人员信息、业务类别、业务日期等。</w:t>
            </w:r>
            <w:r>
              <w:rPr>
                <w:rFonts w:ascii="宋体" w:hAnsi="宋体" w:cs="宋体" w:hint="eastAsia"/>
                <w:color w:val="000000"/>
                <w:kern w:val="0"/>
                <w:szCs w:val="21"/>
                <w:lang w:bidi="ar"/>
              </w:rPr>
              <w:br/>
              <w:t>(2)抽取日志查看：资源目录的抽取一般为计划任务抽取，记录每次抽取结果及错误信息，通过抽取日志查看功能进行监控，并允许对抽取错误的记录进行补偿操作，重新抽取。</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884E93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DF4CEE8" w14:textId="77777777" w:rsidR="006419AE" w:rsidRDefault="006419AE" w:rsidP="008401B1">
            <w:pPr>
              <w:spacing w:line="360" w:lineRule="auto"/>
              <w:jc w:val="center"/>
              <w:rPr>
                <w:rFonts w:ascii="宋体" w:hAnsi="宋体" w:cs="宋体" w:hint="eastAsia"/>
                <w:color w:val="000000"/>
                <w:szCs w:val="21"/>
              </w:rPr>
            </w:pPr>
          </w:p>
        </w:tc>
      </w:tr>
      <w:tr w:rsidR="006419AE" w14:paraId="4E134D1A" w14:textId="77777777" w:rsidTr="008401B1">
        <w:trPr>
          <w:trHeight w:val="23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16DEBC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0FC016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ECF5FE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健康概览</w:t>
            </w:r>
          </w:p>
        </w:tc>
        <w:tc>
          <w:tcPr>
            <w:tcW w:w="3136" w:type="pct"/>
            <w:tcBorders>
              <w:top w:val="single" w:sz="4" w:space="0" w:color="000000"/>
              <w:left w:val="single" w:sz="4" w:space="0" w:color="000000"/>
              <w:bottom w:val="single" w:sz="4" w:space="0" w:color="000000"/>
              <w:right w:val="single" w:sz="4" w:space="0" w:color="000000"/>
            </w:tcBorders>
            <w:vAlign w:val="center"/>
          </w:tcPr>
          <w:p w14:paraId="34A0032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(1)健康360视图展现患者从出生到死亡全生命周期的档案数据，根据患者不同时期，绘制生命周期轴线。</w:t>
            </w:r>
            <w:r>
              <w:rPr>
                <w:rFonts w:ascii="宋体" w:hAnsi="宋体" w:cs="宋体" w:hint="eastAsia"/>
                <w:color w:val="000000"/>
                <w:kern w:val="0"/>
                <w:szCs w:val="21"/>
                <w:lang w:bidi="ar"/>
              </w:rPr>
              <w:br/>
              <w:t>(2)患者基本信息：主要包括患者姓名、性别、出生日期、证件信息、联系方式、住址、健康卡号、健康码等，还包括生命体征、既往史、过敏史、用药记录。</w:t>
            </w:r>
            <w:r>
              <w:rPr>
                <w:rFonts w:ascii="宋体" w:hAnsi="宋体" w:cs="宋体" w:hint="eastAsia"/>
                <w:color w:val="000000"/>
                <w:kern w:val="0"/>
                <w:szCs w:val="21"/>
                <w:lang w:bidi="ar"/>
              </w:rPr>
              <w:br/>
              <w:t>(3)就诊记录：以生命周期轴线为筛选条件，记录患者医疗就诊次数及概要、检查检验记录等，并且能下钻到具体的健康档案内容中。</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9A6CDC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F306159" w14:textId="77777777" w:rsidR="006419AE" w:rsidRDefault="006419AE" w:rsidP="008401B1">
            <w:pPr>
              <w:spacing w:line="360" w:lineRule="auto"/>
              <w:jc w:val="center"/>
              <w:rPr>
                <w:rFonts w:ascii="宋体" w:hAnsi="宋体" w:cs="宋体" w:hint="eastAsia"/>
                <w:color w:val="000000"/>
                <w:szCs w:val="21"/>
              </w:rPr>
            </w:pPr>
          </w:p>
        </w:tc>
      </w:tr>
      <w:tr w:rsidR="006419AE" w14:paraId="64095AAB" w14:textId="77777777" w:rsidTr="008401B1">
        <w:trPr>
          <w:trHeight w:val="21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581BA0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CC9B73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186A6A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医疗视图</w:t>
            </w:r>
          </w:p>
        </w:tc>
        <w:tc>
          <w:tcPr>
            <w:tcW w:w="3136" w:type="pct"/>
            <w:tcBorders>
              <w:top w:val="single" w:sz="4" w:space="0" w:color="000000"/>
              <w:left w:val="single" w:sz="4" w:space="0" w:color="000000"/>
              <w:bottom w:val="single" w:sz="4" w:space="0" w:color="000000"/>
              <w:right w:val="single" w:sz="4" w:space="0" w:color="000000"/>
            </w:tcBorders>
            <w:vAlign w:val="center"/>
          </w:tcPr>
          <w:p w14:paraId="75B511B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将患者历次门急诊、住院、体检等就诊信息，以业务为单位，形成就诊时光轴线，让临床医师能够查询到患者所有就诊记录的详细信息，包括但不限于：门诊诊断、处方、费用，入出院记录、住院诊断、医嘱、费用、手术、住院病案首页等明细记录。</w:t>
            </w:r>
            <w:r>
              <w:rPr>
                <w:rFonts w:ascii="宋体" w:hAnsi="宋体" w:cs="宋体" w:hint="eastAsia"/>
                <w:color w:val="000000"/>
                <w:kern w:val="0"/>
                <w:szCs w:val="21"/>
                <w:lang w:bidi="ar"/>
              </w:rPr>
              <w:br/>
              <w:t>(2)支持将患者所有的干预措施：检查检验记录进行罗列，方便临床医师查阅，快速为患者就行诊治，提高就医效率。</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E747AC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5972F96" w14:textId="77777777" w:rsidR="006419AE" w:rsidRDefault="006419AE" w:rsidP="008401B1">
            <w:pPr>
              <w:spacing w:line="360" w:lineRule="auto"/>
              <w:jc w:val="center"/>
              <w:rPr>
                <w:rFonts w:ascii="宋体" w:hAnsi="宋体" w:cs="宋体" w:hint="eastAsia"/>
                <w:color w:val="000000"/>
                <w:szCs w:val="21"/>
              </w:rPr>
            </w:pPr>
          </w:p>
        </w:tc>
      </w:tr>
      <w:tr w:rsidR="006419AE" w14:paraId="2FBFBA60" w14:textId="77777777" w:rsidTr="008401B1">
        <w:trPr>
          <w:trHeight w:val="661"/>
        </w:trPr>
        <w:tc>
          <w:tcPr>
            <w:tcW w:w="376" w:type="pct"/>
            <w:vMerge/>
            <w:tcBorders>
              <w:top w:val="single" w:sz="4" w:space="0" w:color="000000"/>
              <w:left w:val="single" w:sz="4" w:space="0" w:color="000000"/>
              <w:bottom w:val="single" w:sz="4" w:space="0" w:color="000000"/>
              <w:right w:val="single" w:sz="4" w:space="0" w:color="000000"/>
            </w:tcBorders>
            <w:vAlign w:val="center"/>
          </w:tcPr>
          <w:p w14:paraId="55E82F6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76F881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CC4B5F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集成服务</w:t>
            </w:r>
          </w:p>
        </w:tc>
        <w:tc>
          <w:tcPr>
            <w:tcW w:w="3136" w:type="pct"/>
            <w:tcBorders>
              <w:top w:val="single" w:sz="4" w:space="0" w:color="000000"/>
              <w:left w:val="single" w:sz="4" w:space="0" w:color="000000"/>
              <w:bottom w:val="single" w:sz="4" w:space="0" w:color="000000"/>
              <w:right w:val="single" w:sz="4" w:space="0" w:color="000000"/>
            </w:tcBorders>
            <w:vAlign w:val="center"/>
          </w:tcPr>
          <w:p w14:paraId="4186B0B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提供集成服务，供分院的业务系统中集成。从业务系统中获取患者的基本信息，然后通过集成服务，直接展现患者的360视图。</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736DF8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F295572" w14:textId="77777777" w:rsidR="006419AE" w:rsidRDefault="006419AE" w:rsidP="008401B1">
            <w:pPr>
              <w:spacing w:line="360" w:lineRule="auto"/>
              <w:jc w:val="center"/>
              <w:rPr>
                <w:rFonts w:ascii="宋体" w:hAnsi="宋体" w:cs="宋体" w:hint="eastAsia"/>
                <w:color w:val="000000"/>
                <w:szCs w:val="21"/>
              </w:rPr>
            </w:pPr>
          </w:p>
        </w:tc>
      </w:tr>
      <w:tr w:rsidR="006419AE" w14:paraId="6194D3EE" w14:textId="77777777" w:rsidTr="008401B1">
        <w:trPr>
          <w:trHeight w:val="27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695DC50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1.9</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4D5D44D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告警配置管理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0E2699A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告警规则配置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79E1D30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告警规则是指通过对服务的状态、 异常、 性能等指标进 行监控和分析 ，主要包括规则编排 、关闭监控任务等功能 ，可 设置一系列的告警规则 ，当指标超出预设阈值或发生故障、错误等异常情况时，可以及时地向用户发送告警信息，通知用户 问题出现的具体情况，帮助用户快速定位和解决问题。支持用 户设置阈值 、告警级别 、告警对象 、告警通知方式等参数 ，来 满足不同需求的告警要求。告警规则是一体化可观测平台中服 务告警的基础，在系统出现异常情况时 ，能够及时地向用户发 送提醒 ，减少因故障引起的损失和影响。</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67692C7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48DD01A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7724A12" w14:textId="77777777" w:rsidTr="008401B1">
        <w:trPr>
          <w:trHeight w:val="285"/>
        </w:trPr>
        <w:tc>
          <w:tcPr>
            <w:tcW w:w="376" w:type="pct"/>
            <w:vMerge/>
            <w:tcBorders>
              <w:top w:val="single" w:sz="4" w:space="0" w:color="000000"/>
              <w:left w:val="single" w:sz="4" w:space="0" w:color="000000"/>
              <w:bottom w:val="single" w:sz="4" w:space="0" w:color="000000"/>
              <w:right w:val="single" w:sz="4" w:space="0" w:color="000000"/>
            </w:tcBorders>
            <w:vAlign w:val="center"/>
          </w:tcPr>
          <w:p w14:paraId="25934C1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EDC020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945917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告警策略配置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7CE974E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告警策略是指在告警规则的基础上 ， 进一步的定制化服 务告警策略 ， 以更加深入地监控服务的运行状态和性能指标。 主要包括告警策略编排、告警策略列表等功能。告警策略可以 根据用户的需求 ， 自定义告警规则、告警处理方式 、告警增量 控制、 告警屏蔽等参数 ， 以适应不同的业务场景和告警需求。 告警策略可以帮助用户更好地管理告警信息。</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3371F55"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4B9D021" w14:textId="77777777" w:rsidR="006419AE" w:rsidRDefault="006419AE" w:rsidP="008401B1">
            <w:pPr>
              <w:spacing w:line="360" w:lineRule="auto"/>
              <w:jc w:val="center"/>
              <w:rPr>
                <w:rFonts w:ascii="宋体" w:hAnsi="宋体" w:cs="宋体" w:hint="eastAsia"/>
                <w:color w:val="000000"/>
                <w:szCs w:val="21"/>
              </w:rPr>
            </w:pPr>
          </w:p>
        </w:tc>
      </w:tr>
      <w:tr w:rsidR="006419AE" w14:paraId="11250B06" w14:textId="77777777" w:rsidTr="008401B1">
        <w:trPr>
          <w:trHeight w:val="24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690645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C66223D"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53C66A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通知策略配置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093C305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通知策略配配主要包括通知策略编排、 通知策略列表等 功能 。 通知策略可以设置多种通知方式 ，例如 Email、 SMS 、 微信等，并可以设置告警级别和紧急程度 ，以便接收者在第一 时间进行紧急处理和解决 。同时，通知策略也可以配合监控平 台 自动化分析和处理告警信息，对告警信息进行自动分组、合 并和去重，从而减少系统负荷和消除重复告警的干扰。通知策 略可以帮助用户更加及时地识别和响应服务异常和故障，有效 保障业务的连续性和稳定性。</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516B77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3885B58" w14:textId="77777777" w:rsidR="006419AE" w:rsidRDefault="006419AE" w:rsidP="008401B1">
            <w:pPr>
              <w:spacing w:line="360" w:lineRule="auto"/>
              <w:jc w:val="center"/>
              <w:rPr>
                <w:rFonts w:ascii="宋体" w:hAnsi="宋体" w:cs="宋体" w:hint="eastAsia"/>
                <w:color w:val="000000"/>
                <w:szCs w:val="21"/>
              </w:rPr>
            </w:pPr>
          </w:p>
        </w:tc>
      </w:tr>
      <w:tr w:rsidR="006419AE" w14:paraId="3E25376D" w14:textId="77777777" w:rsidTr="008401B1">
        <w:trPr>
          <w:trHeight w:val="13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524A6A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A1ABE8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F0BCA5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通知对象配置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325E0CC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通知对象是指通过告警策略设置 ，将告警信息通知到特 定运维负责人、技术支持团队、开发人员等与服务运行相关的 人员。在发现异常情况时及时通过向特定的通知对象发送告警 信息 ， 以确保尽快解决问题。</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D1DD9E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D3E67E9" w14:textId="77777777" w:rsidR="006419AE" w:rsidRDefault="006419AE" w:rsidP="008401B1">
            <w:pPr>
              <w:spacing w:line="360" w:lineRule="auto"/>
              <w:jc w:val="center"/>
              <w:rPr>
                <w:rFonts w:ascii="宋体" w:hAnsi="宋体" w:cs="宋体" w:hint="eastAsia"/>
                <w:color w:val="000000"/>
                <w:szCs w:val="21"/>
              </w:rPr>
            </w:pPr>
          </w:p>
        </w:tc>
      </w:tr>
      <w:tr w:rsidR="006419AE" w14:paraId="09685A52" w14:textId="77777777" w:rsidTr="008401B1">
        <w:trPr>
          <w:trHeight w:val="20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4CC2C0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7C139A5"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ACD3E8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内容模板配置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5EE4240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内容模版是指在进行告警通知时 ，所使用的告警信息的 格式和内容的规范化模板。主要包括内容模版编辑 、内容模版 列表等功能 。 这些模板包含了告警的相关信息 ，如告警级别、 告警时间 、告警类型 、具体的告警内容等等 。通过定义好的内 容模版，保障告警信息的一致性和准确性，支持自定义内容模 版 ，根据实际需求进行定制化的告警信息的格式和内容</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147AEF5"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60FDB99" w14:textId="77777777" w:rsidR="006419AE" w:rsidRDefault="006419AE" w:rsidP="008401B1">
            <w:pPr>
              <w:spacing w:line="360" w:lineRule="auto"/>
              <w:jc w:val="center"/>
              <w:rPr>
                <w:rFonts w:ascii="宋体" w:hAnsi="宋体" w:cs="宋体" w:hint="eastAsia"/>
                <w:color w:val="000000"/>
                <w:szCs w:val="21"/>
              </w:rPr>
            </w:pPr>
          </w:p>
        </w:tc>
      </w:tr>
      <w:tr w:rsidR="006419AE" w14:paraId="01A02229" w14:textId="77777777" w:rsidTr="008401B1">
        <w:trPr>
          <w:trHeight w:val="16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035DB82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1.10 </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3D6FA5F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CAD文档管理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7F3F964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基础数据管理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4574100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支持对 53 个电子病历共享数据集内部标识、数据源名称、 数据源标识 、数据类型 、表达式 、默认值 、值域范围进行统一的标准设置和状态控制；</w:t>
            </w:r>
            <w:r>
              <w:rPr>
                <w:rFonts w:ascii="宋体" w:hAnsi="宋体" w:cs="宋体" w:hint="eastAsia"/>
                <w:color w:val="000000"/>
                <w:kern w:val="0"/>
                <w:szCs w:val="21"/>
                <w:lang w:bidi="ar"/>
              </w:rPr>
              <w:br/>
              <w:t>支持共享文档中元素映射值发生变化时 ，可以灵活调整 值域范围。</w:t>
            </w:r>
            <w:r>
              <w:rPr>
                <w:rFonts w:ascii="宋体" w:hAnsi="宋体" w:cs="宋体" w:hint="eastAsia"/>
                <w:color w:val="000000"/>
                <w:kern w:val="0"/>
                <w:szCs w:val="21"/>
                <w:lang w:bidi="ar"/>
              </w:rPr>
              <w:br/>
              <w:t>支持用于对卫生信息开放系统互连对象标识进行统一的 标准设置管理。</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1098DE3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539120B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34A5DA4" w14:textId="77777777" w:rsidTr="008401B1">
        <w:trPr>
          <w:trHeight w:val="65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74B3C0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C4B078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56BA3F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共享文档配置与管理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0D7E659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支持共享文档模板新增、 导入、 生成、 展示、 转换、 数 据绑定、 状态控制 。 支持将共享文档【xml】 分解为结构化数 据【表字段】 形成xpath 路径 ,极大的方便了共享文档节点定 位 ， 同时通过数据绑定和转换功能 ,可以轻松的调整共享文档 的内容；</w:t>
            </w:r>
            <w:r>
              <w:rPr>
                <w:rFonts w:ascii="宋体" w:hAnsi="宋体" w:cs="宋体" w:hint="eastAsia"/>
                <w:color w:val="000000"/>
                <w:kern w:val="0"/>
                <w:szCs w:val="21"/>
                <w:lang w:bidi="ar"/>
              </w:rPr>
              <w:br/>
              <w:t>支持共享文档节点设置、 共享文档节点属性设置和内 部标识符映射。支持对共享文档进行树形展示、可以对树形中 节点和属性进行任意新增、 修改、 数据映射 , 同时反向更新共 享文档（提供系统截图或设计图 ，需包含完整功能内容 ，截图 清晰可辩识）；</w:t>
            </w:r>
            <w:r>
              <w:rPr>
                <w:rFonts w:ascii="宋体" w:hAnsi="宋体" w:cs="宋体" w:hint="eastAsia"/>
                <w:color w:val="000000"/>
                <w:kern w:val="0"/>
                <w:szCs w:val="21"/>
                <w:lang w:bidi="ar"/>
              </w:rPr>
              <w:br/>
              <w:t>支持 53 个共享数据集数据验证 、解析 、展示 。支持对共 享文档【xml】 节点进行规则验证 ， 同时将共享文件解析成二 维表进行数据展示；</w:t>
            </w:r>
            <w:r>
              <w:rPr>
                <w:rFonts w:ascii="宋体" w:hAnsi="宋体" w:cs="宋体" w:hint="eastAsia"/>
                <w:color w:val="000000"/>
                <w:kern w:val="0"/>
                <w:szCs w:val="21"/>
                <w:lang w:bidi="ar"/>
              </w:rPr>
              <w:br/>
              <w:t>支持 53 个共享数据集的查询 ，条件包括 “文档类型 ” 、 “身份证号 ”、 “ 门诊住院号 ”、 “就诊时间 ” 等 。 下载时， 文件以压缩格式下载 ， 同时文件名生成符合共享文档命</w:t>
            </w:r>
            <w:r>
              <w:rPr>
                <w:rFonts w:ascii="宋体" w:hAnsi="宋体" w:cs="宋体" w:hint="eastAsia"/>
                <w:color w:val="000000"/>
                <w:kern w:val="0"/>
                <w:szCs w:val="21"/>
                <w:lang w:bidi="ar"/>
              </w:rPr>
              <w:lastRenderedPageBreak/>
              <w:t>名要 求；</w:t>
            </w:r>
            <w:r>
              <w:rPr>
                <w:rFonts w:ascii="宋体" w:hAnsi="宋体" w:cs="宋体" w:hint="eastAsia"/>
                <w:color w:val="000000"/>
                <w:kern w:val="0"/>
                <w:szCs w:val="21"/>
                <w:lang w:bidi="ar"/>
              </w:rPr>
              <w:br/>
              <w:t>支持通过共享文档生成时间段查询数据 ， 同时统计文档 类型和条数。</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50B4AE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D45A150" w14:textId="77777777" w:rsidR="006419AE" w:rsidRDefault="006419AE" w:rsidP="008401B1">
            <w:pPr>
              <w:spacing w:line="360" w:lineRule="auto"/>
              <w:jc w:val="center"/>
              <w:rPr>
                <w:rFonts w:ascii="宋体" w:hAnsi="宋体" w:cs="宋体" w:hint="eastAsia"/>
                <w:color w:val="000000"/>
                <w:szCs w:val="21"/>
              </w:rPr>
            </w:pPr>
          </w:p>
        </w:tc>
      </w:tr>
      <w:tr w:rsidR="006419AE" w14:paraId="2F63285C" w14:textId="77777777" w:rsidTr="008401B1">
        <w:trPr>
          <w:trHeight w:val="9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6F745C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73CBE0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053117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任务管理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7DD21D4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支持数据集历史开关和今日开关【采用T-1】 方式； 支持对共享文档历史和实时开关进行管理；</w:t>
            </w:r>
            <w:r>
              <w:rPr>
                <w:rFonts w:ascii="宋体" w:hAnsi="宋体" w:cs="宋体" w:hint="eastAsia"/>
                <w:color w:val="000000"/>
                <w:kern w:val="0"/>
                <w:szCs w:val="21"/>
                <w:lang w:bidi="ar"/>
              </w:rPr>
              <w:br/>
              <w:t>支持通过定时任务定时调用作业类生成共享文档。</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0B93FB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DCD7DE2" w14:textId="77777777" w:rsidR="006419AE" w:rsidRDefault="006419AE" w:rsidP="008401B1">
            <w:pPr>
              <w:spacing w:line="360" w:lineRule="auto"/>
              <w:jc w:val="center"/>
              <w:rPr>
                <w:rFonts w:ascii="宋体" w:hAnsi="宋体" w:cs="宋体" w:hint="eastAsia"/>
                <w:color w:val="000000"/>
                <w:szCs w:val="21"/>
              </w:rPr>
            </w:pPr>
          </w:p>
        </w:tc>
      </w:tr>
      <w:tr w:rsidR="006419AE" w14:paraId="561475A7" w14:textId="77777777" w:rsidTr="008401B1">
        <w:trPr>
          <w:trHeight w:val="500"/>
        </w:trPr>
        <w:tc>
          <w:tcPr>
            <w:tcW w:w="376" w:type="pct"/>
            <w:tcBorders>
              <w:top w:val="single" w:sz="4" w:space="0" w:color="000000"/>
              <w:left w:val="single" w:sz="4" w:space="0" w:color="000000"/>
              <w:bottom w:val="single" w:sz="4" w:space="0" w:color="000000"/>
              <w:right w:val="single" w:sz="4" w:space="0" w:color="000000"/>
            </w:tcBorders>
            <w:vAlign w:val="center"/>
          </w:tcPr>
          <w:p w14:paraId="0A102DE3" w14:textId="77777777" w:rsidR="006419AE" w:rsidRDefault="006419AE" w:rsidP="008401B1">
            <w:pPr>
              <w:widowControl/>
              <w:spacing w:line="360" w:lineRule="auto"/>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2</w:t>
            </w:r>
          </w:p>
        </w:tc>
        <w:tc>
          <w:tcPr>
            <w:tcW w:w="4623" w:type="pct"/>
            <w:gridSpan w:val="5"/>
            <w:tcBorders>
              <w:top w:val="single" w:sz="4" w:space="0" w:color="000000"/>
              <w:left w:val="single" w:sz="4" w:space="0" w:color="000000"/>
              <w:bottom w:val="single" w:sz="4" w:space="0" w:color="000000"/>
              <w:right w:val="single" w:sz="4" w:space="0" w:color="000000"/>
            </w:tcBorders>
            <w:vAlign w:val="center"/>
          </w:tcPr>
          <w:p w14:paraId="29BD167D" w14:textId="77777777" w:rsidR="006419AE" w:rsidRDefault="006419AE" w:rsidP="008401B1">
            <w:pPr>
              <w:widowControl/>
              <w:spacing w:line="360" w:lineRule="auto"/>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医院运营管理平台</w:t>
            </w:r>
          </w:p>
        </w:tc>
      </w:tr>
      <w:tr w:rsidR="006419AE" w14:paraId="51E410E6" w14:textId="77777777" w:rsidTr="008401B1">
        <w:trPr>
          <w:trHeight w:val="492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69F2630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2.1</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12CD075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综合运营分析系统</w:t>
            </w:r>
          </w:p>
        </w:tc>
        <w:tc>
          <w:tcPr>
            <w:tcW w:w="343" w:type="pct"/>
            <w:tcBorders>
              <w:top w:val="single" w:sz="4" w:space="0" w:color="000000"/>
              <w:left w:val="single" w:sz="4" w:space="0" w:color="000000"/>
              <w:bottom w:val="single" w:sz="4" w:space="0" w:color="000000"/>
              <w:right w:val="single" w:sz="4" w:space="0" w:color="000000"/>
            </w:tcBorders>
            <w:vAlign w:val="center"/>
          </w:tcPr>
          <w:p w14:paraId="5E9E5BC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门急诊主题</w:t>
            </w:r>
            <w:r>
              <w:rPr>
                <w:rFonts w:ascii="宋体" w:hAnsi="宋体" w:cs="宋体" w:hint="eastAsia"/>
                <w:color w:val="000000"/>
                <w:kern w:val="0"/>
                <w:szCs w:val="21"/>
                <w:lang w:bidi="ar"/>
              </w:rPr>
              <w:br/>
              <w:t>综合分析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7C32F73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总览</w:t>
            </w:r>
            <w:r>
              <w:rPr>
                <w:rFonts w:ascii="宋体" w:hAnsi="宋体" w:cs="宋体" w:hint="eastAsia"/>
                <w:color w:val="000000"/>
                <w:kern w:val="0"/>
                <w:szCs w:val="21"/>
                <w:lang w:bidi="ar"/>
              </w:rPr>
              <w:br/>
              <w:t xml:space="preserve"> 门急诊总览包含：挂号人次、退号人次、门诊人头人次比、预约率、复诊率、挂号人次年度对比、挂号人次月度趋势(人次)、挂号类别构成、退号人次年度对比、退号人次月度趋势(人次)、退号人次科室构成TOP10、预约率年度对比、预约率月度趋势、挂号方式构成、复诊率年度对比、复诊率月度趋势、初复诊等内容构成。</w:t>
            </w:r>
            <w:r>
              <w:rPr>
                <w:rFonts w:ascii="宋体" w:hAnsi="宋体" w:cs="宋体" w:hint="eastAsia"/>
                <w:color w:val="000000"/>
                <w:kern w:val="0"/>
                <w:szCs w:val="21"/>
                <w:lang w:bidi="ar"/>
              </w:rPr>
              <w:br/>
              <w:t>门急诊人次</w:t>
            </w:r>
            <w:r>
              <w:rPr>
                <w:rFonts w:ascii="宋体" w:hAnsi="宋体" w:cs="宋体" w:hint="eastAsia"/>
                <w:color w:val="000000"/>
                <w:kern w:val="0"/>
                <w:szCs w:val="21"/>
                <w:lang w:bidi="ar"/>
              </w:rPr>
              <w:br/>
              <w:t xml:space="preserve"> 挂号人次数、门诊人次数、急诊人次数、退号人次数、门急诊人次月度趋势(人次)、退号人次月度趋势(人次)、挂号类别构成、门诊人次挂号年龄构成、挂号方式构成、支付方式构成、科室门急诊人次表。</w:t>
            </w:r>
            <w:r>
              <w:rPr>
                <w:rFonts w:ascii="宋体" w:hAnsi="宋体" w:cs="宋体" w:hint="eastAsia"/>
                <w:color w:val="000000"/>
                <w:kern w:val="0"/>
                <w:szCs w:val="21"/>
                <w:lang w:bidi="ar"/>
              </w:rPr>
              <w:br/>
              <w:t>门诊预约</w:t>
            </w:r>
            <w:r>
              <w:rPr>
                <w:rFonts w:ascii="宋体" w:hAnsi="宋体" w:cs="宋体" w:hint="eastAsia"/>
                <w:color w:val="000000"/>
                <w:kern w:val="0"/>
                <w:szCs w:val="21"/>
                <w:lang w:bidi="ar"/>
              </w:rPr>
              <w:br/>
              <w:t xml:space="preserve"> 门急诊人次数、预约人次、预约率、预约就诊人次、预约就诊率、预约人次月度趋势(人次)、预约就诊人次月度趋势(人次)、科室门急诊预约。</w:t>
            </w:r>
            <w:r>
              <w:rPr>
                <w:rFonts w:ascii="宋体" w:hAnsi="宋体" w:cs="宋体" w:hint="eastAsia"/>
                <w:color w:val="000000"/>
                <w:kern w:val="0"/>
                <w:szCs w:val="21"/>
                <w:lang w:bidi="ar"/>
              </w:rPr>
              <w:br/>
              <w:t>复诊情况</w:t>
            </w:r>
            <w:r>
              <w:rPr>
                <w:rFonts w:ascii="宋体" w:hAnsi="宋体" w:cs="宋体" w:hint="eastAsia"/>
                <w:color w:val="000000"/>
                <w:kern w:val="0"/>
                <w:szCs w:val="21"/>
                <w:lang w:bidi="ar"/>
              </w:rPr>
              <w:br/>
              <w:t xml:space="preserve"> 门急诊人次数、复诊人次、复诊率、复诊预约率、复诊人次月度趋势、复诊预约人次月度趋势、初复诊构成、复诊年龄构成、科室复诊人次表。</w:t>
            </w:r>
          </w:p>
        </w:tc>
        <w:tc>
          <w:tcPr>
            <w:tcW w:w="280" w:type="pct"/>
            <w:vMerge w:val="restart"/>
            <w:tcBorders>
              <w:top w:val="single" w:sz="4" w:space="0" w:color="000000"/>
              <w:left w:val="single" w:sz="4" w:space="0" w:color="000000"/>
              <w:right w:val="single" w:sz="4" w:space="0" w:color="000000"/>
            </w:tcBorders>
            <w:vAlign w:val="center"/>
          </w:tcPr>
          <w:p w14:paraId="4A420B36" w14:textId="77777777" w:rsidR="006419AE" w:rsidRDefault="006419AE" w:rsidP="008401B1">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项</w:t>
            </w:r>
            <w:r>
              <w:rPr>
                <w:rFonts w:ascii="宋体" w:hAnsi="宋体" w:cs="宋体" w:hint="eastAsia"/>
                <w:color w:val="000000"/>
                <w:szCs w:val="21"/>
              </w:rPr>
              <w:t xml:space="preserve"> </w:t>
            </w:r>
          </w:p>
        </w:tc>
        <w:tc>
          <w:tcPr>
            <w:tcW w:w="414" w:type="pct"/>
            <w:vMerge w:val="restart"/>
            <w:tcBorders>
              <w:top w:val="single" w:sz="4" w:space="0" w:color="000000"/>
              <w:left w:val="single" w:sz="4" w:space="0" w:color="000000"/>
              <w:right w:val="single" w:sz="4" w:space="0" w:color="000000"/>
            </w:tcBorders>
            <w:vAlign w:val="center"/>
          </w:tcPr>
          <w:p w14:paraId="62B4EC8F" w14:textId="77777777" w:rsidR="006419AE" w:rsidRDefault="006419AE" w:rsidP="008401B1">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p>
        </w:tc>
      </w:tr>
      <w:tr w:rsidR="006419AE" w14:paraId="5A13DC73" w14:textId="77777777" w:rsidTr="008401B1">
        <w:trPr>
          <w:trHeight w:val="45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569376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0800B5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B3FF20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出入院主题</w:t>
            </w:r>
            <w:r>
              <w:rPr>
                <w:rFonts w:ascii="宋体" w:hAnsi="宋体" w:cs="宋体" w:hint="eastAsia"/>
                <w:color w:val="000000"/>
                <w:kern w:val="0"/>
                <w:szCs w:val="21"/>
                <w:lang w:bidi="ar"/>
              </w:rPr>
              <w:br/>
              <w:t>综合分析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0F34E63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总览</w:t>
            </w:r>
            <w:r>
              <w:rPr>
                <w:rFonts w:ascii="宋体" w:hAnsi="宋体" w:cs="宋体" w:hint="eastAsia"/>
                <w:color w:val="000000"/>
                <w:kern w:val="0"/>
                <w:szCs w:val="21"/>
                <w:lang w:bidi="ar"/>
              </w:rPr>
              <w:br/>
              <w:t xml:space="preserve"> 入院人次数、每百门急诊入院人数、出院人次、住院人头人次比、平均住院日、床位使用率、入院人次年度对比、入院人次月度趋势(人次)、入院患者来源构成、出院人次年度对比、出院人次月度趋势(人次)、本期核心病种出院人次构成TOP10、平均住院日年度对比、平均住院日月度趋势(天数)、科室平均住院日年度趋势(天数)。</w:t>
            </w:r>
            <w:r>
              <w:rPr>
                <w:rFonts w:ascii="宋体" w:hAnsi="宋体" w:cs="宋体" w:hint="eastAsia"/>
                <w:color w:val="000000"/>
                <w:kern w:val="0"/>
                <w:szCs w:val="21"/>
                <w:lang w:bidi="ar"/>
              </w:rPr>
              <w:br/>
              <w:t>入院人次</w:t>
            </w:r>
            <w:r>
              <w:rPr>
                <w:rFonts w:ascii="宋体" w:hAnsi="宋体" w:cs="宋体" w:hint="eastAsia"/>
                <w:color w:val="000000"/>
                <w:kern w:val="0"/>
                <w:szCs w:val="21"/>
                <w:lang w:bidi="ar"/>
              </w:rPr>
              <w:br/>
              <w:t xml:space="preserve"> 入院人次数、门诊转入院人次、急诊入院人次、其他入院人次、入院人次月度趋势(人次)、入院途径构成、科室入院人次表。</w:t>
            </w:r>
            <w:r>
              <w:rPr>
                <w:rFonts w:ascii="宋体" w:hAnsi="宋体" w:cs="宋体" w:hint="eastAsia"/>
                <w:color w:val="000000"/>
                <w:kern w:val="0"/>
                <w:szCs w:val="21"/>
                <w:lang w:bidi="ar"/>
              </w:rPr>
              <w:br/>
              <w:t>出院人次</w:t>
            </w:r>
            <w:r>
              <w:rPr>
                <w:rFonts w:ascii="宋体" w:hAnsi="宋体" w:cs="宋体" w:hint="eastAsia"/>
                <w:color w:val="000000"/>
                <w:kern w:val="0"/>
                <w:szCs w:val="21"/>
                <w:lang w:bidi="ar"/>
              </w:rPr>
              <w:br/>
              <w:t xml:space="preserve"> 出院人次数、出院患者年龄构成、离院方式构成、出院人次月度趋势(人次)、出院患者病种构成TOP10、科室出院人次表。</w:t>
            </w:r>
            <w:r>
              <w:rPr>
                <w:rFonts w:ascii="宋体" w:hAnsi="宋体" w:cs="宋体" w:hint="eastAsia"/>
                <w:color w:val="000000"/>
                <w:kern w:val="0"/>
                <w:szCs w:val="21"/>
                <w:lang w:bidi="ar"/>
              </w:rPr>
              <w:br/>
              <w:t>平均住院日</w:t>
            </w:r>
            <w:r>
              <w:rPr>
                <w:rFonts w:ascii="宋体" w:hAnsi="宋体" w:cs="宋体" w:hint="eastAsia"/>
                <w:color w:val="000000"/>
                <w:kern w:val="0"/>
                <w:szCs w:val="21"/>
                <w:lang w:bidi="ar"/>
              </w:rPr>
              <w:br/>
              <w:t xml:space="preserve"> 平均住院日、平均住院日月度趋势(天数)、手术平均住院日、病种平均住院日TOP10、科室平均住院日。</w:t>
            </w:r>
          </w:p>
        </w:tc>
        <w:tc>
          <w:tcPr>
            <w:tcW w:w="280" w:type="pct"/>
            <w:vMerge/>
            <w:tcBorders>
              <w:left w:val="single" w:sz="4" w:space="0" w:color="000000"/>
              <w:right w:val="single" w:sz="4" w:space="0" w:color="000000"/>
            </w:tcBorders>
            <w:vAlign w:val="center"/>
          </w:tcPr>
          <w:p w14:paraId="7B6F8BC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0152A1BF" w14:textId="77777777" w:rsidR="006419AE" w:rsidRDefault="006419AE" w:rsidP="008401B1">
            <w:pPr>
              <w:spacing w:line="360" w:lineRule="auto"/>
              <w:jc w:val="center"/>
              <w:rPr>
                <w:rFonts w:ascii="宋体" w:hAnsi="宋体" w:cs="宋体" w:hint="eastAsia"/>
                <w:color w:val="000000"/>
                <w:szCs w:val="21"/>
              </w:rPr>
            </w:pPr>
          </w:p>
        </w:tc>
      </w:tr>
      <w:tr w:rsidR="006419AE" w14:paraId="272F9F66" w14:textId="77777777" w:rsidTr="008401B1">
        <w:trPr>
          <w:trHeight w:val="17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6FD0D3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4F1737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DE8613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手麻主题综合分析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06E58C7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手术人次数、四级手术人次数、微创手术人次数、日间手术人次数、出院患者手术构成年度对比、手术人次月度趋势(人次)、 出院患者构成、手术级别构成年度对比、四级手术人次月度趋势(人次)、手术级别构成、微创手术人次月度趋势(人次)、日间手术人次月度趋势(人次)、科室手术人次表。</w:t>
            </w:r>
          </w:p>
        </w:tc>
        <w:tc>
          <w:tcPr>
            <w:tcW w:w="280" w:type="pct"/>
            <w:vMerge/>
            <w:tcBorders>
              <w:left w:val="single" w:sz="4" w:space="0" w:color="000000"/>
              <w:right w:val="single" w:sz="4" w:space="0" w:color="000000"/>
            </w:tcBorders>
            <w:vAlign w:val="center"/>
          </w:tcPr>
          <w:p w14:paraId="2F4A67D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547EFFFE" w14:textId="77777777" w:rsidR="006419AE" w:rsidRDefault="006419AE" w:rsidP="008401B1">
            <w:pPr>
              <w:spacing w:line="360" w:lineRule="auto"/>
              <w:jc w:val="center"/>
              <w:rPr>
                <w:rFonts w:ascii="宋体" w:hAnsi="宋体" w:cs="宋体" w:hint="eastAsia"/>
                <w:color w:val="000000"/>
                <w:szCs w:val="21"/>
              </w:rPr>
            </w:pPr>
          </w:p>
        </w:tc>
      </w:tr>
      <w:tr w:rsidR="006419AE" w14:paraId="7BD944C3" w14:textId="77777777" w:rsidTr="008401B1">
        <w:trPr>
          <w:trHeight w:val="2491"/>
        </w:trPr>
        <w:tc>
          <w:tcPr>
            <w:tcW w:w="376" w:type="pct"/>
            <w:vMerge/>
            <w:tcBorders>
              <w:top w:val="single" w:sz="4" w:space="0" w:color="000000"/>
              <w:left w:val="single" w:sz="4" w:space="0" w:color="000000"/>
              <w:bottom w:val="single" w:sz="4" w:space="0" w:color="000000"/>
              <w:right w:val="single" w:sz="4" w:space="0" w:color="000000"/>
            </w:tcBorders>
            <w:vAlign w:val="center"/>
          </w:tcPr>
          <w:p w14:paraId="6902C3A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A18AEF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FFD16A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收入主题综合分析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7B5A746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总览</w:t>
            </w:r>
            <w:r>
              <w:rPr>
                <w:rFonts w:ascii="宋体" w:hAnsi="宋体" w:cs="宋体" w:hint="eastAsia"/>
                <w:color w:val="000000"/>
                <w:kern w:val="0"/>
                <w:szCs w:val="21"/>
                <w:lang w:bidi="ar"/>
              </w:rPr>
              <w:br/>
              <w:t xml:space="preserve"> 总收入、门诊收入、急诊收入、住院收入、药品收入、耗材收入、检查化验收入、医疗服务收入、收入年度对比(万元)、收入趋势(万元)、诊疗类别构成、收入构成年度对比(万元)、收入构成月度趋势、药占比月度趋势、耗占比月度趋势、收入类别构成、付款方式构成。</w:t>
            </w:r>
            <w:r>
              <w:rPr>
                <w:rFonts w:ascii="宋体" w:hAnsi="宋体" w:cs="宋体" w:hint="eastAsia"/>
                <w:color w:val="000000"/>
                <w:kern w:val="0"/>
                <w:szCs w:val="21"/>
                <w:lang w:bidi="ar"/>
              </w:rPr>
              <w:br/>
              <w:t>收入占比</w:t>
            </w:r>
            <w:r>
              <w:rPr>
                <w:rFonts w:ascii="宋体" w:hAnsi="宋体" w:cs="宋体" w:hint="eastAsia"/>
                <w:color w:val="000000"/>
                <w:kern w:val="0"/>
                <w:szCs w:val="21"/>
                <w:lang w:bidi="ar"/>
              </w:rPr>
              <w:br/>
              <w:t xml:space="preserve"> 总收入、门诊收入占比、急诊收入占比、住院收入占比、药品收</w:t>
            </w:r>
            <w:r>
              <w:rPr>
                <w:rFonts w:ascii="宋体" w:hAnsi="宋体" w:cs="宋体" w:hint="eastAsia"/>
                <w:color w:val="000000"/>
                <w:kern w:val="0"/>
                <w:szCs w:val="21"/>
                <w:lang w:bidi="ar"/>
              </w:rPr>
              <w:lastRenderedPageBreak/>
              <w:t>入占比、耗材收入占比、检查化验收入占比、医疗服务收入占比、收入占比构成、收入构成、收入占比趋势、药品收入占比趋势、耗材收入占比趋势、检查收入占比趋势、服务收入占比趋势、科室收入占比列表。</w:t>
            </w:r>
            <w:r>
              <w:rPr>
                <w:rFonts w:ascii="宋体" w:hAnsi="宋体" w:cs="宋体" w:hint="eastAsia"/>
                <w:color w:val="000000"/>
                <w:kern w:val="0"/>
                <w:szCs w:val="21"/>
                <w:lang w:bidi="ar"/>
              </w:rPr>
              <w:br/>
              <w:t>总收入</w:t>
            </w:r>
            <w:r>
              <w:rPr>
                <w:rFonts w:ascii="宋体" w:hAnsi="宋体" w:cs="宋体" w:hint="eastAsia"/>
                <w:color w:val="000000"/>
                <w:kern w:val="0"/>
                <w:szCs w:val="21"/>
                <w:lang w:bidi="ar"/>
              </w:rPr>
              <w:br/>
              <w:t xml:space="preserve"> 总收入、门诊收入、急诊收入、住院收入、药品收入、耗材收入、检查化验收入、医疗服务收入、收入类别年度对比(万元)、 收入趋势(万元)、收入构成、收入构成年度对比（万元）、收入构成月度趋势、门诊收入月度趋势(万元)、急诊收入月度趋势(万元)、住院收入月度趋势(万元)、收入构成（同期）、收入构成（本期）、科室收入列表。</w:t>
            </w:r>
          </w:p>
        </w:tc>
        <w:tc>
          <w:tcPr>
            <w:tcW w:w="280" w:type="pct"/>
            <w:vMerge/>
            <w:tcBorders>
              <w:left w:val="single" w:sz="4" w:space="0" w:color="000000"/>
              <w:right w:val="single" w:sz="4" w:space="0" w:color="000000"/>
            </w:tcBorders>
            <w:vAlign w:val="center"/>
          </w:tcPr>
          <w:p w14:paraId="5830AA06"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5DF785EA" w14:textId="77777777" w:rsidR="006419AE" w:rsidRDefault="006419AE" w:rsidP="008401B1">
            <w:pPr>
              <w:spacing w:line="360" w:lineRule="auto"/>
              <w:jc w:val="center"/>
              <w:rPr>
                <w:rFonts w:ascii="宋体" w:hAnsi="宋体" w:cs="宋体" w:hint="eastAsia"/>
                <w:color w:val="000000"/>
                <w:szCs w:val="21"/>
              </w:rPr>
            </w:pPr>
          </w:p>
        </w:tc>
      </w:tr>
      <w:tr w:rsidR="006419AE" w14:paraId="68217E53" w14:textId="77777777" w:rsidTr="008401B1">
        <w:trPr>
          <w:trHeight w:val="115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92FD61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B35F852"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08416D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药品主题综合分析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666D00A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药品收入</w:t>
            </w:r>
            <w:r>
              <w:rPr>
                <w:rFonts w:ascii="宋体" w:hAnsi="宋体" w:cs="宋体" w:hint="eastAsia"/>
                <w:color w:val="000000"/>
                <w:kern w:val="0"/>
                <w:szCs w:val="21"/>
                <w:lang w:bidi="ar"/>
              </w:rPr>
              <w:br/>
              <w:t xml:space="preserve"> 总收入、门诊药品收入、急诊药品收入、住院药品收入、药品收入、西药收入、中成药收入、中草药收入、药品收入类别年度对比、药品收入月度趋势、药品收入构成年度对比、门诊药品收入月度趋势、收入构成、药品收入月度趋势、科室药品收入列表。</w:t>
            </w:r>
            <w:r>
              <w:rPr>
                <w:rFonts w:ascii="宋体" w:hAnsi="宋体" w:cs="宋体" w:hint="eastAsia"/>
                <w:color w:val="000000"/>
                <w:kern w:val="0"/>
                <w:szCs w:val="21"/>
                <w:lang w:bidi="ar"/>
              </w:rPr>
              <w:br/>
              <w:t>基本药物</w:t>
            </w:r>
            <w:r>
              <w:rPr>
                <w:rFonts w:ascii="宋体" w:hAnsi="宋体" w:cs="宋体" w:hint="eastAsia"/>
                <w:color w:val="000000"/>
                <w:kern w:val="0"/>
                <w:szCs w:val="21"/>
                <w:lang w:bidi="ar"/>
              </w:rPr>
              <w:br/>
              <w:t xml:space="preserve"> 药品收入、基药收入、基药收入占比、基药使用占比、基药收入年度趋势、基药收入月度趋势、基药收入占比构成、基药收入占比年度趋势、基药收入占比月度趋势、基药药物收入类型构成、基药药物使用占比、基药药物品种使用占比月度趋势、基药使用品种剂型构成、科室收入列表。</w:t>
            </w:r>
            <w:r>
              <w:rPr>
                <w:rFonts w:ascii="宋体" w:hAnsi="宋体" w:cs="宋体" w:hint="eastAsia"/>
                <w:color w:val="000000"/>
                <w:kern w:val="0"/>
                <w:szCs w:val="21"/>
                <w:lang w:bidi="ar"/>
              </w:rPr>
              <w:br/>
              <w:t>门急诊处方</w:t>
            </w:r>
            <w:r>
              <w:rPr>
                <w:rFonts w:ascii="宋体" w:hAnsi="宋体" w:cs="宋体" w:hint="eastAsia"/>
                <w:color w:val="000000"/>
                <w:kern w:val="0"/>
                <w:szCs w:val="21"/>
                <w:lang w:bidi="ar"/>
              </w:rPr>
              <w:br/>
              <w:t xml:space="preserve"> 处方数、用药品种数、处方金额、抗菌药物处方占比、基药处方占比、注射剂处方占比、处方数年度对比、处方数月度趋势、处方数占比构成、抗菌药处方占、抗菌药物处方占比月度趋势、处方中抗菌药物类型构成、基药处方占比、基药处方占比月度趋势、基药处方使用率、注射剂处方占比、注射剂处方占比月度趋势、处方中用方药方式构成、科室收入列表。</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药占比</w:t>
            </w:r>
            <w:r>
              <w:rPr>
                <w:rFonts w:ascii="宋体" w:hAnsi="宋体" w:cs="宋体" w:hint="eastAsia"/>
                <w:color w:val="000000"/>
                <w:kern w:val="0"/>
                <w:szCs w:val="21"/>
                <w:lang w:bidi="ar"/>
              </w:rPr>
              <w:br/>
              <w:t xml:space="preserve"> 药占比、门诊药占比、急诊药占比、住院药占比、西药占比、中成药占比、中草药占比、药占比年度对比、药占比趋势、收入类别、药占比构成年度对比、门诊药占比趋势、急诊药占比趋势、住院药占比趋势、药占比构成(本期)、药占比构成(同期)、科室药占比列表。</w:t>
            </w:r>
          </w:p>
        </w:tc>
        <w:tc>
          <w:tcPr>
            <w:tcW w:w="280" w:type="pct"/>
            <w:vMerge/>
            <w:tcBorders>
              <w:left w:val="single" w:sz="4" w:space="0" w:color="000000"/>
              <w:right w:val="single" w:sz="4" w:space="0" w:color="000000"/>
            </w:tcBorders>
            <w:vAlign w:val="center"/>
          </w:tcPr>
          <w:p w14:paraId="7EBF22F7"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05AD65A7" w14:textId="77777777" w:rsidR="006419AE" w:rsidRDefault="006419AE" w:rsidP="008401B1">
            <w:pPr>
              <w:spacing w:line="360" w:lineRule="auto"/>
              <w:jc w:val="center"/>
              <w:rPr>
                <w:rFonts w:ascii="宋体" w:hAnsi="宋体" w:cs="宋体" w:hint="eastAsia"/>
                <w:color w:val="000000"/>
                <w:szCs w:val="21"/>
              </w:rPr>
            </w:pPr>
          </w:p>
        </w:tc>
      </w:tr>
      <w:tr w:rsidR="006419AE" w14:paraId="43EB4ED5" w14:textId="77777777" w:rsidTr="008401B1">
        <w:trPr>
          <w:trHeight w:val="42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7F81B0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430E1E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2586F3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耗材主题综合分析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25B0095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总览</w:t>
            </w:r>
            <w:r>
              <w:rPr>
                <w:rFonts w:ascii="宋体" w:hAnsi="宋体" w:cs="宋体" w:hint="eastAsia"/>
                <w:color w:val="000000"/>
                <w:kern w:val="0"/>
                <w:szCs w:val="21"/>
                <w:lang w:bidi="ar"/>
              </w:rPr>
              <w:br/>
              <w:t xml:space="preserve"> 总收入、耗材收入、重点监测耗材收入、门诊耗材收入、急诊耗材收入、住院耗材收入、耗材收入年度趋势、耗材收入月度趋势、重点监测耗材收入构成、耗材占比年度趋势、耗材占比月度趋势、耗材占比科室排名TOP10、耗材构成年度对比、高值 耗材占比月度趋势、耗材类别构成、本期科室耗材消耗、耗材列表。</w:t>
            </w:r>
            <w:r>
              <w:rPr>
                <w:rFonts w:ascii="宋体" w:hAnsi="宋体" w:cs="宋体" w:hint="eastAsia"/>
                <w:color w:val="000000"/>
                <w:kern w:val="0"/>
                <w:szCs w:val="21"/>
                <w:lang w:bidi="ar"/>
              </w:rPr>
              <w:br/>
              <w:t>耗材类型</w:t>
            </w:r>
            <w:r>
              <w:rPr>
                <w:rFonts w:ascii="宋体" w:hAnsi="宋体" w:cs="宋体" w:hint="eastAsia"/>
                <w:color w:val="000000"/>
                <w:kern w:val="0"/>
                <w:szCs w:val="21"/>
                <w:lang w:bidi="ar"/>
              </w:rPr>
              <w:br/>
              <w:t xml:space="preserve"> 总收入、耗材收入、高值耗材收入、低值耗材收入、耗材收入月度趋势、耗材收入构成、耗材收入TOP10。</w:t>
            </w:r>
            <w:r>
              <w:rPr>
                <w:rFonts w:ascii="宋体" w:hAnsi="宋体" w:cs="宋体" w:hint="eastAsia"/>
                <w:color w:val="000000"/>
                <w:kern w:val="0"/>
                <w:szCs w:val="21"/>
                <w:lang w:bidi="ar"/>
              </w:rPr>
              <w:br/>
              <w:t>重点监测耗材</w:t>
            </w:r>
            <w:r>
              <w:rPr>
                <w:rFonts w:ascii="宋体" w:hAnsi="宋体" w:cs="宋体" w:hint="eastAsia"/>
                <w:color w:val="000000"/>
                <w:kern w:val="0"/>
                <w:szCs w:val="21"/>
                <w:lang w:bidi="ar"/>
              </w:rPr>
              <w:br/>
              <w:t xml:space="preserve"> 总收入、耗材收入、重点监测耗材收入、耗材占比、重点监测耗材收入占比、重点监测耗材月度收入趋势(万元)、重点监测耗材收入构成、重点监测耗材收入TOP10、科室耗材收入列表。</w:t>
            </w:r>
          </w:p>
        </w:tc>
        <w:tc>
          <w:tcPr>
            <w:tcW w:w="280" w:type="pct"/>
            <w:vMerge/>
            <w:tcBorders>
              <w:left w:val="single" w:sz="4" w:space="0" w:color="000000"/>
              <w:right w:val="single" w:sz="4" w:space="0" w:color="000000"/>
            </w:tcBorders>
            <w:vAlign w:val="center"/>
          </w:tcPr>
          <w:p w14:paraId="6D643A4E" w14:textId="77777777" w:rsidR="006419AE" w:rsidRDefault="006419AE" w:rsidP="008401B1">
            <w:pPr>
              <w:spacing w:line="360" w:lineRule="auto"/>
              <w:jc w:val="center"/>
              <w:rPr>
                <w:rFonts w:ascii="宋体" w:hAnsi="宋体" w:cs="宋体"/>
                <w:color w:val="000000"/>
                <w:szCs w:val="21"/>
              </w:rPr>
            </w:pPr>
          </w:p>
        </w:tc>
        <w:tc>
          <w:tcPr>
            <w:tcW w:w="414" w:type="pct"/>
            <w:vMerge/>
            <w:tcBorders>
              <w:left w:val="single" w:sz="4" w:space="0" w:color="000000"/>
              <w:right w:val="single" w:sz="4" w:space="0" w:color="000000"/>
            </w:tcBorders>
            <w:vAlign w:val="center"/>
          </w:tcPr>
          <w:p w14:paraId="391DB667" w14:textId="77777777" w:rsidR="006419AE" w:rsidRDefault="006419AE" w:rsidP="008401B1">
            <w:pPr>
              <w:spacing w:line="360" w:lineRule="auto"/>
              <w:jc w:val="center"/>
              <w:rPr>
                <w:rFonts w:ascii="宋体" w:hAnsi="宋体" w:cs="宋体"/>
                <w:color w:val="000000"/>
                <w:szCs w:val="21"/>
              </w:rPr>
            </w:pPr>
          </w:p>
        </w:tc>
      </w:tr>
      <w:tr w:rsidR="006419AE" w14:paraId="2E26CEE4" w14:textId="77777777" w:rsidTr="008401B1">
        <w:trPr>
          <w:trHeight w:val="36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53C0AC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B77815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2A9ADC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检验主题综合分析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127CE74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总览</w:t>
            </w:r>
            <w:r>
              <w:rPr>
                <w:rFonts w:ascii="宋体" w:hAnsi="宋体" w:cs="宋体" w:hint="eastAsia"/>
                <w:color w:val="000000"/>
                <w:kern w:val="0"/>
                <w:szCs w:val="21"/>
                <w:lang w:bidi="ar"/>
              </w:rPr>
              <w:br/>
              <w:t xml:space="preserve"> 总收入、检验总收入、检验收入占比、检验收入年度趋势、检验收入月度趋势、检验项目收入构成、检验项目收入趋势TOP10、 检验项目收入情况TOP10、科室检验收入、检验项目收入。</w:t>
            </w:r>
            <w:r>
              <w:rPr>
                <w:rFonts w:ascii="宋体" w:hAnsi="宋体" w:cs="宋体" w:hint="eastAsia"/>
                <w:color w:val="000000"/>
                <w:kern w:val="0"/>
                <w:szCs w:val="21"/>
                <w:lang w:bidi="ar"/>
              </w:rPr>
              <w:br/>
              <w:t>检验人次</w:t>
            </w:r>
            <w:r>
              <w:rPr>
                <w:rFonts w:ascii="宋体" w:hAnsi="宋体" w:cs="宋体" w:hint="eastAsia"/>
                <w:color w:val="000000"/>
                <w:kern w:val="0"/>
                <w:szCs w:val="21"/>
                <w:lang w:bidi="ar"/>
              </w:rPr>
              <w:br/>
              <w:t xml:space="preserve"> 检验人次数、检验人次月度趋势、检验人次类别构成、检验人次年度对比、执行科室检验人次分布、检验患者来源构成、项目检验人次分布TOP20、检验人次患者来源年度对比、各时间段检验人次分布表。</w:t>
            </w:r>
            <w:r>
              <w:rPr>
                <w:rFonts w:ascii="宋体" w:hAnsi="宋体" w:cs="宋体" w:hint="eastAsia"/>
                <w:color w:val="000000"/>
                <w:kern w:val="0"/>
                <w:szCs w:val="21"/>
                <w:lang w:bidi="ar"/>
              </w:rPr>
              <w:br/>
              <w:t>检验收入</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 xml:space="preserve"> 总收入、检验总收入、检验收入占比、检验收入年度趋势、检验收入月度趋势、检验项目收入构成、检验项目收入趋势TOP10、 检验项目收入情况TOP10、科室检验收入列表。</w:t>
            </w:r>
          </w:p>
        </w:tc>
        <w:tc>
          <w:tcPr>
            <w:tcW w:w="280" w:type="pct"/>
            <w:vMerge/>
            <w:tcBorders>
              <w:left w:val="single" w:sz="4" w:space="0" w:color="000000"/>
              <w:right w:val="single" w:sz="4" w:space="0" w:color="000000"/>
            </w:tcBorders>
            <w:vAlign w:val="center"/>
          </w:tcPr>
          <w:p w14:paraId="5CC1D19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12930B57" w14:textId="77777777" w:rsidR="006419AE" w:rsidRDefault="006419AE" w:rsidP="008401B1">
            <w:pPr>
              <w:spacing w:line="360" w:lineRule="auto"/>
              <w:jc w:val="center"/>
              <w:rPr>
                <w:rFonts w:ascii="宋体" w:hAnsi="宋体" w:cs="宋体" w:hint="eastAsia"/>
                <w:color w:val="000000"/>
                <w:szCs w:val="21"/>
              </w:rPr>
            </w:pPr>
          </w:p>
        </w:tc>
      </w:tr>
      <w:tr w:rsidR="006419AE" w14:paraId="1706A1D5" w14:textId="77777777" w:rsidTr="008401B1">
        <w:trPr>
          <w:trHeight w:val="1373"/>
        </w:trPr>
        <w:tc>
          <w:tcPr>
            <w:tcW w:w="376" w:type="pct"/>
            <w:vMerge/>
            <w:tcBorders>
              <w:top w:val="single" w:sz="4" w:space="0" w:color="000000"/>
              <w:left w:val="single" w:sz="4" w:space="0" w:color="000000"/>
              <w:bottom w:val="single" w:sz="4" w:space="0" w:color="000000"/>
              <w:right w:val="single" w:sz="4" w:space="0" w:color="000000"/>
            </w:tcBorders>
            <w:vAlign w:val="center"/>
          </w:tcPr>
          <w:p w14:paraId="21DBC2D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6CE8CE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D00F2E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体检主题综合分析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6873787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总收入、体检收入、体检收入占比、挂号人次、体检人次、体检收入年度趋势、体检收入月度趋势、医院收入构成、体检人次年度对比、体检人次月度趋势、体检人次性别构成、体检收入类别明细 。</w:t>
            </w:r>
          </w:p>
        </w:tc>
        <w:tc>
          <w:tcPr>
            <w:tcW w:w="280" w:type="pct"/>
            <w:vMerge/>
            <w:tcBorders>
              <w:left w:val="single" w:sz="4" w:space="0" w:color="000000"/>
              <w:right w:val="single" w:sz="4" w:space="0" w:color="000000"/>
            </w:tcBorders>
            <w:vAlign w:val="center"/>
          </w:tcPr>
          <w:p w14:paraId="30E119F7"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46ADDD11" w14:textId="77777777" w:rsidR="006419AE" w:rsidRDefault="006419AE" w:rsidP="008401B1">
            <w:pPr>
              <w:spacing w:line="360" w:lineRule="auto"/>
              <w:jc w:val="center"/>
              <w:rPr>
                <w:rFonts w:ascii="宋体" w:hAnsi="宋体" w:cs="宋体"/>
                <w:color w:val="000000"/>
                <w:szCs w:val="21"/>
              </w:rPr>
            </w:pPr>
          </w:p>
        </w:tc>
      </w:tr>
      <w:tr w:rsidR="006419AE" w14:paraId="5F58B9A3" w14:textId="77777777" w:rsidTr="008401B1">
        <w:trPr>
          <w:trHeight w:val="1087"/>
        </w:trPr>
        <w:tc>
          <w:tcPr>
            <w:tcW w:w="376" w:type="pct"/>
            <w:vMerge/>
            <w:tcBorders>
              <w:top w:val="single" w:sz="4" w:space="0" w:color="000000"/>
              <w:left w:val="single" w:sz="4" w:space="0" w:color="000000"/>
              <w:bottom w:val="single" w:sz="4" w:space="0" w:color="000000"/>
              <w:right w:val="single" w:sz="4" w:space="0" w:color="000000"/>
            </w:tcBorders>
            <w:vAlign w:val="center"/>
          </w:tcPr>
          <w:p w14:paraId="747B14E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0DD1E42"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DDEA31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院长驾驶舱</w:t>
            </w:r>
          </w:p>
        </w:tc>
        <w:tc>
          <w:tcPr>
            <w:tcW w:w="3136" w:type="pct"/>
            <w:tcBorders>
              <w:top w:val="single" w:sz="4" w:space="0" w:color="000000"/>
              <w:left w:val="single" w:sz="4" w:space="0" w:color="000000"/>
              <w:bottom w:val="single" w:sz="4" w:space="0" w:color="000000"/>
              <w:right w:val="single" w:sz="4" w:space="0" w:color="000000"/>
            </w:tcBorders>
            <w:vAlign w:val="center"/>
          </w:tcPr>
          <w:p w14:paraId="51229BE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 xml:space="preserve">院长驾驶舱需包含：医疗业务类指标、运营管理类指标、财务经营类指标、人力资源类指标等。各类指标需通过医院运营管理数据中心，按照指标展示体系获取。 </w:t>
            </w:r>
            <w:r>
              <w:rPr>
                <w:rFonts w:ascii="宋体" w:hAnsi="宋体" w:cs="宋体" w:hint="eastAsia"/>
                <w:color w:val="000000"/>
                <w:kern w:val="0"/>
                <w:szCs w:val="21"/>
                <w:lang w:bidi="ar"/>
              </w:rPr>
              <w:br/>
              <w:t xml:space="preserve">指标展示：需提供图形或图像直观动态地展示到用户界面。 </w:t>
            </w:r>
            <w:r>
              <w:rPr>
                <w:rFonts w:ascii="宋体" w:hAnsi="宋体" w:cs="宋体" w:hint="eastAsia"/>
                <w:color w:val="000000"/>
                <w:kern w:val="0"/>
                <w:szCs w:val="21"/>
                <w:lang w:bidi="ar"/>
              </w:rPr>
              <w:br/>
              <w:t>权限管理：实现角色和人员对各项业务功能的权限配置。</w:t>
            </w:r>
          </w:p>
        </w:tc>
        <w:tc>
          <w:tcPr>
            <w:tcW w:w="280" w:type="pct"/>
            <w:vMerge/>
            <w:tcBorders>
              <w:left w:val="single" w:sz="4" w:space="0" w:color="000000"/>
              <w:right w:val="single" w:sz="4" w:space="0" w:color="000000"/>
            </w:tcBorders>
            <w:vAlign w:val="center"/>
          </w:tcPr>
          <w:p w14:paraId="37C35611" w14:textId="77777777" w:rsidR="006419AE" w:rsidRDefault="006419AE" w:rsidP="008401B1">
            <w:pPr>
              <w:spacing w:line="360" w:lineRule="auto"/>
              <w:jc w:val="center"/>
              <w:rPr>
                <w:rFonts w:ascii="宋体" w:hAnsi="宋体" w:cs="宋体"/>
                <w:color w:val="000000"/>
                <w:szCs w:val="21"/>
              </w:rPr>
            </w:pPr>
          </w:p>
        </w:tc>
        <w:tc>
          <w:tcPr>
            <w:tcW w:w="414" w:type="pct"/>
            <w:vMerge/>
            <w:tcBorders>
              <w:left w:val="single" w:sz="4" w:space="0" w:color="000000"/>
              <w:right w:val="single" w:sz="4" w:space="0" w:color="000000"/>
            </w:tcBorders>
            <w:vAlign w:val="center"/>
          </w:tcPr>
          <w:p w14:paraId="5BC994A7" w14:textId="77777777" w:rsidR="006419AE" w:rsidRDefault="006419AE" w:rsidP="008401B1">
            <w:pPr>
              <w:spacing w:line="360" w:lineRule="auto"/>
              <w:jc w:val="center"/>
              <w:rPr>
                <w:rFonts w:ascii="宋体" w:hAnsi="宋体" w:cs="宋体"/>
                <w:color w:val="000000"/>
                <w:szCs w:val="21"/>
              </w:rPr>
            </w:pPr>
          </w:p>
        </w:tc>
      </w:tr>
      <w:tr w:rsidR="006419AE" w14:paraId="493E4663" w14:textId="77777777" w:rsidTr="008401B1">
        <w:trPr>
          <w:trHeight w:val="5552"/>
        </w:trPr>
        <w:tc>
          <w:tcPr>
            <w:tcW w:w="376" w:type="pct"/>
            <w:vMerge/>
            <w:tcBorders>
              <w:top w:val="single" w:sz="4" w:space="0" w:color="000000"/>
              <w:left w:val="single" w:sz="4" w:space="0" w:color="000000"/>
              <w:bottom w:val="single" w:sz="4" w:space="0" w:color="000000"/>
              <w:right w:val="single" w:sz="4" w:space="0" w:color="000000"/>
            </w:tcBorders>
            <w:vAlign w:val="center"/>
          </w:tcPr>
          <w:p w14:paraId="69D67C6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470561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4A45B5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人力成本精细化</w:t>
            </w:r>
            <w:r>
              <w:rPr>
                <w:rFonts w:ascii="宋体" w:hAnsi="宋体" w:cs="宋体" w:hint="eastAsia"/>
                <w:color w:val="000000"/>
                <w:kern w:val="0"/>
                <w:szCs w:val="21"/>
                <w:lang w:bidi="ar"/>
              </w:rPr>
              <w:br/>
              <w:t>管理系统</w:t>
            </w:r>
          </w:p>
        </w:tc>
        <w:tc>
          <w:tcPr>
            <w:tcW w:w="3136" w:type="pct"/>
            <w:tcBorders>
              <w:top w:val="single" w:sz="4" w:space="0" w:color="000000"/>
              <w:left w:val="single" w:sz="4" w:space="0" w:color="000000"/>
              <w:bottom w:val="single" w:sz="4" w:space="0" w:color="000000"/>
              <w:right w:val="single" w:sz="4" w:space="0" w:color="000000"/>
            </w:tcBorders>
            <w:vAlign w:val="center"/>
          </w:tcPr>
          <w:p w14:paraId="705028E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人力成本构成分析</w:t>
            </w:r>
            <w:r>
              <w:rPr>
                <w:rFonts w:ascii="宋体" w:hAnsi="宋体" w:cs="宋体" w:hint="eastAsia"/>
                <w:color w:val="000000"/>
                <w:kern w:val="0"/>
                <w:szCs w:val="21"/>
                <w:lang w:bidi="ar"/>
              </w:rPr>
              <w:br/>
              <w:t xml:space="preserve"> 支持医院的人力成本精细化分析，以明确各项费用的占比，识别出成本的主要驱动因素。如：薪资成本、绩效成本、缴纳各类保险成本、招聘成本、培训成本等。</w:t>
            </w:r>
            <w:r>
              <w:rPr>
                <w:rFonts w:ascii="宋体" w:hAnsi="宋体" w:cs="宋体" w:hint="eastAsia"/>
                <w:color w:val="000000"/>
                <w:kern w:val="0"/>
                <w:szCs w:val="21"/>
                <w:lang w:bidi="ar"/>
              </w:rPr>
              <w:br/>
              <w:t>工作量分析</w:t>
            </w:r>
            <w:r>
              <w:rPr>
                <w:rFonts w:ascii="宋体" w:hAnsi="宋体" w:cs="宋体" w:hint="eastAsia"/>
                <w:color w:val="000000"/>
                <w:kern w:val="0"/>
                <w:szCs w:val="21"/>
                <w:lang w:bidi="ar"/>
              </w:rPr>
              <w:br/>
              <w:t xml:space="preserve"> 系统支持分析医院各科室、各部门的工作量与人力成本效率，根据工作量波动情况，灵活调整人力资源规模，减少闲置成本。</w:t>
            </w:r>
            <w:r>
              <w:rPr>
                <w:rFonts w:ascii="宋体" w:hAnsi="宋体" w:cs="宋体" w:hint="eastAsia"/>
                <w:color w:val="000000"/>
                <w:kern w:val="0"/>
                <w:szCs w:val="21"/>
                <w:lang w:bidi="ar"/>
              </w:rPr>
              <w:br/>
              <w:t>成本效率分析</w:t>
            </w:r>
            <w:r>
              <w:rPr>
                <w:rFonts w:ascii="宋体" w:hAnsi="宋体" w:cs="宋体" w:hint="eastAsia"/>
                <w:color w:val="000000"/>
                <w:kern w:val="0"/>
                <w:szCs w:val="21"/>
                <w:lang w:bidi="ar"/>
              </w:rPr>
              <w:br/>
              <w:t xml:space="preserve"> 支持将人力成本与工作成果对比，计算成本效率指标，评估人力资源的投入产出比。通过分析发现工作量集中、人力资源紧张的区域或时段，为优化资源配置提供依据。</w:t>
            </w:r>
            <w:r>
              <w:rPr>
                <w:rFonts w:ascii="宋体" w:hAnsi="宋体" w:cs="宋体" w:hint="eastAsia"/>
                <w:color w:val="000000"/>
                <w:kern w:val="0"/>
                <w:szCs w:val="21"/>
                <w:lang w:bidi="ar"/>
              </w:rPr>
              <w:br/>
              <w:t>指标设置与管理</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 xml:space="preserve"> (1)支持指标的创建、编辑、查看、删除及授权等管理功能。</w:t>
            </w:r>
            <w:r>
              <w:rPr>
                <w:rFonts w:ascii="宋体" w:hAnsi="宋体" w:cs="宋体" w:hint="eastAsia"/>
                <w:color w:val="000000"/>
                <w:kern w:val="0"/>
                <w:szCs w:val="21"/>
                <w:lang w:bidi="ar"/>
              </w:rPr>
              <w:br/>
              <w:t xml:space="preserve"> (2)支持查看指标详情，包括指标名称、描述、业务口径、指标定义、变更历史信息。</w:t>
            </w:r>
            <w:r>
              <w:rPr>
                <w:rFonts w:ascii="宋体" w:hAnsi="宋体" w:cs="宋体" w:hint="eastAsia"/>
                <w:color w:val="000000"/>
                <w:kern w:val="0"/>
                <w:szCs w:val="21"/>
                <w:lang w:bidi="ar"/>
              </w:rPr>
              <w:br/>
              <w:t xml:space="preserve"> (3)支持指标搜索的功能，可通过关键字查找指标，支持通过指标目录导航查找指标。</w:t>
            </w:r>
          </w:p>
        </w:tc>
        <w:tc>
          <w:tcPr>
            <w:tcW w:w="280" w:type="pct"/>
            <w:vMerge/>
            <w:tcBorders>
              <w:left w:val="single" w:sz="4" w:space="0" w:color="000000"/>
              <w:right w:val="single" w:sz="4" w:space="0" w:color="000000"/>
            </w:tcBorders>
            <w:vAlign w:val="center"/>
          </w:tcPr>
          <w:p w14:paraId="4E3D6CF9" w14:textId="77777777" w:rsidR="006419AE" w:rsidRDefault="006419AE" w:rsidP="008401B1">
            <w:pPr>
              <w:spacing w:line="360" w:lineRule="auto"/>
              <w:jc w:val="center"/>
              <w:rPr>
                <w:rFonts w:ascii="宋体" w:hAnsi="宋体" w:cs="宋体"/>
                <w:color w:val="000000"/>
                <w:szCs w:val="21"/>
              </w:rPr>
            </w:pPr>
          </w:p>
        </w:tc>
        <w:tc>
          <w:tcPr>
            <w:tcW w:w="414" w:type="pct"/>
            <w:vMerge/>
            <w:tcBorders>
              <w:left w:val="single" w:sz="4" w:space="0" w:color="000000"/>
              <w:right w:val="single" w:sz="4" w:space="0" w:color="000000"/>
            </w:tcBorders>
            <w:vAlign w:val="center"/>
          </w:tcPr>
          <w:p w14:paraId="258A6480" w14:textId="77777777" w:rsidR="006419AE" w:rsidRDefault="006419AE" w:rsidP="008401B1">
            <w:pPr>
              <w:spacing w:line="360" w:lineRule="auto"/>
              <w:jc w:val="center"/>
              <w:rPr>
                <w:rFonts w:ascii="宋体" w:hAnsi="宋体" w:cs="宋体"/>
                <w:color w:val="000000"/>
                <w:szCs w:val="21"/>
              </w:rPr>
            </w:pPr>
          </w:p>
        </w:tc>
      </w:tr>
      <w:tr w:rsidR="006419AE" w14:paraId="4C1BAF13" w14:textId="77777777" w:rsidTr="008401B1">
        <w:trPr>
          <w:trHeight w:val="4301"/>
        </w:trPr>
        <w:tc>
          <w:tcPr>
            <w:tcW w:w="376" w:type="pct"/>
            <w:tcBorders>
              <w:top w:val="single" w:sz="4" w:space="0" w:color="000000"/>
              <w:left w:val="single" w:sz="4" w:space="0" w:color="000000"/>
              <w:bottom w:val="single" w:sz="4" w:space="0" w:color="000000"/>
              <w:right w:val="single" w:sz="4" w:space="0" w:color="000000"/>
            </w:tcBorders>
            <w:vAlign w:val="center"/>
          </w:tcPr>
          <w:p w14:paraId="751F0D2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2.2</w:t>
            </w:r>
          </w:p>
        </w:tc>
        <w:tc>
          <w:tcPr>
            <w:tcW w:w="448" w:type="pct"/>
            <w:tcBorders>
              <w:top w:val="single" w:sz="4" w:space="0" w:color="000000"/>
              <w:left w:val="single" w:sz="4" w:space="0" w:color="000000"/>
              <w:bottom w:val="single" w:sz="4" w:space="0" w:color="000000"/>
              <w:right w:val="single" w:sz="4" w:space="0" w:color="000000"/>
            </w:tcBorders>
            <w:vAlign w:val="center"/>
          </w:tcPr>
          <w:p w14:paraId="4349163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运营分析报告系统</w:t>
            </w:r>
          </w:p>
        </w:tc>
        <w:tc>
          <w:tcPr>
            <w:tcW w:w="343" w:type="pct"/>
            <w:tcBorders>
              <w:top w:val="single" w:sz="4" w:space="0" w:color="000000"/>
              <w:left w:val="single" w:sz="4" w:space="0" w:color="000000"/>
              <w:bottom w:val="single" w:sz="4" w:space="0" w:color="000000"/>
              <w:right w:val="single" w:sz="4" w:space="0" w:color="000000"/>
            </w:tcBorders>
            <w:vAlign w:val="center"/>
          </w:tcPr>
          <w:p w14:paraId="65E635E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4BAE339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根据统计年份、统计月份、院区选择生成运营报告。</w:t>
            </w:r>
            <w:r>
              <w:rPr>
                <w:rFonts w:ascii="宋体" w:hAnsi="宋体" w:cs="宋体" w:hint="eastAsia"/>
                <w:color w:val="000000"/>
                <w:kern w:val="0"/>
                <w:szCs w:val="21"/>
                <w:lang w:bidi="ar"/>
              </w:rPr>
              <w:br/>
              <w:t xml:space="preserve"> (1)智能报告生成 支持通过预置的指标模型与自定义分析路径，一键生成涵盖全院、科室、病种、成本等多层面多视角的分析报告。</w:t>
            </w:r>
            <w:r>
              <w:rPr>
                <w:rFonts w:ascii="宋体" w:hAnsi="宋体" w:cs="宋体" w:hint="eastAsia"/>
                <w:color w:val="000000"/>
                <w:kern w:val="0"/>
                <w:szCs w:val="21"/>
                <w:lang w:bidi="ar"/>
              </w:rPr>
              <w:br/>
              <w:t xml:space="preserve"> (2)多维度动态分析支持按时间轴（年/季/月）、院区、科室、病种等维度交叉钻取，结合趋势对比（如同比/环比）、统计量计算（均值、极值、标准差）等分析</w:t>
            </w:r>
            <w:r>
              <w:rPr>
                <w:rFonts w:ascii="宋体" w:hAnsi="宋体" w:cs="宋体" w:hint="eastAsia"/>
                <w:color w:val="000000"/>
                <w:kern w:val="0"/>
                <w:szCs w:val="21"/>
                <w:lang w:bidi="ar"/>
              </w:rPr>
              <w:br/>
              <w:t xml:space="preserve">    手段，直观展示指标达成度与异常波动。例如，可快速定位某科室CMI值连续季度下滑的关联因素。</w:t>
            </w:r>
            <w:r>
              <w:rPr>
                <w:rFonts w:ascii="宋体" w:hAnsi="宋体" w:cs="宋体" w:hint="eastAsia"/>
                <w:color w:val="000000"/>
                <w:kern w:val="0"/>
                <w:szCs w:val="21"/>
                <w:lang w:bidi="ar"/>
              </w:rPr>
              <w:br/>
              <w:t xml:space="preserve"> (3)全格式输出与共享分析结果的报告支持导出功能，输出支持XLS、XLSX、DOCX、HTML、Text、Image等多种格式，满足不同层级汇报需求。</w:t>
            </w:r>
            <w:r>
              <w:rPr>
                <w:rFonts w:ascii="宋体" w:hAnsi="宋体" w:cs="宋体" w:hint="eastAsia"/>
                <w:color w:val="000000"/>
                <w:kern w:val="0"/>
                <w:szCs w:val="21"/>
                <w:lang w:bidi="ar"/>
              </w:rPr>
              <w:br/>
              <w:t>支持权限管控下的报告共享，确保数据安全流转。</w:t>
            </w:r>
          </w:p>
        </w:tc>
        <w:tc>
          <w:tcPr>
            <w:tcW w:w="280" w:type="pct"/>
            <w:tcBorders>
              <w:top w:val="single" w:sz="4" w:space="0" w:color="000000"/>
              <w:left w:val="single" w:sz="4" w:space="0" w:color="000000"/>
              <w:bottom w:val="single" w:sz="4" w:space="0" w:color="000000"/>
              <w:right w:val="single" w:sz="4" w:space="0" w:color="000000"/>
            </w:tcBorders>
            <w:vAlign w:val="center"/>
          </w:tcPr>
          <w:p w14:paraId="74FEC1F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6C63CF7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18524A7" w14:textId="77777777" w:rsidTr="008401B1">
        <w:trPr>
          <w:trHeight w:val="2465"/>
        </w:trPr>
        <w:tc>
          <w:tcPr>
            <w:tcW w:w="376" w:type="pct"/>
            <w:tcBorders>
              <w:top w:val="single" w:sz="4" w:space="0" w:color="000000"/>
              <w:left w:val="single" w:sz="4" w:space="0" w:color="000000"/>
              <w:bottom w:val="single" w:sz="4" w:space="0" w:color="000000"/>
              <w:right w:val="single" w:sz="4" w:space="0" w:color="000000"/>
            </w:tcBorders>
            <w:vAlign w:val="center"/>
          </w:tcPr>
          <w:p w14:paraId="5D183C7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2.3</w:t>
            </w:r>
          </w:p>
        </w:tc>
        <w:tc>
          <w:tcPr>
            <w:tcW w:w="448" w:type="pct"/>
            <w:tcBorders>
              <w:top w:val="single" w:sz="4" w:space="0" w:color="000000"/>
              <w:left w:val="single" w:sz="4" w:space="0" w:color="000000"/>
              <w:bottom w:val="single" w:sz="4" w:space="0" w:color="000000"/>
              <w:right w:val="single" w:sz="4" w:space="0" w:color="000000"/>
            </w:tcBorders>
            <w:vAlign w:val="center"/>
          </w:tcPr>
          <w:p w14:paraId="05D3EBB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运营数据大屏</w:t>
            </w:r>
          </w:p>
        </w:tc>
        <w:tc>
          <w:tcPr>
            <w:tcW w:w="343" w:type="pct"/>
            <w:tcBorders>
              <w:top w:val="single" w:sz="4" w:space="0" w:color="000000"/>
              <w:left w:val="single" w:sz="4" w:space="0" w:color="000000"/>
              <w:bottom w:val="single" w:sz="4" w:space="0" w:color="000000"/>
              <w:right w:val="single" w:sz="4" w:space="0" w:color="000000"/>
            </w:tcBorders>
            <w:vAlign w:val="center"/>
          </w:tcPr>
          <w:p w14:paraId="2E074A9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68C62F2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支持将数据通过图形或图像直观动态地展示到用户界面，实现展示汇报、业务监控、统计分析等应用需求。</w:t>
            </w:r>
            <w:r>
              <w:rPr>
                <w:rFonts w:ascii="宋体" w:hAnsi="宋体" w:cs="宋体" w:hint="eastAsia"/>
                <w:color w:val="000000"/>
                <w:kern w:val="0"/>
                <w:szCs w:val="21"/>
                <w:lang w:bidi="ar"/>
              </w:rPr>
              <w:br/>
              <w:t>整体展示内容包括：总收入、门诊收入、住院收入、门诊量、入院量、出院量、当日门诊量趋势、当日总收入趋势、药占比同比、耗占比同比、当月门诊量趋势、当月总收入趋势、在院患者数量、床占比、门诊次均费用、住院次均费用、当月手术量趋势等</w:t>
            </w:r>
          </w:p>
        </w:tc>
        <w:tc>
          <w:tcPr>
            <w:tcW w:w="280" w:type="pct"/>
            <w:tcBorders>
              <w:top w:val="single" w:sz="4" w:space="0" w:color="000000"/>
              <w:left w:val="single" w:sz="4" w:space="0" w:color="000000"/>
              <w:bottom w:val="single" w:sz="4" w:space="0" w:color="000000"/>
              <w:right w:val="single" w:sz="4" w:space="0" w:color="000000"/>
            </w:tcBorders>
            <w:vAlign w:val="center"/>
          </w:tcPr>
          <w:p w14:paraId="160C5F1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73A7A58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E853714" w14:textId="77777777" w:rsidTr="008401B1">
        <w:trPr>
          <w:trHeight w:val="1613"/>
        </w:trPr>
        <w:tc>
          <w:tcPr>
            <w:tcW w:w="376" w:type="pct"/>
            <w:tcBorders>
              <w:top w:val="single" w:sz="4" w:space="0" w:color="000000"/>
              <w:left w:val="single" w:sz="4" w:space="0" w:color="000000"/>
              <w:bottom w:val="single" w:sz="4" w:space="0" w:color="000000"/>
              <w:right w:val="single" w:sz="4" w:space="0" w:color="000000"/>
            </w:tcBorders>
            <w:vAlign w:val="center"/>
          </w:tcPr>
          <w:p w14:paraId="6BDBC59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2.4</w:t>
            </w:r>
          </w:p>
        </w:tc>
        <w:tc>
          <w:tcPr>
            <w:tcW w:w="448" w:type="pct"/>
            <w:tcBorders>
              <w:top w:val="single" w:sz="4" w:space="0" w:color="000000"/>
              <w:left w:val="single" w:sz="4" w:space="0" w:color="000000"/>
              <w:bottom w:val="single" w:sz="4" w:space="0" w:color="000000"/>
              <w:right w:val="single" w:sz="4" w:space="0" w:color="000000"/>
            </w:tcBorders>
            <w:vAlign w:val="center"/>
          </w:tcPr>
          <w:p w14:paraId="693881D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基础信息管理系统</w:t>
            </w:r>
          </w:p>
        </w:tc>
        <w:tc>
          <w:tcPr>
            <w:tcW w:w="343" w:type="pct"/>
            <w:tcBorders>
              <w:top w:val="single" w:sz="4" w:space="0" w:color="000000"/>
              <w:left w:val="single" w:sz="4" w:space="0" w:color="000000"/>
              <w:bottom w:val="single" w:sz="4" w:space="0" w:color="000000"/>
              <w:right w:val="single" w:sz="4" w:space="0" w:color="000000"/>
            </w:tcBorders>
            <w:vAlign w:val="center"/>
          </w:tcPr>
          <w:p w14:paraId="37DA9CE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58C31F4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支持用户根据业务需求对医院主数据进行自定义维护，帮助管理者能够从多维度分析医院的运营状况。</w:t>
            </w:r>
          </w:p>
        </w:tc>
        <w:tc>
          <w:tcPr>
            <w:tcW w:w="280" w:type="pct"/>
            <w:tcBorders>
              <w:top w:val="single" w:sz="4" w:space="0" w:color="000000"/>
              <w:left w:val="single" w:sz="4" w:space="0" w:color="000000"/>
              <w:bottom w:val="single" w:sz="4" w:space="0" w:color="000000"/>
              <w:right w:val="single" w:sz="4" w:space="0" w:color="000000"/>
            </w:tcBorders>
            <w:vAlign w:val="center"/>
          </w:tcPr>
          <w:p w14:paraId="5094490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63C16D2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EBBECB4" w14:textId="77777777" w:rsidTr="008401B1">
        <w:trPr>
          <w:trHeight w:val="500"/>
        </w:trPr>
        <w:tc>
          <w:tcPr>
            <w:tcW w:w="376" w:type="pct"/>
            <w:tcBorders>
              <w:top w:val="single" w:sz="4" w:space="0" w:color="000000"/>
              <w:left w:val="single" w:sz="4" w:space="0" w:color="000000"/>
              <w:bottom w:val="single" w:sz="4" w:space="0" w:color="000000"/>
              <w:right w:val="single" w:sz="4" w:space="0" w:color="000000"/>
            </w:tcBorders>
            <w:vAlign w:val="center"/>
          </w:tcPr>
          <w:p w14:paraId="279EBFCD" w14:textId="77777777" w:rsidR="006419AE" w:rsidRDefault="006419AE" w:rsidP="008401B1">
            <w:pPr>
              <w:widowControl/>
              <w:spacing w:line="360" w:lineRule="auto"/>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3</w:t>
            </w:r>
          </w:p>
        </w:tc>
        <w:tc>
          <w:tcPr>
            <w:tcW w:w="4623" w:type="pct"/>
            <w:gridSpan w:val="5"/>
            <w:tcBorders>
              <w:top w:val="single" w:sz="4" w:space="0" w:color="000000"/>
              <w:left w:val="single" w:sz="4" w:space="0" w:color="000000"/>
              <w:bottom w:val="single" w:sz="4" w:space="0" w:color="000000"/>
              <w:right w:val="single" w:sz="4" w:space="0" w:color="000000"/>
            </w:tcBorders>
            <w:vAlign w:val="center"/>
          </w:tcPr>
          <w:p w14:paraId="1030E488" w14:textId="77777777" w:rsidR="006419AE" w:rsidRDefault="006419AE" w:rsidP="008401B1">
            <w:pPr>
              <w:widowControl/>
              <w:spacing w:line="360" w:lineRule="auto"/>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电子病历应用分级评价五级现有系统升级改造</w:t>
            </w:r>
          </w:p>
        </w:tc>
      </w:tr>
      <w:tr w:rsidR="006419AE" w14:paraId="29297268" w14:textId="77777777" w:rsidTr="008401B1">
        <w:trPr>
          <w:trHeight w:val="9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4A74912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br/>
              <w:t>3.1</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74F258B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br/>
            </w:r>
            <w:r>
              <w:rPr>
                <w:rFonts w:ascii="宋体" w:hAnsi="宋体" w:cs="宋体" w:hint="eastAsia"/>
                <w:color w:val="000000"/>
                <w:kern w:val="0"/>
                <w:szCs w:val="21"/>
                <w:lang w:bidi="ar"/>
              </w:rPr>
              <w:br/>
            </w:r>
            <w:r>
              <w:rPr>
                <w:rFonts w:ascii="宋体" w:hAnsi="宋体" w:cs="宋体" w:hint="eastAsia"/>
                <w:color w:val="000000"/>
                <w:kern w:val="0"/>
                <w:szCs w:val="21"/>
                <w:lang w:bidi="ar"/>
              </w:rPr>
              <w:br/>
              <w:t>HIS 系统升级改造</w:t>
            </w:r>
          </w:p>
        </w:tc>
        <w:tc>
          <w:tcPr>
            <w:tcW w:w="343" w:type="pct"/>
            <w:tcBorders>
              <w:top w:val="single" w:sz="4" w:space="0" w:color="000000"/>
              <w:left w:val="single" w:sz="4" w:space="0" w:color="000000"/>
              <w:bottom w:val="single" w:sz="4" w:space="0" w:color="000000"/>
              <w:right w:val="single" w:sz="4" w:space="0" w:color="000000"/>
            </w:tcBorders>
            <w:vAlign w:val="center"/>
          </w:tcPr>
          <w:p w14:paraId="1043525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01BB451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根据电子病历系统功能应用水平分级评价五级要求对应同步改造HIS系统，确保达到国家电子病历应用水平五级要求。</w:t>
            </w:r>
          </w:p>
        </w:tc>
        <w:tc>
          <w:tcPr>
            <w:tcW w:w="280" w:type="pct"/>
            <w:vMerge w:val="restart"/>
            <w:tcBorders>
              <w:top w:val="single" w:sz="4" w:space="0" w:color="000000"/>
              <w:left w:val="single" w:sz="4" w:space="0" w:color="000000"/>
              <w:right w:val="single" w:sz="4" w:space="0" w:color="000000"/>
            </w:tcBorders>
            <w:vAlign w:val="center"/>
          </w:tcPr>
          <w:p w14:paraId="0856BA56" w14:textId="77777777" w:rsidR="006419AE" w:rsidRDefault="006419AE" w:rsidP="008401B1">
            <w:pPr>
              <w:widowControl/>
              <w:spacing w:line="360" w:lineRule="auto"/>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项</w:t>
            </w:r>
          </w:p>
          <w:p w14:paraId="02371817" w14:textId="77777777" w:rsidR="006419AE" w:rsidRDefault="006419AE" w:rsidP="008401B1">
            <w:pPr>
              <w:spacing w:line="360" w:lineRule="auto"/>
              <w:jc w:val="center"/>
              <w:rPr>
                <w:rFonts w:ascii="宋体" w:hAnsi="宋体" w:cs="宋体" w:hint="eastAsia"/>
                <w:color w:val="000000"/>
                <w:szCs w:val="21"/>
                <w:highlight w:val="yellow"/>
              </w:rPr>
            </w:pPr>
            <w:r>
              <w:rPr>
                <w:rFonts w:ascii="宋体" w:hAnsi="宋体" w:cs="宋体" w:hint="eastAsia"/>
                <w:color w:val="000000"/>
                <w:szCs w:val="21"/>
              </w:rPr>
              <w:t xml:space="preserve">  </w:t>
            </w:r>
          </w:p>
          <w:p w14:paraId="16A3E039" w14:textId="77777777" w:rsidR="006419AE" w:rsidRDefault="006419AE" w:rsidP="008401B1">
            <w:pPr>
              <w:spacing w:line="360" w:lineRule="auto"/>
              <w:jc w:val="center"/>
              <w:rPr>
                <w:rFonts w:ascii="宋体" w:hAnsi="宋体" w:cs="宋体"/>
                <w:color w:val="000000"/>
                <w:szCs w:val="21"/>
              </w:rPr>
            </w:pPr>
            <w:r>
              <w:rPr>
                <w:rFonts w:ascii="宋体" w:hAnsi="宋体" w:cs="宋体" w:hint="eastAsia"/>
                <w:color w:val="000000"/>
                <w:szCs w:val="21"/>
              </w:rPr>
              <w:t xml:space="preserve">  </w:t>
            </w:r>
          </w:p>
          <w:p w14:paraId="27DDA5EF" w14:textId="77777777" w:rsidR="006419AE" w:rsidRDefault="006419AE" w:rsidP="008401B1">
            <w:pPr>
              <w:spacing w:line="360" w:lineRule="auto"/>
              <w:jc w:val="center"/>
              <w:rPr>
                <w:rFonts w:ascii="宋体" w:hAnsi="宋体" w:cs="宋体"/>
                <w:color w:val="000000"/>
                <w:szCs w:val="21"/>
              </w:rPr>
            </w:pPr>
            <w:r>
              <w:rPr>
                <w:rFonts w:ascii="宋体" w:hAnsi="宋体" w:cs="宋体" w:hint="eastAsia"/>
                <w:color w:val="000000"/>
                <w:szCs w:val="21"/>
              </w:rPr>
              <w:t xml:space="preserve">  </w:t>
            </w:r>
          </w:p>
        </w:tc>
        <w:tc>
          <w:tcPr>
            <w:tcW w:w="414" w:type="pct"/>
            <w:vMerge w:val="restart"/>
            <w:tcBorders>
              <w:top w:val="single" w:sz="4" w:space="0" w:color="000000"/>
              <w:left w:val="single" w:sz="4" w:space="0" w:color="000000"/>
              <w:right w:val="single" w:sz="4" w:space="0" w:color="000000"/>
            </w:tcBorders>
            <w:vAlign w:val="center"/>
          </w:tcPr>
          <w:p w14:paraId="7D33805E" w14:textId="77777777" w:rsidR="006419AE" w:rsidRDefault="006419AE" w:rsidP="008401B1">
            <w:pPr>
              <w:widowControl/>
              <w:spacing w:line="360" w:lineRule="auto"/>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w:t>
            </w:r>
          </w:p>
          <w:p w14:paraId="3BD0918E" w14:textId="77777777" w:rsidR="006419AE" w:rsidRDefault="006419AE" w:rsidP="008401B1">
            <w:pPr>
              <w:spacing w:line="360" w:lineRule="auto"/>
              <w:jc w:val="center"/>
              <w:rPr>
                <w:rFonts w:ascii="宋体" w:hAnsi="宋体" w:cs="宋体"/>
                <w:color w:val="000000"/>
                <w:szCs w:val="21"/>
              </w:rPr>
            </w:pPr>
            <w:r>
              <w:rPr>
                <w:rFonts w:ascii="宋体" w:hAnsi="宋体" w:cs="宋体" w:hint="eastAsia"/>
                <w:color w:val="000000"/>
                <w:szCs w:val="21"/>
              </w:rPr>
              <w:t xml:space="preserve">  </w:t>
            </w:r>
          </w:p>
          <w:p w14:paraId="4B6CD4B8" w14:textId="77777777" w:rsidR="006419AE" w:rsidRDefault="006419AE" w:rsidP="008401B1">
            <w:pPr>
              <w:spacing w:line="360" w:lineRule="auto"/>
              <w:jc w:val="center"/>
              <w:rPr>
                <w:rFonts w:ascii="宋体" w:hAnsi="宋体" w:cs="宋体"/>
                <w:color w:val="000000"/>
                <w:szCs w:val="21"/>
              </w:rPr>
            </w:pPr>
            <w:r>
              <w:rPr>
                <w:rFonts w:ascii="宋体" w:hAnsi="宋体" w:cs="宋体" w:hint="eastAsia"/>
                <w:color w:val="000000"/>
                <w:szCs w:val="21"/>
              </w:rPr>
              <w:t xml:space="preserve">  </w:t>
            </w:r>
          </w:p>
        </w:tc>
      </w:tr>
      <w:tr w:rsidR="006419AE" w14:paraId="2104F5FF" w14:textId="77777777" w:rsidTr="008401B1">
        <w:trPr>
          <w:trHeight w:val="673"/>
        </w:trPr>
        <w:tc>
          <w:tcPr>
            <w:tcW w:w="376" w:type="pct"/>
            <w:vMerge/>
            <w:tcBorders>
              <w:top w:val="single" w:sz="4" w:space="0" w:color="000000"/>
              <w:left w:val="single" w:sz="4" w:space="0" w:color="000000"/>
              <w:bottom w:val="single" w:sz="4" w:space="0" w:color="000000"/>
              <w:right w:val="single" w:sz="4" w:space="0" w:color="000000"/>
            </w:tcBorders>
            <w:vAlign w:val="center"/>
          </w:tcPr>
          <w:p w14:paraId="3616D84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573BCC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41D5BA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患者管理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5553100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(1)挂号管理</w:t>
            </w:r>
            <w:r>
              <w:rPr>
                <w:rFonts w:ascii="宋体" w:hAnsi="宋体" w:cs="宋体" w:hint="eastAsia"/>
                <w:color w:val="000000"/>
                <w:kern w:val="0"/>
                <w:szCs w:val="21"/>
                <w:lang w:bidi="ar"/>
              </w:rPr>
              <w:br/>
              <w:t xml:space="preserve"> 支持多种挂号模式，如：窗口挂号、集中挂号、分诊台挂号、诊间挂号等多种挂号模式；支持退号操作，支持医保、公费、保健对象、70岁老人、自费、特困、优抚等多种身份的病人挂号功能。</w:t>
            </w:r>
            <w:r>
              <w:rPr>
                <w:rFonts w:ascii="宋体" w:hAnsi="宋体" w:cs="宋体" w:hint="eastAsia"/>
                <w:color w:val="000000"/>
                <w:kern w:val="0"/>
                <w:szCs w:val="21"/>
                <w:lang w:bidi="ar"/>
              </w:rPr>
              <w:br/>
              <w:t xml:space="preserve"> 支持门诊医师挂号表单自动生成，并对挂号表单进行调整。</w:t>
            </w:r>
            <w:r>
              <w:rPr>
                <w:rFonts w:ascii="宋体" w:hAnsi="宋体" w:cs="宋体" w:hint="eastAsia"/>
                <w:color w:val="000000"/>
                <w:kern w:val="0"/>
                <w:szCs w:val="21"/>
                <w:lang w:bidi="ar"/>
              </w:rPr>
              <w:br/>
              <w:t xml:space="preserve"> 支持挂号日结算及相关统计查询。</w:t>
            </w:r>
            <w:r>
              <w:rPr>
                <w:rFonts w:ascii="宋体" w:hAnsi="宋体" w:cs="宋体" w:hint="eastAsia"/>
                <w:color w:val="000000"/>
                <w:kern w:val="0"/>
                <w:szCs w:val="21"/>
                <w:lang w:bidi="ar"/>
              </w:rPr>
              <w:br/>
              <w:t>(2)门诊输液管理</w:t>
            </w:r>
            <w:r>
              <w:rPr>
                <w:rFonts w:ascii="宋体" w:hAnsi="宋体" w:cs="宋体" w:hint="eastAsia"/>
                <w:color w:val="000000"/>
                <w:kern w:val="0"/>
                <w:szCs w:val="21"/>
                <w:lang w:bidi="ar"/>
              </w:rPr>
              <w:br/>
              <w:t xml:space="preserve"> 支持采用条形码技术、移动计算技术和无线网络技术实现护士对患者身份和药物条形码核对的功能，支持病人身份及输液袋条码标签的生成。</w:t>
            </w:r>
            <w:r>
              <w:rPr>
                <w:rFonts w:ascii="宋体" w:hAnsi="宋体" w:cs="宋体" w:hint="eastAsia"/>
                <w:color w:val="000000"/>
                <w:kern w:val="0"/>
                <w:szCs w:val="21"/>
                <w:lang w:bidi="ar"/>
              </w:rPr>
              <w:br/>
              <w:t>(3)排队叫号管理</w:t>
            </w:r>
            <w:r>
              <w:rPr>
                <w:rFonts w:ascii="宋体" w:hAnsi="宋体" w:cs="宋体" w:hint="eastAsia"/>
                <w:color w:val="000000"/>
                <w:kern w:val="0"/>
                <w:szCs w:val="21"/>
                <w:lang w:bidi="ar"/>
              </w:rPr>
              <w:br/>
              <w:t xml:space="preserve"> 支持对各种身份患者按到达时间顺序挂号、排队，并可补录入患者基本信息。</w:t>
            </w:r>
            <w:r>
              <w:rPr>
                <w:rFonts w:ascii="宋体" w:hAnsi="宋体" w:cs="宋体" w:hint="eastAsia"/>
                <w:color w:val="000000"/>
                <w:kern w:val="0"/>
                <w:szCs w:val="21"/>
                <w:lang w:bidi="ar"/>
              </w:rPr>
              <w:br/>
              <w:t xml:space="preserve"> 排队后可打印排队凭证，凭证内容可根据医院要求定制。</w:t>
            </w:r>
            <w:r>
              <w:rPr>
                <w:rFonts w:ascii="宋体" w:hAnsi="宋体" w:cs="宋体" w:hint="eastAsia"/>
                <w:color w:val="000000"/>
                <w:kern w:val="0"/>
                <w:szCs w:val="21"/>
                <w:lang w:bidi="ar"/>
              </w:rPr>
              <w:br/>
              <w:t xml:space="preserve"> 可根据特殊情况调整排队顺序，插队、优先呼叫等。</w:t>
            </w:r>
            <w:r>
              <w:rPr>
                <w:rFonts w:ascii="宋体" w:hAnsi="宋体" w:cs="宋体" w:hint="eastAsia"/>
                <w:color w:val="000000"/>
                <w:kern w:val="0"/>
                <w:szCs w:val="21"/>
                <w:lang w:bidi="ar"/>
              </w:rPr>
              <w:br/>
              <w:t xml:space="preserve"> 医生呼叫信息可通过消息发送给护士，然后由护士呼叫患者进入相应诊室。</w:t>
            </w:r>
          </w:p>
        </w:tc>
        <w:tc>
          <w:tcPr>
            <w:tcW w:w="280" w:type="pct"/>
            <w:vMerge/>
            <w:tcBorders>
              <w:left w:val="single" w:sz="4" w:space="0" w:color="000000"/>
              <w:right w:val="single" w:sz="4" w:space="0" w:color="000000"/>
            </w:tcBorders>
            <w:vAlign w:val="center"/>
          </w:tcPr>
          <w:p w14:paraId="6E9BCDDD" w14:textId="77777777" w:rsidR="006419AE" w:rsidRDefault="006419AE" w:rsidP="008401B1">
            <w:pPr>
              <w:spacing w:line="360" w:lineRule="auto"/>
              <w:jc w:val="center"/>
              <w:rPr>
                <w:rFonts w:ascii="宋体" w:hAnsi="宋体" w:cs="宋体"/>
                <w:color w:val="000000"/>
                <w:szCs w:val="21"/>
              </w:rPr>
            </w:pPr>
          </w:p>
        </w:tc>
        <w:tc>
          <w:tcPr>
            <w:tcW w:w="414" w:type="pct"/>
            <w:vMerge/>
            <w:tcBorders>
              <w:left w:val="single" w:sz="4" w:space="0" w:color="000000"/>
              <w:right w:val="single" w:sz="4" w:space="0" w:color="000000"/>
            </w:tcBorders>
            <w:vAlign w:val="center"/>
          </w:tcPr>
          <w:p w14:paraId="6A357CE3" w14:textId="77777777" w:rsidR="006419AE" w:rsidRDefault="006419AE" w:rsidP="008401B1">
            <w:pPr>
              <w:spacing w:line="360" w:lineRule="auto"/>
              <w:jc w:val="center"/>
              <w:rPr>
                <w:rFonts w:ascii="宋体" w:hAnsi="宋体" w:cs="宋体"/>
                <w:color w:val="000000"/>
                <w:szCs w:val="21"/>
              </w:rPr>
            </w:pPr>
          </w:p>
        </w:tc>
      </w:tr>
      <w:tr w:rsidR="006419AE" w14:paraId="7632D7CE" w14:textId="77777777" w:rsidTr="008401B1">
        <w:trPr>
          <w:trHeight w:val="1243"/>
        </w:trPr>
        <w:tc>
          <w:tcPr>
            <w:tcW w:w="376" w:type="pct"/>
            <w:vMerge/>
            <w:tcBorders>
              <w:top w:val="single" w:sz="4" w:space="0" w:color="000000"/>
              <w:left w:val="single" w:sz="4" w:space="0" w:color="000000"/>
              <w:bottom w:val="single" w:sz="4" w:space="0" w:color="000000"/>
              <w:right w:val="single" w:sz="4" w:space="0" w:color="000000"/>
            </w:tcBorders>
            <w:vAlign w:val="center"/>
          </w:tcPr>
          <w:p w14:paraId="565DEFD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CC6A10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B1D9EC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患者自助管理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5A6037F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(1)自助挂号：支持手机、自助挂号机等挂号服务。</w:t>
            </w:r>
            <w:r>
              <w:rPr>
                <w:rFonts w:ascii="宋体" w:hAnsi="宋体" w:cs="宋体" w:hint="eastAsia"/>
                <w:color w:val="000000"/>
                <w:kern w:val="0"/>
                <w:szCs w:val="21"/>
                <w:lang w:bidi="ar"/>
              </w:rPr>
              <w:br/>
              <w:t>(2)自助报告打印：支持通过报告打印机实现自助打印报告功能</w:t>
            </w:r>
            <w:r>
              <w:rPr>
                <w:rFonts w:ascii="宋体" w:hAnsi="宋体" w:cs="宋体" w:hint="eastAsia"/>
                <w:color w:val="000000"/>
                <w:kern w:val="0"/>
                <w:szCs w:val="21"/>
                <w:lang w:bidi="ar"/>
              </w:rPr>
              <w:br/>
              <w:t>(3)自助结算：支持扫码结算、刷脸结算、刷卡结算等。</w:t>
            </w:r>
            <w:r>
              <w:rPr>
                <w:rFonts w:ascii="宋体" w:hAnsi="宋体" w:cs="宋体" w:hint="eastAsia"/>
                <w:color w:val="000000"/>
                <w:kern w:val="0"/>
                <w:szCs w:val="21"/>
                <w:lang w:bidi="ar"/>
              </w:rPr>
              <w:br/>
              <w:t>(4)检验报告：可直接在线查看检验报告结果。</w:t>
            </w:r>
            <w:r>
              <w:rPr>
                <w:rFonts w:ascii="宋体" w:hAnsi="宋体" w:cs="宋体" w:hint="eastAsia"/>
                <w:color w:val="000000"/>
                <w:kern w:val="0"/>
                <w:szCs w:val="21"/>
                <w:lang w:bidi="ar"/>
              </w:rPr>
              <w:br/>
              <w:t>(5)检查报告：可直接在线查看检查报告结果。</w:t>
            </w:r>
          </w:p>
        </w:tc>
        <w:tc>
          <w:tcPr>
            <w:tcW w:w="280" w:type="pct"/>
            <w:vMerge/>
            <w:tcBorders>
              <w:left w:val="single" w:sz="4" w:space="0" w:color="000000"/>
              <w:right w:val="single" w:sz="4" w:space="0" w:color="000000"/>
            </w:tcBorders>
            <w:vAlign w:val="center"/>
          </w:tcPr>
          <w:p w14:paraId="384EEC9F" w14:textId="77777777" w:rsidR="006419AE" w:rsidRDefault="006419AE" w:rsidP="008401B1">
            <w:pPr>
              <w:spacing w:line="360" w:lineRule="auto"/>
              <w:jc w:val="center"/>
              <w:rPr>
                <w:rFonts w:ascii="宋体" w:hAnsi="宋体" w:cs="宋体"/>
                <w:color w:val="000000"/>
                <w:szCs w:val="21"/>
              </w:rPr>
            </w:pPr>
          </w:p>
        </w:tc>
        <w:tc>
          <w:tcPr>
            <w:tcW w:w="414" w:type="pct"/>
            <w:vMerge/>
            <w:tcBorders>
              <w:left w:val="single" w:sz="4" w:space="0" w:color="000000"/>
              <w:right w:val="single" w:sz="4" w:space="0" w:color="000000"/>
            </w:tcBorders>
            <w:vAlign w:val="center"/>
          </w:tcPr>
          <w:p w14:paraId="46D861F5" w14:textId="77777777" w:rsidR="006419AE" w:rsidRDefault="006419AE" w:rsidP="008401B1">
            <w:pPr>
              <w:spacing w:line="360" w:lineRule="auto"/>
              <w:jc w:val="center"/>
              <w:rPr>
                <w:rFonts w:ascii="宋体" w:hAnsi="宋体" w:cs="宋体"/>
                <w:color w:val="000000"/>
                <w:szCs w:val="21"/>
              </w:rPr>
            </w:pPr>
          </w:p>
        </w:tc>
      </w:tr>
      <w:tr w:rsidR="006419AE" w14:paraId="052BD1E2" w14:textId="77777777" w:rsidTr="008401B1">
        <w:trPr>
          <w:trHeight w:val="2285"/>
        </w:trPr>
        <w:tc>
          <w:tcPr>
            <w:tcW w:w="376" w:type="pct"/>
            <w:vMerge/>
            <w:tcBorders>
              <w:top w:val="single" w:sz="4" w:space="0" w:color="000000"/>
              <w:left w:val="single" w:sz="4" w:space="0" w:color="000000"/>
              <w:bottom w:val="single" w:sz="4" w:space="0" w:color="000000"/>
              <w:right w:val="single" w:sz="4" w:space="0" w:color="000000"/>
            </w:tcBorders>
            <w:vAlign w:val="center"/>
          </w:tcPr>
          <w:p w14:paraId="178DF7F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C6DA70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5AC8BA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患者预约管理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5776920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(1)网络APP预约：支持患者通过APP进行预约就诊，医院提供医生相应的排班表，患者即可根据医院预留的排班表进行预约就诊。</w:t>
            </w:r>
            <w:r>
              <w:rPr>
                <w:rFonts w:ascii="宋体" w:hAnsi="宋体" w:cs="宋体" w:hint="eastAsia"/>
                <w:color w:val="000000"/>
                <w:kern w:val="0"/>
                <w:szCs w:val="21"/>
                <w:lang w:bidi="ar"/>
              </w:rPr>
              <w:br/>
              <w:t>(2)医生站预约：支持病人诊间预约下次就诊时间。</w:t>
            </w:r>
            <w:r>
              <w:rPr>
                <w:rFonts w:ascii="宋体" w:hAnsi="宋体" w:cs="宋体" w:hint="eastAsia"/>
                <w:color w:val="000000"/>
                <w:kern w:val="0"/>
                <w:szCs w:val="21"/>
                <w:lang w:bidi="ar"/>
              </w:rPr>
              <w:br/>
              <w:t>(3)自助预约：系统对普通号、专家号、急诊号等不同类别的挂号进行分类别管理，并实现对不同类别的挂号号提供预约服务。</w:t>
            </w:r>
            <w:r>
              <w:rPr>
                <w:rFonts w:ascii="宋体" w:hAnsi="宋体" w:cs="宋体" w:hint="eastAsia"/>
                <w:color w:val="000000"/>
                <w:kern w:val="0"/>
                <w:szCs w:val="21"/>
                <w:lang w:bidi="ar"/>
              </w:rPr>
              <w:br/>
              <w:t>(4)医技预约管理：支持患者做检查检验项目前，通过医生站或APP进行医技科室预约服务。</w:t>
            </w:r>
          </w:p>
        </w:tc>
        <w:tc>
          <w:tcPr>
            <w:tcW w:w="280" w:type="pct"/>
            <w:vMerge/>
            <w:tcBorders>
              <w:left w:val="single" w:sz="4" w:space="0" w:color="000000"/>
              <w:right w:val="single" w:sz="4" w:space="0" w:color="000000"/>
            </w:tcBorders>
            <w:vAlign w:val="center"/>
          </w:tcPr>
          <w:p w14:paraId="7ACC38BB" w14:textId="77777777" w:rsidR="006419AE" w:rsidRDefault="006419AE" w:rsidP="008401B1">
            <w:pPr>
              <w:spacing w:line="360" w:lineRule="auto"/>
              <w:jc w:val="center"/>
              <w:rPr>
                <w:rFonts w:ascii="宋体" w:hAnsi="宋体" w:cs="宋体"/>
                <w:color w:val="000000"/>
                <w:szCs w:val="21"/>
              </w:rPr>
            </w:pPr>
          </w:p>
        </w:tc>
        <w:tc>
          <w:tcPr>
            <w:tcW w:w="414" w:type="pct"/>
            <w:vMerge/>
            <w:tcBorders>
              <w:left w:val="single" w:sz="4" w:space="0" w:color="000000"/>
              <w:right w:val="single" w:sz="4" w:space="0" w:color="000000"/>
            </w:tcBorders>
            <w:vAlign w:val="center"/>
          </w:tcPr>
          <w:p w14:paraId="07A94E41" w14:textId="77777777" w:rsidR="006419AE" w:rsidRDefault="006419AE" w:rsidP="008401B1">
            <w:pPr>
              <w:spacing w:line="360" w:lineRule="auto"/>
              <w:jc w:val="center"/>
              <w:rPr>
                <w:rFonts w:ascii="宋体" w:hAnsi="宋体" w:cs="宋体"/>
                <w:color w:val="000000"/>
                <w:szCs w:val="21"/>
              </w:rPr>
            </w:pPr>
          </w:p>
        </w:tc>
      </w:tr>
      <w:tr w:rsidR="006419AE" w14:paraId="42E9B797" w14:textId="77777777" w:rsidTr="008401B1">
        <w:trPr>
          <w:trHeight w:val="22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D1F7C6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BF4693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A74345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医疗管理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47081E7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门诊医生站：门诊医生工作站支持医生处理门诊记录、检查、检验、诊断、处方、治疗处置、卫生材料、手术、收入院等诊疗活动。利用循证医学，提供辅助诊疗专家系统，适应医疗保险制度的需要。能融合医院提供的第三方知识库。</w:t>
            </w:r>
            <w:r>
              <w:rPr>
                <w:rFonts w:ascii="宋体" w:hAnsi="宋体" w:cs="宋体" w:hint="eastAsia"/>
                <w:color w:val="000000"/>
                <w:kern w:val="0"/>
                <w:szCs w:val="21"/>
                <w:lang w:bidi="ar"/>
              </w:rPr>
              <w:br/>
              <w:t>(2) 急诊医生站：若经医生诊断患者无需留观，患者的就诊过程与普通门诊流程一致，功能同上门诊医生站。若需要申请留观，急诊医生为患者办理留观申请。为患者开立诊断，填写留观申请基本信息。</w:t>
            </w:r>
            <w:r>
              <w:rPr>
                <w:rFonts w:ascii="宋体" w:hAnsi="宋体" w:cs="宋体" w:hint="eastAsia"/>
                <w:color w:val="000000"/>
                <w:kern w:val="0"/>
                <w:szCs w:val="21"/>
                <w:lang w:bidi="ar"/>
              </w:rPr>
              <w:br/>
              <w:t>(3) 门诊护士站：第 32 页 共 285 页协助门急诊护士对门急诊患者完成日常的救治、护理等工作。针对门急诊护士日常工作的具体要求，实现病人的医嘱处理管理、费用管理。</w:t>
            </w:r>
            <w:r>
              <w:rPr>
                <w:rFonts w:ascii="宋体" w:hAnsi="宋体" w:cs="宋体" w:hint="eastAsia"/>
                <w:color w:val="000000"/>
                <w:kern w:val="0"/>
                <w:szCs w:val="21"/>
                <w:lang w:bidi="ar"/>
              </w:rPr>
              <w:br/>
              <w:t>(4) 留观医生站：医生可以在留观医生工作站上十分方便地下各种长期、临时医嘱（包含药品与非药品以及嘱托性医嘱），信息传至留观护士站，由护士核对申请执行，再传送到各执行科室。</w:t>
            </w:r>
            <w:r>
              <w:rPr>
                <w:rFonts w:ascii="宋体" w:hAnsi="宋体" w:cs="宋体" w:hint="eastAsia"/>
                <w:color w:val="000000"/>
                <w:kern w:val="0"/>
                <w:szCs w:val="21"/>
                <w:lang w:bidi="ar"/>
              </w:rPr>
              <w:br/>
              <w:t>(5) 留观护士站：留观护士工作站是协助病房护士对留观患者完成日常的护理工作的系统。其主要任务是协助护士核对并处理医生下达的长期和临时医嘱，对医嘱执行情况进行管理。同时协助护士完</w:t>
            </w:r>
            <w:r>
              <w:rPr>
                <w:rFonts w:ascii="宋体" w:hAnsi="宋体" w:cs="宋体" w:hint="eastAsia"/>
                <w:color w:val="000000"/>
                <w:kern w:val="0"/>
                <w:szCs w:val="21"/>
                <w:lang w:bidi="ar"/>
              </w:rPr>
              <w:lastRenderedPageBreak/>
              <w:t>成护理及病区床位管理等日常工作；支持对病人的护理医嘱下达与执行、护士排班。</w:t>
            </w:r>
            <w:r>
              <w:rPr>
                <w:rFonts w:ascii="宋体" w:hAnsi="宋体" w:cs="宋体" w:hint="eastAsia"/>
                <w:color w:val="000000"/>
                <w:kern w:val="0"/>
                <w:szCs w:val="21"/>
                <w:lang w:bidi="ar"/>
              </w:rPr>
              <w:br/>
              <w:t>(6) 住院医生站：医生可以在医生工作站上十分方便地下各种长期、临时医嘱（包含药品与非药品以及嘱托性医嘱），信息传至住院护士站，由护士核对申请执行，再传送到各执行科室。 医嘱显示规范严格，支持医嘱的用法、剂量、备注；支持成 组医嘱；支持转科医嘱、转床医嘱、整理医嘱的特殊处理；支持手术医嘱、护理医嘱、膳食医嘱、输血医嘱等特殊医嘱；支持集中停止医嘱功能。</w:t>
            </w:r>
            <w:r>
              <w:rPr>
                <w:rFonts w:ascii="宋体" w:hAnsi="宋体" w:cs="宋体" w:hint="eastAsia"/>
                <w:color w:val="000000"/>
                <w:kern w:val="0"/>
                <w:szCs w:val="21"/>
                <w:lang w:bidi="ar"/>
              </w:rPr>
              <w:br/>
              <w:t>(7) 住院护士站：住院护士工作站是协助病房护士对住院患者完成日常的护理工作的系统。其主要任务是协助护士核对并处理医生下达的长期和临时医嘱，对医嘱执行情况进行管理。同时协助护士完成护理及病区床位管理等日常工作；支持对病人的护理医嘱下达与执行、护士排班；支持膳食医嘱的登记管理。</w:t>
            </w:r>
            <w:r>
              <w:rPr>
                <w:rFonts w:ascii="宋体" w:hAnsi="宋体" w:cs="宋体" w:hint="eastAsia"/>
                <w:color w:val="000000"/>
                <w:kern w:val="0"/>
                <w:szCs w:val="21"/>
                <w:lang w:bidi="ar"/>
              </w:rPr>
              <w:br/>
              <w:t>(8) 临床路径：临床路径是相对于传统路径而实施的，传统路径即是每位医师的个人路径，不同地区、不同医院，不同的治疗组或者不同医师个人针对某一疾病可能采用的不同治疗方案。采用临床路径后，可以避免传统路径使同一疾病在不同地区、不同医院，不同的治疗组或者不同医师个人间出现不同的治疗方案，避免了其随意性，提高准确性、预后等等的可评估性。支持路径的设计，临床路径的维护，路径执行，变异退出路径等功能。</w:t>
            </w:r>
            <w:r>
              <w:rPr>
                <w:rFonts w:ascii="宋体" w:hAnsi="宋体" w:cs="宋体" w:hint="eastAsia"/>
                <w:color w:val="000000"/>
                <w:kern w:val="0"/>
                <w:szCs w:val="21"/>
                <w:lang w:bidi="ar"/>
              </w:rPr>
              <w:br/>
              <w:t>(9) 危急值管理：“危急值”报告作为科室管理评价的一项重要考核内容。检验科发现危急值后复核，由HIS系统将危急值发送给临床科室。支持“危急值”定期维护与更新。</w:t>
            </w:r>
            <w:r>
              <w:rPr>
                <w:rFonts w:ascii="宋体" w:hAnsi="宋体" w:cs="宋体" w:hint="eastAsia"/>
                <w:color w:val="000000"/>
                <w:kern w:val="0"/>
                <w:szCs w:val="21"/>
                <w:lang w:bidi="ar"/>
              </w:rPr>
              <w:br/>
              <w:t>(10)传染病上报：基于HIS的传染病上报管理系统。利用临床端与管理端数据信息的互通,提高了工作效率,确保了传染病上报的准确性、及时性与完整性。功能介绍：一是传染病上报、二是传染病审核。</w:t>
            </w:r>
            <w:r>
              <w:rPr>
                <w:rFonts w:ascii="宋体" w:hAnsi="宋体" w:cs="宋体" w:hint="eastAsia"/>
                <w:color w:val="000000"/>
                <w:kern w:val="0"/>
                <w:szCs w:val="21"/>
                <w:lang w:bidi="ar"/>
              </w:rPr>
              <w:br/>
              <w:t>(11)不良事件上报：不良事件的全面报告，不良事件报告后的信息</w:t>
            </w:r>
            <w:r>
              <w:rPr>
                <w:rFonts w:ascii="宋体" w:hAnsi="宋体" w:cs="宋体" w:hint="eastAsia"/>
                <w:color w:val="000000"/>
                <w:kern w:val="0"/>
                <w:szCs w:val="21"/>
                <w:lang w:bidi="ar"/>
              </w:rPr>
              <w:lastRenderedPageBreak/>
              <w:t>共享，支持不良事件情况填写，支持不良事件类别填写，支持主管部门建议审核等功能。</w:t>
            </w:r>
            <w:r>
              <w:rPr>
                <w:rFonts w:ascii="宋体" w:hAnsi="宋体" w:cs="宋体" w:hint="eastAsia"/>
                <w:color w:val="000000"/>
                <w:kern w:val="0"/>
                <w:szCs w:val="21"/>
                <w:lang w:bidi="ar"/>
              </w:rPr>
              <w:br/>
              <w:t>(12)病案日报：病案日报审核，对于各个科室提供的日报进行汇总、删选以及审核。</w:t>
            </w:r>
            <w:r>
              <w:rPr>
                <w:rFonts w:ascii="宋体" w:hAnsi="宋体" w:cs="宋体" w:hint="eastAsia"/>
                <w:color w:val="000000"/>
                <w:kern w:val="0"/>
                <w:szCs w:val="21"/>
                <w:lang w:bidi="ar"/>
              </w:rPr>
              <w:br/>
              <w:t>(13)恶性肿瘤上报：门急诊、住院病人，确诊为恶性肿瘤病例，在门急诊明确诊 断的应由门急诊诊治医生负责填写报卡；在住院部明确诊断的应由床位医生负责填写报告卡。</w:t>
            </w:r>
            <w:r>
              <w:rPr>
                <w:rFonts w:ascii="宋体" w:hAnsi="宋体" w:cs="宋体" w:hint="eastAsia"/>
                <w:color w:val="000000"/>
                <w:kern w:val="0"/>
                <w:szCs w:val="21"/>
                <w:lang w:bidi="ar"/>
              </w:rPr>
              <w:br/>
              <w:t>(14)手术排台管理：手术前手术、麻醉申请与审批：根据有关规定完成手术、麻醉的申请和审批信息。完成手术预约安排、手术间安排、护士排班等；手术中相关信息详细记录；手术后，提供汇总统计功能，麻醉方法统计、麻醉类别统计、手术分类统计等</w:t>
            </w:r>
          </w:p>
        </w:tc>
        <w:tc>
          <w:tcPr>
            <w:tcW w:w="280" w:type="pct"/>
            <w:vMerge/>
            <w:tcBorders>
              <w:left w:val="single" w:sz="4" w:space="0" w:color="000000"/>
              <w:right w:val="single" w:sz="4" w:space="0" w:color="000000"/>
            </w:tcBorders>
            <w:vAlign w:val="center"/>
          </w:tcPr>
          <w:p w14:paraId="1D8635B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40C78FF0" w14:textId="77777777" w:rsidR="006419AE" w:rsidRDefault="006419AE" w:rsidP="008401B1">
            <w:pPr>
              <w:spacing w:line="360" w:lineRule="auto"/>
              <w:jc w:val="center"/>
              <w:rPr>
                <w:rFonts w:ascii="宋体" w:hAnsi="宋体" w:cs="宋体" w:hint="eastAsia"/>
                <w:color w:val="000000"/>
                <w:szCs w:val="21"/>
              </w:rPr>
            </w:pPr>
          </w:p>
        </w:tc>
      </w:tr>
      <w:tr w:rsidR="006419AE" w14:paraId="70F149BE" w14:textId="77777777" w:rsidTr="008401B1">
        <w:trPr>
          <w:trHeight w:val="51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B34E7A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7A8F785"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82C861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经济管理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2F20822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(1)门急诊收费</w:t>
            </w:r>
            <w:r>
              <w:rPr>
                <w:rFonts w:ascii="宋体" w:hAnsi="宋体" w:cs="宋体" w:hint="eastAsia"/>
                <w:color w:val="000000"/>
                <w:kern w:val="0"/>
                <w:szCs w:val="21"/>
                <w:lang w:bidi="ar"/>
              </w:rPr>
              <w:br/>
              <w:t xml:space="preserve"> 支持手工划价收费功能，输入门诊号，可自动检索患者挂号信息 ，通过名称或检索码等进行药品与非药品项目检索开立，可录入开方科室、开方医生、药品/非药品、开立数量、用法、频次等关键处方信息。</w:t>
            </w:r>
            <w:r>
              <w:rPr>
                <w:rFonts w:ascii="宋体" w:hAnsi="宋体" w:cs="宋体" w:hint="eastAsia"/>
                <w:color w:val="000000"/>
                <w:kern w:val="0"/>
                <w:szCs w:val="21"/>
                <w:lang w:bidi="ar"/>
              </w:rPr>
              <w:br/>
              <w:t xml:space="preserve"> 支持门诊退费功能，可选择应急收费期间已收费的药品/非药品项目进行退费处理。</w:t>
            </w:r>
            <w:r>
              <w:rPr>
                <w:rFonts w:ascii="宋体" w:hAnsi="宋体" w:cs="宋体" w:hint="eastAsia"/>
                <w:color w:val="000000"/>
                <w:kern w:val="0"/>
                <w:szCs w:val="21"/>
                <w:lang w:bidi="ar"/>
              </w:rPr>
              <w:br/>
              <w:t xml:space="preserve"> 支持收费查询功能，可对应急收费期间的门诊收费数据进行汇总、明细查询，可按患者、时间段等信息进行查询</w:t>
            </w:r>
            <w:r>
              <w:rPr>
                <w:rFonts w:ascii="宋体" w:hAnsi="宋体" w:cs="宋体" w:hint="eastAsia"/>
                <w:color w:val="000000"/>
                <w:kern w:val="0"/>
                <w:szCs w:val="21"/>
                <w:lang w:bidi="ar"/>
              </w:rPr>
              <w:br/>
              <w:t xml:space="preserve"> 支持门诊收费发票打印与重打功能。</w:t>
            </w:r>
            <w:r>
              <w:rPr>
                <w:rFonts w:ascii="宋体" w:hAnsi="宋体" w:cs="宋体" w:hint="eastAsia"/>
                <w:color w:val="000000"/>
                <w:kern w:val="0"/>
                <w:szCs w:val="21"/>
                <w:lang w:bidi="ar"/>
              </w:rPr>
              <w:br/>
              <w:t>(2)住院收费</w:t>
            </w:r>
            <w:r>
              <w:rPr>
                <w:rFonts w:ascii="宋体" w:hAnsi="宋体" w:cs="宋体" w:hint="eastAsia"/>
                <w:color w:val="000000"/>
                <w:kern w:val="0"/>
                <w:szCs w:val="21"/>
                <w:lang w:bidi="ar"/>
              </w:rPr>
              <w:br/>
              <w:t xml:space="preserve"> 住院收费支持预交金管理、费用结算、住院病人管理等功能。</w:t>
            </w:r>
            <w:r>
              <w:rPr>
                <w:rFonts w:ascii="宋体" w:hAnsi="宋体" w:cs="宋体" w:hint="eastAsia"/>
                <w:color w:val="000000"/>
                <w:kern w:val="0"/>
                <w:szCs w:val="21"/>
                <w:lang w:bidi="ar"/>
              </w:rPr>
              <w:br/>
              <w:t xml:space="preserve"> 系统严格的预交金管理，病人各项费用录入准确及时，支持医保患者就医。</w:t>
            </w:r>
            <w:r>
              <w:rPr>
                <w:rFonts w:ascii="宋体" w:hAnsi="宋体" w:cs="宋体" w:hint="eastAsia"/>
                <w:color w:val="000000"/>
                <w:kern w:val="0"/>
                <w:szCs w:val="21"/>
                <w:lang w:bidi="ar"/>
              </w:rPr>
              <w:br/>
              <w:t>(3)医技收费管理</w:t>
            </w:r>
            <w:r>
              <w:rPr>
                <w:rFonts w:ascii="宋体" w:hAnsi="宋体" w:cs="宋体" w:hint="eastAsia"/>
                <w:color w:val="000000"/>
                <w:kern w:val="0"/>
                <w:szCs w:val="21"/>
                <w:lang w:bidi="ar"/>
              </w:rPr>
              <w:br/>
              <w:t xml:space="preserve"> 支持医技检查补充收费。</w:t>
            </w:r>
            <w:r>
              <w:rPr>
                <w:rFonts w:ascii="宋体" w:hAnsi="宋体" w:cs="宋体" w:hint="eastAsia"/>
                <w:color w:val="000000"/>
                <w:kern w:val="0"/>
                <w:szCs w:val="21"/>
                <w:lang w:bidi="ar"/>
              </w:rPr>
              <w:br/>
              <w:t xml:space="preserve"> 支持心医技科室技师补充费用。</w:t>
            </w:r>
            <w:r>
              <w:rPr>
                <w:rFonts w:ascii="宋体" w:hAnsi="宋体" w:cs="宋体" w:hint="eastAsia"/>
                <w:color w:val="000000"/>
                <w:kern w:val="0"/>
                <w:szCs w:val="21"/>
                <w:lang w:bidi="ar"/>
              </w:rPr>
              <w:br/>
              <w:t xml:space="preserve"> 支持医技补充医嘱返回 HIS。</w:t>
            </w:r>
          </w:p>
        </w:tc>
        <w:tc>
          <w:tcPr>
            <w:tcW w:w="280" w:type="pct"/>
            <w:vMerge/>
            <w:tcBorders>
              <w:left w:val="single" w:sz="4" w:space="0" w:color="000000"/>
              <w:right w:val="single" w:sz="4" w:space="0" w:color="000000"/>
            </w:tcBorders>
            <w:vAlign w:val="center"/>
          </w:tcPr>
          <w:p w14:paraId="0D2E3105"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401B434A" w14:textId="77777777" w:rsidR="006419AE" w:rsidRDefault="006419AE" w:rsidP="008401B1">
            <w:pPr>
              <w:spacing w:line="360" w:lineRule="auto"/>
              <w:jc w:val="center"/>
              <w:rPr>
                <w:rFonts w:ascii="宋体" w:hAnsi="宋体" w:cs="宋体" w:hint="eastAsia"/>
                <w:color w:val="000000"/>
                <w:szCs w:val="21"/>
              </w:rPr>
            </w:pPr>
          </w:p>
        </w:tc>
      </w:tr>
      <w:tr w:rsidR="006419AE" w14:paraId="4A0B7DC8" w14:textId="77777777" w:rsidTr="008401B1">
        <w:trPr>
          <w:trHeight w:val="9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3A6F26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6AD9D4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D767FA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物资管理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360B4C7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支持对医院物资的分类，物资的定额管理，物资供应计划的编制，物资的采购运输，物资仓库的管理和组织领导等。</w:t>
            </w:r>
          </w:p>
        </w:tc>
        <w:tc>
          <w:tcPr>
            <w:tcW w:w="280" w:type="pct"/>
            <w:vMerge/>
            <w:tcBorders>
              <w:left w:val="single" w:sz="4" w:space="0" w:color="000000"/>
              <w:right w:val="single" w:sz="4" w:space="0" w:color="000000"/>
            </w:tcBorders>
            <w:vAlign w:val="center"/>
          </w:tcPr>
          <w:p w14:paraId="6A80FFD7"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71E3C50D" w14:textId="77777777" w:rsidR="006419AE" w:rsidRDefault="006419AE" w:rsidP="008401B1">
            <w:pPr>
              <w:spacing w:line="360" w:lineRule="auto"/>
              <w:jc w:val="center"/>
              <w:rPr>
                <w:rFonts w:ascii="宋体" w:hAnsi="宋体" w:cs="宋体" w:hint="eastAsia"/>
                <w:color w:val="000000"/>
                <w:szCs w:val="21"/>
              </w:rPr>
            </w:pPr>
          </w:p>
        </w:tc>
      </w:tr>
      <w:tr w:rsidR="006419AE" w14:paraId="32B45317" w14:textId="77777777" w:rsidTr="008401B1">
        <w:trPr>
          <w:trHeight w:val="12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5E5377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58D0FC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FA3B07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药品管理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45B6B22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(1)可支持发药过程体现不同药师进行配药发药，系统中有相关记录。</w:t>
            </w:r>
            <w:r>
              <w:rPr>
                <w:rFonts w:ascii="宋体" w:hAnsi="宋体" w:cs="宋体" w:hint="eastAsia"/>
                <w:color w:val="000000"/>
                <w:kern w:val="0"/>
                <w:szCs w:val="21"/>
                <w:lang w:bidi="ar"/>
              </w:rPr>
              <w:br/>
              <w:t>(2)系统需支持门诊医生开立检查申请、检查科室出报告都可看到同一患者相同的检查项目。</w:t>
            </w:r>
          </w:p>
        </w:tc>
        <w:tc>
          <w:tcPr>
            <w:tcW w:w="280" w:type="pct"/>
            <w:vMerge/>
            <w:tcBorders>
              <w:left w:val="single" w:sz="4" w:space="0" w:color="000000"/>
              <w:right w:val="single" w:sz="4" w:space="0" w:color="000000"/>
            </w:tcBorders>
            <w:vAlign w:val="center"/>
          </w:tcPr>
          <w:p w14:paraId="0CDC8C9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040AF060" w14:textId="77777777" w:rsidR="006419AE" w:rsidRDefault="006419AE" w:rsidP="008401B1">
            <w:pPr>
              <w:spacing w:line="360" w:lineRule="auto"/>
              <w:jc w:val="center"/>
              <w:rPr>
                <w:rFonts w:ascii="宋体" w:hAnsi="宋体" w:cs="宋体" w:hint="eastAsia"/>
                <w:color w:val="000000"/>
                <w:szCs w:val="21"/>
              </w:rPr>
            </w:pPr>
          </w:p>
        </w:tc>
      </w:tr>
      <w:tr w:rsidR="006419AE" w14:paraId="13D88DCB" w14:textId="77777777" w:rsidTr="008401B1">
        <w:trPr>
          <w:trHeight w:val="12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AE4666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7388CF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F842DD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远程医疗</w:t>
            </w:r>
          </w:p>
        </w:tc>
        <w:tc>
          <w:tcPr>
            <w:tcW w:w="3136" w:type="pct"/>
            <w:tcBorders>
              <w:top w:val="single" w:sz="4" w:space="0" w:color="000000"/>
              <w:left w:val="single" w:sz="4" w:space="0" w:color="000000"/>
              <w:bottom w:val="single" w:sz="4" w:space="0" w:color="000000"/>
              <w:right w:val="single" w:sz="4" w:space="0" w:color="000000"/>
            </w:tcBorders>
            <w:vAlign w:val="center"/>
          </w:tcPr>
          <w:p w14:paraId="5CDEF8E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(1)双向转诊：支持向上向下转诊服务功能。</w:t>
            </w:r>
            <w:r>
              <w:rPr>
                <w:rFonts w:ascii="宋体" w:hAnsi="宋体" w:cs="宋体" w:hint="eastAsia"/>
                <w:color w:val="000000"/>
                <w:kern w:val="0"/>
                <w:szCs w:val="21"/>
                <w:lang w:bidi="ar"/>
              </w:rPr>
              <w:br/>
              <w:t>(2)远程会诊：支持远程会诊功能，会诊申请发起后，参与会诊的医生收到会诊邀请，根据患者病情出具体医治意见。</w:t>
            </w:r>
          </w:p>
        </w:tc>
        <w:tc>
          <w:tcPr>
            <w:tcW w:w="280" w:type="pct"/>
            <w:vMerge/>
            <w:tcBorders>
              <w:left w:val="single" w:sz="4" w:space="0" w:color="000000"/>
              <w:right w:val="single" w:sz="4" w:space="0" w:color="000000"/>
            </w:tcBorders>
            <w:vAlign w:val="center"/>
          </w:tcPr>
          <w:p w14:paraId="70FF9C6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1920A14C" w14:textId="77777777" w:rsidR="006419AE" w:rsidRDefault="006419AE" w:rsidP="008401B1">
            <w:pPr>
              <w:spacing w:line="360" w:lineRule="auto"/>
              <w:jc w:val="center"/>
              <w:rPr>
                <w:rFonts w:ascii="宋体" w:hAnsi="宋体" w:cs="宋体" w:hint="eastAsia"/>
                <w:color w:val="000000"/>
                <w:szCs w:val="21"/>
              </w:rPr>
            </w:pPr>
          </w:p>
        </w:tc>
      </w:tr>
      <w:tr w:rsidR="006419AE" w14:paraId="46E3370A" w14:textId="77777777" w:rsidTr="008401B1">
        <w:trPr>
          <w:trHeight w:val="23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5C46C8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B84515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E30FF1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统计分析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68B6438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通过主题性、多层级、多形式的BI看板功能，实现关键信息的高度集中并生动呈现，支持数字展示、数字展示（指标）、图表展示等内容。即可横向宏观掌握，也可纵向深入分析。</w:t>
            </w:r>
            <w:r>
              <w:rPr>
                <w:rFonts w:ascii="宋体" w:hAnsi="宋体" w:cs="宋体" w:hint="eastAsia"/>
                <w:color w:val="000000"/>
                <w:kern w:val="0"/>
                <w:szCs w:val="21"/>
                <w:lang w:bidi="ar"/>
              </w:rPr>
              <w:br/>
              <w:t>支持从医院信息系统中加工处理出有关医院管理的人、财、物分析决策信息，以便为各级管理者决策提供依据。</w:t>
            </w:r>
            <w:r>
              <w:rPr>
                <w:rFonts w:ascii="宋体" w:hAnsi="宋体" w:cs="宋体" w:hint="eastAsia"/>
                <w:color w:val="000000"/>
                <w:kern w:val="0"/>
                <w:szCs w:val="21"/>
                <w:lang w:bidi="ar"/>
              </w:rPr>
              <w:br/>
              <w:t>指标数据的实时、自动抓取，并对数据进行预处理后，运用BI工具的数据钻取和报表的灵活展现功能。</w:t>
            </w:r>
          </w:p>
        </w:tc>
        <w:tc>
          <w:tcPr>
            <w:tcW w:w="280" w:type="pct"/>
            <w:vMerge/>
            <w:tcBorders>
              <w:left w:val="single" w:sz="4" w:space="0" w:color="000000"/>
              <w:right w:val="single" w:sz="4" w:space="0" w:color="000000"/>
            </w:tcBorders>
            <w:vAlign w:val="center"/>
          </w:tcPr>
          <w:p w14:paraId="3349AB1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2C36A1A0" w14:textId="77777777" w:rsidR="006419AE" w:rsidRDefault="006419AE" w:rsidP="008401B1">
            <w:pPr>
              <w:spacing w:line="360" w:lineRule="auto"/>
              <w:jc w:val="center"/>
              <w:rPr>
                <w:rFonts w:ascii="宋体" w:hAnsi="宋体" w:cs="宋体" w:hint="eastAsia"/>
                <w:color w:val="000000"/>
                <w:szCs w:val="21"/>
              </w:rPr>
            </w:pPr>
          </w:p>
        </w:tc>
      </w:tr>
      <w:tr w:rsidR="006419AE" w14:paraId="0719618F" w14:textId="77777777" w:rsidTr="008401B1">
        <w:trPr>
          <w:trHeight w:val="20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5C3522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1335BA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A4F624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配置管理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4279B3A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主要用于给门诊系统、住院系统、手术系统、医技系统、门诊与住院医生站等系统提供基础数据管理及系统权限控制，参数流程管理控制。如国家代码设置、民族代码设置、地区代码设置，操作员登记，岗位权限设置，参数设置等。业务类是和医院有关的业务代码等的设置，如一级科室、二级科室等的设置，各医院可根据医院的具体情况来设置。</w:t>
            </w:r>
          </w:p>
        </w:tc>
        <w:tc>
          <w:tcPr>
            <w:tcW w:w="280" w:type="pct"/>
            <w:vMerge/>
            <w:tcBorders>
              <w:left w:val="single" w:sz="4" w:space="0" w:color="000000"/>
              <w:bottom w:val="single" w:sz="4" w:space="0" w:color="000000"/>
              <w:right w:val="single" w:sz="4" w:space="0" w:color="000000"/>
            </w:tcBorders>
            <w:vAlign w:val="center"/>
          </w:tcPr>
          <w:p w14:paraId="51EEEB8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bottom w:val="single" w:sz="4" w:space="0" w:color="000000"/>
              <w:right w:val="single" w:sz="4" w:space="0" w:color="000000"/>
            </w:tcBorders>
            <w:vAlign w:val="center"/>
          </w:tcPr>
          <w:p w14:paraId="55CF2709" w14:textId="77777777" w:rsidR="006419AE" w:rsidRDefault="006419AE" w:rsidP="008401B1">
            <w:pPr>
              <w:spacing w:line="360" w:lineRule="auto"/>
              <w:jc w:val="center"/>
              <w:rPr>
                <w:rFonts w:ascii="宋体" w:hAnsi="宋体" w:cs="宋体" w:hint="eastAsia"/>
                <w:color w:val="000000"/>
                <w:szCs w:val="21"/>
              </w:rPr>
            </w:pPr>
          </w:p>
        </w:tc>
      </w:tr>
      <w:tr w:rsidR="006419AE" w14:paraId="50817389" w14:textId="77777777" w:rsidTr="008401B1">
        <w:trPr>
          <w:trHeight w:val="124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73C063E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3.2</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36C523D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电子病历系统</w:t>
            </w:r>
            <w:r>
              <w:rPr>
                <w:rFonts w:ascii="宋体" w:hAnsi="宋体" w:cs="宋体" w:hint="eastAsia"/>
                <w:color w:val="000000"/>
                <w:kern w:val="0"/>
                <w:szCs w:val="21"/>
                <w:lang w:bidi="ar"/>
              </w:rPr>
              <w:lastRenderedPageBreak/>
              <w:t>升级改造</w:t>
            </w:r>
          </w:p>
        </w:tc>
        <w:tc>
          <w:tcPr>
            <w:tcW w:w="343" w:type="pct"/>
            <w:tcBorders>
              <w:top w:val="single" w:sz="4" w:space="0" w:color="000000"/>
              <w:left w:val="single" w:sz="4" w:space="0" w:color="000000"/>
              <w:bottom w:val="single" w:sz="4" w:space="0" w:color="000000"/>
              <w:right w:val="single" w:sz="4" w:space="0" w:color="000000"/>
            </w:tcBorders>
            <w:vAlign w:val="center"/>
          </w:tcPr>
          <w:p w14:paraId="43FC5B8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4350FA6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根据电子病历系统功能应用水平分级评价五级要求对应同步改造电子病历系统 ，确保达到国家电子病历应用水平五级要求。</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14A3148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4F56D04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E01F11D" w14:textId="77777777" w:rsidTr="008401B1">
        <w:trPr>
          <w:trHeight w:val="29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13A21A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E29665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549238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住院电子病历</w:t>
            </w:r>
            <w:r>
              <w:rPr>
                <w:rFonts w:ascii="宋体" w:hAnsi="宋体" w:cs="宋体" w:hint="eastAsia"/>
                <w:color w:val="000000"/>
                <w:kern w:val="0"/>
                <w:szCs w:val="21"/>
                <w:lang w:bidi="ar"/>
              </w:rPr>
              <w:br/>
              <w:t>系统改造</w:t>
            </w:r>
          </w:p>
        </w:tc>
        <w:tc>
          <w:tcPr>
            <w:tcW w:w="3136" w:type="pct"/>
            <w:tcBorders>
              <w:top w:val="single" w:sz="4" w:space="0" w:color="000000"/>
              <w:left w:val="single" w:sz="4" w:space="0" w:color="000000"/>
              <w:bottom w:val="single" w:sz="4" w:space="0" w:color="000000"/>
              <w:right w:val="single" w:sz="4" w:space="0" w:color="000000"/>
            </w:tcBorders>
            <w:vAlign w:val="center"/>
          </w:tcPr>
          <w:p w14:paraId="31E4C3C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1）支持结构化病历模板管理，自定义病历结构与格式。</w:t>
            </w:r>
            <w:r>
              <w:rPr>
                <w:rFonts w:ascii="宋体" w:hAnsi="宋体" w:cs="宋体" w:hint="eastAsia"/>
                <w:color w:val="000000"/>
                <w:kern w:val="0"/>
                <w:szCs w:val="21"/>
                <w:lang w:bidi="ar"/>
              </w:rPr>
              <w:br/>
              <w:t>2）支持病历标准元素库管理。</w:t>
            </w:r>
            <w:r>
              <w:rPr>
                <w:rFonts w:ascii="宋体" w:hAnsi="宋体" w:cs="宋体" w:hint="eastAsia"/>
                <w:color w:val="000000"/>
                <w:kern w:val="0"/>
                <w:szCs w:val="21"/>
                <w:lang w:bidi="ar"/>
              </w:rPr>
              <w:br/>
              <w:t>3）支持结构化病历的书写。</w:t>
            </w:r>
            <w:r>
              <w:rPr>
                <w:rFonts w:ascii="宋体" w:hAnsi="宋体" w:cs="宋体" w:hint="eastAsia"/>
                <w:color w:val="000000"/>
                <w:kern w:val="0"/>
                <w:szCs w:val="21"/>
                <w:lang w:bidi="ar"/>
              </w:rPr>
              <w:br/>
              <w:t>4）支持病历修改痕迹病历修改痕迹记录并可查看历次修改内容。</w:t>
            </w:r>
            <w:r>
              <w:rPr>
                <w:rFonts w:ascii="宋体" w:hAnsi="宋体" w:cs="宋体" w:hint="eastAsia"/>
                <w:color w:val="000000"/>
                <w:kern w:val="0"/>
                <w:szCs w:val="21"/>
                <w:lang w:bidi="ar"/>
              </w:rPr>
              <w:br/>
              <w:t>5）支持病历结构化存储与检索。</w:t>
            </w:r>
            <w:r>
              <w:rPr>
                <w:rFonts w:ascii="宋体" w:hAnsi="宋体" w:cs="宋体" w:hint="eastAsia"/>
                <w:color w:val="000000"/>
                <w:kern w:val="0"/>
                <w:szCs w:val="21"/>
                <w:lang w:bidi="ar"/>
              </w:rPr>
              <w:br/>
              <w:t>6）支持病历书写时质控提醒。</w:t>
            </w:r>
            <w:r>
              <w:rPr>
                <w:rFonts w:ascii="宋体" w:hAnsi="宋体" w:cs="宋体" w:hint="eastAsia"/>
                <w:color w:val="000000"/>
                <w:kern w:val="0"/>
                <w:szCs w:val="21"/>
                <w:lang w:bidi="ar"/>
              </w:rPr>
              <w:br/>
              <w:t>7）支持将电子病历数据纳入医院临床数据中心。</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037FCB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EE7CF20" w14:textId="77777777" w:rsidR="006419AE" w:rsidRDefault="006419AE" w:rsidP="008401B1">
            <w:pPr>
              <w:spacing w:line="360" w:lineRule="auto"/>
              <w:jc w:val="center"/>
              <w:rPr>
                <w:rFonts w:ascii="宋体" w:hAnsi="宋体" w:cs="宋体" w:hint="eastAsia"/>
                <w:color w:val="000000"/>
                <w:szCs w:val="21"/>
              </w:rPr>
            </w:pPr>
          </w:p>
        </w:tc>
      </w:tr>
      <w:tr w:rsidR="006419AE" w14:paraId="16D53413" w14:textId="77777777" w:rsidTr="008401B1">
        <w:trPr>
          <w:trHeight w:val="27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B8BD45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E5E7355"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87B80A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门诊电子病历</w:t>
            </w:r>
            <w:r>
              <w:rPr>
                <w:rFonts w:ascii="宋体" w:hAnsi="宋体" w:cs="宋体" w:hint="eastAsia"/>
                <w:color w:val="000000"/>
                <w:kern w:val="0"/>
                <w:szCs w:val="21"/>
                <w:lang w:bidi="ar"/>
              </w:rPr>
              <w:br/>
              <w:t>系统改造</w:t>
            </w:r>
          </w:p>
        </w:tc>
        <w:tc>
          <w:tcPr>
            <w:tcW w:w="3136" w:type="pct"/>
            <w:tcBorders>
              <w:top w:val="single" w:sz="4" w:space="0" w:color="000000"/>
              <w:left w:val="single" w:sz="4" w:space="0" w:color="000000"/>
              <w:bottom w:val="single" w:sz="4" w:space="0" w:color="000000"/>
              <w:right w:val="single" w:sz="4" w:space="0" w:color="000000"/>
            </w:tcBorders>
            <w:vAlign w:val="center"/>
          </w:tcPr>
          <w:p w14:paraId="0502B15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1）支持结构化门诊病历模板管理，按门诊科室自定义病历结构与格式。</w:t>
            </w:r>
            <w:r>
              <w:rPr>
                <w:rFonts w:ascii="宋体" w:hAnsi="宋体" w:cs="宋体" w:hint="eastAsia"/>
                <w:color w:val="000000"/>
                <w:kern w:val="0"/>
                <w:szCs w:val="21"/>
                <w:lang w:bidi="ar"/>
              </w:rPr>
              <w:br/>
              <w:t>2）支持病历标准元素库管理。</w:t>
            </w:r>
            <w:r>
              <w:rPr>
                <w:rFonts w:ascii="宋体" w:hAnsi="宋体" w:cs="宋体" w:hint="eastAsia"/>
                <w:color w:val="000000"/>
                <w:kern w:val="0"/>
                <w:szCs w:val="21"/>
                <w:lang w:bidi="ar"/>
              </w:rPr>
              <w:br/>
              <w:t>3）支持结构化门诊病历的书写。</w:t>
            </w:r>
            <w:r>
              <w:rPr>
                <w:rFonts w:ascii="宋体" w:hAnsi="宋体" w:cs="宋体" w:hint="eastAsia"/>
                <w:color w:val="000000"/>
                <w:kern w:val="0"/>
                <w:szCs w:val="21"/>
                <w:lang w:bidi="ar"/>
              </w:rPr>
              <w:br/>
              <w:t>4）支持门诊病历修改痕迹病历修改痕迹记录并可查看历次修改内容。</w:t>
            </w:r>
            <w:r>
              <w:rPr>
                <w:rFonts w:ascii="宋体" w:hAnsi="宋体" w:cs="宋体" w:hint="eastAsia"/>
                <w:color w:val="000000"/>
                <w:kern w:val="0"/>
                <w:szCs w:val="21"/>
                <w:lang w:bidi="ar"/>
              </w:rPr>
              <w:br/>
              <w:t>5）支持门诊病历结构化存储与检索。</w:t>
            </w:r>
            <w:r>
              <w:rPr>
                <w:rFonts w:ascii="宋体" w:hAnsi="宋体" w:cs="宋体" w:hint="eastAsia"/>
                <w:color w:val="000000"/>
                <w:kern w:val="0"/>
                <w:szCs w:val="21"/>
                <w:lang w:bidi="ar"/>
              </w:rPr>
              <w:br/>
              <w:t>6）支持历史病历（包括住院或门诊纸质病历）完成数字化、可查阅，并能够与其他病历整合。</w:t>
            </w:r>
            <w:r>
              <w:rPr>
                <w:rFonts w:ascii="宋体" w:hAnsi="宋体" w:cs="宋体" w:hint="eastAsia"/>
                <w:color w:val="000000"/>
                <w:kern w:val="0"/>
                <w:szCs w:val="21"/>
                <w:lang w:bidi="ar"/>
              </w:rPr>
              <w:br/>
              <w:t>7）支持将门诊病历数据纳入医院运营管理数据中心。</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3599B4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FA63893" w14:textId="77777777" w:rsidR="006419AE" w:rsidRDefault="006419AE" w:rsidP="008401B1">
            <w:pPr>
              <w:spacing w:line="360" w:lineRule="auto"/>
              <w:jc w:val="center"/>
              <w:rPr>
                <w:rFonts w:ascii="宋体" w:hAnsi="宋体" w:cs="宋体" w:hint="eastAsia"/>
                <w:color w:val="000000"/>
                <w:szCs w:val="21"/>
              </w:rPr>
            </w:pPr>
          </w:p>
        </w:tc>
      </w:tr>
      <w:tr w:rsidR="006419AE" w14:paraId="57DE65CC" w14:textId="77777777" w:rsidTr="008401B1">
        <w:trPr>
          <w:trHeight w:val="2760"/>
        </w:trPr>
        <w:tc>
          <w:tcPr>
            <w:tcW w:w="376" w:type="pct"/>
            <w:tcBorders>
              <w:top w:val="single" w:sz="4" w:space="0" w:color="000000"/>
              <w:left w:val="single" w:sz="4" w:space="0" w:color="000000"/>
              <w:bottom w:val="single" w:sz="4" w:space="0" w:color="000000"/>
              <w:right w:val="single" w:sz="4" w:space="0" w:color="000000"/>
            </w:tcBorders>
            <w:vAlign w:val="center"/>
          </w:tcPr>
          <w:p w14:paraId="0C3B7A1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3.3</w:t>
            </w:r>
          </w:p>
        </w:tc>
        <w:tc>
          <w:tcPr>
            <w:tcW w:w="448" w:type="pct"/>
            <w:tcBorders>
              <w:top w:val="single" w:sz="4" w:space="0" w:color="000000"/>
              <w:left w:val="single" w:sz="4" w:space="0" w:color="000000"/>
              <w:bottom w:val="single" w:sz="4" w:space="0" w:color="000000"/>
              <w:right w:val="single" w:sz="4" w:space="0" w:color="000000"/>
            </w:tcBorders>
            <w:vAlign w:val="center"/>
          </w:tcPr>
          <w:p w14:paraId="60C8BA1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合理用药系统改造</w:t>
            </w:r>
          </w:p>
        </w:tc>
        <w:tc>
          <w:tcPr>
            <w:tcW w:w="343" w:type="pct"/>
            <w:tcBorders>
              <w:top w:val="single" w:sz="4" w:space="0" w:color="000000"/>
              <w:left w:val="single" w:sz="4" w:space="0" w:color="000000"/>
              <w:bottom w:val="single" w:sz="4" w:space="0" w:color="000000"/>
              <w:right w:val="single" w:sz="4" w:space="0" w:color="000000"/>
            </w:tcBorders>
            <w:vAlign w:val="center"/>
          </w:tcPr>
          <w:p w14:paraId="0F982BD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5BD5EFD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根据电子病历系统功能应用水平分级评价五级要求对应同步改造合理用药系统，确保达到国家电子病历应用水平五级要求。</w:t>
            </w:r>
            <w:r>
              <w:rPr>
                <w:rFonts w:ascii="宋体" w:hAnsi="宋体" w:cs="宋体" w:hint="eastAsia"/>
                <w:color w:val="000000"/>
                <w:kern w:val="0"/>
                <w:szCs w:val="21"/>
                <w:lang w:bidi="ar"/>
              </w:rPr>
              <w:br/>
              <w:t>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药物过敏审查、药物检验值审查、规范性审查、医保审查、监测指标审查，并提示医生。</w:t>
            </w:r>
          </w:p>
        </w:tc>
        <w:tc>
          <w:tcPr>
            <w:tcW w:w="280" w:type="pct"/>
            <w:tcBorders>
              <w:top w:val="single" w:sz="4" w:space="0" w:color="000000"/>
              <w:left w:val="single" w:sz="4" w:space="0" w:color="000000"/>
              <w:bottom w:val="single" w:sz="4" w:space="0" w:color="000000"/>
              <w:right w:val="single" w:sz="4" w:space="0" w:color="000000"/>
            </w:tcBorders>
            <w:vAlign w:val="center"/>
          </w:tcPr>
          <w:p w14:paraId="395F72D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1DC634A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3749B44" w14:textId="77777777" w:rsidTr="008401B1">
        <w:trPr>
          <w:trHeight w:val="1814"/>
        </w:trPr>
        <w:tc>
          <w:tcPr>
            <w:tcW w:w="376" w:type="pct"/>
            <w:tcBorders>
              <w:top w:val="single" w:sz="4" w:space="0" w:color="000000"/>
              <w:left w:val="single" w:sz="4" w:space="0" w:color="000000"/>
              <w:bottom w:val="single" w:sz="4" w:space="0" w:color="000000"/>
              <w:right w:val="single" w:sz="4" w:space="0" w:color="000000"/>
            </w:tcBorders>
            <w:vAlign w:val="center"/>
          </w:tcPr>
          <w:p w14:paraId="09F4245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3.4</w:t>
            </w:r>
          </w:p>
        </w:tc>
        <w:tc>
          <w:tcPr>
            <w:tcW w:w="448" w:type="pct"/>
            <w:tcBorders>
              <w:top w:val="single" w:sz="4" w:space="0" w:color="000000"/>
              <w:left w:val="single" w:sz="4" w:space="0" w:color="000000"/>
              <w:bottom w:val="single" w:sz="4" w:space="0" w:color="000000"/>
              <w:right w:val="single" w:sz="4" w:space="0" w:color="000000"/>
            </w:tcBorders>
            <w:vAlign w:val="center"/>
          </w:tcPr>
          <w:p w14:paraId="7623FB2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PACS 系统改造</w:t>
            </w:r>
          </w:p>
        </w:tc>
        <w:tc>
          <w:tcPr>
            <w:tcW w:w="343" w:type="pct"/>
            <w:tcBorders>
              <w:top w:val="single" w:sz="4" w:space="0" w:color="000000"/>
              <w:left w:val="single" w:sz="4" w:space="0" w:color="000000"/>
              <w:bottom w:val="single" w:sz="4" w:space="0" w:color="000000"/>
              <w:right w:val="single" w:sz="4" w:space="0" w:color="000000"/>
            </w:tcBorders>
            <w:vAlign w:val="center"/>
          </w:tcPr>
          <w:p w14:paraId="5D66A1D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455BA86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根据电子病历系统功能应用水平分级评价五级要求对应同 改造检查系统，确保达到国家电子病历应用水平五级要求。</w:t>
            </w:r>
            <w:r>
              <w:rPr>
                <w:rFonts w:ascii="宋体" w:hAnsi="宋体" w:cs="宋体" w:hint="eastAsia"/>
                <w:color w:val="000000"/>
                <w:kern w:val="0"/>
                <w:szCs w:val="21"/>
                <w:lang w:bidi="ar"/>
              </w:rPr>
              <w:br/>
              <w:t>对现有检查系统进行改造，确保达到国家电子病历应用水平五级要求。</w:t>
            </w:r>
            <w:r>
              <w:rPr>
                <w:rFonts w:ascii="宋体" w:hAnsi="宋体" w:cs="宋体" w:hint="eastAsia"/>
                <w:color w:val="000000"/>
                <w:kern w:val="0"/>
                <w:szCs w:val="21"/>
                <w:lang w:bidi="ar"/>
              </w:rPr>
              <w:br/>
              <w:t xml:space="preserve"> (1) 在术语字典中维护检查项目.</w:t>
            </w:r>
            <w:r>
              <w:rPr>
                <w:rFonts w:ascii="宋体" w:hAnsi="宋体" w:cs="宋体" w:hint="eastAsia"/>
                <w:color w:val="000000"/>
                <w:kern w:val="0"/>
                <w:szCs w:val="21"/>
                <w:lang w:bidi="ar"/>
              </w:rPr>
              <w:br/>
              <w:t xml:space="preserve"> (2) 系统需支持医生开立检查申请、护士站审核检查申请、检查科室出报告都可看到同一患者相同的检查项目。</w:t>
            </w:r>
            <w:r>
              <w:rPr>
                <w:rFonts w:ascii="宋体" w:hAnsi="宋体" w:cs="宋体" w:hint="eastAsia"/>
                <w:color w:val="000000"/>
                <w:kern w:val="0"/>
                <w:szCs w:val="21"/>
                <w:lang w:bidi="ar"/>
              </w:rPr>
              <w:br/>
              <w:t xml:space="preserve"> (3) 系统需支持通过同一检查电子申请单窗口申请各类型的检查项目。</w:t>
            </w:r>
            <w:r>
              <w:rPr>
                <w:rFonts w:ascii="宋体" w:hAnsi="宋体" w:cs="宋体" w:hint="eastAsia"/>
                <w:color w:val="000000"/>
                <w:kern w:val="0"/>
                <w:szCs w:val="21"/>
                <w:lang w:bidi="ar"/>
              </w:rPr>
              <w:br/>
              <w:t xml:space="preserve"> (4) 可预约的检查项目应用占比需达到50%以上。</w:t>
            </w:r>
            <w:r>
              <w:rPr>
                <w:rFonts w:ascii="宋体" w:hAnsi="宋体" w:cs="宋体" w:hint="eastAsia"/>
                <w:color w:val="000000"/>
                <w:kern w:val="0"/>
                <w:szCs w:val="21"/>
                <w:lang w:bidi="ar"/>
              </w:rPr>
              <w:br/>
              <w:t xml:space="preserve"> (5) 系统需支持医生查看放射检查报告时，可以看到测量参数结果、正常值范围、给出结果判断高低的异常标识。</w:t>
            </w:r>
            <w:r>
              <w:rPr>
                <w:rFonts w:ascii="宋体" w:hAnsi="宋体" w:cs="宋体" w:hint="eastAsia"/>
                <w:color w:val="000000"/>
                <w:kern w:val="0"/>
                <w:szCs w:val="21"/>
                <w:lang w:bidi="ar"/>
              </w:rPr>
              <w:br/>
              <w:t xml:space="preserve"> (6) 系统需支持医生查看超声检查报告时，可以看到测量参数结果、正常值范围、给出结果判断高低的异常标识。</w:t>
            </w:r>
            <w:r>
              <w:rPr>
                <w:rFonts w:ascii="宋体" w:hAnsi="宋体" w:cs="宋体" w:hint="eastAsia"/>
                <w:color w:val="000000"/>
                <w:kern w:val="0"/>
                <w:szCs w:val="21"/>
                <w:lang w:bidi="ar"/>
              </w:rPr>
              <w:br/>
              <w:t xml:space="preserve"> (7) 系统需支持医生查看心电检查报告时，可以看到测量参数结果、正常值范围、给出结果判断高低的异常标识。</w:t>
            </w:r>
            <w:r>
              <w:rPr>
                <w:rFonts w:ascii="宋体" w:hAnsi="宋体" w:cs="宋体" w:hint="eastAsia"/>
                <w:color w:val="000000"/>
                <w:kern w:val="0"/>
                <w:szCs w:val="21"/>
                <w:lang w:bidi="ar"/>
              </w:rPr>
              <w:br/>
              <w:t xml:space="preserve"> (8) 系统需支持门诊医生开立检查申请、检查科室出报告都可看到同一患者相同的检查项目。</w:t>
            </w:r>
            <w:r>
              <w:rPr>
                <w:rFonts w:ascii="宋体" w:hAnsi="宋体" w:cs="宋体" w:hint="eastAsia"/>
                <w:color w:val="000000"/>
                <w:kern w:val="0"/>
                <w:szCs w:val="21"/>
                <w:lang w:bidi="ar"/>
              </w:rPr>
              <w:br/>
              <w:t xml:space="preserve"> (9) 维护测量值有参考值范围，检查报告能体现测量值、参考值范围、异常结果标识。</w:t>
            </w:r>
            <w:r>
              <w:rPr>
                <w:rFonts w:ascii="宋体" w:hAnsi="宋体" w:cs="宋体" w:hint="eastAsia"/>
                <w:color w:val="000000"/>
                <w:kern w:val="0"/>
                <w:szCs w:val="21"/>
                <w:lang w:bidi="ar"/>
              </w:rPr>
              <w:br/>
              <w:t xml:space="preserve"> (10)系统需支持放射设置指定病人（保密患者）的访问权限支持将指定患者的指定检查授权给有权限的医生查看（检查医师和临床医师）。</w:t>
            </w:r>
            <w:r>
              <w:rPr>
                <w:rFonts w:ascii="宋体" w:hAnsi="宋体" w:cs="宋体" w:hint="eastAsia"/>
                <w:color w:val="000000"/>
                <w:kern w:val="0"/>
                <w:szCs w:val="21"/>
                <w:lang w:bidi="ar"/>
              </w:rPr>
              <w:br/>
              <w:t xml:space="preserve"> (11)系统需支持超声设置指定病人（保密患者）的访问权限，支持将指定患者的指定检查授权给有权限的医生查看（检查医师和临床医师）。</w:t>
            </w:r>
            <w:r>
              <w:rPr>
                <w:rFonts w:ascii="宋体" w:hAnsi="宋体" w:cs="宋体" w:hint="eastAsia"/>
                <w:color w:val="000000"/>
                <w:kern w:val="0"/>
                <w:szCs w:val="21"/>
                <w:lang w:bidi="ar"/>
              </w:rPr>
              <w:br/>
              <w:t xml:space="preserve"> (12)系统需支持对于指定病人（保密患者）的检查设置临床医生访问权限。</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 xml:space="preserve"> (13)系统需支持放射科图像和报告质控有记录可查询。</w:t>
            </w:r>
            <w:r>
              <w:rPr>
                <w:rFonts w:ascii="宋体" w:hAnsi="宋体" w:cs="宋体" w:hint="eastAsia"/>
                <w:color w:val="000000"/>
                <w:kern w:val="0"/>
                <w:szCs w:val="21"/>
                <w:lang w:bidi="ar"/>
              </w:rPr>
              <w:br/>
              <w:t xml:space="preserve"> (14)系统需支持超声科图像和报告质控有记录可查询。</w:t>
            </w:r>
          </w:p>
        </w:tc>
        <w:tc>
          <w:tcPr>
            <w:tcW w:w="280" w:type="pct"/>
            <w:tcBorders>
              <w:top w:val="single" w:sz="4" w:space="0" w:color="000000"/>
              <w:left w:val="single" w:sz="4" w:space="0" w:color="000000"/>
              <w:bottom w:val="single" w:sz="4" w:space="0" w:color="000000"/>
              <w:right w:val="single" w:sz="4" w:space="0" w:color="000000"/>
            </w:tcBorders>
            <w:vAlign w:val="center"/>
          </w:tcPr>
          <w:p w14:paraId="6858FF9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395315B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30486EC" w14:textId="77777777" w:rsidTr="008401B1">
        <w:trPr>
          <w:trHeight w:val="7740"/>
        </w:trPr>
        <w:tc>
          <w:tcPr>
            <w:tcW w:w="376" w:type="pct"/>
            <w:tcBorders>
              <w:top w:val="single" w:sz="4" w:space="0" w:color="000000"/>
              <w:left w:val="single" w:sz="4" w:space="0" w:color="000000"/>
              <w:bottom w:val="single" w:sz="4" w:space="0" w:color="000000"/>
              <w:right w:val="single" w:sz="4" w:space="0" w:color="000000"/>
            </w:tcBorders>
            <w:vAlign w:val="center"/>
          </w:tcPr>
          <w:p w14:paraId="6B7569B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3.5</w:t>
            </w:r>
          </w:p>
        </w:tc>
        <w:tc>
          <w:tcPr>
            <w:tcW w:w="448" w:type="pct"/>
            <w:tcBorders>
              <w:top w:val="single" w:sz="4" w:space="0" w:color="000000"/>
              <w:left w:val="single" w:sz="4" w:space="0" w:color="000000"/>
              <w:bottom w:val="single" w:sz="4" w:space="0" w:color="000000"/>
              <w:right w:val="single" w:sz="4" w:space="0" w:color="000000"/>
            </w:tcBorders>
            <w:vAlign w:val="center"/>
          </w:tcPr>
          <w:p w14:paraId="1265DF3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LIS 系统改造</w:t>
            </w:r>
          </w:p>
        </w:tc>
        <w:tc>
          <w:tcPr>
            <w:tcW w:w="343" w:type="pct"/>
            <w:tcBorders>
              <w:top w:val="single" w:sz="4" w:space="0" w:color="000000"/>
              <w:left w:val="single" w:sz="4" w:space="0" w:color="000000"/>
              <w:bottom w:val="single" w:sz="4" w:space="0" w:color="000000"/>
              <w:right w:val="single" w:sz="4" w:space="0" w:color="000000"/>
            </w:tcBorders>
            <w:vAlign w:val="center"/>
          </w:tcPr>
          <w:p w14:paraId="6931D28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3766FED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根据电子病历系统功能应用水平分级评价五级要求对应同步改造检验系统，确保达到国家电子病历应用水平五级要求。</w:t>
            </w:r>
            <w:r>
              <w:rPr>
                <w:rFonts w:ascii="宋体" w:hAnsi="宋体" w:cs="宋体" w:hint="eastAsia"/>
                <w:color w:val="000000"/>
                <w:kern w:val="0"/>
                <w:szCs w:val="21"/>
                <w:lang w:bidi="ar"/>
              </w:rPr>
              <w:br/>
              <w:t>对现有检验系统进行改造，确保达到国家电子病历应用水平五级要求。</w:t>
            </w:r>
            <w:r>
              <w:rPr>
                <w:rFonts w:ascii="宋体" w:hAnsi="宋体" w:cs="宋体" w:hint="eastAsia"/>
                <w:color w:val="000000"/>
                <w:kern w:val="0"/>
                <w:szCs w:val="21"/>
                <w:lang w:bidi="ar"/>
              </w:rPr>
              <w:br/>
              <w:t xml:space="preserve"> (1) 系统需支持在术语字典中维护检验项目，支持临床医生查阅检验.</w:t>
            </w:r>
            <w:r>
              <w:rPr>
                <w:rFonts w:ascii="宋体" w:hAnsi="宋体" w:cs="宋体" w:hint="eastAsia"/>
                <w:color w:val="000000"/>
                <w:kern w:val="0"/>
                <w:szCs w:val="21"/>
                <w:lang w:bidi="ar"/>
              </w:rPr>
              <w:br/>
              <w:t xml:space="preserve"> (2) 报告项目知识库信息。</w:t>
            </w:r>
            <w:r>
              <w:rPr>
                <w:rFonts w:ascii="宋体" w:hAnsi="宋体" w:cs="宋体" w:hint="eastAsia"/>
                <w:color w:val="000000"/>
                <w:kern w:val="0"/>
                <w:szCs w:val="21"/>
                <w:lang w:bidi="ar"/>
              </w:rPr>
              <w:br/>
              <w:t xml:space="preserve"> (3) 完善全流程检验标本TAT监控：包含病房医生开立检验申请、护士站审核检验申请、护士站打印条码、护士站集检验标本、检验科核收标本、检验科审核报告各个环节的标本实时状态监控管理。</w:t>
            </w:r>
            <w:r>
              <w:rPr>
                <w:rFonts w:ascii="宋体" w:hAnsi="宋体" w:cs="宋体" w:hint="eastAsia"/>
                <w:color w:val="000000"/>
                <w:kern w:val="0"/>
                <w:szCs w:val="21"/>
                <w:lang w:bidi="ar"/>
              </w:rPr>
              <w:br/>
              <w:t xml:space="preserve"> (4) 系统需支持检验科接收样本时，对接收到的不合格标本有记录，支持对不合格标本拒收发送、临床提醒及处理回写，实现标本拒收闭环管理；支持检验科对不合格标本的记录可查询、打印留档。</w:t>
            </w:r>
            <w:r>
              <w:rPr>
                <w:rFonts w:ascii="宋体" w:hAnsi="宋体" w:cs="宋体" w:hint="eastAsia"/>
                <w:color w:val="000000"/>
                <w:kern w:val="0"/>
                <w:szCs w:val="21"/>
                <w:lang w:bidi="ar"/>
              </w:rPr>
              <w:br/>
              <w:t xml:space="preserve"> (5) 系统需支持根据病人诊断、生理周期、年龄单位、性别为条件自动判断检验项目参考范围。</w:t>
            </w:r>
            <w:r>
              <w:rPr>
                <w:rFonts w:ascii="宋体" w:hAnsi="宋体" w:cs="宋体" w:hint="eastAsia"/>
                <w:color w:val="000000"/>
                <w:kern w:val="0"/>
                <w:szCs w:val="21"/>
                <w:lang w:bidi="ar"/>
              </w:rPr>
              <w:br/>
              <w:t xml:space="preserve"> (6) 全科室报告模板改造，报告模板需显示出诊断、生理周期、检验仪器、备注等信息。</w:t>
            </w:r>
            <w:r>
              <w:rPr>
                <w:rFonts w:ascii="宋体" w:hAnsi="宋体" w:cs="宋体" w:hint="eastAsia"/>
                <w:color w:val="000000"/>
                <w:kern w:val="0"/>
                <w:szCs w:val="21"/>
                <w:lang w:bidi="ar"/>
              </w:rPr>
              <w:br/>
              <w:t xml:space="preserve"> (7) 发布危急值界面优化：提升用户体验，简化操作流程，使医务人员能够更快速地发布和查询危急值检验结果，确保危急值项目100%及时发送至临床，并支持危急值数据查询及多种格式导出（如 PDF、Excel）。</w:t>
            </w:r>
            <w:r>
              <w:rPr>
                <w:rFonts w:ascii="宋体" w:hAnsi="宋体" w:cs="宋体" w:hint="eastAsia"/>
                <w:color w:val="000000"/>
                <w:kern w:val="0"/>
                <w:szCs w:val="21"/>
                <w:lang w:bidi="ar"/>
              </w:rPr>
              <w:br/>
              <w:t xml:space="preserve"> (8) 检验数据质量分析：自动化的数据处理流程，减少人工干预，提高工作效率。系统能够满足国家卫生健康委临床检验中心、</w:t>
            </w:r>
            <w:r>
              <w:rPr>
                <w:rFonts w:ascii="宋体" w:hAnsi="宋体" w:cs="宋体" w:hint="eastAsia"/>
                <w:color w:val="000000"/>
                <w:kern w:val="0"/>
                <w:szCs w:val="21"/>
                <w:lang w:bidi="ar"/>
              </w:rPr>
              <w:lastRenderedPageBreak/>
              <w:t>河南省临床检验中心对数据上报的各项要求，确保数据及时、准确上报。</w:t>
            </w:r>
            <w:r>
              <w:rPr>
                <w:rFonts w:ascii="宋体" w:hAnsi="宋体" w:cs="宋体" w:hint="eastAsia"/>
                <w:color w:val="000000"/>
                <w:kern w:val="0"/>
                <w:szCs w:val="21"/>
                <w:lang w:bidi="ar"/>
              </w:rPr>
              <w:br/>
              <w:t xml:space="preserve"> (9) 自动化报告生成：增强自动化功能，能够自动生成检验报告，并支持多种格式导出（如 PDF、Excel）。</w:t>
            </w:r>
            <w:r>
              <w:rPr>
                <w:rFonts w:ascii="宋体" w:hAnsi="宋体" w:cs="宋体" w:hint="eastAsia"/>
                <w:color w:val="000000"/>
                <w:kern w:val="0"/>
                <w:szCs w:val="21"/>
                <w:lang w:bidi="ar"/>
              </w:rPr>
              <w:br/>
              <w:t xml:space="preserve"> (10)培训与支持：提供系统使用培训和技术支持，确保检验科医务人员能够熟练操作新系统。</w:t>
            </w:r>
          </w:p>
        </w:tc>
        <w:tc>
          <w:tcPr>
            <w:tcW w:w="280" w:type="pct"/>
            <w:tcBorders>
              <w:top w:val="single" w:sz="4" w:space="0" w:color="000000"/>
              <w:left w:val="single" w:sz="4" w:space="0" w:color="000000"/>
              <w:bottom w:val="single" w:sz="4" w:space="0" w:color="000000"/>
              <w:right w:val="single" w:sz="4" w:space="0" w:color="000000"/>
            </w:tcBorders>
            <w:vAlign w:val="center"/>
          </w:tcPr>
          <w:p w14:paraId="054BE1A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4B1D02E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25485DD" w14:textId="77777777" w:rsidTr="008401B1">
        <w:trPr>
          <w:trHeight w:val="3600"/>
        </w:trPr>
        <w:tc>
          <w:tcPr>
            <w:tcW w:w="376" w:type="pct"/>
            <w:tcBorders>
              <w:top w:val="single" w:sz="4" w:space="0" w:color="000000"/>
              <w:left w:val="single" w:sz="4" w:space="0" w:color="000000"/>
              <w:bottom w:val="single" w:sz="4" w:space="0" w:color="000000"/>
              <w:right w:val="single" w:sz="4" w:space="0" w:color="000000"/>
            </w:tcBorders>
            <w:vAlign w:val="center"/>
          </w:tcPr>
          <w:p w14:paraId="4FB8D80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3.6</w:t>
            </w:r>
          </w:p>
        </w:tc>
        <w:tc>
          <w:tcPr>
            <w:tcW w:w="448" w:type="pct"/>
            <w:tcBorders>
              <w:top w:val="single" w:sz="4" w:space="0" w:color="000000"/>
              <w:left w:val="single" w:sz="4" w:space="0" w:color="000000"/>
              <w:bottom w:val="single" w:sz="4" w:space="0" w:color="000000"/>
              <w:right w:val="single" w:sz="4" w:space="0" w:color="000000"/>
            </w:tcBorders>
            <w:vAlign w:val="center"/>
          </w:tcPr>
          <w:p w14:paraId="0143C17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手麻系统改造</w:t>
            </w:r>
          </w:p>
        </w:tc>
        <w:tc>
          <w:tcPr>
            <w:tcW w:w="343" w:type="pct"/>
            <w:tcBorders>
              <w:top w:val="single" w:sz="4" w:space="0" w:color="000000"/>
              <w:left w:val="single" w:sz="4" w:space="0" w:color="000000"/>
              <w:bottom w:val="single" w:sz="4" w:space="0" w:color="000000"/>
              <w:right w:val="single" w:sz="4" w:space="0" w:color="000000"/>
            </w:tcBorders>
            <w:vAlign w:val="center"/>
          </w:tcPr>
          <w:p w14:paraId="1F62761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1F58DAC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(1)全流程电子化：手术申请、审批、排程、术前评估、术中记录、术后随访等 环节均需通过电子病历系统（EMR）完成，杜绝纸质单据。各环节数据实时归档，可追溯、不可篡改。</w:t>
            </w:r>
            <w:r>
              <w:rPr>
                <w:rFonts w:ascii="宋体" w:hAnsi="宋体" w:cs="宋体" w:hint="eastAsia"/>
                <w:color w:val="000000"/>
                <w:kern w:val="0"/>
                <w:szCs w:val="21"/>
                <w:lang w:bidi="ar"/>
              </w:rPr>
              <w:br/>
              <w:t>(2)智能预警与质控：系统自动校验手术资质（主刀医生权限、患者禁忌症等），违规操作实时拦截。对手术超时、术中出血量异常等关键指标触发预警。</w:t>
            </w:r>
            <w:r>
              <w:rPr>
                <w:rFonts w:ascii="宋体" w:hAnsi="宋体" w:cs="宋体" w:hint="eastAsia"/>
                <w:color w:val="000000"/>
                <w:kern w:val="0"/>
                <w:szCs w:val="21"/>
                <w:lang w:bidi="ar"/>
              </w:rPr>
              <w:br/>
              <w:t>(3)移动端协同：支持手术进程移动端实时查看（如家属等候区推送通知）。</w:t>
            </w:r>
            <w:r>
              <w:rPr>
                <w:rFonts w:ascii="宋体" w:hAnsi="宋体" w:cs="宋体" w:hint="eastAsia"/>
                <w:color w:val="000000"/>
                <w:kern w:val="0"/>
                <w:szCs w:val="21"/>
                <w:lang w:bidi="ar"/>
              </w:rPr>
              <w:br/>
              <w:t>(4) 数据互联互通系统集成：与 HIS、LIS、PACS、麻醉系统、设备管理系统、数据中心等对接，实现患者数据自动调取 支持国家手术编码（如 ICD-9-CM-3）标准化录入。信息共享：手术状态（如术中、术后）实时同步至病房、ICU 等相关科室。</w:t>
            </w:r>
          </w:p>
        </w:tc>
        <w:tc>
          <w:tcPr>
            <w:tcW w:w="280" w:type="pct"/>
            <w:tcBorders>
              <w:top w:val="single" w:sz="4" w:space="0" w:color="000000"/>
              <w:left w:val="single" w:sz="4" w:space="0" w:color="000000"/>
              <w:bottom w:val="single" w:sz="4" w:space="0" w:color="000000"/>
              <w:right w:val="single" w:sz="4" w:space="0" w:color="000000"/>
            </w:tcBorders>
            <w:vAlign w:val="center"/>
          </w:tcPr>
          <w:p w14:paraId="2ECDA66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2276602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D3E5BB3" w14:textId="77777777" w:rsidTr="008401B1">
        <w:trPr>
          <w:trHeight w:val="2720"/>
        </w:trPr>
        <w:tc>
          <w:tcPr>
            <w:tcW w:w="376" w:type="pct"/>
            <w:tcBorders>
              <w:top w:val="single" w:sz="4" w:space="0" w:color="000000"/>
              <w:left w:val="single" w:sz="4" w:space="0" w:color="000000"/>
              <w:bottom w:val="single" w:sz="4" w:space="0" w:color="000000"/>
              <w:right w:val="single" w:sz="4" w:space="0" w:color="000000"/>
            </w:tcBorders>
            <w:vAlign w:val="center"/>
          </w:tcPr>
          <w:p w14:paraId="6FA0338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3.7</w:t>
            </w:r>
          </w:p>
        </w:tc>
        <w:tc>
          <w:tcPr>
            <w:tcW w:w="448" w:type="pct"/>
            <w:tcBorders>
              <w:top w:val="single" w:sz="4" w:space="0" w:color="000000"/>
              <w:left w:val="single" w:sz="4" w:space="0" w:color="000000"/>
              <w:bottom w:val="single" w:sz="4" w:space="0" w:color="000000"/>
              <w:right w:val="single" w:sz="4" w:space="0" w:color="000000"/>
            </w:tcBorders>
            <w:vAlign w:val="center"/>
          </w:tcPr>
          <w:p w14:paraId="6FE4D79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重症监护系统与</w:t>
            </w:r>
            <w:r>
              <w:rPr>
                <w:rFonts w:ascii="宋体" w:hAnsi="宋体" w:cs="宋体" w:hint="eastAsia"/>
                <w:color w:val="000000"/>
                <w:kern w:val="0"/>
                <w:szCs w:val="21"/>
                <w:lang w:bidi="ar"/>
              </w:rPr>
              <w:br/>
              <w:t>监护床位设备对接</w:t>
            </w:r>
          </w:p>
        </w:tc>
        <w:tc>
          <w:tcPr>
            <w:tcW w:w="343" w:type="pct"/>
            <w:tcBorders>
              <w:top w:val="single" w:sz="4" w:space="0" w:color="000000"/>
              <w:left w:val="single" w:sz="4" w:space="0" w:color="000000"/>
              <w:bottom w:val="single" w:sz="4" w:space="0" w:color="000000"/>
              <w:right w:val="single" w:sz="4" w:space="0" w:color="000000"/>
            </w:tcBorders>
            <w:vAlign w:val="center"/>
          </w:tcPr>
          <w:p w14:paraId="3930419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0B50B6B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对重症监护床位实现与重症系统对接，实现设备与重症系统数据互通</w:t>
            </w:r>
            <w:r>
              <w:rPr>
                <w:rFonts w:ascii="宋体" w:hAnsi="宋体" w:cs="宋体" w:hint="eastAsia"/>
                <w:color w:val="000000"/>
                <w:kern w:val="0"/>
                <w:szCs w:val="21"/>
                <w:lang w:bidi="ar"/>
              </w:rPr>
              <w:br/>
              <w:t>(1)设备对接：支持用户预设床旁设备报警阀值，自动采集床边监护设备的数据，服务器同步存储，显示体征趋势，异常报警，并支持数据修正。</w:t>
            </w:r>
            <w:r>
              <w:rPr>
                <w:rFonts w:ascii="宋体" w:hAnsi="宋体" w:cs="宋体" w:hint="eastAsia"/>
                <w:color w:val="000000"/>
                <w:kern w:val="0"/>
                <w:szCs w:val="21"/>
                <w:lang w:bidi="ar"/>
              </w:rPr>
              <w:br/>
              <w:t>(2)系统对接：支持手动设置床旁监护仪器信息，同步并显示患者基本信息。</w:t>
            </w:r>
            <w:r>
              <w:rPr>
                <w:rFonts w:ascii="宋体" w:hAnsi="宋体" w:cs="宋体" w:hint="eastAsia"/>
                <w:color w:val="000000"/>
                <w:kern w:val="0"/>
                <w:szCs w:val="21"/>
                <w:lang w:bidi="ar"/>
              </w:rPr>
              <w:br/>
              <w:t>(3)数量要求：对接6台监护床位。</w:t>
            </w:r>
            <w:r>
              <w:rPr>
                <w:rFonts w:ascii="宋体" w:hAnsi="宋体" w:cs="宋体" w:hint="eastAsia"/>
                <w:color w:val="000000"/>
                <w:kern w:val="0"/>
                <w:szCs w:val="21"/>
                <w:lang w:bidi="ar"/>
              </w:rPr>
              <w:br/>
              <w:t>(4) 测试与验证 确保系统功能稳定、可靠，数据准确无误。及时发现并解决系统测试过程中出现的问题。</w:t>
            </w:r>
          </w:p>
        </w:tc>
        <w:tc>
          <w:tcPr>
            <w:tcW w:w="280" w:type="pct"/>
            <w:tcBorders>
              <w:top w:val="single" w:sz="4" w:space="0" w:color="000000"/>
              <w:left w:val="single" w:sz="4" w:space="0" w:color="000000"/>
              <w:bottom w:val="single" w:sz="4" w:space="0" w:color="000000"/>
              <w:right w:val="single" w:sz="4" w:space="0" w:color="000000"/>
            </w:tcBorders>
            <w:vAlign w:val="center"/>
          </w:tcPr>
          <w:p w14:paraId="327F40A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56E1531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6</w:t>
            </w:r>
          </w:p>
        </w:tc>
      </w:tr>
      <w:tr w:rsidR="006419AE" w14:paraId="248812E6" w14:textId="77777777" w:rsidTr="008401B1">
        <w:trPr>
          <w:trHeight w:val="2095"/>
        </w:trPr>
        <w:tc>
          <w:tcPr>
            <w:tcW w:w="376" w:type="pct"/>
            <w:tcBorders>
              <w:top w:val="single" w:sz="4" w:space="0" w:color="000000"/>
              <w:left w:val="single" w:sz="4" w:space="0" w:color="000000"/>
              <w:bottom w:val="single" w:sz="4" w:space="0" w:color="000000"/>
              <w:right w:val="single" w:sz="4" w:space="0" w:color="000000"/>
            </w:tcBorders>
            <w:vAlign w:val="center"/>
          </w:tcPr>
          <w:p w14:paraId="7C50A58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3.8</w:t>
            </w:r>
          </w:p>
        </w:tc>
        <w:tc>
          <w:tcPr>
            <w:tcW w:w="448" w:type="pct"/>
            <w:tcBorders>
              <w:top w:val="single" w:sz="4" w:space="0" w:color="000000"/>
              <w:left w:val="single" w:sz="4" w:space="0" w:color="000000"/>
              <w:bottom w:val="single" w:sz="4" w:space="0" w:color="000000"/>
              <w:right w:val="single" w:sz="4" w:space="0" w:color="000000"/>
            </w:tcBorders>
            <w:vAlign w:val="center"/>
          </w:tcPr>
          <w:p w14:paraId="3CEB6BD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影像（PACS）系统与</w:t>
            </w:r>
            <w:r>
              <w:rPr>
                <w:rFonts w:ascii="宋体" w:hAnsi="宋体" w:cs="宋体" w:hint="eastAsia"/>
                <w:color w:val="000000"/>
                <w:kern w:val="0"/>
                <w:szCs w:val="21"/>
                <w:lang w:bidi="ar"/>
              </w:rPr>
              <w:br/>
              <w:t>影像云平台对接改造</w:t>
            </w:r>
          </w:p>
        </w:tc>
        <w:tc>
          <w:tcPr>
            <w:tcW w:w="343" w:type="pct"/>
            <w:tcBorders>
              <w:top w:val="single" w:sz="4" w:space="0" w:color="000000"/>
              <w:left w:val="single" w:sz="4" w:space="0" w:color="000000"/>
              <w:bottom w:val="single" w:sz="4" w:space="0" w:color="000000"/>
              <w:right w:val="single" w:sz="4" w:space="0" w:color="000000"/>
            </w:tcBorders>
            <w:vAlign w:val="center"/>
          </w:tcPr>
          <w:p w14:paraId="2E95B0C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3FAAFA8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(1)接口开发：开发并提供接口，包括不限于：检查列表、报告数据、影像文件存储、电子报告存储、HIS报告号转换、患者信息。</w:t>
            </w:r>
            <w:r>
              <w:rPr>
                <w:rFonts w:ascii="宋体" w:hAnsi="宋体" w:cs="宋体" w:hint="eastAsia"/>
                <w:color w:val="000000"/>
                <w:kern w:val="0"/>
                <w:szCs w:val="21"/>
                <w:lang w:bidi="ar"/>
              </w:rPr>
              <w:br/>
              <w:t>(2)服务支持：支持提供DICOM影像数据上传协议服务开发；支持报告转PDF格式文件并上传至云平台。</w:t>
            </w:r>
            <w:r>
              <w:rPr>
                <w:rFonts w:ascii="宋体" w:hAnsi="宋体" w:cs="宋体" w:hint="eastAsia"/>
                <w:color w:val="000000"/>
                <w:kern w:val="0"/>
                <w:szCs w:val="21"/>
                <w:lang w:bidi="ar"/>
              </w:rPr>
              <w:br/>
              <w:t>(3)软件改造：院内PACS检查报告格式支持增加二维码，支持患者扫码调整到影像云平台查询数字影像。</w:t>
            </w:r>
          </w:p>
        </w:tc>
        <w:tc>
          <w:tcPr>
            <w:tcW w:w="280" w:type="pct"/>
            <w:tcBorders>
              <w:top w:val="single" w:sz="4" w:space="0" w:color="000000"/>
              <w:left w:val="single" w:sz="4" w:space="0" w:color="000000"/>
              <w:bottom w:val="single" w:sz="4" w:space="0" w:color="000000"/>
              <w:right w:val="single" w:sz="4" w:space="0" w:color="000000"/>
            </w:tcBorders>
            <w:vAlign w:val="center"/>
          </w:tcPr>
          <w:p w14:paraId="1D594CF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05EB076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40C126E" w14:textId="77777777" w:rsidTr="008401B1">
        <w:trPr>
          <w:trHeight w:val="497"/>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1349CD8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3.9</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115EBB4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移动护理平台改造</w:t>
            </w:r>
          </w:p>
        </w:tc>
        <w:tc>
          <w:tcPr>
            <w:tcW w:w="343" w:type="pct"/>
            <w:tcBorders>
              <w:top w:val="single" w:sz="4" w:space="0" w:color="000000"/>
              <w:left w:val="single" w:sz="4" w:space="0" w:color="000000"/>
              <w:bottom w:val="single" w:sz="4" w:space="0" w:color="000000"/>
              <w:right w:val="single" w:sz="4" w:space="0" w:color="000000"/>
            </w:tcBorders>
            <w:vAlign w:val="center"/>
          </w:tcPr>
          <w:p w14:paraId="7A43DA6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181E771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根据电子病历系统功能应用水平分级评价五级要求对应同 步改造移动护理系统，确保达到国家电子病历应用水平五级要求。</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63CA6BF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679CC3B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DF3D30A" w14:textId="77777777" w:rsidTr="008401B1">
        <w:trPr>
          <w:trHeight w:val="33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E2BB11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D36BDB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818EBF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病人信息查看</w:t>
            </w:r>
          </w:p>
        </w:tc>
        <w:tc>
          <w:tcPr>
            <w:tcW w:w="3136" w:type="pct"/>
            <w:tcBorders>
              <w:top w:val="single" w:sz="4" w:space="0" w:color="000000"/>
              <w:left w:val="single" w:sz="4" w:space="0" w:color="000000"/>
              <w:bottom w:val="single" w:sz="4" w:space="0" w:color="000000"/>
              <w:right w:val="single" w:sz="4" w:space="0" w:color="000000"/>
            </w:tcBorders>
            <w:vAlign w:val="center"/>
          </w:tcPr>
          <w:p w14:paraId="7F20944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显示患者基本信息，包括：姓名、性别、床号、护理级别、联系方式、住址、身份证号、主治医生、诊断、饮食等.</w:t>
            </w:r>
            <w:r>
              <w:rPr>
                <w:rFonts w:ascii="宋体" w:hAnsi="宋体" w:cs="宋体" w:hint="eastAsia"/>
                <w:color w:val="000000"/>
                <w:kern w:val="0"/>
                <w:szCs w:val="21"/>
                <w:lang w:bidi="ar"/>
              </w:rPr>
              <w:br/>
              <w:t>(2) 患者病案首页信息查询。</w:t>
            </w:r>
            <w:r>
              <w:rPr>
                <w:rFonts w:ascii="宋体" w:hAnsi="宋体" w:cs="宋体" w:hint="eastAsia"/>
                <w:color w:val="000000"/>
                <w:kern w:val="0"/>
                <w:szCs w:val="21"/>
                <w:lang w:bidi="ar"/>
              </w:rPr>
              <w:br/>
              <w:t>(3) 查看病人的病历信息。</w:t>
            </w:r>
            <w:r>
              <w:rPr>
                <w:rFonts w:ascii="宋体" w:hAnsi="宋体" w:cs="宋体" w:hint="eastAsia"/>
                <w:color w:val="000000"/>
                <w:kern w:val="0"/>
                <w:szCs w:val="21"/>
                <w:lang w:bidi="ar"/>
              </w:rPr>
              <w:br/>
              <w:t>(4) 将本病区患者已分配好的责任护士。护士使用pda时可以选择自己的负责患者进行查看。</w:t>
            </w:r>
            <w:r>
              <w:rPr>
                <w:rFonts w:ascii="宋体" w:hAnsi="宋体" w:cs="宋体" w:hint="eastAsia"/>
                <w:color w:val="000000"/>
                <w:kern w:val="0"/>
                <w:szCs w:val="21"/>
                <w:lang w:bidi="ar"/>
              </w:rPr>
              <w:br/>
              <w:t>(5) 患者腕带扫描，用以标示患者身份。</w:t>
            </w:r>
            <w:r>
              <w:rPr>
                <w:rFonts w:ascii="宋体" w:hAnsi="宋体" w:cs="宋体" w:hint="eastAsia"/>
                <w:color w:val="000000"/>
                <w:kern w:val="0"/>
                <w:szCs w:val="21"/>
                <w:lang w:bidi="ar"/>
              </w:rPr>
              <w:br/>
              <w:t>(6) 打印患者床头卡，主要根据等级护理做护理巡视及床头识别。</w:t>
            </w:r>
            <w:r>
              <w:rPr>
                <w:rFonts w:ascii="宋体" w:hAnsi="宋体" w:cs="宋体" w:hint="eastAsia"/>
                <w:color w:val="000000"/>
                <w:kern w:val="0"/>
                <w:szCs w:val="21"/>
                <w:lang w:bidi="ar"/>
              </w:rPr>
              <w:br/>
              <w:t>(7) 扫描患者腕带或床头卡，记录患者姓名的巡访信息。</w:t>
            </w:r>
            <w:r>
              <w:rPr>
                <w:rFonts w:ascii="宋体" w:hAnsi="宋体" w:cs="宋体" w:hint="eastAsia"/>
                <w:color w:val="000000"/>
                <w:kern w:val="0"/>
                <w:szCs w:val="21"/>
                <w:lang w:bidi="ar"/>
              </w:rPr>
              <w:br/>
              <w:t>(8) 查看临床路径病人的入径及变异情况。</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(9) 查看病人的费用情况，或进行欠费提醒。</w:t>
            </w:r>
            <w:r>
              <w:rPr>
                <w:rFonts w:ascii="宋体" w:hAnsi="宋体" w:cs="宋体" w:hint="eastAsia"/>
                <w:color w:val="000000"/>
                <w:kern w:val="0"/>
                <w:szCs w:val="21"/>
                <w:lang w:bidi="ar"/>
              </w:rPr>
              <w:br/>
              <w:t>(10)支持患者住院医嘱查询、费用查询功能。</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FE5612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DCDDF14" w14:textId="77777777" w:rsidR="006419AE" w:rsidRDefault="006419AE" w:rsidP="008401B1">
            <w:pPr>
              <w:spacing w:line="360" w:lineRule="auto"/>
              <w:jc w:val="center"/>
              <w:rPr>
                <w:rFonts w:ascii="宋体" w:hAnsi="宋体" w:cs="宋体" w:hint="eastAsia"/>
                <w:color w:val="000000"/>
                <w:szCs w:val="21"/>
              </w:rPr>
            </w:pPr>
          </w:p>
        </w:tc>
      </w:tr>
      <w:tr w:rsidR="006419AE" w14:paraId="75F4D4EC" w14:textId="77777777" w:rsidTr="008401B1">
        <w:trPr>
          <w:trHeight w:val="8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DF3F92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3A9404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F14B79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医嘱执行</w:t>
            </w:r>
          </w:p>
        </w:tc>
        <w:tc>
          <w:tcPr>
            <w:tcW w:w="3136" w:type="pct"/>
            <w:tcBorders>
              <w:top w:val="single" w:sz="4" w:space="0" w:color="000000"/>
              <w:left w:val="single" w:sz="4" w:space="0" w:color="000000"/>
              <w:bottom w:val="single" w:sz="4" w:space="0" w:color="000000"/>
              <w:right w:val="single" w:sz="4" w:space="0" w:color="000000"/>
            </w:tcBorders>
            <w:vAlign w:val="center"/>
          </w:tcPr>
          <w:p w14:paraId="28D4121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(1)支持病区护士医嘱执行登记以及取消执行登记功能。</w:t>
            </w:r>
            <w:r>
              <w:rPr>
                <w:rFonts w:ascii="宋体" w:hAnsi="宋体" w:cs="宋体" w:hint="eastAsia"/>
                <w:color w:val="000000"/>
                <w:kern w:val="0"/>
                <w:szCs w:val="21"/>
                <w:lang w:bidi="ar"/>
              </w:rPr>
              <w:br/>
              <w:t>(2)支持皮试医嘱执行以及皮试结果录入功能。</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AC6EE5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CB1A431" w14:textId="77777777" w:rsidR="006419AE" w:rsidRDefault="006419AE" w:rsidP="008401B1">
            <w:pPr>
              <w:spacing w:line="360" w:lineRule="auto"/>
              <w:jc w:val="center"/>
              <w:rPr>
                <w:rFonts w:ascii="宋体" w:hAnsi="宋体" w:cs="宋体" w:hint="eastAsia"/>
                <w:color w:val="000000"/>
                <w:szCs w:val="21"/>
              </w:rPr>
            </w:pPr>
          </w:p>
        </w:tc>
      </w:tr>
      <w:tr w:rsidR="006419AE" w14:paraId="39FACF3C" w14:textId="77777777" w:rsidTr="008401B1">
        <w:trPr>
          <w:trHeight w:val="9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C995BF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269104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3A26AE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病情观察录入</w:t>
            </w:r>
          </w:p>
        </w:tc>
        <w:tc>
          <w:tcPr>
            <w:tcW w:w="3136" w:type="pct"/>
            <w:tcBorders>
              <w:top w:val="single" w:sz="4" w:space="0" w:color="000000"/>
              <w:left w:val="single" w:sz="4" w:space="0" w:color="000000"/>
              <w:bottom w:val="single" w:sz="4" w:space="0" w:color="000000"/>
              <w:right w:val="single" w:sz="4" w:space="0" w:color="000000"/>
            </w:tcBorders>
            <w:vAlign w:val="center"/>
          </w:tcPr>
          <w:p w14:paraId="08ECFEF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(1)支持生命体征、病情观察录入。</w:t>
            </w:r>
            <w:r>
              <w:rPr>
                <w:rFonts w:ascii="宋体" w:hAnsi="宋体" w:cs="宋体" w:hint="eastAsia"/>
                <w:color w:val="000000"/>
                <w:kern w:val="0"/>
                <w:szCs w:val="21"/>
                <w:lang w:bidi="ar"/>
              </w:rPr>
              <w:br/>
              <w:t>(2)支持生命体征（历史数据和体温图）：其中体温图可以查看脉搏与体温曲线图。</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6FDD65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313CF0C" w14:textId="77777777" w:rsidR="006419AE" w:rsidRDefault="006419AE" w:rsidP="008401B1">
            <w:pPr>
              <w:spacing w:line="360" w:lineRule="auto"/>
              <w:jc w:val="center"/>
              <w:rPr>
                <w:rFonts w:ascii="宋体" w:hAnsi="宋体" w:cs="宋体" w:hint="eastAsia"/>
                <w:color w:val="000000"/>
                <w:szCs w:val="21"/>
              </w:rPr>
            </w:pPr>
          </w:p>
        </w:tc>
      </w:tr>
      <w:tr w:rsidR="006419AE" w14:paraId="49E8C4B0" w14:textId="77777777" w:rsidTr="008401B1">
        <w:trPr>
          <w:trHeight w:val="9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5ECFC6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F9BB975"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426A6A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医嘱管理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79D3424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显示患者基本信息，包括：姓名、性别、床号、护理级别、联系方式、住址、身份证号、主治医生、诊断、饮食等。</w:t>
            </w:r>
            <w:r>
              <w:rPr>
                <w:rFonts w:ascii="宋体" w:hAnsi="宋体" w:cs="宋体" w:hint="eastAsia"/>
                <w:color w:val="000000"/>
                <w:kern w:val="0"/>
                <w:szCs w:val="21"/>
                <w:lang w:bidi="ar"/>
              </w:rPr>
              <w:br/>
              <w:t>(2) 患者病案首页信息查询。</w:t>
            </w:r>
            <w:r>
              <w:rPr>
                <w:rFonts w:ascii="宋体" w:hAnsi="宋体" w:cs="宋体" w:hint="eastAsia"/>
                <w:color w:val="000000"/>
                <w:kern w:val="0"/>
                <w:szCs w:val="21"/>
                <w:lang w:bidi="ar"/>
              </w:rPr>
              <w:br/>
              <w:t>(3) 查看病人的病历信息。</w:t>
            </w:r>
            <w:r>
              <w:rPr>
                <w:rFonts w:ascii="宋体" w:hAnsi="宋体" w:cs="宋体" w:hint="eastAsia"/>
                <w:color w:val="000000"/>
                <w:kern w:val="0"/>
                <w:szCs w:val="21"/>
                <w:lang w:bidi="ar"/>
              </w:rPr>
              <w:br/>
              <w:t>(4) 查看临床路径病人的入径及变异情况。</w:t>
            </w:r>
            <w:r>
              <w:rPr>
                <w:rFonts w:ascii="宋体" w:hAnsi="宋体" w:cs="宋体" w:hint="eastAsia"/>
                <w:color w:val="000000"/>
                <w:kern w:val="0"/>
                <w:szCs w:val="21"/>
                <w:lang w:bidi="ar"/>
              </w:rPr>
              <w:br/>
              <w:t>(5) 查看病人的费用情况，或进行欠费提醒。</w:t>
            </w:r>
            <w:r>
              <w:rPr>
                <w:rFonts w:ascii="宋体" w:hAnsi="宋体" w:cs="宋体" w:hint="eastAsia"/>
                <w:color w:val="000000"/>
                <w:kern w:val="0"/>
                <w:szCs w:val="21"/>
                <w:lang w:bidi="ar"/>
              </w:rPr>
              <w:br/>
              <w:t>(6) 系统能对特定时段里，护理人员需执行的医嘱记录进行展示。</w:t>
            </w:r>
            <w:r>
              <w:rPr>
                <w:rFonts w:ascii="宋体" w:hAnsi="宋体" w:cs="宋体" w:hint="eastAsia"/>
                <w:color w:val="000000"/>
                <w:kern w:val="0"/>
                <w:szCs w:val="21"/>
                <w:lang w:bidi="ar"/>
              </w:rPr>
              <w:br/>
              <w:t>(7) 护理人员在执行高危药品时，系统能智能提醒，可强制双人核对后才能执行。</w:t>
            </w:r>
            <w:r>
              <w:rPr>
                <w:rFonts w:ascii="宋体" w:hAnsi="宋体" w:cs="宋体" w:hint="eastAsia"/>
                <w:color w:val="000000"/>
                <w:kern w:val="0"/>
                <w:szCs w:val="21"/>
                <w:lang w:bidi="ar"/>
              </w:rPr>
              <w:br/>
              <w:t>(8) 在 PC 端和移动端查看护士对于患者医嘱执行的相关记录，用于责任追溯。执行计划包括穿刺时间、穿刺人、异常记录等。</w:t>
            </w:r>
            <w:r>
              <w:rPr>
                <w:rFonts w:ascii="宋体" w:hAnsi="宋体" w:cs="宋体" w:hint="eastAsia"/>
                <w:color w:val="000000"/>
                <w:kern w:val="0"/>
                <w:szCs w:val="21"/>
                <w:lang w:bidi="ar"/>
              </w:rPr>
              <w:br/>
              <w:t>(9) 对执行用药患者情况的查看及一般情况的基本操作，包括暂停，继续，终止，录入滴速和异常情况。</w:t>
            </w:r>
            <w:r>
              <w:rPr>
                <w:rFonts w:ascii="宋体" w:hAnsi="宋体" w:cs="宋体" w:hint="eastAsia"/>
                <w:color w:val="000000"/>
                <w:kern w:val="0"/>
                <w:szCs w:val="21"/>
                <w:lang w:bidi="ar"/>
              </w:rPr>
              <w:br/>
              <w:t>(10)按照医嘱对患者输液用药进行输液巡视单的记录。</w:t>
            </w:r>
            <w:r>
              <w:rPr>
                <w:rFonts w:ascii="宋体" w:hAnsi="宋体" w:cs="宋体" w:hint="eastAsia"/>
                <w:color w:val="000000"/>
                <w:kern w:val="0"/>
                <w:szCs w:val="21"/>
                <w:lang w:bidi="ar"/>
              </w:rPr>
              <w:br/>
              <w:t>(11)按照医嘱对患者输液用药进行输液执行单的查询。</w:t>
            </w:r>
            <w:r>
              <w:rPr>
                <w:rFonts w:ascii="宋体" w:hAnsi="宋体" w:cs="宋体" w:hint="eastAsia"/>
                <w:color w:val="000000"/>
                <w:kern w:val="0"/>
                <w:szCs w:val="21"/>
                <w:lang w:bidi="ar"/>
              </w:rPr>
              <w:br/>
              <w:t>(12)实现病人床旁医嘱执行、观察操作。</w:t>
            </w:r>
            <w:r>
              <w:rPr>
                <w:rFonts w:ascii="宋体" w:hAnsi="宋体" w:cs="宋体" w:hint="eastAsia"/>
                <w:color w:val="000000"/>
                <w:kern w:val="0"/>
                <w:szCs w:val="21"/>
                <w:lang w:bidi="ar"/>
              </w:rPr>
              <w:br/>
              <w:t>(13)支持注射医嘱执行查询。</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(14)按照医嘱对患者口服药执行记录查询。</w:t>
            </w:r>
            <w:r>
              <w:rPr>
                <w:rFonts w:ascii="宋体" w:hAnsi="宋体" w:cs="宋体" w:hint="eastAsia"/>
                <w:color w:val="000000"/>
                <w:kern w:val="0"/>
                <w:szCs w:val="21"/>
                <w:lang w:bidi="ar"/>
              </w:rPr>
              <w:br/>
              <w:t>(15)根据标本采集流程（采集、接收）生成可追溯的采集记录，可根据不同查询条件进行记录查询及标本采集执行记录查询。</w:t>
            </w:r>
            <w:r>
              <w:rPr>
                <w:rFonts w:ascii="宋体" w:hAnsi="宋体" w:cs="宋体" w:hint="eastAsia"/>
                <w:color w:val="000000"/>
                <w:kern w:val="0"/>
                <w:szCs w:val="21"/>
                <w:lang w:bidi="ar"/>
              </w:rPr>
              <w:br/>
              <w:t>(16)提供输血采集医嘱执行。</w:t>
            </w:r>
            <w:r>
              <w:rPr>
                <w:rFonts w:ascii="宋体" w:hAnsi="宋体" w:cs="宋体" w:hint="eastAsia"/>
                <w:color w:val="000000"/>
                <w:kern w:val="0"/>
                <w:szCs w:val="21"/>
                <w:lang w:bidi="ar"/>
              </w:rPr>
              <w:br/>
              <w:t>(17)在一个界面展现当前病人所有医嘱的执行计划，并完成相应的工作。</w:t>
            </w:r>
            <w:r>
              <w:rPr>
                <w:rFonts w:ascii="宋体" w:hAnsi="宋体" w:cs="宋体" w:hint="eastAsia"/>
                <w:color w:val="000000"/>
                <w:kern w:val="0"/>
                <w:szCs w:val="21"/>
                <w:lang w:bidi="ar"/>
              </w:rPr>
              <w:br/>
              <w:t>(18)统计病区、病区各护理人员特定时段内完成医嘱执行数量。</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8A1BAA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F82D9C2" w14:textId="77777777" w:rsidR="006419AE" w:rsidRDefault="006419AE" w:rsidP="008401B1">
            <w:pPr>
              <w:spacing w:line="360" w:lineRule="auto"/>
              <w:jc w:val="center"/>
              <w:rPr>
                <w:rFonts w:ascii="宋体" w:hAnsi="宋体" w:cs="宋体" w:hint="eastAsia"/>
                <w:color w:val="000000"/>
                <w:szCs w:val="21"/>
              </w:rPr>
            </w:pPr>
          </w:p>
        </w:tc>
      </w:tr>
      <w:tr w:rsidR="006419AE" w14:paraId="05759BEB" w14:textId="77777777" w:rsidTr="008401B1">
        <w:trPr>
          <w:trHeight w:val="13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1CE6C4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71CBF8D"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4ED634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检验报告查看</w:t>
            </w:r>
          </w:p>
        </w:tc>
        <w:tc>
          <w:tcPr>
            <w:tcW w:w="3136" w:type="pct"/>
            <w:tcBorders>
              <w:top w:val="single" w:sz="4" w:space="0" w:color="000000"/>
              <w:left w:val="single" w:sz="4" w:space="0" w:color="000000"/>
              <w:bottom w:val="single" w:sz="4" w:space="0" w:color="000000"/>
              <w:right w:val="single" w:sz="4" w:space="0" w:color="000000"/>
            </w:tcBorders>
            <w:vAlign w:val="center"/>
          </w:tcPr>
          <w:p w14:paraId="3207AB7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(1)支持查看住院患者的检验报告。</w:t>
            </w:r>
            <w:r>
              <w:rPr>
                <w:rFonts w:ascii="宋体" w:hAnsi="宋体" w:cs="宋体" w:hint="eastAsia"/>
                <w:color w:val="000000"/>
                <w:kern w:val="0"/>
                <w:szCs w:val="21"/>
                <w:lang w:bidi="ar"/>
              </w:rPr>
              <w:br/>
              <w:t>(2)支持指标异常数据标识。</w:t>
            </w:r>
            <w:r>
              <w:rPr>
                <w:rFonts w:ascii="宋体" w:hAnsi="宋体" w:cs="宋体" w:hint="eastAsia"/>
                <w:color w:val="000000"/>
                <w:kern w:val="0"/>
                <w:szCs w:val="21"/>
                <w:lang w:bidi="ar"/>
              </w:rPr>
              <w:br/>
              <w:t>(3)支持扫码腕带定位病人。</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B48A41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CCB7C8A" w14:textId="77777777" w:rsidR="006419AE" w:rsidRDefault="006419AE" w:rsidP="008401B1">
            <w:pPr>
              <w:spacing w:line="360" w:lineRule="auto"/>
              <w:jc w:val="center"/>
              <w:rPr>
                <w:rFonts w:ascii="宋体" w:hAnsi="宋体" w:cs="宋体" w:hint="eastAsia"/>
                <w:color w:val="000000"/>
                <w:szCs w:val="21"/>
              </w:rPr>
            </w:pPr>
          </w:p>
        </w:tc>
      </w:tr>
      <w:tr w:rsidR="006419AE" w14:paraId="073CC1AF" w14:textId="77777777" w:rsidTr="008401B1">
        <w:trPr>
          <w:trHeight w:val="8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BEB3B6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A5368C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CE7DCF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检查报告查看</w:t>
            </w:r>
          </w:p>
        </w:tc>
        <w:tc>
          <w:tcPr>
            <w:tcW w:w="3136" w:type="pct"/>
            <w:tcBorders>
              <w:top w:val="single" w:sz="4" w:space="0" w:color="000000"/>
              <w:left w:val="single" w:sz="4" w:space="0" w:color="000000"/>
              <w:bottom w:val="single" w:sz="4" w:space="0" w:color="000000"/>
              <w:right w:val="single" w:sz="4" w:space="0" w:color="000000"/>
            </w:tcBorders>
            <w:vAlign w:val="center"/>
          </w:tcPr>
          <w:p w14:paraId="7614791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支持查看住院患者的检查报告。</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A76829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F7D5BEE" w14:textId="77777777" w:rsidR="006419AE" w:rsidRDefault="006419AE" w:rsidP="008401B1">
            <w:pPr>
              <w:spacing w:line="360" w:lineRule="auto"/>
              <w:jc w:val="center"/>
              <w:rPr>
                <w:rFonts w:ascii="宋体" w:hAnsi="宋体" w:cs="宋体" w:hint="eastAsia"/>
                <w:color w:val="000000"/>
                <w:szCs w:val="21"/>
              </w:rPr>
            </w:pPr>
          </w:p>
        </w:tc>
      </w:tr>
      <w:tr w:rsidR="006419AE" w14:paraId="13EDA56F" w14:textId="77777777" w:rsidTr="008401B1">
        <w:trPr>
          <w:trHeight w:val="617"/>
        </w:trPr>
        <w:tc>
          <w:tcPr>
            <w:tcW w:w="376" w:type="pct"/>
            <w:vMerge/>
            <w:tcBorders>
              <w:top w:val="single" w:sz="4" w:space="0" w:color="000000"/>
              <w:left w:val="single" w:sz="4" w:space="0" w:color="000000"/>
              <w:bottom w:val="single" w:sz="4" w:space="0" w:color="000000"/>
              <w:right w:val="single" w:sz="4" w:space="0" w:color="000000"/>
            </w:tcBorders>
            <w:vAlign w:val="center"/>
          </w:tcPr>
          <w:p w14:paraId="40DF12B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8DED76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7FA056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病区概览</w:t>
            </w:r>
          </w:p>
        </w:tc>
        <w:tc>
          <w:tcPr>
            <w:tcW w:w="3136" w:type="pct"/>
            <w:tcBorders>
              <w:top w:val="single" w:sz="4" w:space="0" w:color="000000"/>
              <w:left w:val="single" w:sz="4" w:space="0" w:color="000000"/>
              <w:bottom w:val="single" w:sz="4" w:space="0" w:color="000000"/>
              <w:right w:val="single" w:sz="4" w:space="0" w:color="000000"/>
            </w:tcBorders>
            <w:vAlign w:val="center"/>
          </w:tcPr>
          <w:p w14:paraId="3DADED6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(1)提供病区情况概览功能。</w:t>
            </w:r>
            <w:r>
              <w:rPr>
                <w:rFonts w:ascii="宋体" w:hAnsi="宋体" w:cs="宋体" w:hint="eastAsia"/>
                <w:color w:val="000000"/>
                <w:kern w:val="0"/>
                <w:szCs w:val="21"/>
                <w:lang w:bidi="ar"/>
              </w:rPr>
              <w:br/>
              <w:t>(2)病区工作备案告知。</w:t>
            </w:r>
            <w:r>
              <w:rPr>
                <w:rFonts w:ascii="宋体" w:hAnsi="宋体" w:cs="宋体" w:hint="eastAsia"/>
                <w:color w:val="000000"/>
                <w:kern w:val="0"/>
                <w:szCs w:val="21"/>
                <w:lang w:bidi="ar"/>
              </w:rPr>
              <w:br/>
              <w:t>(3)支持病区自定义显示内容。</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478551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7662030" w14:textId="77777777" w:rsidR="006419AE" w:rsidRDefault="006419AE" w:rsidP="008401B1">
            <w:pPr>
              <w:spacing w:line="360" w:lineRule="auto"/>
              <w:jc w:val="center"/>
              <w:rPr>
                <w:rFonts w:ascii="宋体" w:hAnsi="宋体" w:cs="宋体" w:hint="eastAsia"/>
                <w:color w:val="000000"/>
                <w:szCs w:val="21"/>
              </w:rPr>
            </w:pPr>
          </w:p>
        </w:tc>
      </w:tr>
      <w:tr w:rsidR="006419AE" w14:paraId="7803733A" w14:textId="77777777" w:rsidTr="008401B1">
        <w:trPr>
          <w:trHeight w:val="9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EF05E8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6682F2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5E59C2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工作量统计</w:t>
            </w:r>
          </w:p>
        </w:tc>
        <w:tc>
          <w:tcPr>
            <w:tcW w:w="3136" w:type="pct"/>
            <w:tcBorders>
              <w:top w:val="single" w:sz="4" w:space="0" w:color="000000"/>
              <w:left w:val="single" w:sz="4" w:space="0" w:color="000000"/>
              <w:bottom w:val="single" w:sz="4" w:space="0" w:color="000000"/>
              <w:right w:val="single" w:sz="4" w:space="0" w:color="000000"/>
            </w:tcBorders>
            <w:vAlign w:val="center"/>
          </w:tcPr>
          <w:p w14:paraId="34A515E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(1)提供病区和单个护士的工作量统计。</w:t>
            </w:r>
            <w:r>
              <w:rPr>
                <w:rFonts w:ascii="宋体" w:hAnsi="宋体" w:cs="宋体" w:hint="eastAsia"/>
                <w:color w:val="000000"/>
                <w:kern w:val="0"/>
                <w:szCs w:val="21"/>
                <w:lang w:bidi="ar"/>
              </w:rPr>
              <w:br/>
              <w:t>(2)提供柱状图样式展示功能。</w:t>
            </w:r>
            <w:r>
              <w:rPr>
                <w:rFonts w:ascii="宋体" w:hAnsi="宋体" w:cs="宋体" w:hint="eastAsia"/>
                <w:color w:val="000000"/>
                <w:kern w:val="0"/>
                <w:szCs w:val="21"/>
                <w:lang w:bidi="ar"/>
              </w:rPr>
              <w:br/>
              <w:t>(3)支持自定义显示内容。</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C45470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8C2E622" w14:textId="77777777" w:rsidR="006419AE" w:rsidRDefault="006419AE" w:rsidP="008401B1">
            <w:pPr>
              <w:spacing w:line="360" w:lineRule="auto"/>
              <w:jc w:val="center"/>
              <w:rPr>
                <w:rFonts w:ascii="宋体" w:hAnsi="宋体" w:cs="宋体" w:hint="eastAsia"/>
                <w:color w:val="000000"/>
                <w:szCs w:val="21"/>
              </w:rPr>
            </w:pPr>
          </w:p>
        </w:tc>
      </w:tr>
      <w:tr w:rsidR="006419AE" w14:paraId="471737A3" w14:textId="77777777" w:rsidTr="008401B1">
        <w:trPr>
          <w:trHeight w:val="33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37685FD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3.10 </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3A31D15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互联网医院改造</w:t>
            </w:r>
          </w:p>
        </w:tc>
        <w:tc>
          <w:tcPr>
            <w:tcW w:w="343" w:type="pct"/>
            <w:tcBorders>
              <w:top w:val="single" w:sz="4" w:space="0" w:color="000000"/>
              <w:left w:val="single" w:sz="4" w:space="0" w:color="000000"/>
              <w:bottom w:val="single" w:sz="4" w:space="0" w:color="000000"/>
              <w:right w:val="single" w:sz="4" w:space="0" w:color="000000"/>
            </w:tcBorders>
            <w:vAlign w:val="center"/>
          </w:tcPr>
          <w:p w14:paraId="2438B15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基础功能要求</w:t>
            </w:r>
          </w:p>
        </w:tc>
        <w:tc>
          <w:tcPr>
            <w:tcW w:w="3136" w:type="pct"/>
            <w:tcBorders>
              <w:top w:val="single" w:sz="4" w:space="0" w:color="000000"/>
              <w:left w:val="single" w:sz="4" w:space="0" w:color="000000"/>
              <w:bottom w:val="single" w:sz="4" w:space="0" w:color="000000"/>
              <w:right w:val="single" w:sz="4" w:space="0" w:color="000000"/>
            </w:tcBorders>
            <w:vAlign w:val="center"/>
          </w:tcPr>
          <w:p w14:paraId="2DF88CC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(1)线上线下一体化诊疗</w:t>
            </w:r>
            <w:r>
              <w:rPr>
                <w:rFonts w:ascii="宋体" w:hAnsi="宋体" w:cs="宋体" w:hint="eastAsia"/>
                <w:color w:val="000000"/>
                <w:kern w:val="0"/>
                <w:szCs w:val="21"/>
                <w:lang w:bidi="ar"/>
              </w:rPr>
              <w:br/>
              <w:t xml:space="preserve"> 统一患者ID：互联网医院与实体医院共享同一EMR系统，患者唯一标识贯穿线上线下全流程。</w:t>
            </w:r>
            <w:r>
              <w:rPr>
                <w:rFonts w:ascii="宋体" w:hAnsi="宋体" w:cs="宋体" w:hint="eastAsia"/>
                <w:color w:val="000000"/>
                <w:kern w:val="0"/>
                <w:szCs w:val="21"/>
                <w:lang w:bidi="ar"/>
              </w:rPr>
              <w:br/>
              <w:t xml:space="preserve"> 电子病历互通：线下检验检查、处方、诊断等数据自动同步至互联网平台，支持患者端实时查询。</w:t>
            </w:r>
            <w:r>
              <w:rPr>
                <w:rFonts w:ascii="宋体" w:hAnsi="宋体" w:cs="宋体" w:hint="eastAsia"/>
                <w:color w:val="000000"/>
                <w:kern w:val="0"/>
                <w:szCs w:val="21"/>
                <w:lang w:bidi="ar"/>
              </w:rPr>
              <w:br/>
              <w:t xml:space="preserve"> 智能分诊：基于AI症状自查自动推荐科室，匹配在线医生资源池。</w:t>
            </w:r>
            <w:r>
              <w:rPr>
                <w:rFonts w:ascii="宋体" w:hAnsi="宋体" w:cs="宋体" w:hint="eastAsia"/>
                <w:color w:val="000000"/>
                <w:kern w:val="0"/>
                <w:szCs w:val="21"/>
                <w:lang w:bidi="ar"/>
              </w:rPr>
              <w:br/>
              <w:t>(2)全流程在线服务</w:t>
            </w:r>
            <w:r>
              <w:rPr>
                <w:rFonts w:ascii="宋体" w:hAnsi="宋体" w:cs="宋体" w:hint="eastAsia"/>
                <w:color w:val="000000"/>
                <w:kern w:val="0"/>
                <w:szCs w:val="21"/>
                <w:lang w:bidi="ar"/>
              </w:rPr>
              <w:br/>
              <w:t xml:space="preserve"> 在线复诊：支持≥6个月内的复诊患者直接开具电子处方（需人脸识别+活体检测）。</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 xml:space="preserve"> 电子处方流转：对接区域处方共享平台，患者可自主选择药店/配送（需符合《电子处方流转技术规范2025》）。</w:t>
            </w:r>
            <w:r>
              <w:rPr>
                <w:rFonts w:ascii="宋体" w:hAnsi="宋体" w:cs="宋体" w:hint="eastAsia"/>
                <w:color w:val="000000"/>
                <w:kern w:val="0"/>
                <w:szCs w:val="21"/>
                <w:lang w:bidi="ar"/>
              </w:rPr>
              <w:br/>
              <w:t xml:space="preserve"> 医保实时结算：支持跨省医保在线支付（需对接国家医保信息平台）。</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333CB7C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3B6259A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984075D" w14:textId="77777777" w:rsidTr="008401B1">
        <w:trPr>
          <w:trHeight w:val="31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0BE305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B52834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78321A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智能化升级</w:t>
            </w:r>
          </w:p>
        </w:tc>
        <w:tc>
          <w:tcPr>
            <w:tcW w:w="3136" w:type="pct"/>
            <w:tcBorders>
              <w:top w:val="single" w:sz="4" w:space="0" w:color="000000"/>
              <w:left w:val="single" w:sz="4" w:space="0" w:color="000000"/>
              <w:bottom w:val="single" w:sz="4" w:space="0" w:color="000000"/>
              <w:right w:val="single" w:sz="4" w:space="0" w:color="000000"/>
            </w:tcBorders>
            <w:vAlign w:val="center"/>
          </w:tcPr>
          <w:p w14:paraId="6CAF861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(1)AI辅助诊疗</w:t>
            </w:r>
            <w:r>
              <w:rPr>
                <w:rFonts w:ascii="宋体" w:hAnsi="宋体" w:cs="宋体" w:hint="eastAsia"/>
                <w:color w:val="000000"/>
                <w:kern w:val="0"/>
                <w:szCs w:val="21"/>
                <w:lang w:bidi="ar"/>
              </w:rPr>
              <w:br/>
              <w:t xml:space="preserve"> 诊断支持：嵌入国家认证的临床辅助决策系统（CDSS），自动生成鉴别诊断建议（需医生确认）。</w:t>
            </w:r>
            <w:r>
              <w:rPr>
                <w:rFonts w:ascii="宋体" w:hAnsi="宋体" w:cs="宋体" w:hint="eastAsia"/>
                <w:color w:val="000000"/>
                <w:kern w:val="0"/>
                <w:szCs w:val="21"/>
                <w:lang w:bidi="ar"/>
              </w:rPr>
              <w:br/>
              <w:t xml:space="preserve"> 用药审核：实时校验药物相互作用、过敏史，高风险处方强制药师人工复核。</w:t>
            </w:r>
            <w:r>
              <w:rPr>
                <w:rFonts w:ascii="宋体" w:hAnsi="宋体" w:cs="宋体" w:hint="eastAsia"/>
                <w:color w:val="000000"/>
                <w:kern w:val="0"/>
                <w:szCs w:val="21"/>
                <w:lang w:bidi="ar"/>
              </w:rPr>
              <w:br/>
              <w:t xml:space="preserve"> 随访管理：基于患者历史数据自动生成个性化随访计划（如术后3天、7天智能提醒）。</w:t>
            </w:r>
            <w:r>
              <w:rPr>
                <w:rFonts w:ascii="宋体" w:hAnsi="宋体" w:cs="宋体" w:hint="eastAsia"/>
                <w:color w:val="000000"/>
                <w:kern w:val="0"/>
                <w:szCs w:val="21"/>
                <w:lang w:bidi="ar"/>
              </w:rPr>
              <w:br/>
              <w:t>(2)多模态交互</w:t>
            </w:r>
            <w:r>
              <w:rPr>
                <w:rFonts w:ascii="宋体" w:hAnsi="宋体" w:cs="宋体" w:hint="eastAsia"/>
                <w:color w:val="000000"/>
                <w:kern w:val="0"/>
                <w:szCs w:val="21"/>
                <w:lang w:bidi="ar"/>
              </w:rPr>
              <w:br/>
              <w:t xml:space="preserve"> 远程查体：支持可穿戴设备（如智能听诊器、心电图贴片）数据接入，AI预判异常值。</w:t>
            </w:r>
            <w:r>
              <w:rPr>
                <w:rFonts w:ascii="宋体" w:hAnsi="宋体" w:cs="宋体" w:hint="eastAsia"/>
                <w:color w:val="000000"/>
                <w:kern w:val="0"/>
                <w:szCs w:val="21"/>
                <w:lang w:bidi="ar"/>
              </w:rPr>
              <w:br/>
              <w:t xml:space="preserve"> VR会诊：复杂病例支持三维影像共享（如 CT 重建模型）的沉浸式协作诊断。</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4B832E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9861FF0" w14:textId="77777777" w:rsidR="006419AE" w:rsidRDefault="006419AE" w:rsidP="008401B1">
            <w:pPr>
              <w:spacing w:line="360" w:lineRule="auto"/>
              <w:jc w:val="center"/>
              <w:rPr>
                <w:rFonts w:ascii="宋体" w:hAnsi="宋体" w:cs="宋体" w:hint="eastAsia"/>
                <w:color w:val="000000"/>
                <w:szCs w:val="21"/>
              </w:rPr>
            </w:pPr>
          </w:p>
        </w:tc>
      </w:tr>
      <w:tr w:rsidR="006419AE" w14:paraId="691AD2F9" w14:textId="77777777" w:rsidTr="008401B1">
        <w:trPr>
          <w:trHeight w:val="1779"/>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191B581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3.11</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490E89D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九类业务闭环管理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4DCB257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医嘱闭环</w:t>
            </w:r>
          </w:p>
        </w:tc>
        <w:tc>
          <w:tcPr>
            <w:tcW w:w="3136" w:type="pct"/>
            <w:tcBorders>
              <w:top w:val="single" w:sz="4" w:space="0" w:color="000000"/>
              <w:left w:val="single" w:sz="4" w:space="0" w:color="000000"/>
              <w:bottom w:val="single" w:sz="4" w:space="0" w:color="000000"/>
              <w:right w:val="single" w:sz="4" w:space="0" w:color="000000"/>
            </w:tcBorders>
            <w:vAlign w:val="center"/>
          </w:tcPr>
          <w:p w14:paraId="05694C0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(1)提供当前患者所有医嘱的展示功能。</w:t>
            </w:r>
            <w:r>
              <w:rPr>
                <w:rFonts w:ascii="宋体" w:hAnsi="宋体" w:cs="宋体" w:hint="eastAsia"/>
                <w:color w:val="000000"/>
                <w:kern w:val="0"/>
                <w:szCs w:val="21"/>
                <w:lang w:bidi="ar"/>
              </w:rPr>
              <w:br/>
              <w:t>(2)提供临时医嘱的执行情况的功能。</w:t>
            </w:r>
            <w:r>
              <w:rPr>
                <w:rFonts w:ascii="宋体" w:hAnsi="宋体" w:cs="宋体" w:hint="eastAsia"/>
                <w:color w:val="000000"/>
                <w:kern w:val="0"/>
                <w:szCs w:val="21"/>
                <w:lang w:bidi="ar"/>
              </w:rPr>
              <w:br/>
              <w:t>(3)提供长期医嘱详细执行记录的功能。</w:t>
            </w:r>
            <w:r>
              <w:rPr>
                <w:rFonts w:ascii="宋体" w:hAnsi="宋体" w:cs="宋体" w:hint="eastAsia"/>
                <w:color w:val="000000"/>
                <w:kern w:val="0"/>
                <w:szCs w:val="21"/>
                <w:lang w:bidi="ar"/>
              </w:rPr>
              <w:br/>
              <w:t>(4)提供实时对医嘱全流程跟踪监控的功能。</w:t>
            </w:r>
            <w:r>
              <w:rPr>
                <w:rFonts w:ascii="宋体" w:hAnsi="宋体" w:cs="宋体" w:hint="eastAsia"/>
                <w:color w:val="000000"/>
                <w:kern w:val="0"/>
                <w:szCs w:val="21"/>
                <w:lang w:bidi="ar"/>
              </w:rPr>
              <w:br/>
              <w:t>(5)展现具体执行点的执行时间和执行人。</w:t>
            </w:r>
            <w:r>
              <w:rPr>
                <w:rFonts w:ascii="宋体" w:hAnsi="宋体" w:cs="宋体" w:hint="eastAsia"/>
                <w:color w:val="000000"/>
                <w:kern w:val="0"/>
                <w:szCs w:val="21"/>
                <w:lang w:bidi="ar"/>
              </w:rPr>
              <w:br/>
              <w:t>(6)按照闭环业务梳理，中间追踪节点可配置。</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3397784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54EED2D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99F9ED4" w14:textId="77777777" w:rsidTr="008401B1">
        <w:trPr>
          <w:trHeight w:val="467"/>
        </w:trPr>
        <w:tc>
          <w:tcPr>
            <w:tcW w:w="376" w:type="pct"/>
            <w:vMerge/>
            <w:tcBorders>
              <w:top w:val="single" w:sz="4" w:space="0" w:color="000000"/>
              <w:left w:val="single" w:sz="4" w:space="0" w:color="000000"/>
              <w:bottom w:val="single" w:sz="4" w:space="0" w:color="000000"/>
              <w:right w:val="single" w:sz="4" w:space="0" w:color="000000"/>
            </w:tcBorders>
            <w:vAlign w:val="center"/>
          </w:tcPr>
          <w:p w14:paraId="451C90F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3F347B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71464A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药品闭环</w:t>
            </w:r>
          </w:p>
        </w:tc>
        <w:tc>
          <w:tcPr>
            <w:tcW w:w="3136" w:type="pct"/>
            <w:tcBorders>
              <w:top w:val="single" w:sz="4" w:space="0" w:color="000000"/>
              <w:left w:val="single" w:sz="4" w:space="0" w:color="000000"/>
              <w:bottom w:val="single" w:sz="4" w:space="0" w:color="000000"/>
              <w:right w:val="single" w:sz="4" w:space="0" w:color="000000"/>
            </w:tcBorders>
            <w:vAlign w:val="center"/>
          </w:tcPr>
          <w:p w14:paraId="4466DEB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实时采集和全面管理药品医嘱开立、缴费、发药、配液、执行、执行完毕等信息，进行过程质量控制、并让医生及时了解药品医嘱的执行状态、执行时间和执行结果。</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97C0B1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6C18887" w14:textId="77777777" w:rsidR="006419AE" w:rsidRDefault="006419AE" w:rsidP="008401B1">
            <w:pPr>
              <w:spacing w:line="360" w:lineRule="auto"/>
              <w:jc w:val="center"/>
              <w:rPr>
                <w:rFonts w:ascii="宋体" w:hAnsi="宋体" w:cs="宋体" w:hint="eastAsia"/>
                <w:color w:val="000000"/>
                <w:szCs w:val="21"/>
              </w:rPr>
            </w:pPr>
          </w:p>
        </w:tc>
      </w:tr>
      <w:tr w:rsidR="006419AE" w14:paraId="01DA270E" w14:textId="77777777" w:rsidTr="008401B1">
        <w:trPr>
          <w:trHeight w:val="2111"/>
        </w:trPr>
        <w:tc>
          <w:tcPr>
            <w:tcW w:w="376" w:type="pct"/>
            <w:vMerge/>
            <w:tcBorders>
              <w:top w:val="single" w:sz="4" w:space="0" w:color="000000"/>
              <w:left w:val="single" w:sz="4" w:space="0" w:color="000000"/>
              <w:bottom w:val="single" w:sz="4" w:space="0" w:color="000000"/>
              <w:right w:val="single" w:sz="4" w:space="0" w:color="000000"/>
            </w:tcBorders>
            <w:vAlign w:val="center"/>
          </w:tcPr>
          <w:p w14:paraId="6B9CE13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C77D4C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C2B280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检验危急值闭环</w:t>
            </w:r>
          </w:p>
        </w:tc>
        <w:tc>
          <w:tcPr>
            <w:tcW w:w="3136" w:type="pct"/>
            <w:tcBorders>
              <w:top w:val="single" w:sz="4" w:space="0" w:color="000000"/>
              <w:left w:val="single" w:sz="4" w:space="0" w:color="000000"/>
              <w:bottom w:val="single" w:sz="4" w:space="0" w:color="000000"/>
              <w:right w:val="single" w:sz="4" w:space="0" w:color="000000"/>
            </w:tcBorders>
            <w:vAlign w:val="center"/>
          </w:tcPr>
          <w:p w14:paraId="3EAB0B2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(1)危急值发送：检验报告结果完成后，如发现有危急值，则通过PC端对危急值结果向医生、护士发送，记录发送时间及发送人。</w:t>
            </w:r>
            <w:r>
              <w:rPr>
                <w:rFonts w:ascii="宋体" w:hAnsi="宋体" w:cs="宋体" w:hint="eastAsia"/>
                <w:color w:val="000000"/>
                <w:kern w:val="0"/>
                <w:szCs w:val="21"/>
                <w:lang w:bidi="ar"/>
              </w:rPr>
              <w:br/>
              <w:t>(2)危急值提醒：在PC端分别对医生站、护士站进行检验危急值弹框提醒，记录提醒时间及提醒人。</w:t>
            </w:r>
            <w:r>
              <w:rPr>
                <w:rFonts w:ascii="宋体" w:hAnsi="宋体" w:cs="宋体" w:hint="eastAsia"/>
                <w:color w:val="000000"/>
                <w:kern w:val="0"/>
                <w:szCs w:val="21"/>
                <w:lang w:bidi="ar"/>
              </w:rPr>
              <w:br/>
              <w:t>(3)危急值处理：医生在PC端对检验危急值的处置方案进行上报，记录处理时间及处理人。</w:t>
            </w:r>
            <w:r>
              <w:rPr>
                <w:rFonts w:ascii="宋体" w:hAnsi="宋体" w:cs="宋体" w:hint="eastAsia"/>
                <w:color w:val="000000"/>
                <w:kern w:val="0"/>
                <w:szCs w:val="21"/>
                <w:lang w:bidi="ar"/>
              </w:rPr>
              <w:br/>
              <w:t>(4)处理结果确认：检验科在PC端对检验危急值的处理方案进行接收确认，记录接收时间及接收。</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2D8A28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BDEEA96" w14:textId="77777777" w:rsidR="006419AE" w:rsidRDefault="006419AE" w:rsidP="008401B1">
            <w:pPr>
              <w:spacing w:line="360" w:lineRule="auto"/>
              <w:jc w:val="center"/>
              <w:rPr>
                <w:rFonts w:ascii="宋体" w:hAnsi="宋体" w:cs="宋体" w:hint="eastAsia"/>
                <w:color w:val="000000"/>
                <w:szCs w:val="21"/>
              </w:rPr>
            </w:pPr>
          </w:p>
        </w:tc>
      </w:tr>
      <w:tr w:rsidR="006419AE" w14:paraId="0682F33A" w14:textId="77777777" w:rsidTr="008401B1">
        <w:trPr>
          <w:trHeight w:val="918"/>
        </w:trPr>
        <w:tc>
          <w:tcPr>
            <w:tcW w:w="376" w:type="pct"/>
            <w:vMerge/>
            <w:tcBorders>
              <w:top w:val="single" w:sz="4" w:space="0" w:color="000000"/>
              <w:left w:val="single" w:sz="4" w:space="0" w:color="000000"/>
              <w:bottom w:val="single" w:sz="4" w:space="0" w:color="000000"/>
              <w:right w:val="single" w:sz="4" w:space="0" w:color="000000"/>
            </w:tcBorders>
            <w:vAlign w:val="center"/>
          </w:tcPr>
          <w:p w14:paraId="2918FE2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EDB159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5D8BA5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检查危急值闭环</w:t>
            </w:r>
          </w:p>
        </w:tc>
        <w:tc>
          <w:tcPr>
            <w:tcW w:w="3136" w:type="pct"/>
            <w:tcBorders>
              <w:top w:val="single" w:sz="4" w:space="0" w:color="000000"/>
              <w:left w:val="single" w:sz="4" w:space="0" w:color="000000"/>
              <w:bottom w:val="single" w:sz="4" w:space="0" w:color="000000"/>
              <w:right w:val="single" w:sz="4" w:space="0" w:color="000000"/>
            </w:tcBorders>
            <w:vAlign w:val="center"/>
          </w:tcPr>
          <w:p w14:paraId="16709B8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(1)危急值发送：检查报告结果完成后，如发现有危急值，则通过PC端对危急值结果向医生、护士发送，记录发送时间及发送人。</w:t>
            </w:r>
            <w:r>
              <w:rPr>
                <w:rFonts w:ascii="宋体" w:hAnsi="宋体" w:cs="宋体" w:hint="eastAsia"/>
                <w:color w:val="000000"/>
                <w:kern w:val="0"/>
                <w:szCs w:val="21"/>
                <w:lang w:bidi="ar"/>
              </w:rPr>
              <w:br/>
              <w:t>(2)危急值提醒：在PC端分别对医生站、护士站进行检查危急值弹框提醒，记录提醒时间及提醒人。</w:t>
            </w:r>
            <w:r>
              <w:rPr>
                <w:rFonts w:ascii="宋体" w:hAnsi="宋体" w:cs="宋体" w:hint="eastAsia"/>
                <w:color w:val="000000"/>
                <w:kern w:val="0"/>
                <w:szCs w:val="21"/>
                <w:lang w:bidi="ar"/>
              </w:rPr>
              <w:br/>
              <w:t>(3)危急值处理：医生在PC端对检查危急值的处置方案进行上报，记录处理时间及处理人。</w:t>
            </w:r>
            <w:r>
              <w:rPr>
                <w:rFonts w:ascii="宋体" w:hAnsi="宋体" w:cs="宋体" w:hint="eastAsia"/>
                <w:color w:val="000000"/>
                <w:kern w:val="0"/>
                <w:szCs w:val="21"/>
                <w:lang w:bidi="ar"/>
              </w:rPr>
              <w:br/>
              <w:t>(4)处理结果确认：检查科室在PC端对检查危急值的处理方案进行接收确认，记录接收时间及接收人。</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90C603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AD4F334" w14:textId="77777777" w:rsidR="006419AE" w:rsidRDefault="006419AE" w:rsidP="008401B1">
            <w:pPr>
              <w:spacing w:line="360" w:lineRule="auto"/>
              <w:jc w:val="center"/>
              <w:rPr>
                <w:rFonts w:ascii="宋体" w:hAnsi="宋体" w:cs="宋体" w:hint="eastAsia"/>
                <w:color w:val="000000"/>
                <w:szCs w:val="21"/>
              </w:rPr>
            </w:pPr>
          </w:p>
        </w:tc>
      </w:tr>
      <w:tr w:rsidR="006419AE" w14:paraId="67208535" w14:textId="77777777" w:rsidTr="008401B1">
        <w:trPr>
          <w:trHeight w:val="906"/>
        </w:trPr>
        <w:tc>
          <w:tcPr>
            <w:tcW w:w="376" w:type="pct"/>
            <w:vMerge/>
            <w:tcBorders>
              <w:top w:val="single" w:sz="4" w:space="0" w:color="000000"/>
              <w:left w:val="single" w:sz="4" w:space="0" w:color="000000"/>
              <w:bottom w:val="single" w:sz="4" w:space="0" w:color="000000"/>
              <w:right w:val="single" w:sz="4" w:space="0" w:color="000000"/>
            </w:tcBorders>
            <w:vAlign w:val="center"/>
          </w:tcPr>
          <w:p w14:paraId="68B9A9B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5B1EEA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61CAC6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检查闭环</w:t>
            </w:r>
          </w:p>
        </w:tc>
        <w:tc>
          <w:tcPr>
            <w:tcW w:w="3136" w:type="pct"/>
            <w:tcBorders>
              <w:top w:val="single" w:sz="4" w:space="0" w:color="000000"/>
              <w:left w:val="single" w:sz="4" w:space="0" w:color="000000"/>
              <w:bottom w:val="single" w:sz="4" w:space="0" w:color="000000"/>
              <w:right w:val="single" w:sz="4" w:space="0" w:color="000000"/>
            </w:tcBorders>
            <w:vAlign w:val="center"/>
          </w:tcPr>
          <w:p w14:paraId="150F707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实时采集和全面管理检查申请的开立、预约、上机、危急值、报告等信息，进行过程质量控制、并让医生及时了解检查申请的执行状态、执行时间和执行结果，并查阅报告。</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C5A7F2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6CC4FDD" w14:textId="77777777" w:rsidR="006419AE" w:rsidRDefault="006419AE" w:rsidP="008401B1">
            <w:pPr>
              <w:spacing w:line="360" w:lineRule="auto"/>
              <w:jc w:val="center"/>
              <w:rPr>
                <w:rFonts w:ascii="宋体" w:hAnsi="宋体" w:cs="宋体" w:hint="eastAsia"/>
                <w:color w:val="000000"/>
                <w:szCs w:val="21"/>
              </w:rPr>
            </w:pPr>
          </w:p>
        </w:tc>
      </w:tr>
      <w:tr w:rsidR="006419AE" w14:paraId="37714BF1" w14:textId="77777777" w:rsidTr="008401B1">
        <w:trPr>
          <w:trHeight w:val="924"/>
        </w:trPr>
        <w:tc>
          <w:tcPr>
            <w:tcW w:w="376" w:type="pct"/>
            <w:vMerge/>
            <w:tcBorders>
              <w:top w:val="single" w:sz="4" w:space="0" w:color="000000"/>
              <w:left w:val="single" w:sz="4" w:space="0" w:color="000000"/>
              <w:bottom w:val="single" w:sz="4" w:space="0" w:color="000000"/>
              <w:right w:val="single" w:sz="4" w:space="0" w:color="000000"/>
            </w:tcBorders>
            <w:vAlign w:val="center"/>
          </w:tcPr>
          <w:p w14:paraId="65A33DB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2843C5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60B0CA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检验闭环</w:t>
            </w:r>
          </w:p>
        </w:tc>
        <w:tc>
          <w:tcPr>
            <w:tcW w:w="3136" w:type="pct"/>
            <w:tcBorders>
              <w:top w:val="single" w:sz="4" w:space="0" w:color="000000"/>
              <w:left w:val="single" w:sz="4" w:space="0" w:color="000000"/>
              <w:bottom w:val="single" w:sz="4" w:space="0" w:color="000000"/>
              <w:right w:val="single" w:sz="4" w:space="0" w:color="000000"/>
            </w:tcBorders>
            <w:vAlign w:val="center"/>
          </w:tcPr>
          <w:p w14:paraId="50F0331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实时采集和全面管理检验申请的开立、采血、送检、危急值、报告等信息，进行过程质量控制、并让医生及时了解检验申请的执行状态、执行时间和执行结果，并查阅报告。</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9E5A2F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9A9F037" w14:textId="77777777" w:rsidR="006419AE" w:rsidRDefault="006419AE" w:rsidP="008401B1">
            <w:pPr>
              <w:spacing w:line="360" w:lineRule="auto"/>
              <w:jc w:val="center"/>
              <w:rPr>
                <w:rFonts w:ascii="宋体" w:hAnsi="宋体" w:cs="宋体" w:hint="eastAsia"/>
                <w:color w:val="000000"/>
                <w:szCs w:val="21"/>
              </w:rPr>
            </w:pPr>
          </w:p>
        </w:tc>
      </w:tr>
      <w:tr w:rsidR="006419AE" w14:paraId="06C5E647" w14:textId="77777777" w:rsidTr="008401B1">
        <w:trPr>
          <w:trHeight w:val="867"/>
        </w:trPr>
        <w:tc>
          <w:tcPr>
            <w:tcW w:w="376" w:type="pct"/>
            <w:vMerge/>
            <w:tcBorders>
              <w:top w:val="single" w:sz="4" w:space="0" w:color="000000"/>
              <w:left w:val="single" w:sz="4" w:space="0" w:color="000000"/>
              <w:bottom w:val="single" w:sz="4" w:space="0" w:color="000000"/>
              <w:right w:val="single" w:sz="4" w:space="0" w:color="000000"/>
            </w:tcBorders>
            <w:vAlign w:val="center"/>
          </w:tcPr>
          <w:p w14:paraId="107B2DD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09ABAB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AFAEDD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手术闭环</w:t>
            </w:r>
          </w:p>
        </w:tc>
        <w:tc>
          <w:tcPr>
            <w:tcW w:w="3136" w:type="pct"/>
            <w:tcBorders>
              <w:top w:val="single" w:sz="4" w:space="0" w:color="000000"/>
              <w:left w:val="single" w:sz="4" w:space="0" w:color="000000"/>
              <w:bottom w:val="single" w:sz="4" w:space="0" w:color="000000"/>
              <w:right w:val="single" w:sz="4" w:space="0" w:color="000000"/>
            </w:tcBorders>
            <w:vAlign w:val="center"/>
          </w:tcPr>
          <w:p w14:paraId="7783B46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(1)关键节点闭环管理</w:t>
            </w:r>
            <w:r>
              <w:rPr>
                <w:rFonts w:ascii="宋体" w:hAnsi="宋体" w:cs="宋体" w:hint="eastAsia"/>
                <w:color w:val="000000"/>
                <w:kern w:val="0"/>
                <w:szCs w:val="21"/>
                <w:lang w:bidi="ar"/>
              </w:rPr>
              <w:br/>
              <w:t xml:space="preserve"> 术前：电子知情同意书需嵌入视频确认环节（患者/家属人脸识别签署）；自动关联基因检测、AI 预测模型输出的手术风险评分（如术后感染概率）。</w:t>
            </w:r>
            <w:r>
              <w:rPr>
                <w:rFonts w:ascii="宋体" w:hAnsi="宋体" w:cs="宋体" w:hint="eastAsia"/>
                <w:color w:val="000000"/>
                <w:kern w:val="0"/>
                <w:szCs w:val="21"/>
                <w:lang w:bidi="ar"/>
              </w:rPr>
              <w:br/>
              <w:t xml:space="preserve"> 术中：器械清点需通过RFID或计算机视觉自动核对，与库存系统实时联动；麻醉记录需与智能药柜数据互通，实现药品追溯。</w:t>
            </w:r>
            <w:r>
              <w:rPr>
                <w:rFonts w:ascii="宋体" w:hAnsi="宋体" w:cs="宋体" w:hint="eastAsia"/>
                <w:color w:val="000000"/>
                <w:kern w:val="0"/>
                <w:szCs w:val="21"/>
                <w:lang w:bidi="ar"/>
              </w:rPr>
              <w:br/>
              <w:t xml:space="preserve"> 术后：自动推送ERAS（加速康复）方案至移动护理终端；并发症</w:t>
            </w:r>
            <w:r>
              <w:rPr>
                <w:rFonts w:ascii="宋体" w:hAnsi="宋体" w:cs="宋体" w:hint="eastAsia"/>
                <w:color w:val="000000"/>
                <w:kern w:val="0"/>
                <w:szCs w:val="21"/>
                <w:lang w:bidi="ar"/>
              </w:rPr>
              <w:lastRenderedPageBreak/>
              <w:t>上报需关联医保欺诈检测规则（如异常耗材使用）输血闭环。</w:t>
            </w:r>
            <w:r>
              <w:rPr>
                <w:rFonts w:ascii="宋体" w:hAnsi="宋体" w:cs="宋体" w:hint="eastAsia"/>
                <w:color w:val="000000"/>
                <w:kern w:val="0"/>
                <w:szCs w:val="21"/>
                <w:lang w:bidi="ar"/>
              </w:rPr>
              <w:br/>
              <w:t>(2)政策依据</w:t>
            </w:r>
            <w:r>
              <w:rPr>
                <w:rFonts w:ascii="宋体" w:hAnsi="宋体" w:cs="宋体" w:hint="eastAsia"/>
                <w:color w:val="000000"/>
                <w:kern w:val="0"/>
                <w:szCs w:val="21"/>
                <w:lang w:bidi="ar"/>
              </w:rPr>
              <w:br/>
              <w:t xml:space="preserve"> 《电子病历系统应用水平分级评价标准（2025 版）》（国卫办医函〔2025〕）</w:t>
            </w:r>
            <w:r>
              <w:rPr>
                <w:rFonts w:ascii="宋体" w:hAnsi="宋体" w:cs="宋体" w:hint="eastAsia"/>
                <w:color w:val="000000"/>
                <w:kern w:val="0"/>
                <w:szCs w:val="21"/>
                <w:lang w:bidi="ar"/>
              </w:rPr>
              <w:br/>
              <w:t xml:space="preserve"> 《医疗健康数据确权授权操作指南》（2025）</w:t>
            </w:r>
            <w:r>
              <w:rPr>
                <w:rFonts w:ascii="宋体" w:hAnsi="宋体" w:cs="宋体" w:hint="eastAsia"/>
                <w:color w:val="000000"/>
                <w:kern w:val="0"/>
                <w:szCs w:val="21"/>
                <w:lang w:bidi="ar"/>
              </w:rPr>
              <w:br/>
              <w:t xml:space="preserve"> 《手术室物联网建设技术白皮书》（2024）</w:t>
            </w:r>
            <w:r>
              <w:rPr>
                <w:rFonts w:ascii="宋体" w:hAnsi="宋体" w:cs="宋体" w:hint="eastAsia"/>
                <w:color w:val="000000"/>
                <w:kern w:val="0"/>
                <w:szCs w:val="21"/>
                <w:lang w:bidi="ar"/>
              </w:rPr>
              <w:br/>
              <w:t xml:space="preserve"> 手术名称、操作步骤必须采用《国家手术操作分类标准（2025 扩展版）》，支持语义化检索。</w:t>
            </w:r>
            <w:r>
              <w:rPr>
                <w:rFonts w:ascii="宋体" w:hAnsi="宋体" w:cs="宋体" w:hint="eastAsia"/>
                <w:color w:val="000000"/>
                <w:kern w:val="0"/>
                <w:szCs w:val="21"/>
                <w:lang w:bidi="ar"/>
              </w:rPr>
              <w:br/>
              <w:t xml:space="preserve"> 《医疗人工智能数据集质量规范》（2024），确保AI训练可用性。</w:t>
            </w:r>
            <w:r>
              <w:rPr>
                <w:rFonts w:ascii="宋体" w:hAnsi="宋体" w:cs="宋体" w:hint="eastAsia"/>
                <w:color w:val="000000"/>
                <w:kern w:val="0"/>
                <w:szCs w:val="21"/>
                <w:lang w:bidi="ar"/>
              </w:rPr>
              <w:br/>
              <w:t xml:space="preserve"> 《医疗AI伦理审查指南》</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2AE0A47"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9CCF453" w14:textId="77777777" w:rsidR="006419AE" w:rsidRDefault="006419AE" w:rsidP="008401B1">
            <w:pPr>
              <w:spacing w:line="360" w:lineRule="auto"/>
              <w:jc w:val="center"/>
              <w:rPr>
                <w:rFonts w:ascii="宋体" w:hAnsi="宋体" w:cs="宋体" w:hint="eastAsia"/>
                <w:color w:val="000000"/>
                <w:szCs w:val="21"/>
              </w:rPr>
            </w:pPr>
          </w:p>
        </w:tc>
      </w:tr>
      <w:tr w:rsidR="006419AE" w14:paraId="06DD812E" w14:textId="77777777" w:rsidTr="008401B1">
        <w:trPr>
          <w:trHeight w:val="763"/>
        </w:trPr>
        <w:tc>
          <w:tcPr>
            <w:tcW w:w="376" w:type="pct"/>
            <w:vMerge/>
            <w:tcBorders>
              <w:top w:val="single" w:sz="4" w:space="0" w:color="000000"/>
              <w:left w:val="single" w:sz="4" w:space="0" w:color="000000"/>
              <w:bottom w:val="single" w:sz="4" w:space="0" w:color="000000"/>
              <w:right w:val="single" w:sz="4" w:space="0" w:color="000000"/>
            </w:tcBorders>
            <w:vAlign w:val="center"/>
          </w:tcPr>
          <w:p w14:paraId="711FE84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01E549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69F0CD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输血闭环</w:t>
            </w:r>
          </w:p>
        </w:tc>
        <w:tc>
          <w:tcPr>
            <w:tcW w:w="3136" w:type="pct"/>
            <w:tcBorders>
              <w:top w:val="single" w:sz="4" w:space="0" w:color="000000"/>
              <w:left w:val="single" w:sz="4" w:space="0" w:color="000000"/>
              <w:bottom w:val="single" w:sz="4" w:space="0" w:color="000000"/>
              <w:right w:val="single" w:sz="4" w:space="0" w:color="000000"/>
            </w:tcBorders>
            <w:vAlign w:val="center"/>
          </w:tcPr>
          <w:p w14:paraId="2EBBE5E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输血申请：需支持住院医师开立输血申请前判断是否有输血知情同意书、输血前身体评估单（内容包括体征评估及需要检验结果来保证的评估）、输血前检验医嘱（ABO血型、艾滋病、梅毒、乙肝），输血申请完成后自动生成输血医嘱，记录申请时间及申请人。</w:t>
            </w:r>
            <w:r>
              <w:rPr>
                <w:rFonts w:ascii="宋体" w:hAnsi="宋体" w:cs="宋体" w:hint="eastAsia"/>
                <w:color w:val="000000"/>
                <w:kern w:val="0"/>
                <w:szCs w:val="21"/>
                <w:lang w:bidi="ar"/>
              </w:rPr>
              <w:br/>
              <w:t>闭环展示：需支持医生通过系统查看输血流程各阶段执行信息。</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96E997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3016071" w14:textId="77777777" w:rsidR="006419AE" w:rsidRDefault="006419AE" w:rsidP="008401B1">
            <w:pPr>
              <w:spacing w:line="360" w:lineRule="auto"/>
              <w:jc w:val="center"/>
              <w:rPr>
                <w:rFonts w:ascii="宋体" w:hAnsi="宋体" w:cs="宋体" w:hint="eastAsia"/>
                <w:color w:val="000000"/>
                <w:szCs w:val="21"/>
              </w:rPr>
            </w:pPr>
          </w:p>
        </w:tc>
      </w:tr>
      <w:tr w:rsidR="006419AE" w14:paraId="676A3A3B" w14:textId="77777777" w:rsidTr="008401B1">
        <w:trPr>
          <w:trHeight w:val="8779"/>
        </w:trPr>
        <w:tc>
          <w:tcPr>
            <w:tcW w:w="376" w:type="pct"/>
            <w:vMerge/>
            <w:tcBorders>
              <w:top w:val="single" w:sz="4" w:space="0" w:color="000000"/>
              <w:left w:val="single" w:sz="4" w:space="0" w:color="000000"/>
              <w:bottom w:val="single" w:sz="4" w:space="0" w:color="000000"/>
              <w:right w:val="single" w:sz="4" w:space="0" w:color="000000"/>
            </w:tcBorders>
            <w:vAlign w:val="center"/>
          </w:tcPr>
          <w:p w14:paraId="7AB1890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7E341D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4619CA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会诊闭环</w:t>
            </w:r>
          </w:p>
        </w:tc>
        <w:tc>
          <w:tcPr>
            <w:tcW w:w="3136" w:type="pct"/>
            <w:tcBorders>
              <w:top w:val="single" w:sz="4" w:space="0" w:color="000000"/>
              <w:left w:val="single" w:sz="4" w:space="0" w:color="000000"/>
              <w:bottom w:val="single" w:sz="4" w:space="0" w:color="000000"/>
              <w:right w:val="single" w:sz="4" w:space="0" w:color="000000"/>
            </w:tcBorders>
            <w:vAlign w:val="center"/>
          </w:tcPr>
          <w:p w14:paraId="1FC3EB2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(1)核心闭环流程要求</w:t>
            </w:r>
            <w:r>
              <w:rPr>
                <w:rFonts w:ascii="宋体" w:hAnsi="宋体" w:cs="宋体" w:hint="eastAsia"/>
                <w:color w:val="000000"/>
                <w:kern w:val="0"/>
                <w:szCs w:val="21"/>
                <w:lang w:bidi="ar"/>
              </w:rPr>
              <w:br/>
              <w:t xml:space="preserve"> 全电子化流程：会诊申请、审批、执行、记录、反馈全程线上完成，禁止线下补录，各环节需电子签名（CA 认证）和时间戳；关键节点（如急会诊响应超时、会诊意见未执行）自动触发预警。</w:t>
            </w:r>
            <w:r>
              <w:rPr>
                <w:rFonts w:ascii="宋体" w:hAnsi="宋体" w:cs="宋体" w:hint="eastAsia"/>
                <w:color w:val="000000"/>
                <w:kern w:val="0"/>
                <w:szCs w:val="21"/>
                <w:lang w:bidi="ar"/>
              </w:rPr>
              <w:br/>
              <w:t xml:space="preserve"> 时限强制管控：</w:t>
            </w:r>
            <w:r>
              <w:rPr>
                <w:rFonts w:ascii="宋体" w:hAnsi="宋体" w:cs="宋体" w:hint="eastAsia"/>
                <w:color w:val="000000"/>
                <w:kern w:val="0"/>
                <w:szCs w:val="21"/>
                <w:lang w:bidi="ar"/>
              </w:rPr>
              <w:br/>
              <w:t xml:space="preserve"> 普通会诊：申请至执行的电子记录时间差≤24小时。</w:t>
            </w:r>
            <w:r>
              <w:rPr>
                <w:rFonts w:ascii="宋体" w:hAnsi="宋体" w:cs="宋体" w:hint="eastAsia"/>
                <w:color w:val="000000"/>
                <w:kern w:val="0"/>
                <w:szCs w:val="21"/>
                <w:lang w:bidi="ar"/>
              </w:rPr>
              <w:br/>
              <w:t xml:space="preserve"> 急会诊：从申请到会诊医师到达需≤10 分钟（系统自动计时，超时推送至医务科）。</w:t>
            </w:r>
            <w:r>
              <w:rPr>
                <w:rFonts w:ascii="宋体" w:hAnsi="宋体" w:cs="宋体" w:hint="eastAsia"/>
                <w:color w:val="000000"/>
                <w:kern w:val="0"/>
                <w:szCs w:val="21"/>
                <w:lang w:bidi="ar"/>
              </w:rPr>
              <w:br/>
              <w:t xml:space="preserve"> 多学科协同（MDT）：支持≥3 个科室的在线联合会诊，需同步调阅患者全量数据 （含影像、病理、基因检测等），并生成结构化讨论记录。</w:t>
            </w:r>
            <w:r>
              <w:rPr>
                <w:rFonts w:ascii="宋体" w:hAnsi="宋体" w:cs="宋体" w:hint="eastAsia"/>
                <w:color w:val="000000"/>
                <w:kern w:val="0"/>
                <w:szCs w:val="21"/>
                <w:lang w:bidi="ar"/>
              </w:rPr>
              <w:br/>
              <w:t>(2)数据互联与智能化要求</w:t>
            </w:r>
            <w:r>
              <w:rPr>
                <w:rFonts w:ascii="宋体" w:hAnsi="宋体" w:cs="宋体" w:hint="eastAsia"/>
                <w:color w:val="000000"/>
                <w:kern w:val="0"/>
                <w:szCs w:val="21"/>
                <w:lang w:bidi="ar"/>
              </w:rPr>
              <w:br/>
              <w:t xml:space="preserve"> 智能分诊与会诊推荐：系统基于患者病情（主诉、检验指标、AI风险预测）自动推荐会诊科室，并优先分配对口专家（如脓毒血症患者自动关联 ICU、感染科）。 </w:t>
            </w:r>
            <w:r>
              <w:rPr>
                <w:rFonts w:ascii="宋体" w:hAnsi="宋体" w:cs="宋体" w:hint="eastAsia"/>
                <w:color w:val="000000"/>
                <w:kern w:val="0"/>
                <w:szCs w:val="21"/>
                <w:lang w:bidi="ar"/>
              </w:rPr>
              <w:br/>
              <w:t xml:space="preserve"> 会诊医师资质实时校验（如专科权限、职称是否符合要求）。</w:t>
            </w:r>
            <w:r>
              <w:rPr>
                <w:rFonts w:ascii="宋体" w:hAnsi="宋体" w:cs="宋体" w:hint="eastAsia"/>
                <w:color w:val="000000"/>
                <w:kern w:val="0"/>
                <w:szCs w:val="21"/>
                <w:lang w:bidi="ar"/>
              </w:rPr>
              <w:br/>
              <w:t xml:space="preserve"> 知识库支持：会诊意见需关联最新临床指南（如《2025 版 XX 疾病诊疗规 范》），系统自动对比建议与指南的符合度。支持 AI 生成会诊意见初稿（需医师确认后签发）。</w:t>
            </w:r>
            <w:r>
              <w:rPr>
                <w:rFonts w:ascii="宋体" w:hAnsi="宋体" w:cs="宋体" w:hint="eastAsia"/>
                <w:color w:val="000000"/>
                <w:kern w:val="0"/>
                <w:szCs w:val="21"/>
                <w:lang w:bidi="ar"/>
              </w:rPr>
              <w:br/>
              <w:t xml:space="preserve"> 物联网整合：急会诊申请需同步推送至医师移动终端（如 PDA、智能手环），并GPS定位确认到达位置。</w:t>
            </w:r>
            <w:r>
              <w:rPr>
                <w:rFonts w:ascii="宋体" w:hAnsi="宋体" w:cs="宋体" w:hint="eastAsia"/>
                <w:color w:val="000000"/>
                <w:kern w:val="0"/>
                <w:szCs w:val="21"/>
                <w:lang w:bidi="ar"/>
              </w:rPr>
              <w:br/>
              <w:t>(3)闭环质控</w:t>
            </w:r>
            <w:r>
              <w:rPr>
                <w:rFonts w:ascii="宋体" w:hAnsi="宋体" w:cs="宋体" w:hint="eastAsia"/>
                <w:color w:val="000000"/>
                <w:kern w:val="0"/>
                <w:szCs w:val="21"/>
                <w:lang w:bidi="ar"/>
              </w:rPr>
              <w:br/>
              <w:t xml:space="preserve"> 申请环节：会诊申请单填写完整率（必填项缺失自动拦截）、适应证符合率（AI预审）</w:t>
            </w:r>
            <w:r>
              <w:rPr>
                <w:rFonts w:ascii="宋体" w:hAnsi="宋体" w:cs="宋体" w:hint="eastAsia"/>
                <w:color w:val="000000"/>
                <w:kern w:val="0"/>
                <w:szCs w:val="21"/>
                <w:lang w:bidi="ar"/>
              </w:rPr>
              <w:br/>
              <w:t xml:space="preserve"> 执行环节：急会诊到达及时率、会诊记录书写时效性（结束后≤2小时完成）</w:t>
            </w:r>
            <w:r>
              <w:rPr>
                <w:rFonts w:ascii="宋体" w:hAnsi="宋体" w:cs="宋体" w:hint="eastAsia"/>
                <w:color w:val="000000"/>
                <w:kern w:val="0"/>
                <w:szCs w:val="21"/>
                <w:lang w:bidi="ar"/>
              </w:rPr>
              <w:br/>
              <w:t xml:space="preserve"> 反馈环节：会诊意见执行率（与医嘱系统联动核查）、临床改善率（关联出院诊断修正情况）</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A20A58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17C44DB" w14:textId="77777777" w:rsidR="006419AE" w:rsidRDefault="006419AE" w:rsidP="008401B1">
            <w:pPr>
              <w:spacing w:line="360" w:lineRule="auto"/>
              <w:jc w:val="center"/>
              <w:rPr>
                <w:rFonts w:ascii="宋体" w:hAnsi="宋体" w:cs="宋体" w:hint="eastAsia"/>
                <w:color w:val="000000"/>
                <w:szCs w:val="21"/>
              </w:rPr>
            </w:pPr>
          </w:p>
        </w:tc>
      </w:tr>
      <w:tr w:rsidR="006419AE" w14:paraId="4A5C4848" w14:textId="77777777" w:rsidTr="008401B1">
        <w:trPr>
          <w:trHeight w:val="1327"/>
        </w:trPr>
        <w:tc>
          <w:tcPr>
            <w:tcW w:w="376" w:type="pct"/>
            <w:tcBorders>
              <w:top w:val="single" w:sz="4" w:space="0" w:color="000000"/>
              <w:left w:val="single" w:sz="4" w:space="0" w:color="000000"/>
              <w:bottom w:val="single" w:sz="4" w:space="0" w:color="000000"/>
              <w:right w:val="single" w:sz="4" w:space="0" w:color="000000"/>
            </w:tcBorders>
            <w:vAlign w:val="center"/>
          </w:tcPr>
          <w:p w14:paraId="7148DDD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3.12</w:t>
            </w:r>
          </w:p>
        </w:tc>
        <w:tc>
          <w:tcPr>
            <w:tcW w:w="448" w:type="pct"/>
            <w:tcBorders>
              <w:top w:val="single" w:sz="4" w:space="0" w:color="000000"/>
              <w:left w:val="single" w:sz="4" w:space="0" w:color="000000"/>
              <w:bottom w:val="single" w:sz="4" w:space="0" w:color="000000"/>
              <w:right w:val="single" w:sz="4" w:space="0" w:color="000000"/>
            </w:tcBorders>
            <w:vAlign w:val="center"/>
          </w:tcPr>
          <w:p w14:paraId="1374983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门诊危急值流程优化</w:t>
            </w:r>
          </w:p>
        </w:tc>
        <w:tc>
          <w:tcPr>
            <w:tcW w:w="343" w:type="pct"/>
            <w:tcBorders>
              <w:top w:val="single" w:sz="4" w:space="0" w:color="000000"/>
              <w:left w:val="single" w:sz="4" w:space="0" w:color="000000"/>
              <w:bottom w:val="single" w:sz="4" w:space="0" w:color="000000"/>
              <w:right w:val="single" w:sz="4" w:space="0" w:color="000000"/>
            </w:tcBorders>
            <w:vAlign w:val="center"/>
          </w:tcPr>
          <w:p w14:paraId="7AFF6418"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32AFD3D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支持手机端查询及处理门诊危急值信息：</w:t>
            </w:r>
            <w:r>
              <w:rPr>
                <w:rFonts w:ascii="宋体" w:hAnsi="宋体" w:cs="宋体" w:hint="eastAsia"/>
                <w:color w:val="000000"/>
                <w:kern w:val="0"/>
                <w:szCs w:val="21"/>
                <w:lang w:bidi="ar"/>
              </w:rPr>
              <w:br/>
              <w:t>（1）通过开发手机端功能，使医护人员能够随时随地接收、查询与处理危急值信息.</w:t>
            </w:r>
            <w:r>
              <w:rPr>
                <w:rFonts w:ascii="宋体" w:hAnsi="宋体" w:cs="宋体" w:hint="eastAsia"/>
                <w:color w:val="000000"/>
                <w:kern w:val="0"/>
                <w:szCs w:val="21"/>
                <w:lang w:bidi="ar"/>
              </w:rPr>
              <w:br/>
              <w:t>（2）当检验科发出危急值报告后，系统会立即向相关医生的手机推送警示信息</w:t>
            </w:r>
          </w:p>
        </w:tc>
        <w:tc>
          <w:tcPr>
            <w:tcW w:w="280" w:type="pct"/>
            <w:tcBorders>
              <w:top w:val="single" w:sz="4" w:space="0" w:color="000000"/>
              <w:left w:val="single" w:sz="4" w:space="0" w:color="000000"/>
              <w:bottom w:val="single" w:sz="4" w:space="0" w:color="000000"/>
              <w:right w:val="single" w:sz="4" w:space="0" w:color="000000"/>
            </w:tcBorders>
            <w:vAlign w:val="center"/>
          </w:tcPr>
          <w:p w14:paraId="1E5DF6B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15CF3CC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5F5778D" w14:textId="77777777" w:rsidTr="008401B1">
        <w:trPr>
          <w:trHeight w:val="500"/>
        </w:trPr>
        <w:tc>
          <w:tcPr>
            <w:tcW w:w="376" w:type="pct"/>
            <w:tcBorders>
              <w:top w:val="single" w:sz="4" w:space="0" w:color="000000"/>
              <w:left w:val="single" w:sz="4" w:space="0" w:color="000000"/>
              <w:bottom w:val="single" w:sz="4" w:space="0" w:color="000000"/>
              <w:right w:val="single" w:sz="4" w:space="0" w:color="000000"/>
            </w:tcBorders>
            <w:vAlign w:val="center"/>
          </w:tcPr>
          <w:p w14:paraId="514DDAC1" w14:textId="77777777" w:rsidR="006419AE" w:rsidRDefault="006419AE" w:rsidP="008401B1">
            <w:pPr>
              <w:widowControl/>
              <w:spacing w:line="360" w:lineRule="auto"/>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4</w:t>
            </w:r>
          </w:p>
        </w:tc>
        <w:tc>
          <w:tcPr>
            <w:tcW w:w="4623" w:type="pct"/>
            <w:gridSpan w:val="5"/>
            <w:tcBorders>
              <w:top w:val="single" w:sz="4" w:space="0" w:color="000000"/>
              <w:left w:val="single" w:sz="4" w:space="0" w:color="000000"/>
              <w:bottom w:val="single" w:sz="4" w:space="0" w:color="000000"/>
              <w:right w:val="single" w:sz="4" w:space="0" w:color="000000"/>
            </w:tcBorders>
            <w:vAlign w:val="center"/>
          </w:tcPr>
          <w:p w14:paraId="32CE0DD5" w14:textId="77777777" w:rsidR="006419AE" w:rsidRDefault="006419AE" w:rsidP="008401B1">
            <w:pPr>
              <w:widowControl/>
              <w:spacing w:line="360" w:lineRule="auto"/>
              <w:jc w:val="left"/>
              <w:textAlignment w:val="center"/>
              <w:rPr>
                <w:rFonts w:ascii="宋体" w:hAnsi="宋体" w:cs="宋体"/>
                <w:b/>
                <w:bCs/>
                <w:color w:val="000000"/>
                <w:szCs w:val="21"/>
              </w:rPr>
            </w:pPr>
            <w:r>
              <w:rPr>
                <w:rFonts w:ascii="宋体" w:hAnsi="宋体" w:cs="宋体" w:hint="eastAsia"/>
                <w:b/>
                <w:bCs/>
                <w:color w:val="000000"/>
                <w:kern w:val="0"/>
                <w:szCs w:val="21"/>
                <w:lang w:bidi="ar"/>
              </w:rPr>
              <w:t>电子病历应用分级五级评审咨询服务</w:t>
            </w:r>
          </w:p>
        </w:tc>
      </w:tr>
      <w:tr w:rsidR="006419AE" w14:paraId="3493B1D8" w14:textId="77777777" w:rsidTr="008401B1">
        <w:trPr>
          <w:trHeight w:val="232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54F8278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4.1</w:t>
            </w:r>
          </w:p>
        </w:tc>
        <w:tc>
          <w:tcPr>
            <w:tcW w:w="448" w:type="pct"/>
            <w:tcBorders>
              <w:top w:val="single" w:sz="4" w:space="0" w:color="000000"/>
              <w:left w:val="single" w:sz="4" w:space="0" w:color="000000"/>
              <w:bottom w:val="single" w:sz="4" w:space="0" w:color="000000"/>
              <w:right w:val="single" w:sz="4" w:space="0" w:color="000000"/>
            </w:tcBorders>
            <w:vAlign w:val="center"/>
          </w:tcPr>
          <w:p w14:paraId="4F112E9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电子病历标准体系培训</w:t>
            </w:r>
          </w:p>
        </w:tc>
        <w:tc>
          <w:tcPr>
            <w:tcW w:w="343" w:type="pct"/>
            <w:tcBorders>
              <w:top w:val="single" w:sz="4" w:space="0" w:color="000000"/>
              <w:left w:val="single" w:sz="4" w:space="0" w:color="000000"/>
              <w:bottom w:val="single" w:sz="4" w:space="0" w:color="000000"/>
              <w:right w:val="single" w:sz="4" w:space="0" w:color="000000"/>
            </w:tcBorders>
            <w:vAlign w:val="center"/>
          </w:tcPr>
          <w:p w14:paraId="613490A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389E029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根据电子病历5级标准要求，对医院开展《电子病历系统应用水平分级评价标准（试行）》《电子病历系统应用水平分级评价管理办法（试行）》《电子病历分级评价数据质量评估具体要求》等测评标准体系培训，对5级评级的每个功能点进行详细解读，协助医院理解测评标准并针对测评标准进行标准化改造。</w:t>
            </w:r>
            <w:r>
              <w:rPr>
                <w:rFonts w:ascii="宋体" w:hAnsi="宋体" w:cs="宋体" w:hint="eastAsia"/>
                <w:color w:val="000000"/>
                <w:kern w:val="0"/>
                <w:szCs w:val="21"/>
                <w:lang w:bidi="ar"/>
              </w:rPr>
              <w:br/>
              <w:t>配合医院仔细研读电子病历5级评级标准，并与医院实际情况进行对比和分析，确保充分理解每个功能点的要求。</w:t>
            </w:r>
          </w:p>
        </w:tc>
        <w:tc>
          <w:tcPr>
            <w:tcW w:w="280" w:type="pct"/>
            <w:tcBorders>
              <w:top w:val="single" w:sz="4" w:space="0" w:color="000000"/>
              <w:left w:val="single" w:sz="4" w:space="0" w:color="000000"/>
              <w:bottom w:val="single" w:sz="4" w:space="0" w:color="000000"/>
              <w:right w:val="single" w:sz="4" w:space="0" w:color="000000"/>
            </w:tcBorders>
            <w:vAlign w:val="center"/>
          </w:tcPr>
          <w:p w14:paraId="20D5AC2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403B0DF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ACC7565" w14:textId="77777777" w:rsidTr="008401B1">
        <w:trPr>
          <w:trHeight w:val="46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11A81A3" w14:textId="77777777" w:rsidR="006419AE" w:rsidRDefault="006419AE" w:rsidP="008401B1">
            <w:pPr>
              <w:spacing w:line="360" w:lineRule="auto"/>
              <w:jc w:val="center"/>
              <w:rPr>
                <w:rFonts w:ascii="宋体" w:hAnsi="宋体" w:cs="宋体" w:hint="eastAsia"/>
                <w:color w:val="000000"/>
                <w:szCs w:val="21"/>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10EC1FB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电子病历评级现状</w:t>
            </w:r>
            <w:r>
              <w:rPr>
                <w:rFonts w:ascii="宋体" w:hAnsi="宋体" w:cs="宋体" w:hint="eastAsia"/>
                <w:color w:val="000000"/>
                <w:kern w:val="0"/>
                <w:szCs w:val="21"/>
                <w:lang w:bidi="ar"/>
              </w:rPr>
              <w:br/>
              <w:t>调研与咨询服务</w:t>
            </w:r>
          </w:p>
        </w:tc>
        <w:tc>
          <w:tcPr>
            <w:tcW w:w="343" w:type="pct"/>
            <w:tcBorders>
              <w:top w:val="single" w:sz="4" w:space="0" w:color="000000"/>
              <w:left w:val="single" w:sz="4" w:space="0" w:color="000000"/>
              <w:bottom w:val="single" w:sz="4" w:space="0" w:color="000000"/>
              <w:right w:val="single" w:sz="4" w:space="0" w:color="000000"/>
            </w:tcBorders>
            <w:vAlign w:val="center"/>
          </w:tcPr>
          <w:p w14:paraId="4D89464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2659343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医院确定开展电子病历系统应用水平分级评价5级评审启动工作，评审咨询团队专员按照《总体调研计划》及医院配合情况、约定日期、开展标准对标调研，内容完全按照《电子病历应 用分级评价标准》中涉及的功能、数据质量部分。结合标准，对医院的HIS、EMR、集成平台、LIS、PACS 等系统进行深度的现状调研，访谈信息科、医务科、护理部、病案室、检验科、药剂科、门诊内外科医生、住院病房内外科医生、住院病区内外科护士、手术室、麻醉科、检查科、收费处等涉及的所有科室。</w:t>
            </w:r>
            <w:r>
              <w:rPr>
                <w:rFonts w:ascii="宋体" w:hAnsi="宋体" w:cs="宋体" w:hint="eastAsia"/>
                <w:color w:val="000000"/>
                <w:kern w:val="0"/>
                <w:szCs w:val="21"/>
                <w:lang w:bidi="ar"/>
              </w:rPr>
              <w:br/>
              <w:t>依托团队在电子病历系统建设及电子病历系统应用水平分级评价实践经验，对医院当前业务流程、整体业务信息化水平进行全面梳理，给出整体模拟打分及各系统差距项汇总、分析。并结合医院的实际调研现状、整理及分析数据、对标评级分析，出 具调研报告、系统改造功能清单及新增系统或功能模块要求，同时对实际需求进行需求优先级排序，形成《电子病历系统应用水平评级评价工作任务清单》，并助力医院按照业务系统模块及软件厂商，将需求</w:t>
            </w:r>
            <w:r>
              <w:rPr>
                <w:rFonts w:ascii="宋体" w:hAnsi="宋体" w:cs="宋体" w:hint="eastAsia"/>
                <w:color w:val="000000"/>
                <w:kern w:val="0"/>
                <w:szCs w:val="21"/>
                <w:lang w:bidi="ar"/>
              </w:rPr>
              <w:lastRenderedPageBreak/>
              <w:t>落实到厂商、医院各配合部门，同时落实计划完成时间，最终编写相关的调研总结及后续实施建设方案。</w:t>
            </w:r>
          </w:p>
        </w:tc>
        <w:tc>
          <w:tcPr>
            <w:tcW w:w="280" w:type="pct"/>
            <w:tcBorders>
              <w:top w:val="single" w:sz="4" w:space="0" w:color="000000"/>
              <w:left w:val="single" w:sz="4" w:space="0" w:color="000000"/>
              <w:bottom w:val="single" w:sz="4" w:space="0" w:color="000000"/>
              <w:right w:val="single" w:sz="4" w:space="0" w:color="000000"/>
            </w:tcBorders>
            <w:vAlign w:val="center"/>
          </w:tcPr>
          <w:p w14:paraId="4734B41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4BEE94B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D5C9765" w14:textId="77777777" w:rsidTr="008401B1">
        <w:trPr>
          <w:trHeight w:val="21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0C064A8" w14:textId="77777777" w:rsidR="006419AE" w:rsidRDefault="006419AE" w:rsidP="008401B1">
            <w:pPr>
              <w:spacing w:line="360" w:lineRule="auto"/>
              <w:jc w:val="center"/>
              <w:rPr>
                <w:rFonts w:ascii="宋体" w:hAnsi="宋体" w:cs="宋体" w:hint="eastAsia"/>
                <w:color w:val="000000"/>
                <w:szCs w:val="21"/>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5FE2470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差距分析及解决方案</w:t>
            </w:r>
          </w:p>
        </w:tc>
        <w:tc>
          <w:tcPr>
            <w:tcW w:w="343" w:type="pct"/>
            <w:tcBorders>
              <w:top w:val="single" w:sz="4" w:space="0" w:color="000000"/>
              <w:left w:val="single" w:sz="4" w:space="0" w:color="000000"/>
              <w:bottom w:val="single" w:sz="4" w:space="0" w:color="000000"/>
              <w:right w:val="single" w:sz="4" w:space="0" w:color="000000"/>
            </w:tcBorders>
            <w:vAlign w:val="center"/>
          </w:tcPr>
          <w:p w14:paraId="06CB30F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3C21EBF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（1）差距问题分析：需根据调研报告到医院进行交流，针对不满足标准要求的系统/功能等进行分析，帮助医院宏观考虑评级差距问题，并提出对应解决方案；</w:t>
            </w:r>
            <w:r>
              <w:rPr>
                <w:rFonts w:ascii="宋体" w:hAnsi="宋体" w:cs="宋体" w:hint="eastAsia"/>
                <w:color w:val="000000"/>
                <w:kern w:val="0"/>
                <w:szCs w:val="21"/>
                <w:lang w:bidi="ar"/>
              </w:rPr>
              <w:br/>
              <w:t>（2）整改方案梳理：需根据调研情况和医院信息化建设情况，协助医院整理完善的系统建设方案，针对医院信息化建设现状进行分析，规划建设思路，规避建设风险;</w:t>
            </w:r>
          </w:p>
        </w:tc>
        <w:tc>
          <w:tcPr>
            <w:tcW w:w="280" w:type="pct"/>
            <w:tcBorders>
              <w:top w:val="single" w:sz="4" w:space="0" w:color="000000"/>
              <w:left w:val="single" w:sz="4" w:space="0" w:color="000000"/>
              <w:bottom w:val="single" w:sz="4" w:space="0" w:color="000000"/>
              <w:right w:val="single" w:sz="4" w:space="0" w:color="000000"/>
            </w:tcBorders>
            <w:vAlign w:val="center"/>
          </w:tcPr>
          <w:p w14:paraId="7C65343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519146F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96CDBEF" w14:textId="77777777" w:rsidTr="008401B1">
        <w:trPr>
          <w:trHeight w:val="988"/>
        </w:trPr>
        <w:tc>
          <w:tcPr>
            <w:tcW w:w="376" w:type="pct"/>
            <w:vMerge/>
            <w:tcBorders>
              <w:top w:val="single" w:sz="4" w:space="0" w:color="000000"/>
              <w:left w:val="single" w:sz="4" w:space="0" w:color="000000"/>
              <w:bottom w:val="single" w:sz="4" w:space="0" w:color="000000"/>
              <w:right w:val="single" w:sz="4" w:space="0" w:color="000000"/>
            </w:tcBorders>
            <w:vAlign w:val="center"/>
          </w:tcPr>
          <w:p w14:paraId="7428EED5" w14:textId="77777777" w:rsidR="006419AE" w:rsidRDefault="006419AE" w:rsidP="008401B1">
            <w:pPr>
              <w:spacing w:line="360" w:lineRule="auto"/>
              <w:jc w:val="center"/>
              <w:rPr>
                <w:rFonts w:ascii="宋体" w:hAnsi="宋体" w:cs="宋体" w:hint="eastAsia"/>
                <w:color w:val="000000"/>
                <w:szCs w:val="21"/>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615F45D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整改方案</w:t>
            </w:r>
          </w:p>
        </w:tc>
        <w:tc>
          <w:tcPr>
            <w:tcW w:w="343" w:type="pct"/>
            <w:tcBorders>
              <w:top w:val="single" w:sz="4" w:space="0" w:color="000000"/>
              <w:left w:val="single" w:sz="4" w:space="0" w:color="000000"/>
              <w:bottom w:val="single" w:sz="4" w:space="0" w:color="000000"/>
              <w:right w:val="single" w:sz="4" w:space="0" w:color="000000"/>
            </w:tcBorders>
            <w:vAlign w:val="center"/>
          </w:tcPr>
          <w:p w14:paraId="1F07D2BB"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0A2C003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（1）差异性整改 根据现状调研与差距分析结果，结合医院实际情况，制定详细的电子病历系统应用水平分级评价五级整改方案</w:t>
            </w:r>
            <w:r>
              <w:rPr>
                <w:rFonts w:ascii="宋体" w:hAnsi="宋体" w:cs="宋体" w:hint="eastAsia"/>
                <w:color w:val="000000"/>
                <w:kern w:val="0"/>
                <w:szCs w:val="21"/>
                <w:lang w:bidi="ar"/>
              </w:rPr>
              <w:br/>
              <w:t>（2）软件功能完善 针对信息系统功能不完善的问题，提出系统改造建议，明确改造需求和技术方案</w:t>
            </w:r>
            <w:r>
              <w:rPr>
                <w:rFonts w:ascii="宋体" w:hAnsi="宋体" w:cs="宋体" w:hint="eastAsia"/>
                <w:color w:val="000000"/>
                <w:kern w:val="0"/>
                <w:szCs w:val="21"/>
                <w:lang w:bidi="ar"/>
              </w:rPr>
              <w:br/>
              <w:t>（3）业务流程优化 消除流程中的不合理环节，提高医疗服务效率和质量，确保业务流程与系统功能相匹配，满足电子病历系统应用水平分级评价五级评审要求</w:t>
            </w:r>
          </w:p>
        </w:tc>
        <w:tc>
          <w:tcPr>
            <w:tcW w:w="280" w:type="pct"/>
            <w:tcBorders>
              <w:top w:val="single" w:sz="4" w:space="0" w:color="000000"/>
              <w:left w:val="single" w:sz="4" w:space="0" w:color="000000"/>
              <w:bottom w:val="single" w:sz="4" w:space="0" w:color="000000"/>
              <w:right w:val="single" w:sz="4" w:space="0" w:color="000000"/>
            </w:tcBorders>
            <w:vAlign w:val="center"/>
          </w:tcPr>
          <w:p w14:paraId="55100A6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636AF60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8E18F92" w14:textId="77777777" w:rsidTr="008401B1">
        <w:trPr>
          <w:trHeight w:val="11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03E298F" w14:textId="77777777" w:rsidR="006419AE" w:rsidRDefault="006419AE" w:rsidP="008401B1">
            <w:pPr>
              <w:spacing w:line="360" w:lineRule="auto"/>
              <w:jc w:val="center"/>
              <w:rPr>
                <w:rFonts w:ascii="宋体" w:hAnsi="宋体" w:cs="宋体" w:hint="eastAsia"/>
                <w:color w:val="000000"/>
                <w:szCs w:val="21"/>
              </w:rPr>
            </w:pP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6BCCFC3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功能建设咨询</w:t>
            </w:r>
          </w:p>
        </w:tc>
        <w:tc>
          <w:tcPr>
            <w:tcW w:w="343" w:type="pct"/>
            <w:tcBorders>
              <w:top w:val="single" w:sz="4" w:space="0" w:color="000000"/>
              <w:left w:val="single" w:sz="4" w:space="0" w:color="000000"/>
              <w:bottom w:val="single" w:sz="4" w:space="0" w:color="000000"/>
              <w:right w:val="single" w:sz="4" w:space="0" w:color="000000"/>
            </w:tcBorders>
            <w:vAlign w:val="center"/>
          </w:tcPr>
          <w:p w14:paraId="31F566D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标准管理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2E77DEB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（1）标准介绍：需协助医院将评级要求转换为执行和建设的质量标准，为各系统建设、改造、推广提供参考;</w:t>
            </w:r>
            <w:r>
              <w:rPr>
                <w:rFonts w:ascii="宋体" w:hAnsi="宋体" w:cs="宋体" w:hint="eastAsia"/>
                <w:color w:val="000000"/>
                <w:kern w:val="0"/>
                <w:szCs w:val="21"/>
                <w:lang w:bidi="ar"/>
              </w:rPr>
              <w:br/>
              <w:t>（2）标准管理：需协助医院参照评级标准核实系统建设、改造、推广情况；</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47A7CF5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0BC9698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12D4CBB" w14:textId="77777777" w:rsidTr="008401B1">
        <w:trPr>
          <w:trHeight w:val="11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04DAAB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E9BA7D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482D02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进度管理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2977407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（1）项目管理：需协助医院整理评级改造计划，跟进评级建设进度;</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（2）项目巡查：需定期对评级相关内容进行查验，工作计划对齐，把握评级总体节奏，保证评级过程质量;</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EF174E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01E303B" w14:textId="77777777" w:rsidR="006419AE" w:rsidRDefault="006419AE" w:rsidP="008401B1">
            <w:pPr>
              <w:spacing w:line="360" w:lineRule="auto"/>
              <w:jc w:val="center"/>
              <w:rPr>
                <w:rFonts w:ascii="宋体" w:hAnsi="宋体" w:cs="宋体" w:hint="eastAsia"/>
                <w:color w:val="000000"/>
                <w:szCs w:val="21"/>
              </w:rPr>
            </w:pPr>
          </w:p>
        </w:tc>
      </w:tr>
      <w:tr w:rsidR="006419AE" w14:paraId="56CD59E7" w14:textId="77777777" w:rsidTr="008401B1">
        <w:trPr>
          <w:trHeight w:val="11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1E5812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C99234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9EBB17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变更管理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7203E52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（1）方案变更管理：需协助医院评估需求变更、计划变更对评级结果影响;</w:t>
            </w:r>
            <w:r>
              <w:rPr>
                <w:rFonts w:ascii="宋体" w:hAnsi="宋体" w:cs="宋体" w:hint="eastAsia"/>
                <w:color w:val="000000"/>
                <w:kern w:val="0"/>
                <w:szCs w:val="21"/>
                <w:lang w:bidi="ar"/>
              </w:rPr>
              <w:br/>
              <w:t>（2）实现方案调整：需针对需求、计划变更后进行评级方案调整;</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A7A77C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7522E76" w14:textId="77777777" w:rsidR="006419AE" w:rsidRDefault="006419AE" w:rsidP="008401B1">
            <w:pPr>
              <w:spacing w:line="360" w:lineRule="auto"/>
              <w:jc w:val="center"/>
              <w:rPr>
                <w:rFonts w:ascii="宋体" w:hAnsi="宋体" w:cs="宋体" w:hint="eastAsia"/>
                <w:color w:val="000000"/>
                <w:szCs w:val="21"/>
              </w:rPr>
            </w:pPr>
          </w:p>
        </w:tc>
      </w:tr>
      <w:tr w:rsidR="006419AE" w14:paraId="15DA6058" w14:textId="77777777" w:rsidTr="008401B1">
        <w:trPr>
          <w:trHeight w:val="956"/>
        </w:trPr>
        <w:tc>
          <w:tcPr>
            <w:tcW w:w="376" w:type="pct"/>
            <w:vMerge/>
            <w:tcBorders>
              <w:top w:val="single" w:sz="4" w:space="0" w:color="000000"/>
              <w:left w:val="single" w:sz="4" w:space="0" w:color="000000"/>
              <w:bottom w:val="single" w:sz="4" w:space="0" w:color="000000"/>
              <w:right w:val="single" w:sz="4" w:space="0" w:color="000000"/>
            </w:tcBorders>
            <w:vAlign w:val="center"/>
          </w:tcPr>
          <w:p w14:paraId="1EFEE87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429904D"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99196B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推广指导</w:t>
            </w:r>
          </w:p>
        </w:tc>
        <w:tc>
          <w:tcPr>
            <w:tcW w:w="3136" w:type="pct"/>
            <w:tcBorders>
              <w:top w:val="single" w:sz="4" w:space="0" w:color="000000"/>
              <w:left w:val="single" w:sz="4" w:space="0" w:color="000000"/>
              <w:bottom w:val="single" w:sz="4" w:space="0" w:color="000000"/>
              <w:right w:val="single" w:sz="4" w:space="0" w:color="000000"/>
            </w:tcBorders>
            <w:vAlign w:val="center"/>
          </w:tcPr>
          <w:p w14:paraId="2150B66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（1）推广协助：需协助医院针对新建、改造内容进行推广，保证功能改造切实满足临床用户使用需求与评级要求;</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072CD9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F46AFFD" w14:textId="77777777" w:rsidR="006419AE" w:rsidRDefault="006419AE" w:rsidP="008401B1">
            <w:pPr>
              <w:spacing w:line="360" w:lineRule="auto"/>
              <w:jc w:val="center"/>
              <w:rPr>
                <w:rFonts w:ascii="宋体" w:hAnsi="宋体" w:cs="宋体" w:hint="eastAsia"/>
                <w:color w:val="000000"/>
                <w:szCs w:val="21"/>
              </w:rPr>
            </w:pPr>
          </w:p>
        </w:tc>
      </w:tr>
      <w:tr w:rsidR="006419AE" w14:paraId="3415D8AF" w14:textId="77777777" w:rsidTr="008401B1">
        <w:trPr>
          <w:trHeight w:val="11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5AEC4DD" w14:textId="77777777" w:rsidR="006419AE" w:rsidRDefault="006419AE" w:rsidP="008401B1">
            <w:pPr>
              <w:spacing w:line="360" w:lineRule="auto"/>
              <w:jc w:val="center"/>
              <w:rPr>
                <w:rFonts w:ascii="宋体" w:hAnsi="宋体" w:cs="宋体" w:hint="eastAsia"/>
                <w:color w:val="000000"/>
                <w:szCs w:val="21"/>
              </w:rPr>
            </w:pP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4CC35BA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应用水平提升咨询</w:t>
            </w:r>
          </w:p>
        </w:tc>
        <w:tc>
          <w:tcPr>
            <w:tcW w:w="343" w:type="pct"/>
            <w:tcBorders>
              <w:top w:val="single" w:sz="4" w:space="0" w:color="000000"/>
              <w:left w:val="single" w:sz="4" w:space="0" w:color="000000"/>
              <w:bottom w:val="single" w:sz="4" w:space="0" w:color="000000"/>
              <w:right w:val="single" w:sz="4" w:space="0" w:color="000000"/>
            </w:tcBorders>
            <w:vAlign w:val="center"/>
          </w:tcPr>
          <w:p w14:paraId="7D9F076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系统整改指导</w:t>
            </w:r>
          </w:p>
        </w:tc>
        <w:tc>
          <w:tcPr>
            <w:tcW w:w="3136" w:type="pct"/>
            <w:tcBorders>
              <w:top w:val="single" w:sz="4" w:space="0" w:color="000000"/>
              <w:left w:val="single" w:sz="4" w:space="0" w:color="000000"/>
              <w:bottom w:val="single" w:sz="4" w:space="0" w:color="000000"/>
              <w:right w:val="single" w:sz="4" w:space="0" w:color="000000"/>
            </w:tcBorders>
            <w:vAlign w:val="center"/>
          </w:tcPr>
          <w:p w14:paraId="58EAF08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（1）整改意见落实：需落实专家针对实证材料提出的整改意见；</w:t>
            </w:r>
            <w:r>
              <w:rPr>
                <w:rFonts w:ascii="宋体" w:hAnsi="宋体" w:cs="宋体" w:hint="eastAsia"/>
                <w:color w:val="000000"/>
                <w:kern w:val="0"/>
                <w:szCs w:val="21"/>
                <w:lang w:bidi="ar"/>
              </w:rPr>
              <w:br/>
              <w:t>（2）功能改造查漏补缺：需评估上一阶段系统改造情况，查漏补缺，夯实改造成果，准备迎接现场评审；</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481B22A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540DE4F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11306A7" w14:textId="77777777" w:rsidTr="008401B1">
        <w:trPr>
          <w:trHeight w:val="9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5267C3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077AD6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A454D4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数据质量持续提升</w:t>
            </w:r>
          </w:p>
        </w:tc>
        <w:tc>
          <w:tcPr>
            <w:tcW w:w="3136" w:type="pct"/>
            <w:tcBorders>
              <w:top w:val="single" w:sz="4" w:space="0" w:color="000000"/>
              <w:left w:val="single" w:sz="4" w:space="0" w:color="000000"/>
              <w:bottom w:val="single" w:sz="4" w:space="0" w:color="000000"/>
              <w:right w:val="single" w:sz="4" w:space="0" w:color="000000"/>
            </w:tcBorders>
            <w:vAlign w:val="center"/>
          </w:tcPr>
          <w:p w14:paraId="0FB32BA9" w14:textId="77777777" w:rsidR="006419AE" w:rsidRDefault="006419AE" w:rsidP="008401B1">
            <w:pPr>
              <w:widowControl/>
              <w:spacing w:line="360" w:lineRule="auto"/>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（1）需协助医院持续关注数据质量情况；</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79EBE1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FEEA3E9" w14:textId="77777777" w:rsidR="006419AE" w:rsidRDefault="006419AE" w:rsidP="008401B1">
            <w:pPr>
              <w:spacing w:line="360" w:lineRule="auto"/>
              <w:jc w:val="center"/>
              <w:rPr>
                <w:rFonts w:ascii="宋体" w:hAnsi="宋体" w:cs="宋体" w:hint="eastAsia"/>
                <w:color w:val="000000"/>
                <w:szCs w:val="21"/>
              </w:rPr>
            </w:pPr>
          </w:p>
        </w:tc>
      </w:tr>
      <w:tr w:rsidR="006419AE" w14:paraId="6CF8809E" w14:textId="77777777" w:rsidTr="008401B1">
        <w:trPr>
          <w:trHeight w:val="9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1F2E27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DE62EF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2A3B33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系统应用水平提升</w:t>
            </w:r>
          </w:p>
        </w:tc>
        <w:tc>
          <w:tcPr>
            <w:tcW w:w="3136" w:type="pct"/>
            <w:tcBorders>
              <w:top w:val="single" w:sz="4" w:space="0" w:color="000000"/>
              <w:left w:val="single" w:sz="4" w:space="0" w:color="000000"/>
              <w:bottom w:val="single" w:sz="4" w:space="0" w:color="000000"/>
              <w:right w:val="single" w:sz="4" w:space="0" w:color="000000"/>
            </w:tcBorders>
            <w:vAlign w:val="center"/>
          </w:tcPr>
          <w:p w14:paraId="5D1FDCFC" w14:textId="77777777" w:rsidR="006419AE" w:rsidRDefault="006419AE" w:rsidP="008401B1">
            <w:pPr>
              <w:widowControl/>
              <w:spacing w:line="360" w:lineRule="auto"/>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（1）需协助医院持续关注系统应用水平情况；</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A6DA7B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BC8AF43" w14:textId="77777777" w:rsidR="006419AE" w:rsidRDefault="006419AE" w:rsidP="008401B1">
            <w:pPr>
              <w:spacing w:line="360" w:lineRule="auto"/>
              <w:jc w:val="center"/>
              <w:rPr>
                <w:rFonts w:ascii="宋体" w:hAnsi="宋体" w:cs="宋体" w:hint="eastAsia"/>
                <w:color w:val="000000"/>
                <w:szCs w:val="21"/>
              </w:rPr>
            </w:pPr>
          </w:p>
        </w:tc>
      </w:tr>
      <w:tr w:rsidR="006419AE" w14:paraId="6468E2E5" w14:textId="77777777" w:rsidTr="008401B1">
        <w:trPr>
          <w:trHeight w:val="11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46B2117" w14:textId="77777777" w:rsidR="006419AE" w:rsidRDefault="006419AE" w:rsidP="008401B1">
            <w:pPr>
              <w:spacing w:line="360" w:lineRule="auto"/>
              <w:jc w:val="center"/>
              <w:rPr>
                <w:rFonts w:ascii="宋体" w:hAnsi="宋体" w:cs="宋体" w:hint="eastAsia"/>
                <w:color w:val="000000"/>
                <w:szCs w:val="21"/>
              </w:rPr>
            </w:pP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6CE1343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实证材料准备</w:t>
            </w:r>
          </w:p>
        </w:tc>
        <w:tc>
          <w:tcPr>
            <w:tcW w:w="343" w:type="pct"/>
            <w:tcBorders>
              <w:top w:val="single" w:sz="4" w:space="0" w:color="000000"/>
              <w:left w:val="single" w:sz="4" w:space="0" w:color="000000"/>
              <w:bottom w:val="single" w:sz="4" w:space="0" w:color="000000"/>
              <w:right w:val="single" w:sz="4" w:space="0" w:color="000000"/>
            </w:tcBorders>
            <w:vAlign w:val="center"/>
          </w:tcPr>
          <w:p w14:paraId="169CF90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实证材料制作指导</w:t>
            </w:r>
          </w:p>
        </w:tc>
        <w:tc>
          <w:tcPr>
            <w:tcW w:w="3136" w:type="pct"/>
            <w:tcBorders>
              <w:top w:val="single" w:sz="4" w:space="0" w:color="000000"/>
              <w:left w:val="single" w:sz="4" w:space="0" w:color="000000"/>
              <w:bottom w:val="single" w:sz="4" w:space="0" w:color="000000"/>
              <w:right w:val="single" w:sz="4" w:space="0" w:color="000000"/>
            </w:tcBorders>
            <w:vAlign w:val="center"/>
          </w:tcPr>
          <w:p w14:paraId="1F0B1DE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指导医院相关科室和信息系统供应商收集、整理评审所需的实证材料，包括系统功能截图、数据质量报告、业务流程说明、管理制度文件等。</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0886C08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349572F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1835FFA" w14:textId="77777777" w:rsidTr="008401B1">
        <w:trPr>
          <w:trHeight w:val="11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6D5519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0A8FFD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E6C25C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实证材料审核</w:t>
            </w:r>
          </w:p>
        </w:tc>
        <w:tc>
          <w:tcPr>
            <w:tcW w:w="3136" w:type="pct"/>
            <w:tcBorders>
              <w:top w:val="single" w:sz="4" w:space="0" w:color="000000"/>
              <w:left w:val="single" w:sz="4" w:space="0" w:color="000000"/>
              <w:bottom w:val="single" w:sz="4" w:space="0" w:color="000000"/>
              <w:right w:val="single" w:sz="4" w:space="0" w:color="000000"/>
            </w:tcBorders>
            <w:vAlign w:val="center"/>
          </w:tcPr>
          <w:p w14:paraId="25F276D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确保材料内容真实、准确、完整，符合评审要求。对不符合要求的材料，及时提出修改意见，督促相关部门进行整改</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1C5383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60AA5B1" w14:textId="77777777" w:rsidR="006419AE" w:rsidRDefault="006419AE" w:rsidP="008401B1">
            <w:pPr>
              <w:spacing w:line="360" w:lineRule="auto"/>
              <w:jc w:val="center"/>
              <w:rPr>
                <w:rFonts w:ascii="宋体" w:hAnsi="宋体" w:cs="宋体" w:hint="eastAsia"/>
                <w:color w:val="000000"/>
                <w:szCs w:val="21"/>
              </w:rPr>
            </w:pPr>
          </w:p>
        </w:tc>
      </w:tr>
      <w:tr w:rsidR="006419AE" w14:paraId="23DFB023" w14:textId="77777777" w:rsidTr="008401B1">
        <w:trPr>
          <w:trHeight w:val="11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805CA2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128BC7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2D3F97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归档指导 </w:t>
            </w:r>
          </w:p>
        </w:tc>
        <w:tc>
          <w:tcPr>
            <w:tcW w:w="3136" w:type="pct"/>
            <w:tcBorders>
              <w:top w:val="single" w:sz="4" w:space="0" w:color="000000"/>
              <w:left w:val="single" w:sz="4" w:space="0" w:color="000000"/>
              <w:bottom w:val="single" w:sz="4" w:space="0" w:color="000000"/>
              <w:right w:val="single" w:sz="4" w:space="0" w:color="000000"/>
            </w:tcBorders>
            <w:vAlign w:val="center"/>
          </w:tcPr>
          <w:p w14:paraId="29159C2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协助医院建立实证材料管理机制，对材料进行分类归档，方便查阅和调用，确保在评审过程中能够快速、准确地提供所需材料</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D1442C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D53D358" w14:textId="77777777" w:rsidR="006419AE" w:rsidRDefault="006419AE" w:rsidP="008401B1">
            <w:pPr>
              <w:spacing w:line="360" w:lineRule="auto"/>
              <w:jc w:val="center"/>
              <w:rPr>
                <w:rFonts w:ascii="宋体" w:hAnsi="宋体" w:cs="宋体" w:hint="eastAsia"/>
                <w:color w:val="000000"/>
                <w:szCs w:val="21"/>
              </w:rPr>
            </w:pPr>
          </w:p>
        </w:tc>
      </w:tr>
      <w:tr w:rsidR="006419AE" w14:paraId="3DCC7B14" w14:textId="77777777" w:rsidTr="008401B1">
        <w:trPr>
          <w:trHeight w:val="36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774E809" w14:textId="77777777" w:rsidR="006419AE" w:rsidRDefault="006419AE" w:rsidP="008401B1">
            <w:pPr>
              <w:spacing w:line="360" w:lineRule="auto"/>
              <w:jc w:val="center"/>
              <w:rPr>
                <w:rFonts w:ascii="宋体" w:hAnsi="宋体" w:cs="宋体" w:hint="eastAsia"/>
                <w:color w:val="000000"/>
                <w:szCs w:val="21"/>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3AF6796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持续跟进医院</w:t>
            </w:r>
            <w:r>
              <w:rPr>
                <w:rFonts w:ascii="宋体" w:hAnsi="宋体" w:cs="宋体" w:hint="eastAsia"/>
                <w:color w:val="000000"/>
                <w:kern w:val="0"/>
                <w:szCs w:val="21"/>
                <w:lang w:bidi="ar"/>
              </w:rPr>
              <w:br/>
              <w:t>建设方案落地</w:t>
            </w:r>
          </w:p>
        </w:tc>
        <w:tc>
          <w:tcPr>
            <w:tcW w:w="343" w:type="pct"/>
            <w:tcBorders>
              <w:top w:val="single" w:sz="4" w:space="0" w:color="000000"/>
              <w:left w:val="single" w:sz="4" w:space="0" w:color="000000"/>
              <w:bottom w:val="single" w:sz="4" w:space="0" w:color="000000"/>
              <w:right w:val="single" w:sz="4" w:space="0" w:color="000000"/>
            </w:tcBorders>
            <w:vAlign w:val="center"/>
          </w:tcPr>
          <w:p w14:paraId="1C9B95D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17CF5E6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在本年度电子病历评审截止前，配合医院对电子病历建设方 案进行全面评审，包括系统架构、功能设计、工作流程改进、数据安全和隐私保护等方面。</w:t>
            </w:r>
            <w:r>
              <w:rPr>
                <w:rFonts w:ascii="宋体" w:hAnsi="宋体" w:cs="宋体" w:hint="eastAsia"/>
                <w:color w:val="000000"/>
                <w:kern w:val="0"/>
                <w:szCs w:val="21"/>
                <w:lang w:bidi="ar"/>
              </w:rPr>
              <w:br/>
              <w:t>根据医院业务系统与电子病历 5 级要求的响应情况，制定医院业务系统改造方案；并配合医院对HIS、电子病历、集成平台系统进行改造以达到电子病历5级的评审要求。</w:t>
            </w:r>
            <w:r>
              <w:rPr>
                <w:rFonts w:ascii="宋体" w:hAnsi="宋体" w:cs="宋体" w:hint="eastAsia"/>
                <w:color w:val="000000"/>
                <w:kern w:val="0"/>
                <w:szCs w:val="21"/>
                <w:lang w:bidi="ar"/>
              </w:rPr>
              <w:br/>
              <w:t>持续跟进改造方案落地并定期组织例会，配合医院与相关团队和部门共同审查和评估项目进展、问题和风险等方面，及时进行改造纠偏。</w:t>
            </w:r>
            <w:r>
              <w:rPr>
                <w:rFonts w:ascii="宋体" w:hAnsi="宋体" w:cs="宋体" w:hint="eastAsia"/>
                <w:color w:val="000000"/>
                <w:kern w:val="0"/>
                <w:szCs w:val="21"/>
                <w:lang w:bidi="ar"/>
              </w:rPr>
              <w:br/>
              <w:t>保持与医院管理层、信息化部门和临床科室的紧密联系，及时沟通问题和解决方案，对于院方提出的疑问及时给出反馈并协助院方进行整改。</w:t>
            </w:r>
            <w:r>
              <w:rPr>
                <w:rFonts w:ascii="宋体" w:hAnsi="宋体" w:cs="宋体" w:hint="eastAsia"/>
                <w:color w:val="000000"/>
                <w:kern w:val="0"/>
                <w:szCs w:val="21"/>
                <w:lang w:bidi="ar"/>
              </w:rPr>
              <w:br/>
              <w:t>在文审前对院内系统进行再次摸底调研确保满足评审指标。</w:t>
            </w:r>
          </w:p>
        </w:tc>
        <w:tc>
          <w:tcPr>
            <w:tcW w:w="280" w:type="pct"/>
            <w:tcBorders>
              <w:top w:val="single" w:sz="4" w:space="0" w:color="000000"/>
              <w:left w:val="single" w:sz="4" w:space="0" w:color="000000"/>
              <w:bottom w:val="single" w:sz="4" w:space="0" w:color="000000"/>
              <w:right w:val="single" w:sz="4" w:space="0" w:color="000000"/>
            </w:tcBorders>
            <w:vAlign w:val="center"/>
          </w:tcPr>
          <w:p w14:paraId="09644E7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6823BB1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153D170" w14:textId="77777777" w:rsidTr="008401B1">
        <w:trPr>
          <w:trHeight w:val="31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89A8A6D" w14:textId="77777777" w:rsidR="006419AE" w:rsidRDefault="006419AE" w:rsidP="008401B1">
            <w:pPr>
              <w:spacing w:line="360" w:lineRule="auto"/>
              <w:jc w:val="center"/>
              <w:rPr>
                <w:rFonts w:ascii="宋体" w:hAnsi="宋体" w:cs="宋体" w:hint="eastAsia"/>
                <w:color w:val="000000"/>
                <w:szCs w:val="21"/>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0BBD617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指导报名材料</w:t>
            </w:r>
            <w:r>
              <w:rPr>
                <w:rFonts w:ascii="宋体" w:hAnsi="宋体" w:cs="宋体" w:hint="eastAsia"/>
                <w:color w:val="000000"/>
                <w:kern w:val="0"/>
                <w:szCs w:val="21"/>
                <w:lang w:bidi="ar"/>
              </w:rPr>
              <w:br/>
              <w:t>制作并进行审核</w:t>
            </w:r>
          </w:p>
        </w:tc>
        <w:tc>
          <w:tcPr>
            <w:tcW w:w="343" w:type="pct"/>
            <w:tcBorders>
              <w:top w:val="single" w:sz="4" w:space="0" w:color="000000"/>
              <w:left w:val="single" w:sz="4" w:space="0" w:color="000000"/>
              <w:bottom w:val="single" w:sz="4" w:space="0" w:color="000000"/>
              <w:right w:val="single" w:sz="4" w:space="0" w:color="000000"/>
            </w:tcBorders>
            <w:vAlign w:val="center"/>
          </w:tcPr>
          <w:p w14:paraId="7B512BA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7405B26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在医院接到电子病历评级报名通知后，对院方信息化进行对标分析与指导，协助院方制作实证材料及数据质量评估材料，对参与人员制作材料要求进行相关培训，协助确认指标任务的分工，制定材料准备计划，配合医院按时保质的完成材料整理工作；配合医院对实证材料的内容格式、证明方式、数据质量等合理性进行审核、批注，指导完成实证材料的内容调整，确保材料符合评级要求。</w:t>
            </w:r>
            <w:r>
              <w:rPr>
                <w:rFonts w:ascii="宋体" w:hAnsi="宋体" w:cs="宋体" w:hint="eastAsia"/>
                <w:color w:val="000000"/>
                <w:kern w:val="0"/>
                <w:szCs w:val="21"/>
                <w:lang w:bidi="ar"/>
              </w:rPr>
              <w:br/>
              <w:t>针对网站填报给予相应的指导，协助医院完成电子病历网站填报。评审咨询团队专员根据国家卫健委医院管理研究所下发的报名时限要求，协助医院进行相关报名工作，在“国家电子病历评级注册网”上注册账号，并根据网站要求，指导并协助医院填报相关申请材料。</w:t>
            </w:r>
          </w:p>
        </w:tc>
        <w:tc>
          <w:tcPr>
            <w:tcW w:w="280" w:type="pct"/>
            <w:tcBorders>
              <w:top w:val="single" w:sz="4" w:space="0" w:color="000000"/>
              <w:left w:val="single" w:sz="4" w:space="0" w:color="000000"/>
              <w:bottom w:val="single" w:sz="4" w:space="0" w:color="000000"/>
              <w:right w:val="single" w:sz="4" w:space="0" w:color="000000"/>
            </w:tcBorders>
            <w:vAlign w:val="center"/>
          </w:tcPr>
          <w:p w14:paraId="199A5E4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521EC40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5EDEBC4" w14:textId="77777777" w:rsidTr="008401B1">
        <w:trPr>
          <w:trHeight w:val="23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7965756" w14:textId="77777777" w:rsidR="006419AE" w:rsidRDefault="006419AE" w:rsidP="008401B1">
            <w:pPr>
              <w:spacing w:line="360" w:lineRule="auto"/>
              <w:jc w:val="center"/>
              <w:rPr>
                <w:rFonts w:ascii="宋体" w:hAnsi="宋体" w:cs="宋体" w:hint="eastAsia"/>
                <w:color w:val="000000"/>
                <w:szCs w:val="21"/>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2DA120B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对院方评审改造</w:t>
            </w:r>
            <w:r>
              <w:rPr>
                <w:rFonts w:ascii="宋体" w:hAnsi="宋体" w:cs="宋体" w:hint="eastAsia"/>
                <w:color w:val="000000"/>
                <w:kern w:val="0"/>
                <w:szCs w:val="21"/>
                <w:lang w:bidi="ar"/>
              </w:rPr>
              <w:br/>
              <w:t>支持和</w:t>
            </w:r>
            <w:r>
              <w:rPr>
                <w:rFonts w:ascii="宋体" w:hAnsi="宋体" w:cs="宋体" w:hint="eastAsia"/>
                <w:color w:val="000000"/>
                <w:kern w:val="0"/>
                <w:szCs w:val="21"/>
                <w:lang w:bidi="ar"/>
              </w:rPr>
              <w:lastRenderedPageBreak/>
              <w:t>全面检查</w:t>
            </w:r>
          </w:p>
        </w:tc>
        <w:tc>
          <w:tcPr>
            <w:tcW w:w="343" w:type="pct"/>
            <w:tcBorders>
              <w:top w:val="single" w:sz="4" w:space="0" w:color="000000"/>
              <w:left w:val="single" w:sz="4" w:space="0" w:color="000000"/>
              <w:bottom w:val="single" w:sz="4" w:space="0" w:color="000000"/>
              <w:right w:val="single" w:sz="4" w:space="0" w:color="000000"/>
            </w:tcBorders>
            <w:vAlign w:val="center"/>
          </w:tcPr>
          <w:p w14:paraId="1970BA6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14AAC55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在医院电子病历评审中，协助医院梳理文审结果的专家整改意见，深度解读专家提出的每个意见，协助医院完成专家意见整改方案，同时对于不满足项进行指导，涉及各系统功能改造项进行全面扫描，确保改造后功能满足5级评级要求，同时全部项目满足评级要求。</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评审咨询团队专员根据前期调研及项目推进过程中，梳理出的电子病历系统应用不同级别任务清单，对项目推进过程中遇到的需求整改提供指导服务。</w:t>
            </w:r>
          </w:p>
        </w:tc>
        <w:tc>
          <w:tcPr>
            <w:tcW w:w="280" w:type="pct"/>
            <w:tcBorders>
              <w:top w:val="single" w:sz="4" w:space="0" w:color="000000"/>
              <w:left w:val="single" w:sz="4" w:space="0" w:color="000000"/>
              <w:bottom w:val="single" w:sz="4" w:space="0" w:color="000000"/>
              <w:right w:val="single" w:sz="4" w:space="0" w:color="000000"/>
            </w:tcBorders>
            <w:vAlign w:val="center"/>
          </w:tcPr>
          <w:p w14:paraId="7660546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68920C4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46D7D16" w14:textId="77777777" w:rsidTr="008401B1">
        <w:trPr>
          <w:trHeight w:val="10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37A8E3A" w14:textId="77777777" w:rsidR="006419AE" w:rsidRDefault="006419AE" w:rsidP="008401B1">
            <w:pPr>
              <w:spacing w:line="360" w:lineRule="auto"/>
              <w:jc w:val="center"/>
              <w:rPr>
                <w:rFonts w:ascii="宋体" w:hAnsi="宋体" w:cs="宋体" w:hint="eastAsia"/>
                <w:color w:val="000000"/>
                <w:szCs w:val="21"/>
              </w:rPr>
            </w:pP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1FAF209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模拟评测及</w:t>
            </w:r>
            <w:r>
              <w:rPr>
                <w:rFonts w:ascii="宋体" w:hAnsi="宋体" w:cs="宋体" w:hint="eastAsia"/>
                <w:color w:val="000000"/>
                <w:kern w:val="0"/>
                <w:szCs w:val="21"/>
                <w:lang w:bidi="ar"/>
              </w:rPr>
              <w:br/>
              <w:t>模拟评审（预评审）考核</w:t>
            </w:r>
          </w:p>
        </w:tc>
        <w:tc>
          <w:tcPr>
            <w:tcW w:w="343" w:type="pct"/>
            <w:tcBorders>
              <w:top w:val="single" w:sz="4" w:space="0" w:color="000000"/>
              <w:left w:val="single" w:sz="4" w:space="0" w:color="000000"/>
              <w:bottom w:val="single" w:sz="4" w:space="0" w:color="000000"/>
              <w:right w:val="single" w:sz="4" w:space="0" w:color="000000"/>
            </w:tcBorders>
            <w:vAlign w:val="center"/>
          </w:tcPr>
          <w:p w14:paraId="1C82DCD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模拟评测</w:t>
            </w:r>
          </w:p>
        </w:tc>
        <w:tc>
          <w:tcPr>
            <w:tcW w:w="3136" w:type="pct"/>
            <w:tcBorders>
              <w:top w:val="single" w:sz="4" w:space="0" w:color="000000"/>
              <w:left w:val="single" w:sz="4" w:space="0" w:color="000000"/>
              <w:bottom w:val="single" w:sz="4" w:space="0" w:color="000000"/>
              <w:right w:val="single" w:sz="4" w:space="0" w:color="000000"/>
            </w:tcBorders>
            <w:vAlign w:val="center"/>
          </w:tcPr>
          <w:p w14:paraId="635EC14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评价五级评审和流程，对系统进行全面检查和评估，包括系统功能测试、数据质量检查、业务流程验证等</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4528A75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43A88E7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6DE8A20" w14:textId="77777777" w:rsidTr="008401B1">
        <w:trPr>
          <w:trHeight w:val="10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7648E6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7B713D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58077C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持续提升</w:t>
            </w:r>
          </w:p>
        </w:tc>
        <w:tc>
          <w:tcPr>
            <w:tcW w:w="3136" w:type="pct"/>
            <w:tcBorders>
              <w:top w:val="single" w:sz="4" w:space="0" w:color="000000"/>
              <w:left w:val="single" w:sz="4" w:space="0" w:color="000000"/>
              <w:bottom w:val="single" w:sz="4" w:space="0" w:color="000000"/>
              <w:right w:val="single" w:sz="4" w:space="0" w:color="000000"/>
            </w:tcBorders>
            <w:vAlign w:val="center"/>
          </w:tcPr>
          <w:p w14:paraId="0C7F8C8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指出存在的问题和不足之处，提出改进建议。帮助医院及时发现问题，进行整改完善</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43F916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5B90AC1" w14:textId="77777777" w:rsidR="006419AE" w:rsidRDefault="006419AE" w:rsidP="008401B1">
            <w:pPr>
              <w:spacing w:line="360" w:lineRule="auto"/>
              <w:jc w:val="center"/>
              <w:rPr>
                <w:rFonts w:ascii="宋体" w:hAnsi="宋体" w:cs="宋体" w:hint="eastAsia"/>
                <w:color w:val="000000"/>
                <w:szCs w:val="21"/>
              </w:rPr>
            </w:pPr>
          </w:p>
        </w:tc>
      </w:tr>
      <w:tr w:rsidR="006419AE" w14:paraId="4E2F055B" w14:textId="77777777" w:rsidTr="008401B1">
        <w:trPr>
          <w:trHeight w:val="10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265925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DABED9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7C6BFD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预评审</w:t>
            </w:r>
          </w:p>
        </w:tc>
        <w:tc>
          <w:tcPr>
            <w:tcW w:w="3136" w:type="pct"/>
            <w:tcBorders>
              <w:top w:val="single" w:sz="4" w:space="0" w:color="000000"/>
              <w:left w:val="single" w:sz="4" w:space="0" w:color="000000"/>
              <w:bottom w:val="single" w:sz="4" w:space="0" w:color="000000"/>
              <w:right w:val="single" w:sz="4" w:space="0" w:color="000000"/>
            </w:tcBorders>
            <w:vAlign w:val="center"/>
          </w:tcPr>
          <w:p w14:paraId="5EB9F92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邀请行业专家对医院进行预评审，模拟真实评审场景，对医院的迎评准备工作进行全面检验</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F988F3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ABBB582" w14:textId="77777777" w:rsidR="006419AE" w:rsidRDefault="006419AE" w:rsidP="008401B1">
            <w:pPr>
              <w:spacing w:line="360" w:lineRule="auto"/>
              <w:jc w:val="center"/>
              <w:rPr>
                <w:rFonts w:ascii="宋体" w:hAnsi="宋体" w:cs="宋体" w:hint="eastAsia"/>
                <w:color w:val="000000"/>
                <w:szCs w:val="21"/>
              </w:rPr>
            </w:pPr>
          </w:p>
        </w:tc>
      </w:tr>
      <w:tr w:rsidR="006419AE" w14:paraId="37B65FC4" w14:textId="77777777" w:rsidTr="008401B1">
        <w:trPr>
          <w:trHeight w:val="69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CED58AF" w14:textId="77777777" w:rsidR="006419AE" w:rsidRDefault="006419AE" w:rsidP="008401B1">
            <w:pPr>
              <w:spacing w:line="360" w:lineRule="auto"/>
              <w:jc w:val="center"/>
              <w:rPr>
                <w:rFonts w:ascii="宋体" w:hAnsi="宋体" w:cs="宋体" w:hint="eastAsia"/>
                <w:color w:val="000000"/>
                <w:szCs w:val="21"/>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38702F9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迎评准备</w:t>
            </w:r>
            <w:r>
              <w:rPr>
                <w:rFonts w:ascii="宋体" w:hAnsi="宋体" w:cs="宋体" w:hint="eastAsia"/>
                <w:color w:val="000000"/>
                <w:kern w:val="0"/>
                <w:szCs w:val="21"/>
                <w:lang w:bidi="ar"/>
              </w:rPr>
              <w:br/>
              <w:t>和评审支持</w:t>
            </w:r>
          </w:p>
        </w:tc>
        <w:tc>
          <w:tcPr>
            <w:tcW w:w="343" w:type="pct"/>
            <w:tcBorders>
              <w:top w:val="single" w:sz="4" w:space="0" w:color="000000"/>
              <w:left w:val="single" w:sz="4" w:space="0" w:color="000000"/>
              <w:bottom w:val="single" w:sz="4" w:space="0" w:color="000000"/>
              <w:right w:val="single" w:sz="4" w:space="0" w:color="000000"/>
            </w:tcBorders>
            <w:vAlign w:val="center"/>
          </w:tcPr>
          <w:p w14:paraId="42DF14D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03304E0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评审咨询团队专员协助医院组织系统软件厂商根据评级标准按照10个角色进行应知应会编写；评审咨询团队对应知应会的内容进行审核，确保无误后，下发到临床相关人员。</w:t>
            </w:r>
            <w:r>
              <w:rPr>
                <w:rFonts w:ascii="宋体" w:hAnsi="宋体" w:cs="宋体" w:hint="eastAsia"/>
                <w:color w:val="000000"/>
                <w:kern w:val="0"/>
                <w:szCs w:val="21"/>
                <w:lang w:bidi="ar"/>
              </w:rPr>
              <w:br/>
              <w:t>评审咨询团队在医院相关人员主导下，配合组织开展临床对电子病历系统应用进行现场督导，并对临床反馈的问题进行收集整理、分析，形成相关需求及整改方案，纳入相关进度统一管理。</w:t>
            </w:r>
            <w:r>
              <w:rPr>
                <w:rFonts w:ascii="宋体" w:hAnsi="宋体" w:cs="宋体" w:hint="eastAsia"/>
                <w:color w:val="000000"/>
                <w:kern w:val="0"/>
                <w:szCs w:val="21"/>
                <w:lang w:bidi="ar"/>
              </w:rPr>
              <w:br/>
              <w:t>评审咨询团队根据前期上报到卫健委医院管理研究所官网 的材料，专家反馈意见开展对前期的报名材料专家意见补充，由医院协调业务系统厂商进行问题整改及材料编写。材料完成后，由评审咨询团队进行进一步完善审核，以保证正式测评功能证明、 数据质量报告材料的完整性、规范性。</w:t>
            </w:r>
            <w:r>
              <w:rPr>
                <w:rFonts w:ascii="宋体" w:hAnsi="宋体" w:cs="宋体" w:hint="eastAsia"/>
                <w:color w:val="000000"/>
                <w:kern w:val="0"/>
                <w:szCs w:val="21"/>
                <w:lang w:bidi="ar"/>
              </w:rPr>
              <w:br/>
              <w:t>提供评审会议资料模板，为医院提供电子病历分级评价标准解读、应知应会文档、实证材料制作模板等，指导医院相关人员熟悉评审流程和注意事项</w:t>
            </w:r>
            <w:r>
              <w:rPr>
                <w:rFonts w:ascii="宋体" w:hAnsi="宋体" w:cs="宋体" w:hint="eastAsia"/>
                <w:color w:val="000000"/>
                <w:kern w:val="0"/>
                <w:szCs w:val="21"/>
                <w:lang w:bidi="ar"/>
              </w:rPr>
              <w:br/>
              <w:t>协助院方完成迎评准备，制定迎评方案，包括协助医院整理现场评审的工作流程安排，评审现场的路线规划等，提供迎评汇报PPT模板并协助医院完成汇报。</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安排专业咨询人员协助医院做好各项准备工作，包括场地布置、设备调试、人员安排等</w:t>
            </w:r>
            <w:r>
              <w:rPr>
                <w:rFonts w:ascii="宋体" w:hAnsi="宋体" w:cs="宋体" w:hint="eastAsia"/>
                <w:color w:val="000000"/>
                <w:kern w:val="0"/>
                <w:szCs w:val="21"/>
                <w:lang w:bidi="ar"/>
              </w:rPr>
              <w:br/>
              <w:t>评审咨询团队根据业务系统改造情况，并结合医院科室准备情况，制定《电子病历系统应用分级评价》5级评审正式《迎检方案》，合理安排时间、路线，着重展现医院亮点重点业务科室风貌，展现标准对医院日常业务做出的帮助与提升；并负责监督考核迎检人员培训情况，确保正式现场定性评审能顺利进行。</w:t>
            </w:r>
            <w:r>
              <w:rPr>
                <w:rFonts w:ascii="宋体" w:hAnsi="宋体" w:cs="宋体" w:hint="eastAsia"/>
                <w:color w:val="000000"/>
                <w:kern w:val="0"/>
                <w:szCs w:val="21"/>
                <w:lang w:bidi="ar"/>
              </w:rPr>
              <w:br/>
              <w:t>专家现场评审时，结合历年其他医院的评审经验，指导医院配合专家评审。协助医院整理材料，并根据医院实际需要给予现场指导。</w:t>
            </w:r>
          </w:p>
        </w:tc>
        <w:tc>
          <w:tcPr>
            <w:tcW w:w="280" w:type="pct"/>
            <w:tcBorders>
              <w:top w:val="single" w:sz="4" w:space="0" w:color="000000"/>
              <w:left w:val="single" w:sz="4" w:space="0" w:color="000000"/>
              <w:bottom w:val="single" w:sz="4" w:space="0" w:color="000000"/>
              <w:right w:val="single" w:sz="4" w:space="0" w:color="000000"/>
            </w:tcBorders>
            <w:vAlign w:val="center"/>
          </w:tcPr>
          <w:p w14:paraId="6F2E6A6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62B43DD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F4A78BE" w14:textId="77777777" w:rsidTr="008401B1">
        <w:trPr>
          <w:trHeight w:val="1269"/>
        </w:trPr>
        <w:tc>
          <w:tcPr>
            <w:tcW w:w="376" w:type="pct"/>
            <w:vMerge/>
            <w:tcBorders>
              <w:top w:val="single" w:sz="4" w:space="0" w:color="000000"/>
              <w:left w:val="single" w:sz="4" w:space="0" w:color="000000"/>
              <w:bottom w:val="single" w:sz="4" w:space="0" w:color="000000"/>
              <w:right w:val="single" w:sz="4" w:space="0" w:color="000000"/>
            </w:tcBorders>
            <w:vAlign w:val="center"/>
          </w:tcPr>
          <w:p w14:paraId="6A84AE2E" w14:textId="77777777" w:rsidR="006419AE" w:rsidRDefault="006419AE" w:rsidP="008401B1">
            <w:pPr>
              <w:spacing w:line="360" w:lineRule="auto"/>
              <w:jc w:val="center"/>
              <w:rPr>
                <w:rFonts w:ascii="宋体" w:hAnsi="宋体" w:cs="宋体" w:hint="eastAsia"/>
                <w:color w:val="000000"/>
                <w:szCs w:val="21"/>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7F1AFB9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评审项目复盘及</w:t>
            </w:r>
            <w:r>
              <w:rPr>
                <w:rFonts w:ascii="宋体" w:hAnsi="宋体" w:cs="宋体" w:hint="eastAsia"/>
                <w:color w:val="000000"/>
                <w:kern w:val="0"/>
                <w:szCs w:val="21"/>
                <w:lang w:bidi="ar"/>
              </w:rPr>
              <w:br/>
              <w:t>知识库管理服务</w:t>
            </w:r>
          </w:p>
        </w:tc>
        <w:tc>
          <w:tcPr>
            <w:tcW w:w="343" w:type="pct"/>
            <w:tcBorders>
              <w:top w:val="single" w:sz="4" w:space="0" w:color="000000"/>
              <w:left w:val="single" w:sz="4" w:space="0" w:color="000000"/>
              <w:bottom w:val="single" w:sz="4" w:space="0" w:color="000000"/>
              <w:right w:val="single" w:sz="4" w:space="0" w:color="000000"/>
            </w:tcBorders>
            <w:vAlign w:val="center"/>
          </w:tcPr>
          <w:p w14:paraId="4932CAB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3C988A4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评审团队根据医院现场评审情况，汇总分析专家建议，帮助医院信息系统流程持续优化，进一步落实以评促建，以评促改的国家政策，优化患者就医体验，提高医院医疗质量和保障患者安全。</w:t>
            </w:r>
            <w:r>
              <w:rPr>
                <w:rFonts w:ascii="宋体" w:hAnsi="宋体" w:cs="宋体" w:hint="eastAsia"/>
                <w:color w:val="000000"/>
                <w:kern w:val="0"/>
                <w:szCs w:val="21"/>
                <w:lang w:bidi="ar"/>
              </w:rPr>
              <w:br/>
              <w:t>评审咨询团队负责项目评审期间评审知识库的管理，负责每个阶段的文档整理汇总，包括不限于：</w:t>
            </w:r>
            <w:r>
              <w:rPr>
                <w:rFonts w:ascii="宋体" w:hAnsi="宋体" w:cs="宋体" w:hint="eastAsia"/>
                <w:color w:val="000000"/>
                <w:kern w:val="0"/>
                <w:szCs w:val="21"/>
                <w:lang w:bidi="ar"/>
              </w:rPr>
              <w:br/>
              <w:t xml:space="preserve"> (1)前期的《调研报告》、整改方案、任务清单进展、电子病历系统应用5级功能及数据质量证明材料、汇报PPT等。</w:t>
            </w:r>
            <w:r>
              <w:rPr>
                <w:rFonts w:ascii="宋体" w:hAnsi="宋体" w:cs="宋体" w:hint="eastAsia"/>
                <w:color w:val="000000"/>
                <w:kern w:val="0"/>
                <w:szCs w:val="21"/>
                <w:lang w:bidi="ar"/>
              </w:rPr>
              <w:br/>
              <w:t xml:space="preserve"> (2)中期整改方案、技术方案、项目例会会议纪要。</w:t>
            </w:r>
            <w:r>
              <w:rPr>
                <w:rFonts w:ascii="宋体" w:hAnsi="宋体" w:cs="宋体" w:hint="eastAsia"/>
                <w:color w:val="000000"/>
                <w:kern w:val="0"/>
                <w:szCs w:val="21"/>
                <w:lang w:bidi="ar"/>
              </w:rPr>
              <w:br/>
              <w:t xml:space="preserve"> (3)后期迎检方案、应知应会、汇报PPT等文档，做到评审项目相关文档全流程管理，形成评审知识库。</w:t>
            </w:r>
          </w:p>
        </w:tc>
        <w:tc>
          <w:tcPr>
            <w:tcW w:w="280" w:type="pct"/>
            <w:tcBorders>
              <w:top w:val="single" w:sz="4" w:space="0" w:color="000000"/>
              <w:left w:val="single" w:sz="4" w:space="0" w:color="000000"/>
              <w:bottom w:val="single" w:sz="4" w:space="0" w:color="000000"/>
              <w:right w:val="single" w:sz="4" w:space="0" w:color="000000"/>
            </w:tcBorders>
            <w:vAlign w:val="center"/>
          </w:tcPr>
          <w:p w14:paraId="42FE9D6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3CE9C57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7A407F9" w14:textId="77777777" w:rsidTr="008401B1">
        <w:trPr>
          <w:trHeight w:val="57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7070889" w14:textId="77777777" w:rsidR="006419AE" w:rsidRDefault="006419AE" w:rsidP="008401B1">
            <w:pPr>
              <w:spacing w:line="360" w:lineRule="auto"/>
              <w:jc w:val="center"/>
              <w:rPr>
                <w:rFonts w:ascii="宋体" w:hAnsi="宋体" w:cs="宋体" w:hint="eastAsia"/>
                <w:color w:val="000000"/>
                <w:szCs w:val="21"/>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03DF3ED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电子病历五级评级上报服务</w:t>
            </w:r>
          </w:p>
        </w:tc>
        <w:tc>
          <w:tcPr>
            <w:tcW w:w="343" w:type="pct"/>
            <w:tcBorders>
              <w:top w:val="single" w:sz="4" w:space="0" w:color="000000"/>
              <w:left w:val="single" w:sz="4" w:space="0" w:color="000000"/>
              <w:bottom w:val="single" w:sz="4" w:space="0" w:color="000000"/>
              <w:right w:val="single" w:sz="4" w:space="0" w:color="000000"/>
            </w:tcBorders>
            <w:vAlign w:val="center"/>
          </w:tcPr>
          <w:p w14:paraId="2679C9F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2945F41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（1）总体要求</w:t>
            </w:r>
            <w:r>
              <w:rPr>
                <w:rFonts w:ascii="宋体" w:hAnsi="宋体" w:cs="宋体" w:hint="eastAsia"/>
                <w:color w:val="000000"/>
                <w:kern w:val="0"/>
                <w:szCs w:val="21"/>
                <w:lang w:bidi="ar"/>
              </w:rPr>
              <w:br/>
              <w:t>针对不满足电子病历评审的功能点或流程提供改造建议方案；</w:t>
            </w:r>
            <w:r>
              <w:rPr>
                <w:rFonts w:ascii="宋体" w:hAnsi="宋体" w:cs="宋体" w:hint="eastAsia"/>
                <w:color w:val="000000"/>
                <w:kern w:val="0"/>
                <w:szCs w:val="21"/>
                <w:lang w:bidi="ar"/>
              </w:rPr>
              <w:br/>
              <w:t>参与医院现有信息系统流程的讨论、分析，提供改造建设建议；</w:t>
            </w:r>
            <w:r>
              <w:rPr>
                <w:rFonts w:ascii="宋体" w:hAnsi="宋体" w:cs="宋体" w:hint="eastAsia"/>
                <w:color w:val="000000"/>
                <w:kern w:val="0"/>
                <w:szCs w:val="21"/>
                <w:lang w:bidi="ar"/>
              </w:rPr>
              <w:br/>
              <w:t>对医院信息化建设现状与电子病历评审要求之间的差距进行差异化分析，让医院对改造的工作量和难易程度有更清晰的认识；</w:t>
            </w:r>
            <w:r>
              <w:rPr>
                <w:rFonts w:ascii="宋体" w:hAnsi="宋体" w:cs="宋体" w:hint="eastAsia"/>
                <w:color w:val="000000"/>
                <w:kern w:val="0"/>
                <w:szCs w:val="21"/>
                <w:lang w:bidi="ar"/>
              </w:rPr>
              <w:br/>
              <w:t>提供电子病历评审系统功能改造需求分析；</w:t>
            </w:r>
            <w:r>
              <w:rPr>
                <w:rFonts w:ascii="宋体" w:hAnsi="宋体" w:cs="宋体" w:hint="eastAsia"/>
                <w:color w:val="000000"/>
                <w:kern w:val="0"/>
                <w:szCs w:val="21"/>
                <w:lang w:bidi="ar"/>
              </w:rPr>
              <w:br/>
              <w:t>提供电子病历评审系统功能改造建议方案；</w:t>
            </w:r>
            <w:r>
              <w:rPr>
                <w:rFonts w:ascii="宋体" w:hAnsi="宋体" w:cs="宋体" w:hint="eastAsia"/>
                <w:color w:val="000000"/>
                <w:kern w:val="0"/>
                <w:szCs w:val="21"/>
                <w:lang w:bidi="ar"/>
              </w:rPr>
              <w:br/>
              <w:t>协助院方拟定电子病历评审功能改造计划，监督落实情况；</w:t>
            </w:r>
            <w:r>
              <w:rPr>
                <w:rFonts w:ascii="宋体" w:hAnsi="宋体" w:cs="宋体" w:hint="eastAsia"/>
                <w:color w:val="000000"/>
                <w:kern w:val="0"/>
                <w:szCs w:val="21"/>
                <w:lang w:bidi="ar"/>
              </w:rPr>
              <w:br/>
              <w:t>为医院管理部门、信息中心、临床业务科室提供政策及标准解读服务。</w:t>
            </w:r>
            <w:r>
              <w:rPr>
                <w:rFonts w:ascii="宋体" w:hAnsi="宋体" w:cs="宋体" w:hint="eastAsia"/>
                <w:color w:val="000000"/>
                <w:kern w:val="0"/>
                <w:szCs w:val="21"/>
                <w:lang w:bidi="ar"/>
              </w:rPr>
              <w:br/>
              <w:t>（2）具体要求</w:t>
            </w:r>
            <w:r>
              <w:rPr>
                <w:rFonts w:ascii="宋体" w:hAnsi="宋体" w:cs="宋体" w:hint="eastAsia"/>
                <w:color w:val="000000"/>
                <w:kern w:val="0"/>
                <w:szCs w:val="21"/>
                <w:lang w:bidi="ar"/>
              </w:rPr>
              <w:br/>
              <w:t>协助医院开展对报名实证材料、补充实证材料、整改实证材料、申述实证材料共四个阶段的审核工作。</w:t>
            </w:r>
            <w:r>
              <w:rPr>
                <w:rFonts w:ascii="宋体" w:hAnsi="宋体" w:cs="宋体" w:hint="eastAsia"/>
                <w:color w:val="000000"/>
                <w:kern w:val="0"/>
                <w:szCs w:val="21"/>
                <w:lang w:bidi="ar"/>
              </w:rPr>
              <w:br/>
              <w:t>按照报名网站的要求，协助医院收集、整理所需的数据资料，完成报名数据的准备工作。</w:t>
            </w:r>
            <w:r>
              <w:rPr>
                <w:rFonts w:ascii="宋体" w:hAnsi="宋体" w:cs="宋体" w:hint="eastAsia"/>
                <w:color w:val="000000"/>
                <w:kern w:val="0"/>
                <w:szCs w:val="21"/>
                <w:lang w:bidi="ar"/>
              </w:rPr>
              <w:br/>
              <w:t>协助医院准备实证材料，包括功能实证材料、数据质量材料及实证材料审核工作。</w:t>
            </w:r>
            <w:r>
              <w:rPr>
                <w:rFonts w:ascii="宋体" w:hAnsi="宋体" w:cs="宋体" w:hint="eastAsia"/>
                <w:color w:val="000000"/>
                <w:kern w:val="0"/>
                <w:szCs w:val="21"/>
                <w:lang w:bidi="ar"/>
              </w:rPr>
              <w:br/>
              <w:t>指导实证材料的修改工作，确保材料的准确性、完整性和合规性。</w:t>
            </w:r>
            <w:r>
              <w:rPr>
                <w:rFonts w:ascii="宋体" w:hAnsi="宋体" w:cs="宋体" w:hint="eastAsia"/>
                <w:color w:val="000000"/>
                <w:kern w:val="0"/>
                <w:szCs w:val="21"/>
                <w:lang w:bidi="ar"/>
              </w:rPr>
              <w:br/>
              <w:t>协助医院对专家提出的审核意见进行分析，为医院提供修改指导意见，并制定修改方案，协助医院按要求完成材料的补交工作。</w:t>
            </w:r>
          </w:p>
        </w:tc>
        <w:tc>
          <w:tcPr>
            <w:tcW w:w="280" w:type="pct"/>
            <w:tcBorders>
              <w:top w:val="single" w:sz="4" w:space="0" w:color="000000"/>
              <w:left w:val="single" w:sz="4" w:space="0" w:color="000000"/>
              <w:bottom w:val="single" w:sz="4" w:space="0" w:color="000000"/>
              <w:right w:val="single" w:sz="4" w:space="0" w:color="000000"/>
            </w:tcBorders>
            <w:vAlign w:val="center"/>
          </w:tcPr>
          <w:p w14:paraId="7BB26E7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074405E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DDABCDA" w14:textId="77777777" w:rsidTr="008401B1">
        <w:trPr>
          <w:trHeight w:val="500"/>
        </w:trPr>
        <w:tc>
          <w:tcPr>
            <w:tcW w:w="376" w:type="pct"/>
            <w:tcBorders>
              <w:top w:val="single" w:sz="4" w:space="0" w:color="000000"/>
              <w:left w:val="single" w:sz="4" w:space="0" w:color="000000"/>
              <w:bottom w:val="single" w:sz="4" w:space="0" w:color="000000"/>
              <w:right w:val="single" w:sz="4" w:space="0" w:color="000000"/>
            </w:tcBorders>
            <w:vAlign w:val="center"/>
          </w:tcPr>
          <w:p w14:paraId="4AD2C21C" w14:textId="77777777" w:rsidR="006419AE" w:rsidRDefault="006419AE" w:rsidP="008401B1">
            <w:pPr>
              <w:widowControl/>
              <w:spacing w:line="360" w:lineRule="auto"/>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5</w:t>
            </w:r>
          </w:p>
        </w:tc>
        <w:tc>
          <w:tcPr>
            <w:tcW w:w="4623" w:type="pct"/>
            <w:gridSpan w:val="5"/>
            <w:tcBorders>
              <w:top w:val="single" w:sz="4" w:space="0" w:color="000000"/>
              <w:left w:val="single" w:sz="4" w:space="0" w:color="000000"/>
              <w:bottom w:val="single" w:sz="4" w:space="0" w:color="000000"/>
              <w:right w:val="single" w:sz="4" w:space="0" w:color="000000"/>
            </w:tcBorders>
            <w:vAlign w:val="center"/>
          </w:tcPr>
          <w:p w14:paraId="126D802B" w14:textId="77777777" w:rsidR="006419AE" w:rsidRDefault="006419AE" w:rsidP="008401B1">
            <w:pPr>
              <w:widowControl/>
              <w:spacing w:line="360" w:lineRule="auto"/>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三级公立医院绩效考核平台</w:t>
            </w:r>
          </w:p>
        </w:tc>
      </w:tr>
      <w:tr w:rsidR="006419AE" w14:paraId="75BB903A" w14:textId="77777777" w:rsidTr="008401B1">
        <w:trPr>
          <w:trHeight w:val="27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1B8BB8C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5.1</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5A3BC1D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三级公立医院</w:t>
            </w:r>
            <w:r>
              <w:rPr>
                <w:rFonts w:ascii="宋体" w:hAnsi="宋体" w:cs="宋体" w:hint="eastAsia"/>
                <w:color w:val="000000"/>
                <w:kern w:val="0"/>
                <w:szCs w:val="21"/>
                <w:lang w:bidi="ar"/>
              </w:rPr>
              <w:br/>
              <w:t>绩效考核系统</w:t>
            </w: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41884D5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医疗质量</w:t>
            </w:r>
          </w:p>
        </w:tc>
        <w:tc>
          <w:tcPr>
            <w:tcW w:w="3136" w:type="pct"/>
            <w:tcBorders>
              <w:top w:val="single" w:sz="4" w:space="0" w:color="000000"/>
              <w:left w:val="single" w:sz="4" w:space="0" w:color="000000"/>
              <w:bottom w:val="single" w:sz="4" w:space="0" w:color="000000"/>
              <w:right w:val="single" w:sz="4" w:space="0" w:color="000000"/>
            </w:tcBorders>
            <w:vAlign w:val="center"/>
          </w:tcPr>
          <w:p w14:paraId="250CD71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功能定位</w:t>
            </w:r>
            <w:r>
              <w:rPr>
                <w:rFonts w:ascii="宋体" w:hAnsi="宋体" w:cs="宋体" w:hint="eastAsia"/>
                <w:color w:val="000000"/>
                <w:kern w:val="0"/>
                <w:szCs w:val="21"/>
                <w:lang w:bidi="ar"/>
              </w:rPr>
              <w:br/>
              <w:t xml:space="preserve"> 支持功能定位方面的相关指标，包含如下内容：</w:t>
            </w:r>
            <w:r>
              <w:rPr>
                <w:rFonts w:ascii="宋体" w:hAnsi="宋体" w:cs="宋体" w:hint="eastAsia"/>
                <w:color w:val="000000"/>
                <w:kern w:val="0"/>
                <w:szCs w:val="21"/>
                <w:lang w:bidi="ar"/>
              </w:rPr>
              <w:br/>
              <w:t xml:space="preserve">  (1)门诊人次数与出院人次数比；</w:t>
            </w:r>
            <w:r>
              <w:rPr>
                <w:rFonts w:ascii="宋体" w:hAnsi="宋体" w:cs="宋体" w:hint="eastAsia"/>
                <w:color w:val="000000"/>
                <w:kern w:val="0"/>
                <w:szCs w:val="21"/>
                <w:lang w:bidi="ar"/>
              </w:rPr>
              <w:br/>
              <w:t xml:space="preserve">  (2)下转患者人次数（门急诊、住院）；</w:t>
            </w:r>
            <w:r>
              <w:rPr>
                <w:rFonts w:ascii="宋体" w:hAnsi="宋体" w:cs="宋体" w:hint="eastAsia"/>
                <w:color w:val="000000"/>
                <w:kern w:val="0"/>
                <w:szCs w:val="21"/>
                <w:lang w:bidi="ar"/>
              </w:rPr>
              <w:br/>
              <w:t xml:space="preserve">  (3)日间手术占择期手术比例；</w:t>
            </w:r>
            <w:r>
              <w:rPr>
                <w:rFonts w:ascii="宋体" w:hAnsi="宋体" w:cs="宋体" w:hint="eastAsia"/>
                <w:color w:val="000000"/>
                <w:kern w:val="0"/>
                <w:szCs w:val="21"/>
                <w:lang w:bidi="ar"/>
              </w:rPr>
              <w:br/>
              <w:t xml:space="preserve">  (4)出院患者手术占比；</w:t>
            </w:r>
            <w:r>
              <w:rPr>
                <w:rFonts w:ascii="宋体" w:hAnsi="宋体" w:cs="宋体" w:hint="eastAsia"/>
                <w:color w:val="000000"/>
                <w:kern w:val="0"/>
                <w:szCs w:val="21"/>
                <w:lang w:bidi="ar"/>
              </w:rPr>
              <w:br/>
              <w:t xml:space="preserve">  (5)出院患者微创手术占比；</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 xml:space="preserve">  (6)出院患者四级手术比例；</w:t>
            </w:r>
            <w:r>
              <w:rPr>
                <w:rFonts w:ascii="宋体" w:hAnsi="宋体" w:cs="宋体" w:hint="eastAsia"/>
                <w:color w:val="000000"/>
                <w:kern w:val="0"/>
                <w:szCs w:val="21"/>
                <w:lang w:bidi="ar"/>
              </w:rPr>
              <w:br/>
              <w:t xml:space="preserve">  (7)特需医疗服务占比。</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78A4027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470068A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F4AC8CD" w14:textId="77777777" w:rsidTr="008401B1">
        <w:trPr>
          <w:trHeight w:val="29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798FEC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373D086"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0D135430"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39916F0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质量安全</w:t>
            </w:r>
            <w:r>
              <w:rPr>
                <w:rFonts w:ascii="宋体" w:hAnsi="宋体" w:cs="宋体" w:hint="eastAsia"/>
                <w:color w:val="000000"/>
                <w:kern w:val="0"/>
                <w:szCs w:val="21"/>
                <w:lang w:bidi="ar"/>
              </w:rPr>
              <w:br/>
              <w:t xml:space="preserve"> 支持质量安全方面的相关指标，包含如下内容：</w:t>
            </w:r>
            <w:r>
              <w:rPr>
                <w:rFonts w:ascii="宋体" w:hAnsi="宋体" w:cs="宋体" w:hint="eastAsia"/>
                <w:color w:val="000000"/>
                <w:kern w:val="0"/>
                <w:szCs w:val="21"/>
                <w:lang w:bidi="ar"/>
              </w:rPr>
              <w:br/>
              <w:t xml:space="preserve">  (1)手术患者并发症发生率；</w:t>
            </w:r>
            <w:r>
              <w:rPr>
                <w:rFonts w:ascii="宋体" w:hAnsi="宋体" w:cs="宋体" w:hint="eastAsia"/>
                <w:color w:val="000000"/>
                <w:kern w:val="0"/>
                <w:szCs w:val="21"/>
                <w:lang w:bidi="ar"/>
              </w:rPr>
              <w:br/>
              <w:t xml:space="preserve">  (2)I类切口手术部位感染率；</w:t>
            </w:r>
            <w:r>
              <w:rPr>
                <w:rFonts w:ascii="宋体" w:hAnsi="宋体" w:cs="宋体" w:hint="eastAsia"/>
                <w:color w:val="000000"/>
                <w:kern w:val="0"/>
                <w:szCs w:val="21"/>
                <w:lang w:bidi="ar"/>
              </w:rPr>
              <w:br/>
              <w:t xml:space="preserve">  (3)单病种质量控制；</w:t>
            </w:r>
            <w:r>
              <w:rPr>
                <w:rFonts w:ascii="宋体" w:hAnsi="宋体" w:cs="宋体" w:hint="eastAsia"/>
                <w:color w:val="000000"/>
                <w:kern w:val="0"/>
                <w:szCs w:val="21"/>
                <w:lang w:bidi="ar"/>
              </w:rPr>
              <w:br/>
              <w:t xml:space="preserve">  (4)大型医用设备检查阳性率；</w:t>
            </w:r>
            <w:r>
              <w:rPr>
                <w:rFonts w:ascii="宋体" w:hAnsi="宋体" w:cs="宋体" w:hint="eastAsia"/>
                <w:color w:val="000000"/>
                <w:kern w:val="0"/>
                <w:szCs w:val="21"/>
                <w:lang w:bidi="ar"/>
              </w:rPr>
              <w:br/>
              <w:t xml:space="preserve">  (5)大型医用设备维修保养及质量控制管理；</w:t>
            </w:r>
            <w:r>
              <w:rPr>
                <w:rFonts w:ascii="宋体" w:hAnsi="宋体" w:cs="宋体" w:hint="eastAsia"/>
                <w:color w:val="000000"/>
                <w:kern w:val="0"/>
                <w:szCs w:val="21"/>
                <w:lang w:bidi="ar"/>
              </w:rPr>
              <w:br/>
              <w:t xml:space="preserve">  (6)通过国家室间质量评价的临床检验项目数；</w:t>
            </w:r>
            <w:r>
              <w:rPr>
                <w:rFonts w:ascii="宋体" w:hAnsi="宋体" w:cs="宋体" w:hint="eastAsia"/>
                <w:color w:val="000000"/>
                <w:kern w:val="0"/>
                <w:szCs w:val="21"/>
                <w:lang w:bidi="ar"/>
              </w:rPr>
              <w:br/>
              <w:t xml:space="preserve">  (7)低风险组病例死亡率；</w:t>
            </w:r>
            <w:r>
              <w:rPr>
                <w:rFonts w:ascii="宋体" w:hAnsi="宋体" w:cs="宋体" w:hint="eastAsia"/>
                <w:color w:val="000000"/>
                <w:kern w:val="0"/>
                <w:szCs w:val="21"/>
                <w:lang w:bidi="ar"/>
              </w:rPr>
              <w:br/>
              <w:t xml:space="preserve">  (8)优质护理服务病房覆盖率。</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B5E601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E9899A3" w14:textId="77777777" w:rsidR="006419AE" w:rsidRDefault="006419AE" w:rsidP="008401B1">
            <w:pPr>
              <w:spacing w:line="360" w:lineRule="auto"/>
              <w:jc w:val="center"/>
              <w:rPr>
                <w:rFonts w:ascii="宋体" w:hAnsi="宋体" w:cs="宋体" w:hint="eastAsia"/>
                <w:color w:val="000000"/>
                <w:szCs w:val="21"/>
              </w:rPr>
            </w:pPr>
          </w:p>
        </w:tc>
      </w:tr>
      <w:tr w:rsidR="006419AE" w14:paraId="1F42D344" w14:textId="77777777" w:rsidTr="008401B1">
        <w:trPr>
          <w:trHeight w:val="30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30617F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BD35BF7"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567BF3C3"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6C43624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合理用药</w:t>
            </w:r>
            <w:r>
              <w:rPr>
                <w:rFonts w:ascii="宋体" w:hAnsi="宋体" w:cs="宋体" w:hint="eastAsia"/>
                <w:color w:val="000000"/>
                <w:kern w:val="0"/>
                <w:szCs w:val="21"/>
                <w:lang w:bidi="ar"/>
              </w:rPr>
              <w:br/>
              <w:t xml:space="preserve"> 支持合理用药方面的相关指标，包含如下内容：</w:t>
            </w:r>
            <w:r>
              <w:rPr>
                <w:rFonts w:ascii="宋体" w:hAnsi="宋体" w:cs="宋体" w:hint="eastAsia"/>
                <w:color w:val="000000"/>
                <w:kern w:val="0"/>
                <w:szCs w:val="21"/>
                <w:lang w:bidi="ar"/>
              </w:rPr>
              <w:br/>
              <w:t xml:space="preserve">  (1)点评处方占处方总数的比例；</w:t>
            </w:r>
            <w:r>
              <w:rPr>
                <w:rFonts w:ascii="宋体" w:hAnsi="宋体" w:cs="宋体" w:hint="eastAsia"/>
                <w:color w:val="000000"/>
                <w:kern w:val="0"/>
                <w:szCs w:val="21"/>
                <w:lang w:bidi="ar"/>
              </w:rPr>
              <w:br/>
              <w:t xml:space="preserve">  (2)药物使用强度；</w:t>
            </w:r>
            <w:r>
              <w:rPr>
                <w:rFonts w:ascii="宋体" w:hAnsi="宋体" w:cs="宋体" w:hint="eastAsia"/>
                <w:color w:val="000000"/>
                <w:kern w:val="0"/>
                <w:szCs w:val="21"/>
                <w:lang w:bidi="ar"/>
              </w:rPr>
              <w:br/>
              <w:t xml:space="preserve">  (3)门诊患者基本药物处方占比；</w:t>
            </w:r>
            <w:r>
              <w:rPr>
                <w:rFonts w:ascii="宋体" w:hAnsi="宋体" w:cs="宋体" w:hint="eastAsia"/>
                <w:color w:val="000000"/>
                <w:kern w:val="0"/>
                <w:szCs w:val="21"/>
                <w:lang w:bidi="ar"/>
              </w:rPr>
              <w:br/>
              <w:t xml:space="preserve">  (4)住院患者基本药物使用率；</w:t>
            </w:r>
            <w:r>
              <w:rPr>
                <w:rFonts w:ascii="宋体" w:hAnsi="宋体" w:cs="宋体" w:hint="eastAsia"/>
                <w:color w:val="000000"/>
                <w:kern w:val="0"/>
                <w:szCs w:val="21"/>
                <w:lang w:bidi="ar"/>
              </w:rPr>
              <w:br/>
              <w:t xml:space="preserve">  (5)住院患者基本药物使用占比；</w:t>
            </w:r>
            <w:r>
              <w:rPr>
                <w:rFonts w:ascii="宋体" w:hAnsi="宋体" w:cs="宋体" w:hint="eastAsia"/>
                <w:color w:val="000000"/>
                <w:kern w:val="0"/>
                <w:szCs w:val="21"/>
                <w:lang w:bidi="ar"/>
              </w:rPr>
              <w:br/>
              <w:t xml:space="preserve">  (6)住院患者基本药物使用率；</w:t>
            </w:r>
            <w:r>
              <w:rPr>
                <w:rFonts w:ascii="宋体" w:hAnsi="宋体" w:cs="宋体" w:hint="eastAsia"/>
                <w:color w:val="000000"/>
                <w:kern w:val="0"/>
                <w:szCs w:val="21"/>
                <w:lang w:bidi="ar"/>
              </w:rPr>
              <w:br/>
              <w:t xml:space="preserve">  (7)基本药物采购品种数占比；</w:t>
            </w:r>
            <w:r>
              <w:rPr>
                <w:rFonts w:ascii="宋体" w:hAnsi="宋体" w:cs="宋体" w:hint="eastAsia"/>
                <w:color w:val="000000"/>
                <w:kern w:val="0"/>
                <w:szCs w:val="21"/>
                <w:lang w:bidi="ar"/>
              </w:rPr>
              <w:br/>
              <w:t xml:space="preserve">  (8)国家组织药品集中采购中标药品使用比。</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01ECB0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85EFDFD" w14:textId="77777777" w:rsidR="006419AE" w:rsidRDefault="006419AE" w:rsidP="008401B1">
            <w:pPr>
              <w:spacing w:line="360" w:lineRule="auto"/>
              <w:jc w:val="center"/>
              <w:rPr>
                <w:rFonts w:ascii="宋体" w:hAnsi="宋体" w:cs="宋体" w:hint="eastAsia"/>
                <w:color w:val="000000"/>
                <w:szCs w:val="21"/>
              </w:rPr>
            </w:pPr>
          </w:p>
        </w:tc>
      </w:tr>
      <w:tr w:rsidR="006419AE" w14:paraId="5330CBA1" w14:textId="77777777" w:rsidTr="008401B1">
        <w:trPr>
          <w:trHeight w:val="1198"/>
        </w:trPr>
        <w:tc>
          <w:tcPr>
            <w:tcW w:w="376" w:type="pct"/>
            <w:vMerge/>
            <w:tcBorders>
              <w:top w:val="single" w:sz="4" w:space="0" w:color="000000"/>
              <w:left w:val="single" w:sz="4" w:space="0" w:color="000000"/>
              <w:bottom w:val="single" w:sz="4" w:space="0" w:color="000000"/>
              <w:right w:val="single" w:sz="4" w:space="0" w:color="000000"/>
            </w:tcBorders>
            <w:vAlign w:val="center"/>
          </w:tcPr>
          <w:p w14:paraId="61AF90F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7588B6D"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0AE9A393"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4035031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服务流程</w:t>
            </w:r>
            <w:r>
              <w:rPr>
                <w:rFonts w:ascii="宋体" w:hAnsi="宋体" w:cs="宋体" w:hint="eastAsia"/>
                <w:color w:val="000000"/>
                <w:kern w:val="0"/>
                <w:szCs w:val="21"/>
                <w:lang w:bidi="ar"/>
              </w:rPr>
              <w:br/>
              <w:t xml:space="preserve"> 支持服务流程方面的相关指标，包含如下内容：</w:t>
            </w:r>
            <w:r>
              <w:rPr>
                <w:rFonts w:ascii="宋体" w:hAnsi="宋体" w:cs="宋体" w:hint="eastAsia"/>
                <w:color w:val="000000"/>
                <w:kern w:val="0"/>
                <w:szCs w:val="21"/>
                <w:lang w:bidi="ar"/>
              </w:rPr>
              <w:br/>
              <w:t xml:space="preserve">  (1)门诊患者平均预约诊疗率；</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 xml:space="preserve">  (2)门诊患者预约后平均等待时间；</w:t>
            </w:r>
            <w:r>
              <w:rPr>
                <w:rFonts w:ascii="宋体" w:hAnsi="宋体" w:cs="宋体" w:hint="eastAsia"/>
                <w:color w:val="000000"/>
                <w:kern w:val="0"/>
                <w:szCs w:val="21"/>
                <w:lang w:bidi="ar"/>
              </w:rPr>
              <w:br/>
              <w:t xml:space="preserve">  (3)电子病历应用功能水平分级。</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CC538A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51BB663" w14:textId="77777777" w:rsidR="006419AE" w:rsidRDefault="006419AE" w:rsidP="008401B1">
            <w:pPr>
              <w:spacing w:line="360" w:lineRule="auto"/>
              <w:jc w:val="center"/>
              <w:rPr>
                <w:rFonts w:ascii="宋体" w:hAnsi="宋体" w:cs="宋体" w:hint="eastAsia"/>
                <w:color w:val="000000"/>
                <w:szCs w:val="21"/>
              </w:rPr>
            </w:pPr>
          </w:p>
        </w:tc>
      </w:tr>
      <w:tr w:rsidR="006419AE" w14:paraId="22B83300" w14:textId="77777777" w:rsidTr="008401B1">
        <w:trPr>
          <w:trHeight w:val="83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200CD4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3CF3AC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00F1AB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运营效率</w:t>
            </w:r>
          </w:p>
        </w:tc>
        <w:tc>
          <w:tcPr>
            <w:tcW w:w="3136" w:type="pct"/>
            <w:tcBorders>
              <w:top w:val="single" w:sz="4" w:space="0" w:color="000000"/>
              <w:left w:val="single" w:sz="4" w:space="0" w:color="000000"/>
              <w:bottom w:val="single" w:sz="4" w:space="0" w:color="000000"/>
              <w:right w:val="single" w:sz="4" w:space="0" w:color="000000"/>
            </w:tcBorders>
            <w:vAlign w:val="center"/>
          </w:tcPr>
          <w:p w14:paraId="5E81D02D" w14:textId="77777777" w:rsidR="006419AE" w:rsidRDefault="006419AE" w:rsidP="008401B1">
            <w:pPr>
              <w:widowControl/>
              <w:spacing w:after="220"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资源效率</w:t>
            </w:r>
            <w:r>
              <w:rPr>
                <w:rFonts w:ascii="宋体" w:hAnsi="宋体" w:cs="宋体" w:hint="eastAsia"/>
                <w:color w:val="000000"/>
                <w:kern w:val="0"/>
                <w:szCs w:val="21"/>
                <w:lang w:bidi="ar"/>
              </w:rPr>
              <w:br/>
              <w:t xml:space="preserve"> 支持资源效率方面的相关指标，包含如下内容：</w:t>
            </w:r>
            <w:r>
              <w:rPr>
                <w:rFonts w:ascii="宋体" w:hAnsi="宋体" w:cs="宋体" w:hint="eastAsia"/>
                <w:color w:val="000000"/>
                <w:kern w:val="0"/>
                <w:szCs w:val="21"/>
                <w:lang w:bidi="ar"/>
              </w:rPr>
              <w:br/>
              <w:t xml:space="preserve">  (1)每名执业医师日均住院工作负担；</w:t>
            </w:r>
            <w:r>
              <w:rPr>
                <w:rFonts w:ascii="宋体" w:hAnsi="宋体" w:cs="宋体" w:hint="eastAsia"/>
                <w:color w:val="000000"/>
                <w:kern w:val="0"/>
                <w:szCs w:val="21"/>
                <w:lang w:bidi="ar"/>
              </w:rPr>
              <w:br/>
              <w:t xml:space="preserve">  (2)每百张病床药师人数。</w:t>
            </w:r>
            <w:r>
              <w:rPr>
                <w:rFonts w:ascii="宋体" w:hAnsi="宋体" w:cs="宋体" w:hint="eastAsia"/>
                <w:color w:val="000000"/>
                <w:kern w:val="0"/>
                <w:szCs w:val="21"/>
                <w:lang w:bidi="ar"/>
              </w:rPr>
              <w:br/>
              <w:t>收支结构</w:t>
            </w:r>
            <w:r>
              <w:rPr>
                <w:rFonts w:ascii="宋体" w:hAnsi="宋体" w:cs="宋体" w:hint="eastAsia"/>
                <w:color w:val="000000"/>
                <w:kern w:val="0"/>
                <w:szCs w:val="21"/>
                <w:lang w:bidi="ar"/>
              </w:rPr>
              <w:br/>
              <w:t xml:space="preserve"> 支持收支结构方面的相关指标，包含如下内容：</w:t>
            </w:r>
            <w:r>
              <w:rPr>
                <w:rFonts w:ascii="宋体" w:hAnsi="宋体" w:cs="宋体" w:hint="eastAsia"/>
                <w:color w:val="000000"/>
                <w:kern w:val="0"/>
                <w:szCs w:val="21"/>
                <w:lang w:bidi="ar"/>
              </w:rPr>
              <w:br/>
              <w:t xml:space="preserve">  (1) 门诊收入占医疗收入比例；</w:t>
            </w:r>
            <w:r>
              <w:rPr>
                <w:rFonts w:ascii="宋体" w:hAnsi="宋体" w:cs="宋体" w:hint="eastAsia"/>
                <w:color w:val="000000"/>
                <w:kern w:val="0"/>
                <w:szCs w:val="21"/>
                <w:lang w:bidi="ar"/>
              </w:rPr>
              <w:br/>
              <w:t xml:space="preserve">  (2) 门诊收入中来自医保基金的比例；</w:t>
            </w:r>
            <w:r>
              <w:rPr>
                <w:rFonts w:ascii="宋体" w:hAnsi="宋体" w:cs="宋体" w:hint="eastAsia"/>
                <w:color w:val="000000"/>
                <w:kern w:val="0"/>
                <w:szCs w:val="21"/>
                <w:lang w:bidi="ar"/>
              </w:rPr>
              <w:br/>
              <w:t xml:space="preserve">  (3) 住院收入占医疗收入比例；</w:t>
            </w:r>
            <w:r>
              <w:rPr>
                <w:rFonts w:ascii="宋体" w:hAnsi="宋体" w:cs="宋体" w:hint="eastAsia"/>
                <w:color w:val="000000"/>
                <w:kern w:val="0"/>
                <w:szCs w:val="21"/>
                <w:lang w:bidi="ar"/>
              </w:rPr>
              <w:br/>
              <w:t xml:space="preserve">  (4) 住院收入中来自医保基金的比例；</w:t>
            </w:r>
            <w:r>
              <w:rPr>
                <w:rFonts w:ascii="宋体" w:hAnsi="宋体" w:cs="宋体" w:hint="eastAsia"/>
                <w:color w:val="000000"/>
                <w:kern w:val="0"/>
                <w:szCs w:val="21"/>
                <w:lang w:bidi="ar"/>
              </w:rPr>
              <w:br/>
              <w:t xml:space="preserve">  (5) 医疗服务收入占医疗收入比例；</w:t>
            </w:r>
            <w:r>
              <w:rPr>
                <w:rFonts w:ascii="宋体" w:hAnsi="宋体" w:cs="宋体" w:hint="eastAsia"/>
                <w:color w:val="000000"/>
                <w:kern w:val="0"/>
                <w:szCs w:val="21"/>
                <w:lang w:bidi="ar"/>
              </w:rPr>
              <w:br/>
              <w:t xml:space="preserve">  (6) 辅助用药收入占比；</w:t>
            </w:r>
            <w:r>
              <w:rPr>
                <w:rFonts w:ascii="宋体" w:hAnsi="宋体" w:cs="宋体" w:hint="eastAsia"/>
                <w:color w:val="000000"/>
                <w:kern w:val="0"/>
                <w:szCs w:val="21"/>
                <w:lang w:bidi="ar"/>
              </w:rPr>
              <w:br/>
              <w:t xml:space="preserve">  (7) 人员支出占业务支出比重；</w:t>
            </w:r>
            <w:r>
              <w:rPr>
                <w:rFonts w:ascii="宋体" w:hAnsi="宋体" w:cs="宋体" w:hint="eastAsia"/>
                <w:color w:val="000000"/>
                <w:kern w:val="0"/>
                <w:szCs w:val="21"/>
                <w:lang w:bidi="ar"/>
              </w:rPr>
              <w:br/>
              <w:t xml:space="preserve">  (8) 万元收入能耗支出；</w:t>
            </w:r>
            <w:r>
              <w:rPr>
                <w:rFonts w:ascii="宋体" w:hAnsi="宋体" w:cs="宋体" w:hint="eastAsia"/>
                <w:color w:val="000000"/>
                <w:kern w:val="0"/>
                <w:szCs w:val="21"/>
                <w:lang w:bidi="ar"/>
              </w:rPr>
              <w:br/>
              <w:t xml:space="preserve">  (9) 收支结余；</w:t>
            </w:r>
            <w:r>
              <w:rPr>
                <w:rFonts w:ascii="宋体" w:hAnsi="宋体" w:cs="宋体" w:hint="eastAsia"/>
                <w:color w:val="000000"/>
                <w:kern w:val="0"/>
                <w:szCs w:val="21"/>
                <w:lang w:bidi="ar"/>
              </w:rPr>
              <w:br/>
              <w:t xml:space="preserve">  (10)资产负债率。</w:t>
            </w:r>
            <w:r>
              <w:rPr>
                <w:rFonts w:ascii="宋体" w:hAnsi="宋体" w:cs="宋体" w:hint="eastAsia"/>
                <w:color w:val="000000"/>
                <w:kern w:val="0"/>
                <w:szCs w:val="21"/>
                <w:lang w:bidi="ar"/>
              </w:rPr>
              <w:br/>
              <w:t>费用控制</w:t>
            </w:r>
            <w:r>
              <w:rPr>
                <w:rFonts w:ascii="宋体" w:hAnsi="宋体" w:cs="宋体" w:hint="eastAsia"/>
                <w:color w:val="000000"/>
                <w:kern w:val="0"/>
                <w:szCs w:val="21"/>
                <w:lang w:bidi="ar"/>
              </w:rPr>
              <w:br/>
              <w:t xml:space="preserve"> 支持费用控制方面的相关指标，包含如下内容：</w:t>
            </w:r>
            <w:r>
              <w:rPr>
                <w:rFonts w:ascii="宋体" w:hAnsi="宋体" w:cs="宋体" w:hint="eastAsia"/>
                <w:color w:val="000000"/>
                <w:kern w:val="0"/>
                <w:szCs w:val="21"/>
                <w:lang w:bidi="ar"/>
              </w:rPr>
              <w:br/>
              <w:t xml:space="preserve">  (1)医疗收入增幅；</w:t>
            </w:r>
            <w:r>
              <w:rPr>
                <w:rFonts w:ascii="宋体" w:hAnsi="宋体" w:cs="宋体" w:hint="eastAsia"/>
                <w:color w:val="000000"/>
                <w:kern w:val="0"/>
                <w:szCs w:val="21"/>
                <w:lang w:bidi="ar"/>
              </w:rPr>
              <w:br/>
              <w:t xml:space="preserve">  (2)门诊次均费用增幅；</w:t>
            </w:r>
            <w:r>
              <w:rPr>
                <w:rFonts w:ascii="宋体" w:hAnsi="宋体" w:cs="宋体" w:hint="eastAsia"/>
                <w:color w:val="000000"/>
                <w:kern w:val="0"/>
                <w:szCs w:val="21"/>
                <w:lang w:bidi="ar"/>
              </w:rPr>
              <w:br/>
              <w:t xml:space="preserve">  (3)门诊次均药品费用增幅；</w:t>
            </w:r>
            <w:r>
              <w:rPr>
                <w:rFonts w:ascii="宋体" w:hAnsi="宋体" w:cs="宋体" w:hint="eastAsia"/>
                <w:color w:val="000000"/>
                <w:kern w:val="0"/>
                <w:szCs w:val="21"/>
                <w:lang w:bidi="ar"/>
              </w:rPr>
              <w:br/>
              <w:t xml:space="preserve">  (4)住院次均费用增幅；</w:t>
            </w:r>
            <w:r>
              <w:rPr>
                <w:rFonts w:ascii="宋体" w:hAnsi="宋体" w:cs="宋体" w:hint="eastAsia"/>
                <w:color w:val="000000"/>
                <w:kern w:val="0"/>
                <w:szCs w:val="21"/>
                <w:lang w:bidi="ar"/>
              </w:rPr>
              <w:br/>
              <w:t xml:space="preserve">  (5)住院次均药品费用增幅。</w:t>
            </w:r>
            <w:r>
              <w:rPr>
                <w:rFonts w:ascii="宋体" w:hAnsi="宋体" w:cs="宋体" w:hint="eastAsia"/>
                <w:color w:val="000000"/>
                <w:kern w:val="0"/>
                <w:szCs w:val="21"/>
                <w:lang w:bidi="ar"/>
              </w:rPr>
              <w:br/>
              <w:t>经济管理</w:t>
            </w:r>
            <w:r>
              <w:rPr>
                <w:rFonts w:ascii="宋体" w:hAnsi="宋体" w:cs="宋体" w:hint="eastAsia"/>
                <w:color w:val="000000"/>
                <w:kern w:val="0"/>
                <w:szCs w:val="21"/>
                <w:lang w:bidi="ar"/>
              </w:rPr>
              <w:br/>
              <w:t xml:space="preserve"> 支持经济管理方面的相关指标，包含如下内容：</w:t>
            </w:r>
            <w:r>
              <w:rPr>
                <w:rFonts w:ascii="宋体" w:hAnsi="宋体" w:cs="宋体" w:hint="eastAsia"/>
                <w:color w:val="000000"/>
                <w:kern w:val="0"/>
                <w:szCs w:val="21"/>
                <w:lang w:bidi="ar"/>
              </w:rPr>
              <w:br/>
              <w:t xml:space="preserve">  (1)全面预算管理；</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 xml:space="preserve">  (2)规范设立总会计师。</w:t>
            </w:r>
            <w:r>
              <w:rPr>
                <w:rFonts w:ascii="宋体" w:hAnsi="宋体" w:cs="宋体" w:hint="eastAsia"/>
                <w:color w:val="000000"/>
                <w:kern w:val="0"/>
                <w:szCs w:val="21"/>
                <w:lang w:bidi="ar"/>
              </w:rPr>
              <w:br/>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51C306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57ACA86" w14:textId="77777777" w:rsidR="006419AE" w:rsidRDefault="006419AE" w:rsidP="008401B1">
            <w:pPr>
              <w:spacing w:line="360" w:lineRule="auto"/>
              <w:jc w:val="center"/>
              <w:rPr>
                <w:rFonts w:ascii="宋体" w:hAnsi="宋体" w:cs="宋体" w:hint="eastAsia"/>
                <w:color w:val="000000"/>
                <w:szCs w:val="21"/>
              </w:rPr>
            </w:pPr>
          </w:p>
        </w:tc>
      </w:tr>
      <w:tr w:rsidR="006419AE" w14:paraId="1D47AFB1" w14:textId="77777777" w:rsidTr="008401B1">
        <w:trPr>
          <w:trHeight w:val="50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F8942F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FD9FD6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8DA465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可持续发展</w:t>
            </w:r>
          </w:p>
        </w:tc>
        <w:tc>
          <w:tcPr>
            <w:tcW w:w="3136" w:type="pct"/>
            <w:tcBorders>
              <w:top w:val="single" w:sz="4" w:space="0" w:color="000000"/>
              <w:left w:val="single" w:sz="4" w:space="0" w:color="000000"/>
              <w:bottom w:val="single" w:sz="4" w:space="0" w:color="000000"/>
              <w:right w:val="single" w:sz="4" w:space="0" w:color="000000"/>
            </w:tcBorders>
            <w:vAlign w:val="center"/>
          </w:tcPr>
          <w:p w14:paraId="38C816E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人员结构</w:t>
            </w:r>
            <w:r>
              <w:rPr>
                <w:rFonts w:ascii="宋体" w:hAnsi="宋体" w:cs="宋体" w:hint="eastAsia"/>
                <w:color w:val="000000"/>
                <w:kern w:val="0"/>
                <w:szCs w:val="21"/>
                <w:lang w:bidi="ar"/>
              </w:rPr>
              <w:br/>
              <w:t xml:space="preserve"> 支持人员结构方面的相关指标，包含如下内容：</w:t>
            </w:r>
            <w:r>
              <w:rPr>
                <w:rFonts w:ascii="宋体" w:hAnsi="宋体" w:cs="宋体" w:hint="eastAsia"/>
                <w:color w:val="000000"/>
                <w:kern w:val="0"/>
                <w:szCs w:val="21"/>
                <w:lang w:bidi="ar"/>
              </w:rPr>
              <w:br/>
              <w:t xml:space="preserve">  (1)卫生技术人员职称结构；</w:t>
            </w:r>
            <w:r>
              <w:rPr>
                <w:rFonts w:ascii="宋体" w:hAnsi="宋体" w:cs="宋体" w:hint="eastAsia"/>
                <w:color w:val="000000"/>
                <w:kern w:val="0"/>
                <w:szCs w:val="21"/>
                <w:lang w:bidi="ar"/>
              </w:rPr>
              <w:br/>
              <w:t xml:space="preserve">  (2)麻醉儿科重症病理中医医师占比、医护比。</w:t>
            </w:r>
            <w:r>
              <w:rPr>
                <w:rFonts w:ascii="宋体" w:hAnsi="宋体" w:cs="宋体" w:hint="eastAsia"/>
                <w:color w:val="000000"/>
                <w:kern w:val="0"/>
                <w:szCs w:val="21"/>
                <w:lang w:bidi="ar"/>
              </w:rPr>
              <w:br/>
              <w:t>人才培养</w:t>
            </w:r>
            <w:r>
              <w:rPr>
                <w:rFonts w:ascii="宋体" w:hAnsi="宋体" w:cs="宋体" w:hint="eastAsia"/>
                <w:color w:val="000000"/>
                <w:kern w:val="0"/>
                <w:szCs w:val="21"/>
                <w:lang w:bidi="ar"/>
              </w:rPr>
              <w:br/>
              <w:t xml:space="preserve"> 支持人才培养方面的相关指标，包含如下内容：</w:t>
            </w:r>
            <w:r>
              <w:rPr>
                <w:rFonts w:ascii="宋体" w:hAnsi="宋体" w:cs="宋体" w:hint="eastAsia"/>
                <w:color w:val="000000"/>
                <w:kern w:val="0"/>
                <w:szCs w:val="21"/>
                <w:lang w:bidi="ar"/>
              </w:rPr>
              <w:br/>
              <w:t xml:space="preserve">  (1)医院接受其他医院进修并返回原医院独立工作人数占比；</w:t>
            </w:r>
            <w:r>
              <w:rPr>
                <w:rFonts w:ascii="宋体" w:hAnsi="宋体" w:cs="宋体" w:hint="eastAsia"/>
                <w:color w:val="000000"/>
                <w:kern w:val="0"/>
                <w:szCs w:val="21"/>
                <w:lang w:bidi="ar"/>
              </w:rPr>
              <w:br/>
              <w:t xml:space="preserve">  (2)医院住院医师首次参加医师资格考试通过率；</w:t>
            </w:r>
            <w:r>
              <w:rPr>
                <w:rFonts w:ascii="宋体" w:hAnsi="宋体" w:cs="宋体" w:hint="eastAsia"/>
                <w:color w:val="000000"/>
                <w:kern w:val="0"/>
                <w:szCs w:val="21"/>
                <w:lang w:bidi="ar"/>
              </w:rPr>
              <w:br/>
              <w:t xml:space="preserve">  (3)医院承担培养医学人才的工作成效。</w:t>
            </w:r>
            <w:r>
              <w:rPr>
                <w:rFonts w:ascii="宋体" w:hAnsi="宋体" w:cs="宋体" w:hint="eastAsia"/>
                <w:color w:val="000000"/>
                <w:kern w:val="0"/>
                <w:szCs w:val="21"/>
                <w:lang w:bidi="ar"/>
              </w:rPr>
              <w:br/>
              <w:t>学科建设</w:t>
            </w:r>
            <w:r>
              <w:rPr>
                <w:rFonts w:ascii="宋体" w:hAnsi="宋体" w:cs="宋体" w:hint="eastAsia"/>
                <w:color w:val="000000"/>
                <w:kern w:val="0"/>
                <w:szCs w:val="21"/>
                <w:lang w:bidi="ar"/>
              </w:rPr>
              <w:br/>
              <w:t xml:space="preserve"> 支持学科建设方面的相关指标，包含如下内容：</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 xml:space="preserve">  (1)每百名卫生技术人员科研项目经费；</w:t>
            </w:r>
            <w:r>
              <w:rPr>
                <w:rFonts w:ascii="宋体" w:hAnsi="宋体" w:cs="宋体" w:hint="eastAsia"/>
                <w:color w:val="000000"/>
                <w:kern w:val="0"/>
                <w:szCs w:val="21"/>
                <w:lang w:bidi="ar"/>
              </w:rPr>
              <w:br/>
              <w:t xml:space="preserve">  (2)每百名卫生技术人员科研成果转化金额。</w:t>
            </w:r>
            <w:r>
              <w:rPr>
                <w:rFonts w:ascii="宋体" w:hAnsi="宋体" w:cs="宋体" w:hint="eastAsia"/>
                <w:color w:val="000000"/>
                <w:kern w:val="0"/>
                <w:szCs w:val="21"/>
                <w:lang w:bidi="ar"/>
              </w:rPr>
              <w:br/>
              <w:t>信用建设</w:t>
            </w:r>
            <w:r>
              <w:rPr>
                <w:rFonts w:ascii="宋体" w:hAnsi="宋体" w:cs="宋体" w:hint="eastAsia"/>
                <w:color w:val="000000"/>
                <w:kern w:val="0"/>
                <w:szCs w:val="21"/>
                <w:lang w:bidi="ar"/>
              </w:rPr>
              <w:br/>
              <w:t xml:space="preserve"> 支持信用建设方面的相关指标，包含如下内容：</w:t>
            </w:r>
            <w:r>
              <w:rPr>
                <w:rFonts w:ascii="宋体" w:hAnsi="宋体" w:cs="宋体" w:hint="eastAsia"/>
                <w:color w:val="000000"/>
                <w:kern w:val="0"/>
                <w:szCs w:val="21"/>
                <w:lang w:bidi="ar"/>
              </w:rPr>
              <w:br/>
              <w:t xml:space="preserve">  (1)公共信用综合评价等级。</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F2332F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4683861" w14:textId="77777777" w:rsidR="006419AE" w:rsidRDefault="006419AE" w:rsidP="008401B1">
            <w:pPr>
              <w:spacing w:line="360" w:lineRule="auto"/>
              <w:jc w:val="center"/>
              <w:rPr>
                <w:rFonts w:ascii="宋体" w:hAnsi="宋体" w:cs="宋体" w:hint="eastAsia"/>
                <w:color w:val="000000"/>
                <w:szCs w:val="21"/>
              </w:rPr>
            </w:pPr>
          </w:p>
        </w:tc>
      </w:tr>
      <w:tr w:rsidR="006419AE" w14:paraId="103F05BD" w14:textId="77777777" w:rsidTr="008401B1">
        <w:trPr>
          <w:trHeight w:val="1421"/>
        </w:trPr>
        <w:tc>
          <w:tcPr>
            <w:tcW w:w="376" w:type="pct"/>
            <w:vMerge/>
            <w:tcBorders>
              <w:top w:val="single" w:sz="4" w:space="0" w:color="000000"/>
              <w:left w:val="single" w:sz="4" w:space="0" w:color="000000"/>
              <w:bottom w:val="single" w:sz="4" w:space="0" w:color="000000"/>
              <w:right w:val="single" w:sz="4" w:space="0" w:color="000000"/>
            </w:tcBorders>
            <w:vAlign w:val="center"/>
          </w:tcPr>
          <w:p w14:paraId="622BD39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6615432"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EE7E42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满意度</w:t>
            </w:r>
          </w:p>
        </w:tc>
        <w:tc>
          <w:tcPr>
            <w:tcW w:w="3136" w:type="pct"/>
            <w:tcBorders>
              <w:top w:val="single" w:sz="4" w:space="0" w:color="000000"/>
              <w:left w:val="single" w:sz="4" w:space="0" w:color="000000"/>
              <w:bottom w:val="single" w:sz="4" w:space="0" w:color="000000"/>
              <w:right w:val="single" w:sz="4" w:space="0" w:color="000000"/>
            </w:tcBorders>
            <w:vAlign w:val="center"/>
          </w:tcPr>
          <w:p w14:paraId="412935F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患者满意度</w:t>
            </w:r>
            <w:r>
              <w:rPr>
                <w:rFonts w:ascii="宋体" w:hAnsi="宋体" w:cs="宋体" w:hint="eastAsia"/>
                <w:color w:val="000000"/>
                <w:kern w:val="0"/>
                <w:szCs w:val="21"/>
                <w:lang w:bidi="ar"/>
              </w:rPr>
              <w:br/>
              <w:t xml:space="preserve"> (1)门诊患者满意度；</w:t>
            </w:r>
            <w:r>
              <w:rPr>
                <w:rFonts w:ascii="宋体" w:hAnsi="宋体" w:cs="宋体" w:hint="eastAsia"/>
                <w:color w:val="000000"/>
                <w:kern w:val="0"/>
                <w:szCs w:val="21"/>
                <w:lang w:bidi="ar"/>
              </w:rPr>
              <w:br/>
              <w:t xml:space="preserve"> (2)住院患者满意度。</w:t>
            </w:r>
            <w:r>
              <w:rPr>
                <w:rFonts w:ascii="宋体" w:hAnsi="宋体" w:cs="宋体" w:hint="eastAsia"/>
                <w:color w:val="000000"/>
                <w:kern w:val="0"/>
                <w:szCs w:val="21"/>
                <w:lang w:bidi="ar"/>
              </w:rPr>
              <w:br/>
              <w:t>医务人员满意度</w:t>
            </w:r>
            <w:r>
              <w:rPr>
                <w:rFonts w:ascii="宋体" w:hAnsi="宋体" w:cs="宋体" w:hint="eastAsia"/>
                <w:color w:val="000000"/>
                <w:kern w:val="0"/>
                <w:szCs w:val="21"/>
                <w:lang w:bidi="ar"/>
              </w:rPr>
              <w:br/>
              <w:t xml:space="preserve"> (1)医务人员满意度。</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5071CB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CE675B8" w14:textId="77777777" w:rsidR="006419AE" w:rsidRDefault="006419AE" w:rsidP="008401B1">
            <w:pPr>
              <w:spacing w:line="360" w:lineRule="auto"/>
              <w:jc w:val="center"/>
              <w:rPr>
                <w:rFonts w:ascii="宋体" w:hAnsi="宋体" w:cs="宋体" w:hint="eastAsia"/>
                <w:color w:val="000000"/>
                <w:szCs w:val="21"/>
              </w:rPr>
            </w:pPr>
          </w:p>
        </w:tc>
      </w:tr>
      <w:tr w:rsidR="006419AE" w14:paraId="179D61F3" w14:textId="77777777" w:rsidTr="008401B1">
        <w:trPr>
          <w:trHeight w:val="10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5CCBDAB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5.2</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1393252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三级公立医院</w:t>
            </w:r>
            <w:r>
              <w:rPr>
                <w:rFonts w:ascii="宋体" w:hAnsi="宋体" w:cs="宋体" w:hint="eastAsia"/>
                <w:color w:val="000000"/>
                <w:kern w:val="0"/>
                <w:szCs w:val="21"/>
                <w:lang w:bidi="ar"/>
              </w:rPr>
              <w:br/>
              <w:t>绩效考核填报系统</w:t>
            </w:r>
          </w:p>
        </w:tc>
        <w:tc>
          <w:tcPr>
            <w:tcW w:w="343" w:type="pct"/>
            <w:tcBorders>
              <w:top w:val="single" w:sz="4" w:space="0" w:color="000000"/>
              <w:left w:val="single" w:sz="4" w:space="0" w:color="000000"/>
              <w:bottom w:val="single" w:sz="4" w:space="0" w:color="000000"/>
              <w:right w:val="single" w:sz="4" w:space="0" w:color="000000"/>
            </w:tcBorders>
            <w:vAlign w:val="center"/>
          </w:tcPr>
          <w:p w14:paraId="0F06291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7A63D10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支持用户手动录入业务指标数据，通过灵活的数据输入机制，弥补系统自动采集的局限性，确保指标数据的完整性与时效性。</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625668F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28065FF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1E66E3E" w14:textId="77777777" w:rsidTr="008401B1">
        <w:trPr>
          <w:trHeight w:val="10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BC3767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4A4FFE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8FB56F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模板管理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4D43B46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模板管理功能旨在为医院提供一套高度灵活、规范统一且符合国家卫健委最新绩效考核要求的指标填报框架体系</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96C53C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BD76911" w14:textId="77777777" w:rsidR="006419AE" w:rsidRDefault="006419AE" w:rsidP="008401B1">
            <w:pPr>
              <w:spacing w:line="360" w:lineRule="auto"/>
              <w:jc w:val="center"/>
              <w:rPr>
                <w:rFonts w:ascii="宋体" w:hAnsi="宋体" w:cs="宋体" w:hint="eastAsia"/>
                <w:color w:val="000000"/>
                <w:szCs w:val="21"/>
              </w:rPr>
            </w:pPr>
          </w:p>
        </w:tc>
      </w:tr>
      <w:tr w:rsidR="006419AE" w14:paraId="153C6E44" w14:textId="77777777" w:rsidTr="008401B1">
        <w:trPr>
          <w:trHeight w:val="1131"/>
        </w:trPr>
        <w:tc>
          <w:tcPr>
            <w:tcW w:w="376" w:type="pct"/>
            <w:vMerge/>
            <w:tcBorders>
              <w:top w:val="single" w:sz="4" w:space="0" w:color="000000"/>
              <w:left w:val="single" w:sz="4" w:space="0" w:color="000000"/>
              <w:bottom w:val="single" w:sz="4" w:space="0" w:color="000000"/>
              <w:right w:val="single" w:sz="4" w:space="0" w:color="000000"/>
            </w:tcBorders>
            <w:vAlign w:val="center"/>
          </w:tcPr>
          <w:p w14:paraId="60201BC9"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AD6D10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E1CC4D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绩效填报</w:t>
            </w:r>
          </w:p>
        </w:tc>
        <w:tc>
          <w:tcPr>
            <w:tcW w:w="3136" w:type="pct"/>
            <w:tcBorders>
              <w:top w:val="single" w:sz="4" w:space="0" w:color="000000"/>
              <w:left w:val="single" w:sz="4" w:space="0" w:color="000000"/>
              <w:bottom w:val="single" w:sz="4" w:space="0" w:color="000000"/>
              <w:right w:val="single" w:sz="4" w:space="0" w:color="000000"/>
            </w:tcBorders>
            <w:vAlign w:val="center"/>
          </w:tcPr>
          <w:p w14:paraId="20B75B4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绩效填报功能是系统的核心操作层与数据汇聚点，致力于为全院各科室提供便捷、高效、协同且具有强质量控制能力的数据采集与上报平台，具体体现为：</w:t>
            </w:r>
            <w:r>
              <w:rPr>
                <w:rFonts w:ascii="宋体" w:hAnsi="宋体" w:cs="宋体" w:hint="eastAsia"/>
                <w:color w:val="000000"/>
                <w:kern w:val="0"/>
                <w:szCs w:val="21"/>
                <w:lang w:bidi="ar"/>
              </w:rPr>
              <w:br/>
              <w:t>支持在线表单直接录入、批量数据智能导入。</w:t>
            </w:r>
            <w:r>
              <w:rPr>
                <w:rFonts w:ascii="宋体" w:hAnsi="宋体" w:cs="宋体" w:hint="eastAsia"/>
                <w:color w:val="000000"/>
                <w:kern w:val="0"/>
                <w:szCs w:val="21"/>
                <w:lang w:bidi="ar"/>
              </w:rPr>
              <w:br/>
              <w:t>支持数据接口抽取相关数据，通过预先配置的接口或ETL工具，从医院现有信息系统或数据中心（如医院运营数据中心、HIS、EMR、LIS、PACS、财务系统、人事系统、满意度调查平台等）中自动抽取关键数据，实现数据源的直连对接与最小化人工干预，大幅提升效率并降低差错。</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5353BA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63DA053" w14:textId="77777777" w:rsidR="006419AE" w:rsidRDefault="006419AE" w:rsidP="008401B1">
            <w:pPr>
              <w:spacing w:line="360" w:lineRule="auto"/>
              <w:jc w:val="center"/>
              <w:rPr>
                <w:rFonts w:ascii="宋体" w:hAnsi="宋体" w:cs="宋体" w:hint="eastAsia"/>
                <w:color w:val="000000"/>
                <w:szCs w:val="21"/>
              </w:rPr>
            </w:pPr>
          </w:p>
        </w:tc>
      </w:tr>
      <w:tr w:rsidR="006419AE" w14:paraId="2017C1DC" w14:textId="77777777" w:rsidTr="008401B1">
        <w:trPr>
          <w:trHeight w:val="37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A5EDF9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4B3DF1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381991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分类管理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4DDBFD1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对绩效考核涉及的多维度、多层次要素进行科学、清晰、动态的归集与展现，具体涵盖：指标分类管理，依据国家考核框架（医疗质量、运营效率、持续发展、满意度评价）建立一级分类，并可根据医院管理需求细化二级分类（如医疗质量下可分手术质量、用药安全、院感控制等），科室/部门分类管理，建立全院组织架构树（如临床科室、医技科室、行政职能部门、后勤保障部门等），明确每个科室在绩效考核中的角色（数据填报者、数据使用者、审核者），便于按科室类别进行绩效数据汇总；用户角色与权限分类管理，基于角色的访问控制功能，创建不同层级的用户角色（如院领导、职能部门管理者、科室主任、科室填报员、系统管理员等），并精细化配置每个角色在模板管理、数据填报、数据审核、数据查看、统计分析等模块的操作权限和数据访问范围，确保数据安全与权责匹配。</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B8982D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56C8ADB" w14:textId="77777777" w:rsidR="006419AE" w:rsidRDefault="006419AE" w:rsidP="008401B1">
            <w:pPr>
              <w:spacing w:line="360" w:lineRule="auto"/>
              <w:jc w:val="center"/>
              <w:rPr>
                <w:rFonts w:ascii="宋体" w:hAnsi="宋体" w:cs="宋体" w:hint="eastAsia"/>
                <w:color w:val="000000"/>
                <w:szCs w:val="21"/>
              </w:rPr>
            </w:pPr>
          </w:p>
        </w:tc>
      </w:tr>
      <w:tr w:rsidR="006419AE" w14:paraId="7449770C" w14:textId="77777777" w:rsidTr="008401B1">
        <w:trPr>
          <w:trHeight w:val="156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4A74E7A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5.3</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01E76CC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自评管理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2645AF5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条款管理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5A657A2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提供条款的标准管理功能，系统默认内置新版《三级医院评审标准实施细则》三部分的所有条款。包含条款章节目录、概述、评审方法和分值管理。</w:t>
            </w:r>
            <w:r>
              <w:rPr>
                <w:rFonts w:ascii="宋体" w:hAnsi="宋体" w:cs="宋体" w:hint="eastAsia"/>
                <w:color w:val="000000"/>
                <w:kern w:val="0"/>
                <w:szCs w:val="21"/>
                <w:lang w:bidi="ar"/>
              </w:rPr>
              <w:br/>
              <w:t>支持设置条款、细则分值，评审后可统计得分。</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020BDBD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1BFDD7B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2E9F753" w14:textId="77777777" w:rsidTr="008401B1">
        <w:trPr>
          <w:trHeight w:val="18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16909F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5AFECE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920E94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任务分解</w:t>
            </w:r>
          </w:p>
        </w:tc>
        <w:tc>
          <w:tcPr>
            <w:tcW w:w="3136" w:type="pct"/>
            <w:tcBorders>
              <w:top w:val="single" w:sz="4" w:space="0" w:color="000000"/>
              <w:left w:val="single" w:sz="4" w:space="0" w:color="000000"/>
              <w:bottom w:val="single" w:sz="4" w:space="0" w:color="000000"/>
              <w:right w:val="single" w:sz="4" w:space="0" w:color="000000"/>
            </w:tcBorders>
            <w:vAlign w:val="center"/>
          </w:tcPr>
          <w:p w14:paraId="7EA351F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给评审人员分配评审条款进行评审工作，支持批量分配科室、人员，支持查询功能。</w:t>
            </w:r>
            <w:r>
              <w:rPr>
                <w:rFonts w:ascii="宋体" w:hAnsi="宋体" w:cs="宋体" w:hint="eastAsia"/>
                <w:color w:val="000000"/>
                <w:kern w:val="0"/>
                <w:szCs w:val="21"/>
                <w:lang w:bidi="ar"/>
              </w:rPr>
              <w:br/>
              <w:t>逐条分配条款：支持管理员将评审任务直接分配责任科室、责任人、承办科室、承办人和督导科室。</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A8B6716"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0FE9D6C" w14:textId="77777777" w:rsidR="006419AE" w:rsidRDefault="006419AE" w:rsidP="008401B1">
            <w:pPr>
              <w:spacing w:line="360" w:lineRule="auto"/>
              <w:jc w:val="center"/>
              <w:rPr>
                <w:rFonts w:ascii="宋体" w:hAnsi="宋体" w:cs="宋体" w:hint="eastAsia"/>
                <w:color w:val="000000"/>
                <w:szCs w:val="21"/>
              </w:rPr>
            </w:pPr>
          </w:p>
        </w:tc>
      </w:tr>
      <w:tr w:rsidR="006419AE" w14:paraId="2A5B606B" w14:textId="77777777" w:rsidTr="008401B1">
        <w:trPr>
          <w:trHeight w:val="14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4C202B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1F019D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31B959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批次管理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34465E7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提供自评计划创建功能，可分次进行评审，循环改进。可以灵活的设定评审起止时间，方便使用。</w:t>
            </w:r>
            <w:r>
              <w:rPr>
                <w:rFonts w:ascii="宋体" w:hAnsi="宋体" w:cs="宋体" w:hint="eastAsia"/>
                <w:color w:val="000000"/>
                <w:kern w:val="0"/>
                <w:szCs w:val="21"/>
                <w:lang w:bidi="ar"/>
              </w:rPr>
              <w:br/>
              <w:t>支持本轮次的评审沿用历史轮次设置规则，且支持在上次评审设置的基础上进行调整。</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AA3570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74D44F6" w14:textId="77777777" w:rsidR="006419AE" w:rsidRDefault="006419AE" w:rsidP="008401B1">
            <w:pPr>
              <w:spacing w:line="360" w:lineRule="auto"/>
              <w:jc w:val="center"/>
              <w:rPr>
                <w:rFonts w:ascii="宋体" w:hAnsi="宋体" w:cs="宋体" w:hint="eastAsia"/>
                <w:color w:val="000000"/>
                <w:szCs w:val="21"/>
              </w:rPr>
            </w:pPr>
          </w:p>
        </w:tc>
      </w:tr>
      <w:tr w:rsidR="006419AE" w14:paraId="68340ED3" w14:textId="77777777" w:rsidTr="008401B1">
        <w:trPr>
          <w:trHeight w:val="13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E8EB48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3B14A3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3799E7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承办管理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3BC002D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提供承办科室填报功能， 自评可以款或要点为单位，进行查看和自评。 承办科室可对评审细则点勾选满足情况、上传佐证材料、填写意见。</w:t>
            </w:r>
            <w:r>
              <w:rPr>
                <w:rFonts w:ascii="宋体" w:hAnsi="宋体" w:cs="宋体" w:hint="eastAsia"/>
                <w:color w:val="000000"/>
                <w:kern w:val="0"/>
                <w:szCs w:val="21"/>
                <w:lang w:bidi="ar"/>
              </w:rPr>
              <w:br/>
              <w:t>提供任务统计查看科室任务进度。</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0397E8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8B87A2E" w14:textId="77777777" w:rsidR="006419AE" w:rsidRDefault="006419AE" w:rsidP="008401B1">
            <w:pPr>
              <w:spacing w:line="360" w:lineRule="auto"/>
              <w:jc w:val="center"/>
              <w:rPr>
                <w:rFonts w:ascii="宋体" w:hAnsi="宋体" w:cs="宋体" w:hint="eastAsia"/>
                <w:color w:val="000000"/>
                <w:szCs w:val="21"/>
              </w:rPr>
            </w:pPr>
          </w:p>
        </w:tc>
      </w:tr>
      <w:tr w:rsidR="006419AE" w14:paraId="1621BEE4" w14:textId="77777777" w:rsidTr="008401B1">
        <w:trPr>
          <w:trHeight w:val="17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029A5D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8CD211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07B81B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审核管理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1D2B335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提供责任室审核功能，对承办科室要点自评任务进行查看和审核。 提供责任室自评功能，款项进行自评打分，填写问题和改进措施。 提供任务总览功能，快速了解任务进度。</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D5CD0B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CBEFDF8" w14:textId="77777777" w:rsidR="006419AE" w:rsidRDefault="006419AE" w:rsidP="008401B1">
            <w:pPr>
              <w:spacing w:line="360" w:lineRule="auto"/>
              <w:jc w:val="center"/>
              <w:rPr>
                <w:rFonts w:ascii="宋体" w:hAnsi="宋体" w:cs="宋体" w:hint="eastAsia"/>
                <w:color w:val="000000"/>
                <w:szCs w:val="21"/>
              </w:rPr>
            </w:pPr>
          </w:p>
        </w:tc>
      </w:tr>
      <w:tr w:rsidR="006419AE" w14:paraId="35DBF0DE" w14:textId="77777777" w:rsidTr="008401B1">
        <w:trPr>
          <w:trHeight w:val="20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7A4FDF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FAFD9B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8400FA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条款进度</w:t>
            </w:r>
          </w:p>
        </w:tc>
        <w:tc>
          <w:tcPr>
            <w:tcW w:w="3136" w:type="pct"/>
            <w:tcBorders>
              <w:top w:val="single" w:sz="4" w:space="0" w:color="000000"/>
              <w:left w:val="single" w:sz="4" w:space="0" w:color="000000"/>
              <w:bottom w:val="single" w:sz="4" w:space="0" w:color="000000"/>
              <w:right w:val="single" w:sz="4" w:space="0" w:color="000000"/>
            </w:tcBorders>
            <w:vAlign w:val="center"/>
          </w:tcPr>
          <w:p w14:paraId="6CA5EE9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提供进度管理功能，可查看责任科室的审核、自评进度承办科室的填报进度；  可查看责任科室自评详情。</w:t>
            </w:r>
            <w:r>
              <w:rPr>
                <w:rFonts w:ascii="宋体" w:hAnsi="宋体" w:cs="宋体" w:hint="eastAsia"/>
                <w:color w:val="000000"/>
                <w:kern w:val="0"/>
                <w:szCs w:val="21"/>
                <w:lang w:bidi="ar"/>
              </w:rPr>
              <w:br/>
              <w:t>对条款完成情况进行实时跟进，掌握整体进度。</w:t>
            </w:r>
            <w:r>
              <w:rPr>
                <w:rFonts w:ascii="宋体" w:hAnsi="宋体" w:cs="宋体" w:hint="eastAsia"/>
                <w:color w:val="000000"/>
                <w:kern w:val="0"/>
                <w:szCs w:val="21"/>
                <w:lang w:bidi="ar"/>
              </w:rPr>
              <w:br/>
              <w:t>提供按章节查看自评结果功能，可直观查看各章节评审要点的完成情况，掌握整体进度。</w:t>
            </w:r>
            <w:r>
              <w:rPr>
                <w:rFonts w:ascii="宋体" w:hAnsi="宋体" w:cs="宋体" w:hint="eastAsia"/>
                <w:color w:val="000000"/>
                <w:kern w:val="0"/>
                <w:szCs w:val="21"/>
                <w:lang w:bidi="ar"/>
              </w:rPr>
              <w:br/>
              <w:t>系统实时汇总各条文执行情况并提供查询。</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4BFA83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7A4519E" w14:textId="77777777" w:rsidR="006419AE" w:rsidRDefault="006419AE" w:rsidP="008401B1">
            <w:pPr>
              <w:spacing w:line="360" w:lineRule="auto"/>
              <w:jc w:val="center"/>
              <w:rPr>
                <w:rFonts w:ascii="宋体" w:hAnsi="宋体" w:cs="宋体" w:hint="eastAsia"/>
                <w:color w:val="000000"/>
                <w:szCs w:val="21"/>
              </w:rPr>
            </w:pPr>
          </w:p>
        </w:tc>
      </w:tr>
      <w:tr w:rsidR="006419AE" w14:paraId="5718A3DE" w14:textId="77777777" w:rsidTr="008401B1">
        <w:trPr>
          <w:trHeight w:val="16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1B43FA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AFABCB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0258FA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科室进度</w:t>
            </w:r>
          </w:p>
        </w:tc>
        <w:tc>
          <w:tcPr>
            <w:tcW w:w="3136" w:type="pct"/>
            <w:tcBorders>
              <w:top w:val="single" w:sz="4" w:space="0" w:color="000000"/>
              <w:left w:val="single" w:sz="4" w:space="0" w:color="000000"/>
              <w:bottom w:val="single" w:sz="4" w:space="0" w:color="000000"/>
              <w:right w:val="single" w:sz="4" w:space="0" w:color="000000"/>
            </w:tcBorders>
            <w:vAlign w:val="center"/>
          </w:tcPr>
          <w:p w14:paraId="4C0563E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提供科室进度查询功能，可查看各科室负责责任和承办的任务进度。</w:t>
            </w:r>
            <w:r>
              <w:rPr>
                <w:rFonts w:ascii="宋体" w:hAnsi="宋体" w:cs="宋体" w:hint="eastAsia"/>
                <w:color w:val="000000"/>
                <w:kern w:val="0"/>
                <w:szCs w:val="21"/>
                <w:lang w:bidi="ar"/>
              </w:rPr>
              <w:br/>
              <w:t>提供不同进度任务明细内容查看。</w:t>
            </w:r>
            <w:r>
              <w:rPr>
                <w:rFonts w:ascii="宋体" w:hAnsi="宋体" w:cs="宋体" w:hint="eastAsia"/>
                <w:color w:val="000000"/>
                <w:kern w:val="0"/>
                <w:szCs w:val="21"/>
                <w:lang w:bidi="ar"/>
              </w:rPr>
              <w:br/>
              <w:t>提供导出功能，导出数据表格。</w:t>
            </w:r>
            <w:r>
              <w:rPr>
                <w:rFonts w:ascii="宋体" w:hAnsi="宋体" w:cs="宋体" w:hint="eastAsia"/>
                <w:color w:val="000000"/>
                <w:kern w:val="0"/>
                <w:szCs w:val="21"/>
                <w:lang w:bidi="ar"/>
              </w:rPr>
              <w:br/>
              <w:t>提供图表分析功能，可按承办、审核、自评对科室进度进行统计</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5D61AB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1CAAB42" w14:textId="77777777" w:rsidR="006419AE" w:rsidRDefault="006419AE" w:rsidP="008401B1">
            <w:pPr>
              <w:spacing w:line="360" w:lineRule="auto"/>
              <w:jc w:val="center"/>
              <w:rPr>
                <w:rFonts w:ascii="宋体" w:hAnsi="宋体" w:cs="宋体" w:hint="eastAsia"/>
                <w:color w:val="000000"/>
                <w:szCs w:val="21"/>
              </w:rPr>
            </w:pPr>
          </w:p>
        </w:tc>
      </w:tr>
      <w:tr w:rsidR="006419AE" w14:paraId="65447C33" w14:textId="77777777" w:rsidTr="008401B1">
        <w:trPr>
          <w:trHeight w:val="18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75371E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744F41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B5431E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自评结果</w:t>
            </w:r>
          </w:p>
        </w:tc>
        <w:tc>
          <w:tcPr>
            <w:tcW w:w="3136" w:type="pct"/>
            <w:tcBorders>
              <w:top w:val="single" w:sz="4" w:space="0" w:color="000000"/>
              <w:left w:val="single" w:sz="4" w:space="0" w:color="000000"/>
              <w:bottom w:val="single" w:sz="4" w:space="0" w:color="000000"/>
              <w:right w:val="single" w:sz="4" w:space="0" w:color="000000"/>
            </w:tcBorders>
            <w:vAlign w:val="center"/>
          </w:tcPr>
          <w:p w14:paraId="680A485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根据填写的评审细则结果，基于计分规则， 自动统计评分结果。 提供按条款评级查看自评结果功能。</w:t>
            </w:r>
            <w:r>
              <w:rPr>
                <w:rFonts w:ascii="宋体" w:hAnsi="宋体" w:cs="宋体" w:hint="eastAsia"/>
                <w:color w:val="000000"/>
                <w:kern w:val="0"/>
                <w:szCs w:val="21"/>
                <w:lang w:bidi="ar"/>
              </w:rPr>
              <w:br/>
              <w:t>提供明细结果功能，查看条款的自评及审核的全部信息。 提供筛选功能，与医院目标对比筛选丢分项目。</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D856BF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28CF94B" w14:textId="77777777" w:rsidR="006419AE" w:rsidRDefault="006419AE" w:rsidP="008401B1">
            <w:pPr>
              <w:spacing w:line="360" w:lineRule="auto"/>
              <w:jc w:val="center"/>
              <w:rPr>
                <w:rFonts w:ascii="宋体" w:hAnsi="宋体" w:cs="宋体" w:hint="eastAsia"/>
                <w:color w:val="000000"/>
                <w:szCs w:val="21"/>
              </w:rPr>
            </w:pPr>
          </w:p>
        </w:tc>
      </w:tr>
      <w:tr w:rsidR="006419AE" w14:paraId="37CF5884" w14:textId="77777777" w:rsidTr="008401B1">
        <w:trPr>
          <w:trHeight w:val="16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F5D951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42D175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0E4BD0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自评报告</w:t>
            </w:r>
          </w:p>
        </w:tc>
        <w:tc>
          <w:tcPr>
            <w:tcW w:w="3136" w:type="pct"/>
            <w:tcBorders>
              <w:top w:val="single" w:sz="4" w:space="0" w:color="000000"/>
              <w:left w:val="single" w:sz="4" w:space="0" w:color="000000"/>
              <w:bottom w:val="single" w:sz="4" w:space="0" w:color="000000"/>
              <w:right w:val="single" w:sz="4" w:space="0" w:color="000000"/>
            </w:tcBorders>
            <w:vAlign w:val="center"/>
          </w:tcPr>
          <w:p w14:paraId="02352C7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提供自评结果对比；可选择任意人次自评任务进行对比（提供产品截图，需包含  完整功能内容，截图清晰可辩识）。</w:t>
            </w:r>
            <w:r>
              <w:rPr>
                <w:rFonts w:ascii="宋体" w:hAnsi="宋体" w:cs="宋体" w:hint="eastAsia"/>
                <w:color w:val="000000"/>
                <w:kern w:val="0"/>
                <w:szCs w:val="21"/>
                <w:lang w:bidi="ar"/>
              </w:rPr>
              <w:br/>
              <w:t>提供按条款项得分统计对比； 提供要点明细得分对比、问题现状， 以便整体查看。</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CF66535"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39575A7" w14:textId="77777777" w:rsidR="006419AE" w:rsidRDefault="006419AE" w:rsidP="008401B1">
            <w:pPr>
              <w:spacing w:line="360" w:lineRule="auto"/>
              <w:jc w:val="center"/>
              <w:rPr>
                <w:rFonts w:ascii="宋体" w:hAnsi="宋体" w:cs="宋体" w:hint="eastAsia"/>
                <w:color w:val="000000"/>
                <w:szCs w:val="21"/>
              </w:rPr>
            </w:pPr>
          </w:p>
        </w:tc>
      </w:tr>
      <w:tr w:rsidR="006419AE" w14:paraId="50B13C4C" w14:textId="77777777" w:rsidTr="008401B1">
        <w:trPr>
          <w:trHeight w:val="16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2883996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5.4</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5BA1731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科室台账管理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5BC81AC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任务分配</w:t>
            </w:r>
          </w:p>
        </w:tc>
        <w:tc>
          <w:tcPr>
            <w:tcW w:w="3136" w:type="pct"/>
            <w:tcBorders>
              <w:top w:val="single" w:sz="4" w:space="0" w:color="000000"/>
              <w:left w:val="single" w:sz="4" w:space="0" w:color="000000"/>
              <w:bottom w:val="single" w:sz="4" w:space="0" w:color="000000"/>
              <w:right w:val="single" w:sz="4" w:space="0" w:color="000000"/>
            </w:tcBorders>
            <w:vAlign w:val="center"/>
          </w:tcPr>
          <w:p w14:paraId="26B9438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提供日常督查和条款督查任务，方便医院日常管理。</w:t>
            </w:r>
            <w:r>
              <w:rPr>
                <w:rFonts w:ascii="宋体" w:hAnsi="宋体" w:cs="宋体" w:hint="eastAsia"/>
                <w:color w:val="000000"/>
                <w:kern w:val="0"/>
                <w:szCs w:val="21"/>
                <w:lang w:bidi="ar"/>
              </w:rPr>
              <w:br/>
              <w:t>由管理员创建日常督查卷，分配款项责任科室； 支持同一款项多责任科室。</w:t>
            </w:r>
            <w:r>
              <w:rPr>
                <w:rFonts w:ascii="宋体" w:hAnsi="宋体" w:cs="宋体" w:hint="eastAsia"/>
                <w:color w:val="000000"/>
                <w:kern w:val="0"/>
                <w:szCs w:val="21"/>
                <w:lang w:bidi="ar"/>
              </w:rPr>
              <w:br/>
              <w:t>提供科室替换功能，方便医院科室职责变更时进行任务无缝接替。</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2C61559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2D1D1B6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A6770D5" w14:textId="77777777" w:rsidTr="008401B1">
        <w:trPr>
          <w:trHeight w:val="21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A630F7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554481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D5EF66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任务管理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0F20531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责任科室根据自己负责的条款或日常督查卷，创建明细任务， 日常督查任务可选定  评审条款作为任务依据。</w:t>
            </w:r>
            <w:r>
              <w:rPr>
                <w:rFonts w:ascii="宋体" w:hAnsi="宋体" w:cs="宋体" w:hint="eastAsia"/>
                <w:color w:val="000000"/>
                <w:kern w:val="0"/>
                <w:szCs w:val="21"/>
                <w:lang w:bidi="ar"/>
              </w:rPr>
              <w:br/>
              <w:t>明细任务支持多科室承办，支持不同科室承办任务频率不同，支持年、季度、月度、  半年度四种频度任务。</w:t>
            </w:r>
            <w:r>
              <w:rPr>
                <w:rFonts w:ascii="宋体" w:hAnsi="宋体" w:cs="宋体" w:hint="eastAsia"/>
                <w:color w:val="000000"/>
                <w:kern w:val="0"/>
                <w:szCs w:val="21"/>
                <w:lang w:bidi="ar"/>
              </w:rPr>
              <w:br/>
              <w:t>支持任务模版维护和文档格式限定。</w:t>
            </w:r>
            <w:r>
              <w:rPr>
                <w:rFonts w:ascii="宋体" w:hAnsi="宋体" w:cs="宋体" w:hint="eastAsia"/>
                <w:color w:val="000000"/>
                <w:kern w:val="0"/>
                <w:szCs w:val="21"/>
                <w:lang w:bidi="ar"/>
              </w:rPr>
              <w:br/>
              <w:t>承办科室信息维护后自动根据频度生成科室任务。</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61F981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51B10FC" w14:textId="77777777" w:rsidR="006419AE" w:rsidRDefault="006419AE" w:rsidP="008401B1">
            <w:pPr>
              <w:spacing w:line="360" w:lineRule="auto"/>
              <w:jc w:val="center"/>
              <w:rPr>
                <w:rFonts w:ascii="宋体" w:hAnsi="宋体" w:cs="宋体" w:hint="eastAsia"/>
                <w:color w:val="000000"/>
                <w:szCs w:val="21"/>
              </w:rPr>
            </w:pPr>
          </w:p>
        </w:tc>
      </w:tr>
      <w:tr w:rsidR="006419AE" w14:paraId="387EC5FE" w14:textId="77777777" w:rsidTr="008401B1">
        <w:trPr>
          <w:trHeight w:val="578"/>
        </w:trPr>
        <w:tc>
          <w:tcPr>
            <w:tcW w:w="376" w:type="pct"/>
            <w:vMerge/>
            <w:tcBorders>
              <w:top w:val="single" w:sz="4" w:space="0" w:color="000000"/>
              <w:left w:val="single" w:sz="4" w:space="0" w:color="000000"/>
              <w:bottom w:val="single" w:sz="4" w:space="0" w:color="000000"/>
              <w:right w:val="single" w:sz="4" w:space="0" w:color="000000"/>
            </w:tcBorders>
            <w:vAlign w:val="center"/>
          </w:tcPr>
          <w:p w14:paraId="4D607AB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94F8D9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BF71FD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任务详单</w:t>
            </w:r>
          </w:p>
        </w:tc>
        <w:tc>
          <w:tcPr>
            <w:tcW w:w="3136" w:type="pct"/>
            <w:tcBorders>
              <w:top w:val="single" w:sz="4" w:space="0" w:color="000000"/>
              <w:left w:val="single" w:sz="4" w:space="0" w:color="000000"/>
              <w:bottom w:val="single" w:sz="4" w:space="0" w:color="000000"/>
              <w:right w:val="single" w:sz="4" w:space="0" w:color="000000"/>
            </w:tcBorders>
            <w:vAlign w:val="center"/>
          </w:tcPr>
          <w:p w14:paraId="628E247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为责任科室提供任务明细总览功能，可查看各明细任务的承办科室及承办频度。  提供任务删除和任务终止功能。</w:t>
            </w:r>
            <w:r>
              <w:rPr>
                <w:rFonts w:ascii="宋体" w:hAnsi="宋体" w:cs="宋体" w:hint="eastAsia"/>
                <w:color w:val="000000"/>
                <w:kern w:val="0"/>
                <w:szCs w:val="21"/>
                <w:lang w:bidi="ar"/>
              </w:rPr>
              <w:br/>
              <w:t>提供明细任务查看功能，查看任务科室承办进度，提供期别任务删除功能。</w:t>
            </w:r>
            <w:r>
              <w:rPr>
                <w:rFonts w:ascii="宋体" w:hAnsi="宋体" w:cs="宋体" w:hint="eastAsia"/>
                <w:color w:val="000000"/>
                <w:kern w:val="0"/>
                <w:szCs w:val="21"/>
                <w:lang w:bidi="ar"/>
              </w:rPr>
              <w:br/>
              <w:t>明细任务支持多维度分组查看，可按期别和承办科室分组查看。</w:t>
            </w:r>
            <w:r>
              <w:rPr>
                <w:rFonts w:ascii="宋体" w:hAnsi="宋体" w:cs="宋体" w:hint="eastAsia"/>
                <w:color w:val="000000"/>
                <w:kern w:val="0"/>
                <w:szCs w:val="21"/>
                <w:lang w:bidi="ar"/>
              </w:rPr>
              <w:br/>
              <w:t xml:space="preserve">支持按照任务进度筛选。 </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21AF35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EF6AE04" w14:textId="77777777" w:rsidR="006419AE" w:rsidRDefault="006419AE" w:rsidP="008401B1">
            <w:pPr>
              <w:spacing w:line="360" w:lineRule="auto"/>
              <w:jc w:val="center"/>
              <w:rPr>
                <w:rFonts w:ascii="宋体" w:hAnsi="宋体" w:cs="宋体" w:hint="eastAsia"/>
                <w:color w:val="000000"/>
                <w:szCs w:val="21"/>
              </w:rPr>
            </w:pPr>
          </w:p>
        </w:tc>
      </w:tr>
      <w:tr w:rsidR="006419AE" w14:paraId="2B5B41EA" w14:textId="77777777" w:rsidTr="008401B1">
        <w:trPr>
          <w:trHeight w:val="13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27E796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903BC2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F571C3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材料审核</w:t>
            </w:r>
          </w:p>
        </w:tc>
        <w:tc>
          <w:tcPr>
            <w:tcW w:w="3136" w:type="pct"/>
            <w:tcBorders>
              <w:top w:val="single" w:sz="4" w:space="0" w:color="000000"/>
              <w:left w:val="single" w:sz="4" w:space="0" w:color="000000"/>
              <w:bottom w:val="single" w:sz="4" w:space="0" w:color="000000"/>
              <w:right w:val="single" w:sz="4" w:space="0" w:color="000000"/>
            </w:tcBorders>
            <w:vAlign w:val="center"/>
          </w:tcPr>
          <w:p w14:paraId="6BE2F67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责任科室对承办科室上传文档进行审核。</w:t>
            </w:r>
            <w:r>
              <w:rPr>
                <w:rFonts w:ascii="宋体" w:hAnsi="宋体" w:cs="宋体" w:hint="eastAsia"/>
                <w:color w:val="000000"/>
                <w:kern w:val="0"/>
                <w:szCs w:val="21"/>
                <w:lang w:bidi="ar"/>
              </w:rPr>
              <w:br/>
              <w:t>提供任务统计，查看科室各周期任务进度，支持查看各进度任务明细。 提供任务总览功能。</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D156CA5"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9F5F240" w14:textId="77777777" w:rsidR="006419AE" w:rsidRDefault="006419AE" w:rsidP="008401B1">
            <w:pPr>
              <w:spacing w:line="360" w:lineRule="auto"/>
              <w:jc w:val="center"/>
              <w:rPr>
                <w:rFonts w:ascii="宋体" w:hAnsi="宋体" w:cs="宋体" w:hint="eastAsia"/>
                <w:color w:val="000000"/>
                <w:szCs w:val="21"/>
              </w:rPr>
            </w:pPr>
          </w:p>
        </w:tc>
      </w:tr>
      <w:tr w:rsidR="006419AE" w14:paraId="4F77C921" w14:textId="77777777" w:rsidTr="008401B1">
        <w:trPr>
          <w:trHeight w:val="1398"/>
        </w:trPr>
        <w:tc>
          <w:tcPr>
            <w:tcW w:w="376" w:type="pct"/>
            <w:vMerge/>
            <w:tcBorders>
              <w:top w:val="single" w:sz="4" w:space="0" w:color="000000"/>
              <w:left w:val="single" w:sz="4" w:space="0" w:color="000000"/>
              <w:bottom w:val="single" w:sz="4" w:space="0" w:color="000000"/>
              <w:right w:val="single" w:sz="4" w:space="0" w:color="000000"/>
            </w:tcBorders>
            <w:vAlign w:val="center"/>
          </w:tcPr>
          <w:p w14:paraId="66FC7E7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F8D11A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1EBB6E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材料查看</w:t>
            </w:r>
          </w:p>
        </w:tc>
        <w:tc>
          <w:tcPr>
            <w:tcW w:w="3136" w:type="pct"/>
            <w:tcBorders>
              <w:top w:val="single" w:sz="4" w:space="0" w:color="000000"/>
              <w:left w:val="single" w:sz="4" w:space="0" w:color="000000"/>
              <w:bottom w:val="single" w:sz="4" w:space="0" w:color="000000"/>
              <w:right w:val="single" w:sz="4" w:space="0" w:color="000000"/>
            </w:tcBorders>
            <w:vAlign w:val="center"/>
          </w:tcPr>
          <w:p w14:paraId="2AD5417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提供条款视图和文件视图两种方式查看科室台账资料。 支持按条款归档查看各条款下文件和材料。</w:t>
            </w:r>
            <w:r>
              <w:rPr>
                <w:rFonts w:ascii="宋体" w:hAnsi="宋体" w:cs="宋体" w:hint="eastAsia"/>
                <w:color w:val="000000"/>
                <w:kern w:val="0"/>
                <w:szCs w:val="21"/>
                <w:lang w:bidi="ar"/>
              </w:rPr>
              <w:br/>
              <w:t>支持按归档目录查看科室上传的材料和文件。</w:t>
            </w:r>
            <w:r>
              <w:rPr>
                <w:rFonts w:ascii="宋体" w:hAnsi="宋体" w:cs="宋体" w:hint="eastAsia"/>
                <w:color w:val="000000"/>
                <w:kern w:val="0"/>
                <w:szCs w:val="21"/>
                <w:lang w:bidi="ar"/>
              </w:rPr>
              <w:br/>
              <w:t>支持在线预览。</w:t>
            </w:r>
            <w:r>
              <w:rPr>
                <w:rFonts w:ascii="宋体" w:hAnsi="宋体" w:cs="宋体" w:hint="eastAsia"/>
                <w:color w:val="000000"/>
                <w:kern w:val="0"/>
                <w:szCs w:val="21"/>
                <w:lang w:bidi="ar"/>
              </w:rPr>
              <w:br/>
              <w:t>支持文件批量下载。</w:t>
            </w:r>
            <w:r>
              <w:rPr>
                <w:rFonts w:ascii="宋体" w:hAnsi="宋体" w:cs="宋体" w:hint="eastAsia"/>
                <w:color w:val="000000"/>
                <w:kern w:val="0"/>
                <w:szCs w:val="21"/>
                <w:lang w:bidi="ar"/>
              </w:rPr>
              <w:br/>
              <w:t>支持文件公示，开发给指定科室查阅。</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23E5CB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D786998" w14:textId="77777777" w:rsidR="006419AE" w:rsidRDefault="006419AE" w:rsidP="008401B1">
            <w:pPr>
              <w:spacing w:line="360" w:lineRule="auto"/>
              <w:jc w:val="center"/>
              <w:rPr>
                <w:rFonts w:ascii="宋体" w:hAnsi="宋体" w:cs="宋体" w:hint="eastAsia"/>
                <w:color w:val="000000"/>
                <w:szCs w:val="21"/>
              </w:rPr>
            </w:pPr>
          </w:p>
        </w:tc>
      </w:tr>
      <w:tr w:rsidR="006419AE" w14:paraId="48E79F5B" w14:textId="77777777" w:rsidTr="008401B1">
        <w:trPr>
          <w:trHeight w:val="9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416BD9D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5.5</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6190172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系统其他功能</w:t>
            </w:r>
          </w:p>
        </w:tc>
        <w:tc>
          <w:tcPr>
            <w:tcW w:w="343" w:type="pct"/>
            <w:tcBorders>
              <w:top w:val="single" w:sz="4" w:space="0" w:color="000000"/>
              <w:left w:val="single" w:sz="4" w:space="0" w:color="000000"/>
              <w:bottom w:val="single" w:sz="4" w:space="0" w:color="000000"/>
              <w:right w:val="single" w:sz="4" w:space="0" w:color="000000"/>
            </w:tcBorders>
            <w:vAlign w:val="center"/>
          </w:tcPr>
          <w:p w14:paraId="6FD5AA3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指标设置与管理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72EF881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(1)提供全面的指标定义、维护与检索功能；</w:t>
            </w:r>
            <w:r>
              <w:rPr>
                <w:rFonts w:ascii="宋体" w:hAnsi="宋体" w:cs="宋体" w:hint="eastAsia"/>
                <w:color w:val="000000"/>
                <w:kern w:val="0"/>
                <w:szCs w:val="21"/>
                <w:lang w:bidi="ar"/>
              </w:rPr>
              <w:br/>
              <w:t>(2)支持按照指标编码、指标名称、指标显示名称、指标类型、指标状态进行指标检索查询，并展示指标明细信息列表；</w:t>
            </w:r>
            <w:r>
              <w:rPr>
                <w:rFonts w:ascii="宋体" w:hAnsi="宋体" w:cs="宋体" w:hint="eastAsia"/>
                <w:color w:val="000000"/>
                <w:kern w:val="0"/>
                <w:szCs w:val="21"/>
                <w:lang w:bidi="ar"/>
              </w:rPr>
              <w:br/>
              <w:t>(3)支持查看指标详情，包括指标名称、描述、业务口径、指标定义、变更历史信息；</w:t>
            </w:r>
            <w:r>
              <w:rPr>
                <w:rFonts w:ascii="宋体" w:hAnsi="宋体" w:cs="宋体" w:hint="eastAsia"/>
                <w:color w:val="000000"/>
                <w:kern w:val="0"/>
                <w:szCs w:val="21"/>
                <w:lang w:bidi="ar"/>
              </w:rPr>
              <w:br/>
              <w:t>(4)可通过关键字查找指标，支持通过指标目录导航查找指标；可调整时间范围、筛选条件、维度等信息，定义可视化展示。</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6A440C0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4F8F561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7FE8C12" w14:textId="77777777" w:rsidTr="008401B1">
        <w:trPr>
          <w:trHeight w:val="15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8D9337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F9801B2"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585DC9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公立医院</w:t>
            </w:r>
            <w:r>
              <w:rPr>
                <w:rFonts w:ascii="宋体" w:hAnsi="宋体" w:cs="宋体" w:hint="eastAsia"/>
                <w:color w:val="000000"/>
                <w:kern w:val="0"/>
                <w:szCs w:val="21"/>
                <w:lang w:bidi="ar"/>
              </w:rPr>
              <w:br/>
              <w:t>绩效考核查询报表</w:t>
            </w:r>
          </w:p>
        </w:tc>
        <w:tc>
          <w:tcPr>
            <w:tcW w:w="3136" w:type="pct"/>
            <w:tcBorders>
              <w:top w:val="single" w:sz="4" w:space="0" w:color="000000"/>
              <w:left w:val="single" w:sz="4" w:space="0" w:color="000000"/>
              <w:bottom w:val="single" w:sz="4" w:space="0" w:color="000000"/>
              <w:right w:val="single" w:sz="4" w:space="0" w:color="000000"/>
            </w:tcBorders>
            <w:vAlign w:val="center"/>
          </w:tcPr>
          <w:p w14:paraId="3B6D296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公立医院绩效考核查询报表功能需提供但不限于以下内容：</w:t>
            </w:r>
            <w:r>
              <w:rPr>
                <w:rFonts w:ascii="宋体" w:hAnsi="宋体" w:cs="宋体" w:hint="eastAsia"/>
                <w:color w:val="000000"/>
                <w:kern w:val="0"/>
                <w:szCs w:val="21"/>
                <w:lang w:bidi="ar"/>
              </w:rPr>
              <w:br/>
              <w:t>1.门诊人次数与出院人次数比 2.下转患者人次数（门急诊、住院） 3.日间手术占择期手术比例 4.出院患者手术占比 5.出院患者微创手术占比 6.出院患者四级手术比例 7.特需医疗服务占比 8.手术患者并发症发生率 9.I类切口手术部位感染率 10.单病种质量控制 11.大型医用设备检查阳性率 12.大型医用设备维修保养及质量控制管理 13.通过国家室间质量评价的临床检验项目数 14.低风险组病例死亡率 15.优质护理服务病房覆盖率 16.点评处方占处方总数的比例 17.抗菌药物使用强度（DDDs） 18.门诊患者基本药物处方占比 19.住院患者基本药物使用率 20.基本药物采购品种数占比 21.国家组织药品集中采购中标药品使 用比例 22.门诊患者平均预约诊疗率 23.门诊患者预约后平均等待时间 24.电子病历应用功能水平分级 25.每名执业医师日均住院工作负担 26.每百张病床药师人数 27.门诊收入占医疗收入比例 28.门诊收入中来自医保基金的比例 29.住院收入占医疗收入比例 30.住院收入中来自医保基金的比例 31.医疗服务收入（不含药品、耗材、检查检验收入）占医疗收入比例 32.辅助用药收入占比 33.人员支出占业务支出比重 34.万元收入能耗支出 35.收支结余 36.资产负债率 37.医疗收入增幅 38.门诊次均费用增幅 39.门诊次均药品费用增幅 40.住院次均费用增幅 41.住院次均药品费用增幅 42.全面预算管理 43.规范设立总会计师 44.卫生技术人员职称结构 45.麻醉、儿科 重症、病理、中医医师占比 46.医护比 47.医院接受其他医院（尤其是对口支援医院、医联体内医院）进修并返回原医院独立工作人数占比 48.医院住院医师首次参加医师资格考试通过率 49.医院承担培养医学人才的工作成效 50.每百名卫生技术人员科研项目经费 51.每百名卫生技术人员科研成果转化金额 52.公共信用综合评价等级 53.门诊患者满意度 54.住院患者满意度 55.医务人员满意度 56.重点监控高值医用耗材收入占比</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5DB5C37"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B6DA277" w14:textId="77777777" w:rsidR="006419AE" w:rsidRDefault="006419AE" w:rsidP="008401B1">
            <w:pPr>
              <w:spacing w:line="360" w:lineRule="auto"/>
              <w:jc w:val="center"/>
              <w:rPr>
                <w:rFonts w:ascii="宋体" w:hAnsi="宋体" w:cs="宋体" w:hint="eastAsia"/>
                <w:color w:val="000000"/>
                <w:szCs w:val="21"/>
              </w:rPr>
            </w:pPr>
          </w:p>
        </w:tc>
      </w:tr>
      <w:tr w:rsidR="006419AE" w14:paraId="42471F72" w14:textId="77777777" w:rsidTr="008401B1">
        <w:trPr>
          <w:trHeight w:val="26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B504409"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14F01A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EFE812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14ACFB0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(1)支持登录系统后自动展示当前用户关注的数据监测看板；</w:t>
            </w:r>
            <w:r>
              <w:rPr>
                <w:rFonts w:ascii="宋体" w:hAnsi="宋体" w:cs="宋体" w:hint="eastAsia"/>
                <w:color w:val="000000"/>
                <w:kern w:val="0"/>
                <w:szCs w:val="21"/>
                <w:lang w:bidi="ar"/>
              </w:rPr>
              <w:br/>
              <w:t>(2)支持缓存看板数据，提高看板加载效率；</w:t>
            </w:r>
            <w:r>
              <w:rPr>
                <w:rFonts w:ascii="宋体" w:hAnsi="宋体" w:cs="宋体" w:hint="eastAsia"/>
                <w:color w:val="000000"/>
                <w:kern w:val="0"/>
                <w:szCs w:val="21"/>
                <w:lang w:bidi="ar"/>
              </w:rPr>
              <w:br/>
              <w:t>(3)支持多种组件，包括数字展示、指标展示、柱状图、横柱图、极坐标柱图、饼图、环形图、漏斗图、雷达图、控制图、趋势图、目标监控、仪表盘、表格等；</w:t>
            </w:r>
            <w:r>
              <w:rPr>
                <w:rFonts w:ascii="宋体" w:hAnsi="宋体" w:cs="宋体" w:hint="eastAsia"/>
                <w:color w:val="000000"/>
                <w:kern w:val="0"/>
                <w:szCs w:val="21"/>
                <w:lang w:bidi="ar"/>
              </w:rPr>
              <w:br/>
              <w:t>(4)支持在一个组件中显示多个指标数值；</w:t>
            </w:r>
            <w:r>
              <w:rPr>
                <w:rFonts w:ascii="宋体" w:hAnsi="宋体" w:cs="宋体" w:hint="eastAsia"/>
                <w:color w:val="000000"/>
                <w:kern w:val="0"/>
                <w:szCs w:val="21"/>
                <w:lang w:bidi="ar"/>
              </w:rPr>
              <w:br/>
              <w:t>(5)支持分级查看全院、本科室的数据。</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B26FC4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1A92D99" w14:textId="77777777" w:rsidR="006419AE" w:rsidRDefault="006419AE" w:rsidP="008401B1">
            <w:pPr>
              <w:spacing w:line="360" w:lineRule="auto"/>
              <w:jc w:val="center"/>
              <w:rPr>
                <w:rFonts w:ascii="宋体" w:hAnsi="宋体" w:cs="宋体" w:hint="eastAsia"/>
                <w:color w:val="000000"/>
                <w:szCs w:val="21"/>
              </w:rPr>
            </w:pPr>
          </w:p>
        </w:tc>
      </w:tr>
      <w:tr w:rsidR="006419AE" w14:paraId="6EFB6243" w14:textId="77777777" w:rsidTr="008401B1">
        <w:trPr>
          <w:trHeight w:val="40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D8E429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59D5D1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1092B1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分析报告</w:t>
            </w:r>
          </w:p>
        </w:tc>
        <w:tc>
          <w:tcPr>
            <w:tcW w:w="3136" w:type="pct"/>
            <w:tcBorders>
              <w:top w:val="single" w:sz="4" w:space="0" w:color="000000"/>
              <w:left w:val="single" w:sz="4" w:space="0" w:color="000000"/>
              <w:bottom w:val="single" w:sz="4" w:space="0" w:color="000000"/>
              <w:right w:val="single" w:sz="4" w:space="0" w:color="000000"/>
            </w:tcBorders>
            <w:vAlign w:val="center"/>
          </w:tcPr>
          <w:p w14:paraId="67C64B1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(1)智能报告生成：支持跨时间、跨科室的海量数据聚合分析。通过预置的指标模型与自定义分析路径，一键生成涵盖全院、科室、病种、成本等多层面多视角的分析报告。</w:t>
            </w:r>
            <w:r>
              <w:rPr>
                <w:rFonts w:ascii="宋体" w:hAnsi="宋体" w:cs="宋体" w:hint="eastAsia"/>
                <w:color w:val="000000"/>
                <w:kern w:val="0"/>
                <w:szCs w:val="21"/>
                <w:lang w:bidi="ar"/>
              </w:rPr>
              <w:br/>
              <w:t>(2)提供三级公立医院绩效考核相关指标的列表概览，能够以月、季、年不同周期反映各指标的过程情况，找到差距督促年度目标的实现。</w:t>
            </w:r>
            <w:r>
              <w:rPr>
                <w:rFonts w:ascii="宋体" w:hAnsi="宋体" w:cs="宋体" w:hint="eastAsia"/>
                <w:color w:val="000000"/>
                <w:kern w:val="0"/>
                <w:szCs w:val="21"/>
                <w:lang w:bidi="ar"/>
              </w:rPr>
              <w:br/>
              <w:t>(3)多维度动态分析：支持按时间轴（年/季/月）、院区、科室、病种等维度交叉钻取，结合趋势对比（如同比/环比）、统计量计算（均值、极值、标准差）等分析手段，直观展示指标达成度与异常波动。</w:t>
            </w:r>
            <w:r>
              <w:rPr>
                <w:rFonts w:ascii="宋体" w:hAnsi="宋体" w:cs="宋体" w:hint="eastAsia"/>
                <w:color w:val="000000"/>
                <w:kern w:val="0"/>
                <w:szCs w:val="21"/>
                <w:lang w:bidi="ar"/>
              </w:rPr>
              <w:br/>
              <w:t>(4)全格式输出与共享：分析结果的报告支持导出为DOCX等格式，满足不同层级汇报需求。同时支持权限管控下的报告共享，确保数据安全流转。</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D3AE335"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72B30CA" w14:textId="77777777" w:rsidR="006419AE" w:rsidRDefault="006419AE" w:rsidP="008401B1">
            <w:pPr>
              <w:spacing w:line="360" w:lineRule="auto"/>
              <w:jc w:val="center"/>
              <w:rPr>
                <w:rFonts w:ascii="宋体" w:hAnsi="宋体" w:cs="宋体" w:hint="eastAsia"/>
                <w:color w:val="000000"/>
                <w:szCs w:val="21"/>
              </w:rPr>
            </w:pPr>
          </w:p>
        </w:tc>
      </w:tr>
      <w:tr w:rsidR="006419AE" w14:paraId="7754C008" w14:textId="77777777" w:rsidTr="008401B1">
        <w:trPr>
          <w:trHeight w:val="45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CF59CF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593E76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62055C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数据采集</w:t>
            </w:r>
          </w:p>
        </w:tc>
        <w:tc>
          <w:tcPr>
            <w:tcW w:w="3136" w:type="pct"/>
            <w:tcBorders>
              <w:top w:val="single" w:sz="4" w:space="0" w:color="000000"/>
              <w:left w:val="single" w:sz="4" w:space="0" w:color="000000"/>
              <w:bottom w:val="single" w:sz="4" w:space="0" w:color="000000"/>
              <w:right w:val="single" w:sz="4" w:space="0" w:color="000000"/>
            </w:tcBorders>
            <w:vAlign w:val="center"/>
          </w:tcPr>
          <w:p w14:paraId="2188399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支持业务系统数据自动采集，自动将业务沉淀的底层数据抽取过来，再通过指标统计算法自动进行清洗、转换、计算形成管理指标，方便科室统计分析；</w:t>
            </w:r>
            <w:r>
              <w:rPr>
                <w:rFonts w:ascii="宋体" w:hAnsi="宋体" w:cs="宋体" w:hint="eastAsia"/>
                <w:color w:val="000000"/>
                <w:kern w:val="0"/>
                <w:szCs w:val="21"/>
                <w:lang w:bidi="ar"/>
              </w:rPr>
              <w:br/>
              <w:t>(2) 支持自定义调度，自动按调度静默运行，不影响其他业务系统正常运转，须做到无人值守、高效稳定；</w:t>
            </w:r>
            <w:r>
              <w:rPr>
                <w:rFonts w:ascii="宋体" w:hAnsi="宋体" w:cs="宋体" w:hint="eastAsia"/>
                <w:color w:val="000000"/>
                <w:kern w:val="0"/>
                <w:szCs w:val="21"/>
                <w:lang w:bidi="ar"/>
              </w:rPr>
              <w:br/>
              <w:t>(3) 支持设置作业名称及类别；</w:t>
            </w:r>
            <w:r>
              <w:rPr>
                <w:rFonts w:ascii="宋体" w:hAnsi="宋体" w:cs="宋体" w:hint="eastAsia"/>
                <w:color w:val="000000"/>
                <w:kern w:val="0"/>
                <w:szCs w:val="21"/>
                <w:lang w:bidi="ar"/>
              </w:rPr>
              <w:br/>
              <w:t>(4) 支持兼容各类异构数据库，如oracle、sql server、cache、DB2、达梦、GaussDB、PolarDB 等；</w:t>
            </w:r>
            <w:r>
              <w:rPr>
                <w:rFonts w:ascii="宋体" w:hAnsi="宋体" w:cs="宋体" w:hint="eastAsia"/>
                <w:color w:val="000000"/>
                <w:kern w:val="0"/>
                <w:szCs w:val="21"/>
                <w:lang w:bidi="ar"/>
              </w:rPr>
              <w:br/>
              <w:t>(5) 支持异步、同步执行两种执行方式；</w:t>
            </w:r>
            <w:r>
              <w:rPr>
                <w:rFonts w:ascii="宋体" w:hAnsi="宋体" w:cs="宋体" w:hint="eastAsia"/>
                <w:color w:val="000000"/>
                <w:kern w:val="0"/>
                <w:szCs w:val="21"/>
                <w:lang w:bidi="ar"/>
              </w:rPr>
              <w:br/>
              <w:t>(6) 支持多线程导入；</w:t>
            </w:r>
            <w:r>
              <w:rPr>
                <w:rFonts w:ascii="宋体" w:hAnsi="宋体" w:cs="宋体" w:hint="eastAsia"/>
                <w:color w:val="000000"/>
                <w:kern w:val="0"/>
                <w:szCs w:val="21"/>
                <w:lang w:bidi="ar"/>
              </w:rPr>
              <w:br/>
              <w:t>(7) 支持调度执行和强制执行；</w:t>
            </w:r>
            <w:r>
              <w:rPr>
                <w:rFonts w:ascii="宋体" w:hAnsi="宋体" w:cs="宋体" w:hint="eastAsia"/>
                <w:color w:val="000000"/>
                <w:kern w:val="0"/>
                <w:szCs w:val="21"/>
                <w:lang w:bidi="ar"/>
              </w:rPr>
              <w:br/>
              <w:t>(8) 支持当无法连接源数据库时，提示用户“数据库访问失败”；</w:t>
            </w:r>
            <w:r>
              <w:rPr>
                <w:rFonts w:ascii="宋体" w:hAnsi="宋体" w:cs="宋体" w:hint="eastAsia"/>
                <w:color w:val="000000"/>
                <w:kern w:val="0"/>
                <w:szCs w:val="21"/>
                <w:lang w:bidi="ar"/>
              </w:rPr>
              <w:br/>
              <w:t>(9) 支持灵活设置提取来源、计算方法、提取调度等规则；</w:t>
            </w:r>
            <w:r>
              <w:rPr>
                <w:rFonts w:ascii="宋体" w:hAnsi="宋体" w:cs="宋体" w:hint="eastAsia"/>
                <w:color w:val="000000"/>
                <w:kern w:val="0"/>
                <w:szCs w:val="21"/>
                <w:lang w:bidi="ar"/>
              </w:rPr>
              <w:br/>
              <w:t>(10)可灵活设置源数据与目标数据的对应关系。</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217395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FFEA6E0" w14:textId="77777777" w:rsidR="006419AE" w:rsidRDefault="006419AE" w:rsidP="008401B1">
            <w:pPr>
              <w:spacing w:line="360" w:lineRule="auto"/>
              <w:jc w:val="center"/>
              <w:rPr>
                <w:rFonts w:ascii="宋体" w:hAnsi="宋体" w:cs="宋体" w:hint="eastAsia"/>
                <w:color w:val="000000"/>
                <w:szCs w:val="21"/>
              </w:rPr>
            </w:pPr>
          </w:p>
        </w:tc>
      </w:tr>
      <w:tr w:rsidR="006419AE" w14:paraId="7F72B7A2" w14:textId="77777777" w:rsidTr="008401B1">
        <w:trPr>
          <w:trHeight w:val="18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957EFE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D9AB06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26E509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系统设置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5D15626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 xml:space="preserve">(1)功能菜单、用户、角色、岗位等功能的管理； </w:t>
            </w:r>
            <w:r>
              <w:rPr>
                <w:rFonts w:ascii="宋体" w:hAnsi="宋体" w:cs="宋体" w:hint="eastAsia"/>
                <w:color w:val="000000"/>
                <w:kern w:val="0"/>
                <w:szCs w:val="21"/>
                <w:lang w:bidi="ar"/>
              </w:rPr>
              <w:br/>
              <w:t>(2)支撑设置满足管理者使用的基于资源配置、服务流程等不同主题分析展示，关键指标的情况一目了然。</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86DDFB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A2B6FF4" w14:textId="77777777" w:rsidR="006419AE" w:rsidRDefault="006419AE" w:rsidP="008401B1">
            <w:pPr>
              <w:spacing w:line="360" w:lineRule="auto"/>
              <w:jc w:val="center"/>
              <w:rPr>
                <w:rFonts w:ascii="宋体" w:hAnsi="宋体" w:cs="宋体" w:hint="eastAsia"/>
                <w:color w:val="000000"/>
                <w:szCs w:val="21"/>
              </w:rPr>
            </w:pPr>
          </w:p>
        </w:tc>
      </w:tr>
      <w:tr w:rsidR="006419AE" w14:paraId="66939742" w14:textId="77777777" w:rsidTr="008401B1">
        <w:trPr>
          <w:trHeight w:val="500"/>
        </w:trPr>
        <w:tc>
          <w:tcPr>
            <w:tcW w:w="376" w:type="pct"/>
            <w:tcBorders>
              <w:top w:val="single" w:sz="4" w:space="0" w:color="000000"/>
              <w:left w:val="single" w:sz="4" w:space="0" w:color="000000"/>
              <w:bottom w:val="single" w:sz="4" w:space="0" w:color="000000"/>
              <w:right w:val="single" w:sz="4" w:space="0" w:color="000000"/>
            </w:tcBorders>
            <w:vAlign w:val="center"/>
          </w:tcPr>
          <w:p w14:paraId="6EFBB371" w14:textId="77777777" w:rsidR="006419AE" w:rsidRDefault="006419AE" w:rsidP="008401B1">
            <w:pPr>
              <w:widowControl/>
              <w:spacing w:line="360" w:lineRule="auto"/>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6</w:t>
            </w:r>
          </w:p>
        </w:tc>
        <w:tc>
          <w:tcPr>
            <w:tcW w:w="4623" w:type="pct"/>
            <w:gridSpan w:val="5"/>
            <w:tcBorders>
              <w:top w:val="single" w:sz="4" w:space="0" w:color="000000"/>
              <w:left w:val="single" w:sz="4" w:space="0" w:color="000000"/>
              <w:bottom w:val="single" w:sz="4" w:space="0" w:color="000000"/>
              <w:right w:val="single" w:sz="4" w:space="0" w:color="000000"/>
            </w:tcBorders>
            <w:vAlign w:val="center"/>
          </w:tcPr>
          <w:p w14:paraId="491FDDFA" w14:textId="77777777" w:rsidR="006419AE" w:rsidRDefault="006419AE" w:rsidP="008401B1">
            <w:pPr>
              <w:widowControl/>
              <w:spacing w:line="360" w:lineRule="auto"/>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三级公立医院等级评审平台</w:t>
            </w:r>
          </w:p>
        </w:tc>
      </w:tr>
      <w:tr w:rsidR="006419AE" w14:paraId="3C169B00" w14:textId="77777777" w:rsidTr="008401B1">
        <w:trPr>
          <w:trHeight w:val="24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471EBE3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br/>
              <w:t>6.1</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0173BB1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br/>
            </w:r>
            <w:r>
              <w:rPr>
                <w:rFonts w:ascii="宋体" w:hAnsi="宋体" w:cs="宋体" w:hint="eastAsia"/>
                <w:color w:val="000000"/>
                <w:kern w:val="0"/>
                <w:szCs w:val="21"/>
                <w:lang w:bidi="ar"/>
              </w:rPr>
              <w:br/>
            </w:r>
            <w:r>
              <w:rPr>
                <w:rFonts w:ascii="宋体" w:hAnsi="宋体" w:cs="宋体" w:hint="eastAsia"/>
                <w:color w:val="000000"/>
                <w:kern w:val="0"/>
                <w:szCs w:val="21"/>
                <w:lang w:bidi="ar"/>
              </w:rPr>
              <w:br/>
              <w:t>医院运行基本监测</w:t>
            </w:r>
          </w:p>
        </w:tc>
        <w:tc>
          <w:tcPr>
            <w:tcW w:w="343" w:type="pct"/>
            <w:tcBorders>
              <w:top w:val="single" w:sz="4" w:space="0" w:color="000000"/>
              <w:left w:val="single" w:sz="4" w:space="0" w:color="000000"/>
              <w:bottom w:val="single" w:sz="4" w:space="0" w:color="000000"/>
              <w:right w:val="single" w:sz="4" w:space="0" w:color="000000"/>
            </w:tcBorders>
            <w:vAlign w:val="center"/>
          </w:tcPr>
          <w:p w14:paraId="4FDC3D6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显示院内</w:t>
            </w:r>
            <w:r>
              <w:rPr>
                <w:rFonts w:ascii="宋体" w:hAnsi="宋体" w:cs="宋体" w:hint="eastAsia"/>
                <w:color w:val="000000"/>
                <w:kern w:val="0"/>
                <w:szCs w:val="21"/>
                <w:lang w:bidi="ar"/>
              </w:rPr>
              <w:br/>
              <w:t>资源配置情况</w:t>
            </w:r>
          </w:p>
        </w:tc>
        <w:tc>
          <w:tcPr>
            <w:tcW w:w="3136" w:type="pct"/>
            <w:tcBorders>
              <w:top w:val="single" w:sz="4" w:space="0" w:color="000000"/>
              <w:left w:val="single" w:sz="4" w:space="0" w:color="000000"/>
              <w:bottom w:val="single" w:sz="4" w:space="0" w:color="000000"/>
              <w:right w:val="single" w:sz="4" w:space="0" w:color="000000"/>
            </w:tcBorders>
            <w:vAlign w:val="center"/>
          </w:tcPr>
          <w:p w14:paraId="4F2CD4D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(1)医院实际开放床位；</w:t>
            </w:r>
            <w:r>
              <w:rPr>
                <w:rFonts w:ascii="宋体" w:hAnsi="宋体" w:cs="宋体" w:hint="eastAsia"/>
                <w:color w:val="000000"/>
                <w:kern w:val="0"/>
                <w:szCs w:val="21"/>
                <w:lang w:bidi="ar"/>
              </w:rPr>
              <w:br/>
              <w:t>(2)重症医学实际开放床位；</w:t>
            </w:r>
            <w:r>
              <w:rPr>
                <w:rFonts w:ascii="宋体" w:hAnsi="宋体" w:cs="宋体" w:hint="eastAsia"/>
                <w:color w:val="000000"/>
                <w:kern w:val="0"/>
                <w:szCs w:val="21"/>
                <w:lang w:bidi="ar"/>
              </w:rPr>
              <w:br/>
              <w:t>(3)急诊留观实际开放床位；</w:t>
            </w:r>
            <w:r>
              <w:rPr>
                <w:rFonts w:ascii="宋体" w:hAnsi="宋体" w:cs="宋体" w:hint="eastAsia"/>
                <w:color w:val="000000"/>
                <w:kern w:val="0"/>
                <w:szCs w:val="21"/>
                <w:lang w:bidi="ar"/>
              </w:rPr>
              <w:br/>
              <w:t>(4)显示医院员工总数；</w:t>
            </w:r>
            <w:r>
              <w:rPr>
                <w:rFonts w:ascii="宋体" w:hAnsi="宋体" w:cs="宋体" w:hint="eastAsia"/>
                <w:color w:val="000000"/>
                <w:kern w:val="0"/>
                <w:szCs w:val="21"/>
                <w:lang w:bidi="ar"/>
              </w:rPr>
              <w:br/>
              <w:t>(5)卫生技术人员数（其中：医师数、护理人员数、医技人数）；显示医院医用建筑面积；</w:t>
            </w:r>
            <w:r>
              <w:rPr>
                <w:rFonts w:ascii="宋体" w:hAnsi="宋体" w:cs="宋体" w:hint="eastAsia"/>
                <w:color w:val="000000"/>
                <w:kern w:val="0"/>
                <w:szCs w:val="21"/>
                <w:lang w:bidi="ar"/>
              </w:rPr>
              <w:br/>
              <w:t>(6)资源配置情况通过图形化的形式显示。</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05EF00E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b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3D03210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br/>
              <w:t>1</w:t>
            </w:r>
          </w:p>
        </w:tc>
      </w:tr>
      <w:tr w:rsidR="006419AE" w14:paraId="6C1BF89E" w14:textId="77777777" w:rsidTr="008401B1">
        <w:trPr>
          <w:trHeight w:val="16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A45353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C16DC7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41398A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显示区域内</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资源负荷情况</w:t>
            </w:r>
          </w:p>
        </w:tc>
        <w:tc>
          <w:tcPr>
            <w:tcW w:w="3136" w:type="pct"/>
            <w:tcBorders>
              <w:top w:val="single" w:sz="4" w:space="0" w:color="000000"/>
              <w:left w:val="single" w:sz="4" w:space="0" w:color="000000"/>
              <w:bottom w:val="single" w:sz="4" w:space="0" w:color="000000"/>
              <w:right w:val="single" w:sz="4" w:space="0" w:color="000000"/>
            </w:tcBorders>
            <w:vAlign w:val="center"/>
          </w:tcPr>
          <w:p w14:paraId="2ED3B14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(1)用数据表格或图像显示医院的年门诊人次；</w:t>
            </w:r>
            <w:r>
              <w:rPr>
                <w:rFonts w:ascii="宋体" w:hAnsi="宋体" w:cs="宋体" w:hint="eastAsia"/>
                <w:color w:val="000000"/>
                <w:kern w:val="0"/>
                <w:szCs w:val="21"/>
                <w:lang w:bidi="ar"/>
              </w:rPr>
              <w:br/>
              <w:t>(2)年健康体检人次；</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(3)年急诊人次；</w:t>
            </w:r>
            <w:r>
              <w:rPr>
                <w:rFonts w:ascii="宋体" w:hAnsi="宋体" w:cs="宋体" w:hint="eastAsia"/>
                <w:color w:val="000000"/>
                <w:kern w:val="0"/>
                <w:szCs w:val="21"/>
                <w:lang w:bidi="ar"/>
              </w:rPr>
              <w:br/>
              <w:t>(4)年留观人次。</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A43F73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C6EA77B" w14:textId="77777777" w:rsidR="006419AE" w:rsidRDefault="006419AE" w:rsidP="008401B1">
            <w:pPr>
              <w:spacing w:line="360" w:lineRule="auto"/>
              <w:jc w:val="center"/>
              <w:rPr>
                <w:rFonts w:ascii="宋体" w:hAnsi="宋体" w:cs="宋体" w:hint="eastAsia"/>
                <w:color w:val="000000"/>
                <w:szCs w:val="21"/>
              </w:rPr>
            </w:pPr>
          </w:p>
        </w:tc>
      </w:tr>
      <w:tr w:rsidR="006419AE" w14:paraId="4B9F13A3" w14:textId="77777777" w:rsidTr="008401B1">
        <w:trPr>
          <w:trHeight w:val="11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81DA4A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441AF9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6FA44C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显示医院住院情况</w:t>
            </w:r>
          </w:p>
        </w:tc>
        <w:tc>
          <w:tcPr>
            <w:tcW w:w="3136" w:type="pct"/>
            <w:tcBorders>
              <w:top w:val="single" w:sz="4" w:space="0" w:color="000000"/>
              <w:left w:val="single" w:sz="4" w:space="0" w:color="000000"/>
              <w:bottom w:val="single" w:sz="4" w:space="0" w:color="000000"/>
              <w:right w:val="single" w:sz="4" w:space="0" w:color="000000"/>
            </w:tcBorders>
            <w:vAlign w:val="center"/>
          </w:tcPr>
          <w:p w14:paraId="1A2CF86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(1)显示医院住院患者入院、出院例数；</w:t>
            </w:r>
            <w:r>
              <w:rPr>
                <w:rFonts w:ascii="宋体" w:hAnsi="宋体" w:cs="宋体" w:hint="eastAsia"/>
                <w:color w:val="000000"/>
                <w:kern w:val="0"/>
                <w:szCs w:val="21"/>
                <w:lang w:bidi="ar"/>
              </w:rPr>
              <w:br/>
              <w:t>(2)出院患者实际占用总床日。</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A437D0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A1FA8E5" w14:textId="77777777" w:rsidR="006419AE" w:rsidRDefault="006419AE" w:rsidP="008401B1">
            <w:pPr>
              <w:spacing w:line="360" w:lineRule="auto"/>
              <w:jc w:val="center"/>
              <w:rPr>
                <w:rFonts w:ascii="宋体" w:hAnsi="宋体" w:cs="宋体" w:hint="eastAsia"/>
                <w:color w:val="000000"/>
                <w:szCs w:val="21"/>
              </w:rPr>
            </w:pPr>
          </w:p>
        </w:tc>
      </w:tr>
      <w:tr w:rsidR="006419AE" w14:paraId="23631E7D" w14:textId="77777777" w:rsidTr="008401B1">
        <w:trPr>
          <w:trHeight w:val="11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0C121C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C3935F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9D835C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显示医院手术情况</w:t>
            </w:r>
          </w:p>
        </w:tc>
        <w:tc>
          <w:tcPr>
            <w:tcW w:w="3136" w:type="pct"/>
            <w:tcBorders>
              <w:top w:val="single" w:sz="4" w:space="0" w:color="000000"/>
              <w:left w:val="single" w:sz="4" w:space="0" w:color="000000"/>
              <w:bottom w:val="single" w:sz="4" w:space="0" w:color="000000"/>
              <w:right w:val="single" w:sz="4" w:space="0" w:color="000000"/>
            </w:tcBorders>
            <w:vAlign w:val="center"/>
          </w:tcPr>
          <w:p w14:paraId="3694B0B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(1)显示医院年住院手术例数；</w:t>
            </w:r>
            <w:r>
              <w:rPr>
                <w:rFonts w:ascii="宋体" w:hAnsi="宋体" w:cs="宋体" w:hint="eastAsia"/>
                <w:color w:val="000000"/>
                <w:kern w:val="0"/>
                <w:szCs w:val="21"/>
                <w:lang w:bidi="ar"/>
              </w:rPr>
              <w:br/>
              <w:t>(2)显示医院年门诊手术例数。</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14B717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64D6D33" w14:textId="77777777" w:rsidR="006419AE" w:rsidRDefault="006419AE" w:rsidP="008401B1">
            <w:pPr>
              <w:spacing w:line="360" w:lineRule="auto"/>
              <w:jc w:val="center"/>
              <w:rPr>
                <w:rFonts w:ascii="宋体" w:hAnsi="宋体" w:cs="宋体" w:hint="eastAsia"/>
                <w:color w:val="000000"/>
                <w:szCs w:val="21"/>
              </w:rPr>
            </w:pPr>
          </w:p>
        </w:tc>
      </w:tr>
      <w:tr w:rsidR="006419AE" w14:paraId="7C7F1D84" w14:textId="77777777" w:rsidTr="008401B1">
        <w:trPr>
          <w:trHeight w:val="22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C95620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9DD638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D3F2CF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显示医院治疗质量</w:t>
            </w:r>
          </w:p>
        </w:tc>
        <w:tc>
          <w:tcPr>
            <w:tcW w:w="3136" w:type="pct"/>
            <w:tcBorders>
              <w:top w:val="single" w:sz="4" w:space="0" w:color="000000"/>
              <w:left w:val="single" w:sz="4" w:space="0" w:color="000000"/>
              <w:bottom w:val="single" w:sz="4" w:space="0" w:color="000000"/>
              <w:right w:val="single" w:sz="4" w:space="0" w:color="000000"/>
            </w:tcBorders>
            <w:vAlign w:val="center"/>
          </w:tcPr>
          <w:p w14:paraId="3BAD0F8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(1)手术冰冻与石蜡诊断符合例数；</w:t>
            </w:r>
            <w:r>
              <w:rPr>
                <w:rFonts w:ascii="宋体" w:hAnsi="宋体" w:cs="宋体" w:hint="eastAsia"/>
                <w:color w:val="000000"/>
                <w:kern w:val="0"/>
                <w:szCs w:val="21"/>
                <w:lang w:bidi="ar"/>
              </w:rPr>
              <w:br/>
              <w:t>(2)恶性肿瘤手术前诊断与术后病理诊断符合例数；</w:t>
            </w:r>
            <w:r>
              <w:rPr>
                <w:rFonts w:ascii="宋体" w:hAnsi="宋体" w:cs="宋体" w:hint="eastAsia"/>
                <w:color w:val="000000"/>
                <w:kern w:val="0"/>
                <w:szCs w:val="21"/>
                <w:lang w:bidi="ar"/>
              </w:rPr>
              <w:br/>
              <w:t>(3)住院患者死亡与自动出院例数；</w:t>
            </w:r>
            <w:r>
              <w:rPr>
                <w:rFonts w:ascii="宋体" w:hAnsi="宋体" w:cs="宋体" w:hint="eastAsia"/>
                <w:color w:val="000000"/>
                <w:kern w:val="0"/>
                <w:szCs w:val="21"/>
                <w:lang w:bidi="ar"/>
              </w:rPr>
              <w:br/>
              <w:t>(4)住院手术例数、死亡例数；</w:t>
            </w:r>
            <w:r>
              <w:rPr>
                <w:rFonts w:ascii="宋体" w:hAnsi="宋体" w:cs="宋体" w:hint="eastAsia"/>
                <w:color w:val="000000"/>
                <w:kern w:val="0"/>
                <w:szCs w:val="21"/>
                <w:lang w:bidi="ar"/>
              </w:rPr>
              <w:br/>
              <w:t>(5)住院危重抢救例数、死亡例数；</w:t>
            </w:r>
            <w:r>
              <w:rPr>
                <w:rFonts w:ascii="宋体" w:hAnsi="宋体" w:cs="宋体" w:hint="eastAsia"/>
                <w:color w:val="000000"/>
                <w:kern w:val="0"/>
                <w:szCs w:val="21"/>
                <w:lang w:bidi="ar"/>
              </w:rPr>
              <w:br/>
              <w:t>(6)急诊科危重抢救例数、死亡例数；</w:t>
            </w:r>
            <w:r>
              <w:rPr>
                <w:rFonts w:ascii="宋体" w:hAnsi="宋体" w:cs="宋体" w:hint="eastAsia"/>
                <w:color w:val="000000"/>
                <w:kern w:val="0"/>
                <w:szCs w:val="21"/>
                <w:lang w:bidi="ar"/>
              </w:rPr>
              <w:br/>
              <w:t>(7)新生儿患者住院死亡率。</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9392A9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123FBC9" w14:textId="77777777" w:rsidR="006419AE" w:rsidRDefault="006419AE" w:rsidP="008401B1">
            <w:pPr>
              <w:spacing w:line="360" w:lineRule="auto"/>
              <w:jc w:val="center"/>
              <w:rPr>
                <w:rFonts w:ascii="宋体" w:hAnsi="宋体" w:cs="宋体" w:hint="eastAsia"/>
                <w:color w:val="000000"/>
                <w:szCs w:val="21"/>
              </w:rPr>
            </w:pPr>
          </w:p>
        </w:tc>
      </w:tr>
      <w:tr w:rsidR="006419AE" w14:paraId="6F7E88F4" w14:textId="77777777" w:rsidTr="008401B1">
        <w:trPr>
          <w:trHeight w:val="13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39C467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D472FB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EFDA6E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显示医院工作效率</w:t>
            </w:r>
          </w:p>
        </w:tc>
        <w:tc>
          <w:tcPr>
            <w:tcW w:w="3136" w:type="pct"/>
            <w:tcBorders>
              <w:top w:val="single" w:sz="4" w:space="0" w:color="000000"/>
              <w:left w:val="single" w:sz="4" w:space="0" w:color="000000"/>
              <w:bottom w:val="single" w:sz="4" w:space="0" w:color="000000"/>
              <w:right w:val="single" w:sz="4" w:space="0" w:color="000000"/>
            </w:tcBorders>
            <w:vAlign w:val="center"/>
          </w:tcPr>
          <w:p w14:paraId="63F9446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(1)出院患者平均住院日；</w:t>
            </w:r>
            <w:r>
              <w:rPr>
                <w:rFonts w:ascii="宋体" w:hAnsi="宋体" w:cs="宋体" w:hint="eastAsia"/>
                <w:color w:val="000000"/>
                <w:kern w:val="0"/>
                <w:szCs w:val="21"/>
                <w:lang w:bidi="ar"/>
              </w:rPr>
              <w:br/>
              <w:t>(2)平均每张床位工作日；</w:t>
            </w:r>
            <w:r>
              <w:rPr>
                <w:rFonts w:ascii="宋体" w:hAnsi="宋体" w:cs="宋体" w:hint="eastAsia"/>
                <w:color w:val="000000"/>
                <w:kern w:val="0"/>
                <w:szCs w:val="21"/>
                <w:lang w:bidi="ar"/>
              </w:rPr>
              <w:br/>
              <w:t>(3)床位使用率；</w:t>
            </w:r>
            <w:r>
              <w:rPr>
                <w:rFonts w:ascii="宋体" w:hAnsi="宋体" w:cs="宋体" w:hint="eastAsia"/>
                <w:color w:val="000000"/>
                <w:kern w:val="0"/>
                <w:szCs w:val="21"/>
                <w:lang w:bidi="ar"/>
              </w:rPr>
              <w:br/>
              <w:t>(4)床位周转次数。</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CC15AA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0BFF749" w14:textId="77777777" w:rsidR="006419AE" w:rsidRDefault="006419AE" w:rsidP="008401B1">
            <w:pPr>
              <w:spacing w:line="360" w:lineRule="auto"/>
              <w:jc w:val="center"/>
              <w:rPr>
                <w:rFonts w:ascii="宋体" w:hAnsi="宋体" w:cs="宋体" w:hint="eastAsia"/>
                <w:color w:val="000000"/>
                <w:szCs w:val="21"/>
              </w:rPr>
            </w:pPr>
          </w:p>
        </w:tc>
      </w:tr>
      <w:tr w:rsidR="006419AE" w14:paraId="18357414" w14:textId="77777777" w:rsidTr="008401B1">
        <w:trPr>
          <w:trHeight w:val="9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458E5E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178090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4FE7FD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显示患者负担</w:t>
            </w:r>
          </w:p>
        </w:tc>
        <w:tc>
          <w:tcPr>
            <w:tcW w:w="3136" w:type="pct"/>
            <w:tcBorders>
              <w:top w:val="single" w:sz="4" w:space="0" w:color="000000"/>
              <w:left w:val="single" w:sz="4" w:space="0" w:color="000000"/>
              <w:bottom w:val="single" w:sz="4" w:space="0" w:color="000000"/>
              <w:right w:val="single" w:sz="4" w:space="0" w:color="000000"/>
            </w:tcBorders>
            <w:vAlign w:val="center"/>
          </w:tcPr>
          <w:p w14:paraId="227C684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(1)每门诊人次费用（元），药品所占费用（元）；</w:t>
            </w:r>
            <w:r>
              <w:rPr>
                <w:rFonts w:ascii="宋体" w:hAnsi="宋体" w:cs="宋体" w:hint="eastAsia"/>
                <w:color w:val="000000"/>
                <w:kern w:val="0"/>
                <w:szCs w:val="21"/>
                <w:lang w:bidi="ar"/>
              </w:rPr>
              <w:br/>
              <w:t>(2)每住院人次费用（元），药品所占费用（元）。</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9BA271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57A8463" w14:textId="77777777" w:rsidR="006419AE" w:rsidRDefault="006419AE" w:rsidP="008401B1">
            <w:pPr>
              <w:spacing w:line="360" w:lineRule="auto"/>
              <w:jc w:val="center"/>
              <w:rPr>
                <w:rFonts w:ascii="宋体" w:hAnsi="宋体" w:cs="宋体" w:hint="eastAsia"/>
                <w:color w:val="000000"/>
                <w:szCs w:val="21"/>
              </w:rPr>
            </w:pPr>
          </w:p>
        </w:tc>
      </w:tr>
      <w:tr w:rsidR="006419AE" w14:paraId="02E1E74B" w14:textId="77777777" w:rsidTr="008401B1">
        <w:trPr>
          <w:trHeight w:val="195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5B2D9E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95DC34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D18CD7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显示医院内</w:t>
            </w:r>
            <w:r>
              <w:rPr>
                <w:rFonts w:ascii="宋体" w:hAnsi="宋体" w:cs="宋体" w:hint="eastAsia"/>
                <w:color w:val="000000"/>
                <w:kern w:val="0"/>
                <w:szCs w:val="21"/>
                <w:lang w:bidi="ar"/>
              </w:rPr>
              <w:br/>
              <w:t>资产</w:t>
            </w:r>
            <w:r>
              <w:rPr>
                <w:rFonts w:ascii="宋体" w:hAnsi="宋体" w:cs="宋体" w:hint="eastAsia"/>
                <w:color w:val="000000"/>
                <w:kern w:val="0"/>
                <w:szCs w:val="21"/>
                <w:lang w:bidi="ar"/>
              </w:rPr>
              <w:lastRenderedPageBreak/>
              <w:t>运营情况</w:t>
            </w:r>
          </w:p>
        </w:tc>
        <w:tc>
          <w:tcPr>
            <w:tcW w:w="3136" w:type="pct"/>
            <w:tcBorders>
              <w:top w:val="single" w:sz="4" w:space="0" w:color="000000"/>
              <w:left w:val="single" w:sz="4" w:space="0" w:color="000000"/>
              <w:bottom w:val="single" w:sz="4" w:space="0" w:color="000000"/>
              <w:right w:val="single" w:sz="4" w:space="0" w:color="000000"/>
            </w:tcBorders>
            <w:vAlign w:val="center"/>
          </w:tcPr>
          <w:p w14:paraId="2B8F05D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(1)流动比率、速动比率；</w:t>
            </w:r>
            <w:r>
              <w:rPr>
                <w:rFonts w:ascii="宋体" w:hAnsi="宋体" w:cs="宋体" w:hint="eastAsia"/>
                <w:color w:val="000000"/>
                <w:kern w:val="0"/>
                <w:szCs w:val="21"/>
                <w:lang w:bidi="ar"/>
              </w:rPr>
              <w:br/>
              <w:t>(2)医疗收入/百元固定资产；</w:t>
            </w:r>
            <w:r>
              <w:rPr>
                <w:rFonts w:ascii="宋体" w:hAnsi="宋体" w:cs="宋体" w:hint="eastAsia"/>
                <w:color w:val="000000"/>
                <w:kern w:val="0"/>
                <w:szCs w:val="21"/>
                <w:lang w:bidi="ar"/>
              </w:rPr>
              <w:br/>
              <w:t>(3)业务支出/百元业务收入；</w:t>
            </w:r>
            <w:r>
              <w:rPr>
                <w:rFonts w:ascii="宋体" w:hAnsi="宋体" w:cs="宋体" w:hint="eastAsia"/>
                <w:color w:val="000000"/>
                <w:kern w:val="0"/>
                <w:szCs w:val="21"/>
                <w:lang w:bidi="ar"/>
              </w:rPr>
              <w:br/>
              <w:t>(4)资产负债率；</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(5)固定资产总值；</w:t>
            </w:r>
            <w:r>
              <w:rPr>
                <w:rFonts w:ascii="宋体" w:hAnsi="宋体" w:cs="宋体" w:hint="eastAsia"/>
                <w:color w:val="000000"/>
                <w:kern w:val="0"/>
                <w:szCs w:val="21"/>
                <w:lang w:bidi="ar"/>
              </w:rPr>
              <w:br/>
              <w:t>(6)医疗收入中药品收入、医用材料收入比率。</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8DF675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D8B44FA" w14:textId="77777777" w:rsidR="006419AE" w:rsidRDefault="006419AE" w:rsidP="008401B1">
            <w:pPr>
              <w:spacing w:line="360" w:lineRule="auto"/>
              <w:jc w:val="center"/>
              <w:rPr>
                <w:rFonts w:ascii="宋体" w:hAnsi="宋体" w:cs="宋体" w:hint="eastAsia"/>
                <w:color w:val="000000"/>
                <w:szCs w:val="21"/>
              </w:rPr>
            </w:pPr>
          </w:p>
        </w:tc>
      </w:tr>
      <w:tr w:rsidR="006419AE" w14:paraId="3E4C32B2" w14:textId="77777777" w:rsidTr="008401B1">
        <w:trPr>
          <w:trHeight w:val="1564"/>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2F72CBC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6.2</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61FFD56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医疗质量与安全监测</w:t>
            </w: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2EABA26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0982CB5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支持住院患者医疗质量与安全监测总体情况及趋势分析服务，负责监测医院住院患者医疗质量与安全相关指标的总体情况，同时提供医院在不同时段之间相应指标的对比分析、趋势分析、指标溯源等。</w:t>
            </w:r>
            <w:r>
              <w:rPr>
                <w:rFonts w:ascii="宋体" w:hAnsi="宋体" w:cs="宋体" w:hint="eastAsia"/>
                <w:color w:val="000000"/>
                <w:kern w:val="0"/>
                <w:szCs w:val="21"/>
                <w:lang w:bidi="ar"/>
              </w:rPr>
              <w:br/>
              <w:t>具体要求如下：</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79BEEA9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2C39BE7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E903FC2" w14:textId="77777777" w:rsidTr="008401B1">
        <w:trPr>
          <w:trHeight w:val="32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C41A63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D934841"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2647B424"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27D68A5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(1)住院重点疾病的总例数、死亡例数、2周与1月内再住院例数、平均住院日与平均住院费用；</w:t>
            </w:r>
            <w:r>
              <w:rPr>
                <w:rFonts w:ascii="宋体" w:hAnsi="宋体" w:cs="宋体" w:hint="eastAsia"/>
                <w:color w:val="000000"/>
                <w:kern w:val="0"/>
                <w:szCs w:val="21"/>
                <w:lang w:bidi="ar"/>
              </w:rPr>
              <w:br/>
              <w:t>(2)按每月、每季、每年统计每个病种期内总例数、死亡例数、15日内再住院率、31日内再住院率等，做统计汇总；</w:t>
            </w:r>
            <w:r>
              <w:rPr>
                <w:rFonts w:ascii="宋体" w:hAnsi="宋体" w:cs="宋体" w:hint="eastAsia"/>
                <w:color w:val="000000"/>
                <w:kern w:val="0"/>
                <w:szCs w:val="21"/>
                <w:lang w:bidi="ar"/>
              </w:rPr>
              <w:br/>
              <w:t>(3)住院重点手术的总例数、死亡例数、术后非预期再手术例数、平均住院日与平均住院费用；</w:t>
            </w:r>
            <w:r>
              <w:rPr>
                <w:rFonts w:ascii="宋体" w:hAnsi="宋体" w:cs="宋体" w:hint="eastAsia"/>
                <w:color w:val="000000"/>
                <w:kern w:val="0"/>
                <w:szCs w:val="21"/>
                <w:lang w:bidi="ar"/>
              </w:rPr>
              <w:br/>
              <w:t>(4)按每月、每季、每年，统计每类手术总例数、死亡率、术后非预期的重返手术室再手术率两项监测指标，了解住院患者重点手术治疗质量的总体情况；</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C860D76"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DBF4A3F" w14:textId="77777777" w:rsidR="006419AE" w:rsidRDefault="006419AE" w:rsidP="008401B1">
            <w:pPr>
              <w:spacing w:line="360" w:lineRule="auto"/>
              <w:jc w:val="center"/>
              <w:rPr>
                <w:rFonts w:ascii="宋体" w:hAnsi="宋体" w:cs="宋体" w:hint="eastAsia"/>
                <w:color w:val="000000"/>
                <w:szCs w:val="21"/>
              </w:rPr>
            </w:pPr>
          </w:p>
        </w:tc>
      </w:tr>
      <w:tr w:rsidR="006419AE" w14:paraId="387FE17D" w14:textId="77777777" w:rsidTr="008401B1">
        <w:trPr>
          <w:trHeight w:val="49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EEACC7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0B2ED02"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1B3B68A1"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5129A88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(5)按每季、每年，统计每类麻醉总例数、麻醉复苏（Steward苏醒评分）管理、麻醉非预期的相关事件等监测指标，了解麻醉诊疗质量的总体情况，具体如下：</w:t>
            </w:r>
            <w:r>
              <w:rPr>
                <w:rFonts w:ascii="宋体" w:hAnsi="宋体" w:cs="宋体" w:hint="eastAsia"/>
                <w:color w:val="000000"/>
                <w:kern w:val="0"/>
                <w:szCs w:val="21"/>
                <w:lang w:bidi="ar"/>
              </w:rPr>
              <w:br/>
              <w:t xml:space="preserve"> 麻醉总例数、全身麻醉例数、体外循环例数、脊髓麻 醉例数、其他类麻醉例数按每月/季/年统计；</w:t>
            </w:r>
            <w:r>
              <w:rPr>
                <w:rFonts w:ascii="宋体" w:hAnsi="宋体" w:cs="宋体" w:hint="eastAsia"/>
                <w:color w:val="000000"/>
                <w:kern w:val="0"/>
                <w:szCs w:val="21"/>
                <w:lang w:bidi="ar"/>
              </w:rPr>
              <w:br/>
              <w:t xml:space="preserve"> 由麻醉医师实施镇痛治疗例数，其中门诊患者例数、住院患者例数，手术后镇痛例数，按每月/季/年统计；</w:t>
            </w:r>
            <w:r>
              <w:rPr>
                <w:rFonts w:ascii="宋体" w:hAnsi="宋体" w:cs="宋体" w:hint="eastAsia"/>
                <w:color w:val="000000"/>
                <w:kern w:val="0"/>
                <w:szCs w:val="21"/>
                <w:lang w:bidi="ar"/>
              </w:rPr>
              <w:br/>
              <w:t xml:space="preserve"> 由麻醉医师实施心肺复苏治疗例数、复苏成功例数，按每月/季/年统计；</w:t>
            </w:r>
            <w:r>
              <w:rPr>
                <w:rFonts w:ascii="宋体" w:hAnsi="宋体" w:cs="宋体" w:hint="eastAsia"/>
                <w:color w:val="000000"/>
                <w:kern w:val="0"/>
                <w:szCs w:val="21"/>
                <w:lang w:bidi="ar"/>
              </w:rPr>
              <w:br/>
              <w:t xml:space="preserve"> 麻醉复苏（Steward 苏醒评分）管理例数、进入麻醉复 苏室例数、离室时 Steward 评分≥4分例数，按每月/季/年进行统计；</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 xml:space="preserve"> 麻醉非预期的相关事件例数、麻醉中发生未预期的意识障碍例数、全身麻醉结束时使用催醒药物例数、麻醉中因误咽误吸引发呼吸道梗阻例数、麻醉意外死亡例数、其他非预期的相关事件例数，按每月/季/年进行统计；</w:t>
            </w:r>
            <w:r>
              <w:rPr>
                <w:rFonts w:ascii="宋体" w:hAnsi="宋体" w:cs="宋体" w:hint="eastAsia"/>
                <w:color w:val="000000"/>
                <w:kern w:val="0"/>
                <w:szCs w:val="21"/>
                <w:lang w:bidi="ar"/>
              </w:rPr>
              <w:br/>
              <w:t xml:space="preserve"> 麻醉分级（ＡＳＡ病情分级）管理例数，ＡＳＡ-Ⅰ级、Ⅱ级Ⅲ级、Ⅳ级、Ⅴ级例数，术后死亡例数，按每月/季/年进行统计。</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6340EA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623DA70" w14:textId="77777777" w:rsidR="006419AE" w:rsidRDefault="006419AE" w:rsidP="008401B1">
            <w:pPr>
              <w:spacing w:line="360" w:lineRule="auto"/>
              <w:jc w:val="center"/>
              <w:rPr>
                <w:rFonts w:ascii="宋体" w:hAnsi="宋体" w:cs="宋体" w:hint="eastAsia"/>
                <w:color w:val="000000"/>
                <w:szCs w:val="21"/>
              </w:rPr>
            </w:pPr>
          </w:p>
        </w:tc>
      </w:tr>
      <w:tr w:rsidR="006419AE" w14:paraId="0B1A212E" w14:textId="77777777" w:rsidTr="008401B1">
        <w:trPr>
          <w:trHeight w:val="1846"/>
        </w:trPr>
        <w:tc>
          <w:tcPr>
            <w:tcW w:w="376" w:type="pct"/>
            <w:vMerge/>
            <w:tcBorders>
              <w:top w:val="single" w:sz="4" w:space="0" w:color="000000"/>
              <w:left w:val="single" w:sz="4" w:space="0" w:color="000000"/>
              <w:bottom w:val="single" w:sz="4" w:space="0" w:color="000000"/>
              <w:right w:val="single" w:sz="4" w:space="0" w:color="000000"/>
            </w:tcBorders>
            <w:vAlign w:val="center"/>
          </w:tcPr>
          <w:p w14:paraId="1CFA5A5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B68A4F4"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088D0D52"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2644ACC0" w14:textId="77777777" w:rsidR="006419AE" w:rsidRDefault="006419AE" w:rsidP="008401B1">
            <w:pPr>
              <w:widowControl/>
              <w:spacing w:line="360" w:lineRule="auto"/>
              <w:jc w:val="left"/>
              <w:textAlignment w:val="center"/>
              <w:rPr>
                <w:rFonts w:ascii="宋体" w:hAnsi="宋体" w:cs="宋体" w:hint="eastAsia"/>
                <w:color w:val="000000"/>
                <w:szCs w:val="21"/>
              </w:rPr>
            </w:pPr>
            <w:r>
              <w:rPr>
                <w:rStyle w:val="font11"/>
                <w:rFonts w:ascii="宋体" w:hAnsi="宋体" w:cs="宋体"/>
                <w:szCs w:val="21"/>
                <w:lang w:bidi="ar"/>
              </w:rPr>
              <w:t>(6)</w:t>
            </w:r>
            <w:r>
              <w:rPr>
                <w:rStyle w:val="font11"/>
                <w:rFonts w:ascii="宋体" w:hAnsi="宋体" w:cs="宋体"/>
                <w:szCs w:val="21"/>
                <w:lang w:bidi="ar"/>
              </w:rPr>
              <w:t>按每季、每年，统计医院每类手术并发症与患者安全的监测指标，了解手术并发症与患者安全的总体情况，具体指标如下：</w:t>
            </w:r>
            <w:r>
              <w:rPr>
                <w:rStyle w:val="font11"/>
                <w:rFonts w:ascii="宋体" w:hAnsi="宋体" w:cs="宋体"/>
                <w:szCs w:val="21"/>
                <w:lang w:bidi="ar"/>
              </w:rPr>
              <w:br/>
              <w:t xml:space="preserve"> </w:t>
            </w:r>
            <w:r>
              <w:rPr>
                <w:rStyle w:val="font11"/>
                <w:rFonts w:ascii="宋体" w:hAnsi="宋体" w:cs="宋体"/>
                <w:szCs w:val="21"/>
                <w:lang w:bidi="ar"/>
              </w:rPr>
              <w:t>住院患者压疮发生率及严重程度；</w:t>
            </w:r>
            <w:r>
              <w:rPr>
                <w:rStyle w:val="font11"/>
                <w:rFonts w:ascii="宋体" w:hAnsi="宋体" w:cs="宋体"/>
                <w:szCs w:val="21"/>
                <w:lang w:bidi="ar"/>
              </w:rPr>
              <w:br/>
              <w:t xml:space="preserve"> </w:t>
            </w:r>
            <w:r>
              <w:rPr>
                <w:rStyle w:val="font11"/>
                <w:rFonts w:ascii="宋体" w:hAnsi="宋体" w:cs="宋体"/>
                <w:szCs w:val="21"/>
                <w:lang w:bidi="ar"/>
              </w:rPr>
              <w:t>医院内跌倒</w:t>
            </w:r>
            <w:r>
              <w:rPr>
                <w:rStyle w:val="font11"/>
                <w:rFonts w:ascii="宋体" w:hAnsi="宋体" w:cs="宋体"/>
                <w:szCs w:val="21"/>
                <w:lang w:bidi="ar"/>
              </w:rPr>
              <w:t>/</w:t>
            </w:r>
            <w:r>
              <w:rPr>
                <w:rStyle w:val="font11"/>
                <w:rFonts w:ascii="宋体" w:hAnsi="宋体" w:cs="宋体"/>
                <w:szCs w:val="21"/>
                <w:lang w:bidi="ar"/>
              </w:rPr>
              <w:t>坠床发生率及伤害严重程度；</w:t>
            </w:r>
            <w:r>
              <w:rPr>
                <w:rStyle w:val="font11"/>
                <w:rFonts w:ascii="宋体" w:hAnsi="宋体" w:cs="宋体"/>
                <w:szCs w:val="21"/>
                <w:lang w:bidi="ar"/>
              </w:rPr>
              <w:br/>
              <w:t xml:space="preserve"> </w:t>
            </w:r>
            <w:r>
              <w:rPr>
                <w:rStyle w:val="font11"/>
                <w:rFonts w:ascii="宋体" w:hAnsi="宋体" w:cs="宋体"/>
                <w:szCs w:val="21"/>
                <w:lang w:bidi="ar"/>
              </w:rPr>
              <w:t>择期手术后并发症（肺栓塞、深静脉血栓、败血症、出血或血肿、伤口裂开、猝死、呼吸衰竭、骨折、生理</w:t>
            </w:r>
            <w:r>
              <w:rPr>
                <w:rStyle w:val="font11"/>
                <w:rFonts w:ascii="宋体" w:hAnsi="宋体" w:cs="宋体"/>
                <w:szCs w:val="21"/>
                <w:lang w:bidi="ar"/>
              </w:rPr>
              <w:t>/</w:t>
            </w:r>
            <w:r>
              <w:rPr>
                <w:rStyle w:val="font11"/>
                <w:rFonts w:ascii="宋体" w:hAnsi="宋体" w:cs="宋体"/>
                <w:szCs w:val="21"/>
                <w:lang w:bidi="ar"/>
              </w:rPr>
              <w:t>代谢紊乱、肺部感染、人工气道意外脱出）发生率；</w:t>
            </w:r>
            <w:r>
              <w:rPr>
                <w:rStyle w:val="font11"/>
                <w:rFonts w:ascii="宋体" w:hAnsi="宋体" w:cs="宋体"/>
                <w:szCs w:val="21"/>
                <w:lang w:bidi="ar"/>
              </w:rPr>
              <w:br/>
              <w:t xml:space="preserve"> </w:t>
            </w:r>
            <w:r>
              <w:rPr>
                <w:rStyle w:val="font11"/>
                <w:rFonts w:ascii="宋体" w:hAnsi="宋体" w:cs="宋体"/>
                <w:szCs w:val="21"/>
                <w:lang w:bidi="ar"/>
              </w:rPr>
              <w:t>产伤发生率；</w:t>
            </w:r>
            <w:r>
              <w:rPr>
                <w:rStyle w:val="font11"/>
                <w:rFonts w:ascii="宋体" w:hAnsi="宋体" w:cs="宋体"/>
                <w:szCs w:val="21"/>
                <w:lang w:bidi="ar"/>
              </w:rPr>
              <w:br/>
              <w:t xml:space="preserve"> </w:t>
            </w:r>
            <w:r>
              <w:rPr>
                <w:rStyle w:val="font11"/>
                <w:rFonts w:ascii="宋体" w:hAnsi="宋体" w:cs="宋体"/>
                <w:szCs w:val="21"/>
                <w:lang w:bidi="ar"/>
              </w:rPr>
              <w:t>因用药错误导致患者死亡发生率；</w:t>
            </w:r>
            <w:r>
              <w:rPr>
                <w:rStyle w:val="font11"/>
                <w:rFonts w:ascii="宋体" w:hAnsi="宋体" w:cs="宋体"/>
                <w:szCs w:val="21"/>
                <w:lang w:bidi="ar"/>
              </w:rPr>
              <w:br/>
              <w:t xml:space="preserve"> </w:t>
            </w:r>
            <w:r>
              <w:rPr>
                <w:rStyle w:val="font11"/>
                <w:rFonts w:ascii="宋体" w:hAnsi="宋体" w:cs="宋体"/>
                <w:szCs w:val="21"/>
                <w:lang w:bidi="ar"/>
              </w:rPr>
              <w:t>输血</w:t>
            </w:r>
            <w:r>
              <w:rPr>
                <w:rStyle w:val="font01"/>
                <w:szCs w:val="21"/>
                <w:lang w:bidi="ar"/>
              </w:rPr>
              <w:t>∕</w:t>
            </w:r>
            <w:r>
              <w:rPr>
                <w:rStyle w:val="font11"/>
                <w:rFonts w:ascii="宋体" w:hAnsi="宋体" w:cs="宋体"/>
                <w:szCs w:val="21"/>
                <w:lang w:bidi="ar"/>
              </w:rPr>
              <w:t>输液反应发生率；</w:t>
            </w:r>
            <w:r>
              <w:rPr>
                <w:rStyle w:val="font11"/>
                <w:rFonts w:ascii="宋体" w:hAnsi="宋体" w:cs="宋体"/>
                <w:szCs w:val="21"/>
                <w:lang w:bidi="ar"/>
              </w:rPr>
              <w:br/>
              <w:t xml:space="preserve"> </w:t>
            </w:r>
            <w:r>
              <w:rPr>
                <w:rStyle w:val="font11"/>
                <w:rFonts w:ascii="宋体" w:hAnsi="宋体" w:cs="宋体"/>
                <w:szCs w:val="21"/>
                <w:lang w:bidi="ar"/>
              </w:rPr>
              <w:t>手术过程中异物遗留发生率；</w:t>
            </w:r>
            <w:r>
              <w:rPr>
                <w:rStyle w:val="font11"/>
                <w:rFonts w:ascii="宋体" w:hAnsi="宋体" w:cs="宋体"/>
                <w:szCs w:val="21"/>
                <w:lang w:bidi="ar"/>
              </w:rPr>
              <w:br/>
              <w:t xml:space="preserve"> </w:t>
            </w:r>
            <w:r>
              <w:rPr>
                <w:rStyle w:val="font11"/>
                <w:rFonts w:ascii="宋体" w:hAnsi="宋体" w:cs="宋体"/>
                <w:szCs w:val="21"/>
                <w:lang w:bidi="ar"/>
              </w:rPr>
              <w:t>医源性气胸发生率；</w:t>
            </w:r>
            <w:r>
              <w:rPr>
                <w:rStyle w:val="font11"/>
                <w:rFonts w:ascii="宋体" w:hAnsi="宋体" w:cs="宋体"/>
                <w:szCs w:val="21"/>
                <w:lang w:bidi="ar"/>
              </w:rPr>
              <w:br/>
              <w:t xml:space="preserve"> </w:t>
            </w:r>
            <w:r>
              <w:rPr>
                <w:rStyle w:val="font11"/>
                <w:rFonts w:ascii="宋体" w:hAnsi="宋体" w:cs="宋体"/>
                <w:szCs w:val="21"/>
                <w:lang w:bidi="ar"/>
              </w:rPr>
              <w:t>医源性意外穿刺伤或撕裂伤发生率。</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3A410C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8255427" w14:textId="77777777" w:rsidR="006419AE" w:rsidRDefault="006419AE" w:rsidP="008401B1">
            <w:pPr>
              <w:spacing w:line="360" w:lineRule="auto"/>
              <w:jc w:val="center"/>
              <w:rPr>
                <w:rFonts w:ascii="宋体" w:hAnsi="宋体" w:cs="宋体" w:hint="eastAsia"/>
                <w:color w:val="000000"/>
                <w:szCs w:val="21"/>
              </w:rPr>
            </w:pPr>
          </w:p>
        </w:tc>
      </w:tr>
      <w:tr w:rsidR="006419AE" w14:paraId="3059D12C" w14:textId="77777777" w:rsidTr="008401B1">
        <w:trPr>
          <w:trHeight w:val="2038"/>
        </w:trPr>
        <w:tc>
          <w:tcPr>
            <w:tcW w:w="376" w:type="pct"/>
            <w:tcBorders>
              <w:top w:val="single" w:sz="4" w:space="0" w:color="000000"/>
              <w:left w:val="single" w:sz="4" w:space="0" w:color="000000"/>
              <w:bottom w:val="single" w:sz="4" w:space="0" w:color="000000"/>
              <w:right w:val="single" w:sz="4" w:space="0" w:color="000000"/>
            </w:tcBorders>
            <w:vAlign w:val="center"/>
          </w:tcPr>
          <w:p w14:paraId="0477A05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6.3</w:t>
            </w:r>
          </w:p>
        </w:tc>
        <w:tc>
          <w:tcPr>
            <w:tcW w:w="448" w:type="pct"/>
            <w:tcBorders>
              <w:top w:val="single" w:sz="4" w:space="0" w:color="000000"/>
              <w:left w:val="single" w:sz="4" w:space="0" w:color="000000"/>
              <w:bottom w:val="single" w:sz="4" w:space="0" w:color="000000"/>
              <w:right w:val="single" w:sz="4" w:space="0" w:color="000000"/>
            </w:tcBorders>
            <w:vAlign w:val="center"/>
          </w:tcPr>
          <w:p w14:paraId="7C4F70D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合理用药控制</w:t>
            </w:r>
          </w:p>
        </w:tc>
        <w:tc>
          <w:tcPr>
            <w:tcW w:w="343" w:type="pct"/>
            <w:tcBorders>
              <w:top w:val="single" w:sz="4" w:space="0" w:color="000000"/>
              <w:left w:val="single" w:sz="4" w:space="0" w:color="000000"/>
              <w:bottom w:val="single" w:sz="4" w:space="0" w:color="000000"/>
              <w:right w:val="single" w:sz="4" w:space="0" w:color="000000"/>
            </w:tcBorders>
            <w:vAlign w:val="center"/>
          </w:tcPr>
          <w:p w14:paraId="0EA8C14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7B0B53E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合理用药质量监测，具体内容包括：</w:t>
            </w:r>
            <w:r>
              <w:rPr>
                <w:rFonts w:ascii="宋体" w:hAnsi="宋体" w:cs="宋体" w:hint="eastAsia"/>
                <w:color w:val="000000"/>
                <w:kern w:val="0"/>
                <w:szCs w:val="21"/>
                <w:lang w:bidi="ar"/>
              </w:rPr>
              <w:br/>
              <w:t xml:space="preserve"> (1)抗生素处方数/每百张门诊处方；</w:t>
            </w:r>
            <w:r>
              <w:rPr>
                <w:rFonts w:ascii="宋体" w:hAnsi="宋体" w:cs="宋体" w:hint="eastAsia"/>
                <w:color w:val="000000"/>
                <w:kern w:val="0"/>
                <w:szCs w:val="21"/>
                <w:lang w:bidi="ar"/>
              </w:rPr>
              <w:br/>
              <w:t xml:space="preserve"> (2)注射剂处方数/每百张门诊处方；</w:t>
            </w:r>
            <w:r>
              <w:rPr>
                <w:rFonts w:ascii="宋体" w:hAnsi="宋体" w:cs="宋体" w:hint="eastAsia"/>
                <w:color w:val="000000"/>
                <w:kern w:val="0"/>
                <w:szCs w:val="21"/>
                <w:lang w:bidi="ar"/>
              </w:rPr>
              <w:br/>
              <w:t xml:space="preserve"> (3)药费收入占医疗总收入比重；</w:t>
            </w:r>
            <w:r>
              <w:rPr>
                <w:rFonts w:ascii="宋体" w:hAnsi="宋体" w:cs="宋体" w:hint="eastAsia"/>
                <w:color w:val="000000"/>
                <w:kern w:val="0"/>
                <w:szCs w:val="21"/>
                <w:lang w:bidi="ar"/>
              </w:rPr>
              <w:br/>
              <w:t xml:space="preserve"> (4)抗菌药占西药出库总金额比重；</w:t>
            </w:r>
            <w:r>
              <w:rPr>
                <w:rFonts w:ascii="宋体" w:hAnsi="宋体" w:cs="宋体" w:hint="eastAsia"/>
                <w:color w:val="000000"/>
                <w:kern w:val="0"/>
                <w:szCs w:val="21"/>
                <w:lang w:bidi="ar"/>
              </w:rPr>
              <w:br/>
              <w:t xml:space="preserve"> (5)常用抗菌药物种类与可提供药敏试验种类比例。</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以上所有指标应能够按照月度、季度、年度以及指定时间段进行统计，让管理者直观掌握本院的用药质量水平。</w:t>
            </w:r>
          </w:p>
        </w:tc>
        <w:tc>
          <w:tcPr>
            <w:tcW w:w="280" w:type="pct"/>
            <w:tcBorders>
              <w:top w:val="single" w:sz="4" w:space="0" w:color="000000"/>
              <w:left w:val="single" w:sz="4" w:space="0" w:color="000000"/>
              <w:bottom w:val="single" w:sz="4" w:space="0" w:color="000000"/>
              <w:right w:val="single" w:sz="4" w:space="0" w:color="000000"/>
            </w:tcBorders>
            <w:vAlign w:val="center"/>
          </w:tcPr>
          <w:p w14:paraId="7C9E849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6852176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9521334" w14:textId="77777777" w:rsidTr="008401B1">
        <w:trPr>
          <w:trHeight w:val="2453"/>
        </w:trPr>
        <w:tc>
          <w:tcPr>
            <w:tcW w:w="376" w:type="pct"/>
            <w:tcBorders>
              <w:top w:val="single" w:sz="4" w:space="0" w:color="000000"/>
              <w:left w:val="single" w:sz="4" w:space="0" w:color="000000"/>
              <w:bottom w:val="single" w:sz="4" w:space="0" w:color="000000"/>
              <w:right w:val="single" w:sz="4" w:space="0" w:color="000000"/>
            </w:tcBorders>
            <w:vAlign w:val="center"/>
          </w:tcPr>
          <w:p w14:paraId="00BA424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6.4</w:t>
            </w:r>
          </w:p>
        </w:tc>
        <w:tc>
          <w:tcPr>
            <w:tcW w:w="448" w:type="pct"/>
            <w:tcBorders>
              <w:top w:val="single" w:sz="4" w:space="0" w:color="000000"/>
              <w:left w:val="single" w:sz="4" w:space="0" w:color="000000"/>
              <w:bottom w:val="single" w:sz="4" w:space="0" w:color="000000"/>
              <w:right w:val="single" w:sz="4" w:space="0" w:color="000000"/>
            </w:tcBorders>
            <w:vAlign w:val="center"/>
          </w:tcPr>
          <w:p w14:paraId="048D679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医院感染质量控制监测</w:t>
            </w:r>
          </w:p>
        </w:tc>
        <w:tc>
          <w:tcPr>
            <w:tcW w:w="343" w:type="pct"/>
            <w:tcBorders>
              <w:top w:val="single" w:sz="4" w:space="0" w:color="000000"/>
              <w:left w:val="single" w:sz="4" w:space="0" w:color="000000"/>
              <w:bottom w:val="single" w:sz="4" w:space="0" w:color="000000"/>
              <w:right w:val="single" w:sz="4" w:space="0" w:color="000000"/>
            </w:tcBorders>
            <w:vAlign w:val="center"/>
          </w:tcPr>
          <w:p w14:paraId="3FCC2F3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173B9BF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医院感染控制质量改进的目标是以特定对象的结果指标（ 即使用呼吸机、导管、导尿管三项器械所致感染的结果指标）为重点，同时以手术风险评估的指数来评价不同的风险指数手术发生感染的情况。重点监测内容包括：</w:t>
            </w:r>
            <w:r>
              <w:rPr>
                <w:rFonts w:ascii="宋体" w:hAnsi="宋体" w:cs="宋体" w:hint="eastAsia"/>
                <w:color w:val="000000"/>
                <w:kern w:val="0"/>
                <w:szCs w:val="21"/>
                <w:lang w:bidi="ar"/>
              </w:rPr>
              <w:br/>
              <w:t xml:space="preserve"> (1)呼吸机相关肺炎感染‰；</w:t>
            </w:r>
            <w:r>
              <w:rPr>
                <w:rFonts w:ascii="宋体" w:hAnsi="宋体" w:cs="宋体" w:hint="eastAsia"/>
                <w:color w:val="000000"/>
                <w:kern w:val="0"/>
                <w:szCs w:val="21"/>
                <w:lang w:bidi="ar"/>
              </w:rPr>
              <w:br/>
              <w:t xml:space="preserve"> (2)留置导尿管所致泌尿系感染‰；</w:t>
            </w:r>
            <w:r>
              <w:rPr>
                <w:rFonts w:ascii="宋体" w:hAnsi="宋体" w:cs="宋体" w:hint="eastAsia"/>
                <w:color w:val="000000"/>
                <w:kern w:val="0"/>
                <w:szCs w:val="21"/>
                <w:lang w:bidi="ar"/>
              </w:rPr>
              <w:br/>
              <w:t xml:space="preserve"> (3)血管导管所致血行感染‰；</w:t>
            </w:r>
            <w:r>
              <w:rPr>
                <w:rFonts w:ascii="宋体" w:hAnsi="宋体" w:cs="宋体" w:hint="eastAsia"/>
                <w:color w:val="000000"/>
                <w:kern w:val="0"/>
                <w:szCs w:val="21"/>
                <w:lang w:bidi="ar"/>
              </w:rPr>
              <w:br/>
              <w:t xml:space="preserve"> (4)手术部位感染%（按手术风险分类）。</w:t>
            </w:r>
          </w:p>
        </w:tc>
        <w:tc>
          <w:tcPr>
            <w:tcW w:w="280" w:type="pct"/>
            <w:tcBorders>
              <w:top w:val="single" w:sz="4" w:space="0" w:color="000000"/>
              <w:left w:val="single" w:sz="4" w:space="0" w:color="000000"/>
              <w:bottom w:val="single" w:sz="4" w:space="0" w:color="000000"/>
              <w:right w:val="single" w:sz="4" w:space="0" w:color="000000"/>
            </w:tcBorders>
            <w:vAlign w:val="center"/>
          </w:tcPr>
          <w:p w14:paraId="64DB248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46161C8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FCDA14C" w14:textId="77777777" w:rsidTr="008401B1">
        <w:trPr>
          <w:trHeight w:val="2028"/>
        </w:trPr>
        <w:tc>
          <w:tcPr>
            <w:tcW w:w="376" w:type="pct"/>
            <w:tcBorders>
              <w:top w:val="single" w:sz="4" w:space="0" w:color="000000"/>
              <w:left w:val="single" w:sz="4" w:space="0" w:color="000000"/>
              <w:bottom w:val="single" w:sz="4" w:space="0" w:color="000000"/>
              <w:right w:val="single" w:sz="4" w:space="0" w:color="000000"/>
            </w:tcBorders>
            <w:vAlign w:val="center"/>
          </w:tcPr>
          <w:p w14:paraId="3CB7A4C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6.5</w:t>
            </w:r>
          </w:p>
        </w:tc>
        <w:tc>
          <w:tcPr>
            <w:tcW w:w="448" w:type="pct"/>
            <w:tcBorders>
              <w:top w:val="single" w:sz="4" w:space="0" w:color="000000"/>
              <w:left w:val="single" w:sz="4" w:space="0" w:color="000000"/>
              <w:bottom w:val="single" w:sz="4" w:space="0" w:color="000000"/>
              <w:right w:val="single" w:sz="4" w:space="0" w:color="000000"/>
            </w:tcBorders>
            <w:vAlign w:val="center"/>
          </w:tcPr>
          <w:p w14:paraId="6C386B6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重点专业质量控制指标</w:t>
            </w:r>
          </w:p>
        </w:tc>
        <w:tc>
          <w:tcPr>
            <w:tcW w:w="343" w:type="pct"/>
            <w:tcBorders>
              <w:top w:val="single" w:sz="4" w:space="0" w:color="000000"/>
              <w:left w:val="single" w:sz="4" w:space="0" w:color="000000"/>
              <w:bottom w:val="single" w:sz="4" w:space="0" w:color="000000"/>
              <w:right w:val="single" w:sz="4" w:space="0" w:color="000000"/>
            </w:tcBorders>
            <w:vAlign w:val="center"/>
          </w:tcPr>
          <w:p w14:paraId="4B7D792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279EB20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临床检验专业； (2) 临床用血专业； (3) 呼吸内科专业； (4) 产科专业； (5) 神经系统疾病专业； (6) 肾病专业； (7) 护理专业； (8) 药事管理专业； (9) 病案管理专业； (10) 心血管系统疾病相关专业； (11) 超声诊断专业； (12) 康复医学专业； (13) 临床营养专业； (14) 麻醉专业 ； (15) 肿瘤专业； (16) 感染性疾病专业； (17) 健康体检与管理专业； (18) 疼痛专业； (19) 整形美容专业； (20) 急诊医学专业； (21) 脑损伤评价专业； (22) 病理专业； (23) 放射影像专业； (24) 门诊管理专业； (25) 医院感染管理专业； (26) 重症医学专业。</w:t>
            </w:r>
          </w:p>
        </w:tc>
        <w:tc>
          <w:tcPr>
            <w:tcW w:w="280" w:type="pct"/>
            <w:tcBorders>
              <w:top w:val="single" w:sz="4" w:space="0" w:color="000000"/>
              <w:left w:val="single" w:sz="4" w:space="0" w:color="000000"/>
              <w:bottom w:val="single" w:sz="4" w:space="0" w:color="000000"/>
              <w:right w:val="single" w:sz="4" w:space="0" w:color="000000"/>
            </w:tcBorders>
            <w:vAlign w:val="center"/>
          </w:tcPr>
          <w:p w14:paraId="0E217C7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35B159C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3BA6D9E" w14:textId="77777777" w:rsidTr="008401B1">
        <w:trPr>
          <w:trHeight w:val="7460"/>
        </w:trPr>
        <w:tc>
          <w:tcPr>
            <w:tcW w:w="376" w:type="pct"/>
            <w:tcBorders>
              <w:top w:val="single" w:sz="4" w:space="0" w:color="000000"/>
              <w:left w:val="single" w:sz="4" w:space="0" w:color="000000"/>
              <w:bottom w:val="single" w:sz="4" w:space="0" w:color="000000"/>
              <w:right w:val="single" w:sz="4" w:space="0" w:color="000000"/>
            </w:tcBorders>
            <w:vAlign w:val="center"/>
          </w:tcPr>
          <w:p w14:paraId="3EB1CC6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6.6</w:t>
            </w:r>
          </w:p>
        </w:tc>
        <w:tc>
          <w:tcPr>
            <w:tcW w:w="448" w:type="pct"/>
            <w:tcBorders>
              <w:top w:val="single" w:sz="4" w:space="0" w:color="000000"/>
              <w:left w:val="single" w:sz="4" w:space="0" w:color="000000"/>
              <w:bottom w:val="single" w:sz="4" w:space="0" w:color="000000"/>
              <w:right w:val="single" w:sz="4" w:space="0" w:color="000000"/>
            </w:tcBorders>
            <w:vAlign w:val="center"/>
          </w:tcPr>
          <w:p w14:paraId="45FC807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单病种（术种）</w:t>
            </w:r>
            <w:r>
              <w:rPr>
                <w:rFonts w:ascii="宋体" w:hAnsi="宋体" w:cs="宋体" w:hint="eastAsia"/>
                <w:color w:val="000000"/>
                <w:kern w:val="0"/>
                <w:szCs w:val="21"/>
                <w:lang w:bidi="ar"/>
              </w:rPr>
              <w:br/>
              <w:t>质量控制指标</w:t>
            </w:r>
          </w:p>
        </w:tc>
        <w:tc>
          <w:tcPr>
            <w:tcW w:w="343" w:type="pct"/>
            <w:tcBorders>
              <w:top w:val="single" w:sz="4" w:space="0" w:color="000000"/>
              <w:left w:val="single" w:sz="4" w:space="0" w:color="000000"/>
              <w:bottom w:val="single" w:sz="4" w:space="0" w:color="000000"/>
              <w:right w:val="single" w:sz="4" w:space="0" w:color="000000"/>
            </w:tcBorders>
            <w:vAlign w:val="center"/>
          </w:tcPr>
          <w:p w14:paraId="02D9FDC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7FEA526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包括但不限于以下指标内容：</w:t>
            </w:r>
            <w:r>
              <w:rPr>
                <w:rFonts w:ascii="宋体" w:hAnsi="宋体" w:cs="宋体" w:hint="eastAsia"/>
                <w:color w:val="000000"/>
                <w:kern w:val="0"/>
                <w:szCs w:val="21"/>
                <w:lang w:bidi="ar"/>
              </w:rPr>
              <w:br/>
              <w:t>(1) 急性心肌梗死（ST段抬高型，首次住院）； (2) 心力衰竭； (3) 冠状动脉旁路移植术； (4) 房颤； (5) 主动脉瓣置换术； (6) 二尖瓣置换术； (7) 房间隔缺损手术； (8) 室间隔缺损手术； (9) 主动脉腔内修复术； (10) 脑梗死（首次住院）； (11) 短暂性脑缺血发作； (12) 脑出血； (13) 脑膜瘤（初发，手术治疗）； (14) 胶质瘤（初发，手术治疗）； (15) 垂体腺瘤（初发，手术治疗）； (16) 急性动脉瘤性蛛网膜下腔出血（初发，手术治疗）； (17) 惊厥性癫痫持续状态； (18) 帕金森病 ； (19) 社区获得性肺炎（成人，首次住院）； (20) 社区获得性肺炎（儿童，首次住院）； (21) 慢性阻塞性肺疾病（急性发作，住院）； (22) 急性肺血栓栓塞症； (23) 哮喘（成人，急性发作，住院）； (24) 哮喘（儿童，住院）； (25) 髋关节置换术 ； (26) 膝关节置换术； (27) 发育性髋关节发育不良（手术治疗）； (28) 剖宫产； (29) 异位妊娠（手术治疗）； (30) 子宫肌瘤（手术治疗）； (31) 肺癌（手术治疗）； (32) 甲状腺癌（手术治疗）； (33) 乳腺癌（手术治疗）； (34) 胃癌（手术治疗）； (35) 结肠癌（手术治疗）； (36) 宫颈癌（手术治疗）； (37) 糖尿病肾病； (38) 终末期肾病血液透析； (39) 终末期肾病腹膜透析； (40) 舌鳞状细胞癌（手术治疗）； (41) 腮腺肿瘤（手术治疗）； (42) 口腔种植术； (43) 原发性急性闭角型青光眼（手术治疗）； (44) 复杂性视网膜脱离（手术治疗）； (45) 围手术期预防感染； (46) 围手术期预防深静脉血栓栓塞； (47) 住院精神疾病； (48) 中高危风险患者预防静脉血栓栓塞症； (49) 感染性休克（脓毒症）早期治疗； (50) 急性呼吸窘迫综合征； (51) 重症急性胰腺炎（初始治疗）； (52) 儿童急性淋巴细胞白血病（初始诱导化疗）； (53) 儿童急性早幼粒细胞白血病（初始化疗）； (54) 甲状腺结节（手术治疗）； (55) HBV 感染分娩母婴阻断 。</w:t>
            </w:r>
          </w:p>
        </w:tc>
        <w:tc>
          <w:tcPr>
            <w:tcW w:w="280" w:type="pct"/>
            <w:tcBorders>
              <w:top w:val="single" w:sz="4" w:space="0" w:color="000000"/>
              <w:left w:val="single" w:sz="4" w:space="0" w:color="000000"/>
              <w:bottom w:val="single" w:sz="4" w:space="0" w:color="000000"/>
              <w:right w:val="single" w:sz="4" w:space="0" w:color="000000"/>
            </w:tcBorders>
            <w:vAlign w:val="center"/>
          </w:tcPr>
          <w:p w14:paraId="5B68045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407BAD7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5680B2A" w14:textId="77777777" w:rsidTr="008401B1">
        <w:trPr>
          <w:trHeight w:val="3360"/>
        </w:trPr>
        <w:tc>
          <w:tcPr>
            <w:tcW w:w="376" w:type="pct"/>
            <w:tcBorders>
              <w:top w:val="single" w:sz="4" w:space="0" w:color="000000"/>
              <w:left w:val="single" w:sz="4" w:space="0" w:color="000000"/>
              <w:bottom w:val="single" w:sz="4" w:space="0" w:color="000000"/>
              <w:right w:val="single" w:sz="4" w:space="0" w:color="000000"/>
            </w:tcBorders>
            <w:vAlign w:val="center"/>
          </w:tcPr>
          <w:p w14:paraId="020C39D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6.7</w:t>
            </w:r>
          </w:p>
        </w:tc>
        <w:tc>
          <w:tcPr>
            <w:tcW w:w="448" w:type="pct"/>
            <w:tcBorders>
              <w:top w:val="single" w:sz="4" w:space="0" w:color="000000"/>
              <w:left w:val="single" w:sz="4" w:space="0" w:color="000000"/>
              <w:bottom w:val="single" w:sz="4" w:space="0" w:color="000000"/>
              <w:right w:val="single" w:sz="4" w:space="0" w:color="000000"/>
            </w:tcBorders>
            <w:vAlign w:val="center"/>
          </w:tcPr>
          <w:p w14:paraId="2A14A99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重点医疗技术</w:t>
            </w:r>
            <w:r>
              <w:rPr>
                <w:rFonts w:ascii="宋体" w:hAnsi="宋体" w:cs="宋体" w:hint="eastAsia"/>
                <w:color w:val="000000"/>
                <w:kern w:val="0"/>
                <w:szCs w:val="21"/>
                <w:lang w:bidi="ar"/>
              </w:rPr>
              <w:br/>
              <w:t>临床应用质量控制</w:t>
            </w:r>
          </w:p>
        </w:tc>
        <w:tc>
          <w:tcPr>
            <w:tcW w:w="343" w:type="pct"/>
            <w:tcBorders>
              <w:top w:val="single" w:sz="4" w:space="0" w:color="000000"/>
              <w:left w:val="single" w:sz="4" w:space="0" w:color="000000"/>
              <w:bottom w:val="single" w:sz="4" w:space="0" w:color="000000"/>
              <w:right w:val="single" w:sz="4" w:space="0" w:color="000000"/>
            </w:tcBorders>
            <w:vAlign w:val="center"/>
          </w:tcPr>
          <w:p w14:paraId="75BB5C6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2FD3C12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(1)国家限制类医疗技术</w:t>
            </w:r>
            <w:r>
              <w:rPr>
                <w:rFonts w:ascii="宋体" w:hAnsi="宋体" w:cs="宋体" w:hint="eastAsia"/>
                <w:color w:val="000000"/>
                <w:kern w:val="0"/>
                <w:szCs w:val="21"/>
                <w:lang w:bidi="ar"/>
              </w:rPr>
              <w:br/>
              <w:t xml:space="preserve"> 异基因造血干细胞移植技术、同种胰岛移植技术、同种异体运动系统结构性组织移植技术、同种异体角膜移植技术、性别重置技术、质子和重离子加速器放射治疗技术、放射性粒子植入治疗技术、肿瘤消融治疗技术、心室辅助技术、人工智能辅助治疗技术、体外膜肺氧合（ECMO）技术、自体器官移植技术</w:t>
            </w:r>
            <w:r>
              <w:rPr>
                <w:rFonts w:ascii="宋体" w:hAnsi="宋体" w:cs="宋体" w:hint="eastAsia"/>
                <w:color w:val="000000"/>
                <w:kern w:val="0"/>
                <w:szCs w:val="21"/>
                <w:lang w:bidi="ar"/>
              </w:rPr>
              <w:br/>
              <w:t>(2)人体器官捐献、获取与移植技术</w:t>
            </w:r>
            <w:r>
              <w:rPr>
                <w:rFonts w:ascii="宋体" w:hAnsi="宋体" w:cs="宋体" w:hint="eastAsia"/>
                <w:color w:val="000000"/>
                <w:kern w:val="0"/>
                <w:szCs w:val="21"/>
                <w:lang w:bidi="ar"/>
              </w:rPr>
              <w:br/>
              <w:t xml:space="preserve"> 捐献潜力评估、捐献实现情况、器官获取质量控制、器官移植技术质控</w:t>
            </w:r>
            <w:r>
              <w:rPr>
                <w:rFonts w:ascii="宋体" w:hAnsi="宋体" w:cs="宋体" w:hint="eastAsia"/>
                <w:color w:val="000000"/>
                <w:kern w:val="0"/>
                <w:szCs w:val="21"/>
                <w:lang w:bidi="ar"/>
              </w:rPr>
              <w:br/>
              <w:t>(3)其他重点医疗技术</w:t>
            </w:r>
            <w:r>
              <w:rPr>
                <w:rFonts w:ascii="宋体" w:hAnsi="宋体" w:cs="宋体" w:hint="eastAsia"/>
                <w:color w:val="000000"/>
                <w:kern w:val="0"/>
                <w:szCs w:val="21"/>
                <w:lang w:bidi="ar"/>
              </w:rPr>
              <w:br/>
              <w:t xml:space="preserve"> 消化内镜诊疗技术</w:t>
            </w:r>
          </w:p>
        </w:tc>
        <w:tc>
          <w:tcPr>
            <w:tcW w:w="280" w:type="pct"/>
            <w:tcBorders>
              <w:top w:val="single" w:sz="4" w:space="0" w:color="000000"/>
              <w:left w:val="single" w:sz="4" w:space="0" w:color="000000"/>
              <w:bottom w:val="single" w:sz="4" w:space="0" w:color="000000"/>
              <w:right w:val="single" w:sz="4" w:space="0" w:color="000000"/>
            </w:tcBorders>
            <w:vAlign w:val="center"/>
          </w:tcPr>
          <w:p w14:paraId="69A55C1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07C9D7C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080575F" w14:textId="77777777" w:rsidTr="008401B1">
        <w:trPr>
          <w:trHeight w:val="3760"/>
        </w:trPr>
        <w:tc>
          <w:tcPr>
            <w:tcW w:w="376" w:type="pct"/>
            <w:tcBorders>
              <w:top w:val="single" w:sz="4" w:space="0" w:color="000000"/>
              <w:left w:val="single" w:sz="4" w:space="0" w:color="000000"/>
              <w:bottom w:val="single" w:sz="4" w:space="0" w:color="000000"/>
              <w:right w:val="single" w:sz="4" w:space="0" w:color="000000"/>
            </w:tcBorders>
            <w:vAlign w:val="center"/>
          </w:tcPr>
          <w:p w14:paraId="63813F9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6.8</w:t>
            </w:r>
          </w:p>
        </w:tc>
        <w:tc>
          <w:tcPr>
            <w:tcW w:w="448" w:type="pct"/>
            <w:tcBorders>
              <w:top w:val="single" w:sz="4" w:space="0" w:color="000000"/>
              <w:left w:val="single" w:sz="4" w:space="0" w:color="000000"/>
              <w:bottom w:val="single" w:sz="4" w:space="0" w:color="000000"/>
              <w:right w:val="single" w:sz="4" w:space="0" w:color="000000"/>
            </w:tcBorders>
            <w:vAlign w:val="center"/>
          </w:tcPr>
          <w:p w14:paraId="7071954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重症重症医学（ICU）质量监测</w:t>
            </w:r>
          </w:p>
        </w:tc>
        <w:tc>
          <w:tcPr>
            <w:tcW w:w="343" w:type="pct"/>
            <w:tcBorders>
              <w:top w:val="single" w:sz="4" w:space="0" w:color="000000"/>
              <w:left w:val="single" w:sz="4" w:space="0" w:color="000000"/>
              <w:bottom w:val="single" w:sz="4" w:space="0" w:color="000000"/>
              <w:right w:val="single" w:sz="4" w:space="0" w:color="000000"/>
            </w:tcBorders>
            <w:vAlign w:val="center"/>
          </w:tcPr>
          <w:p w14:paraId="5079276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52E8728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监测每类重症医学（ICU）单元的重点质量与安全监测指标，了解医院重症医学（ICU）质量与患者安全的总体情况。主要监测内容包括：</w:t>
            </w:r>
            <w:r>
              <w:rPr>
                <w:rFonts w:ascii="宋体" w:hAnsi="宋体" w:cs="宋体" w:hint="eastAsia"/>
                <w:color w:val="000000"/>
                <w:kern w:val="0"/>
                <w:szCs w:val="21"/>
                <w:lang w:bidi="ar"/>
              </w:rPr>
              <w:br/>
              <w:t>（1）非预期的24/48小时重返重症医学科率%；</w:t>
            </w:r>
            <w:r>
              <w:rPr>
                <w:rFonts w:ascii="宋体" w:hAnsi="宋体" w:cs="宋体" w:hint="eastAsia"/>
                <w:color w:val="000000"/>
                <w:kern w:val="0"/>
                <w:szCs w:val="21"/>
                <w:lang w:bidi="ar"/>
              </w:rPr>
              <w:br/>
              <w:t>（2）呼吸机相关性肺炎（VAP）的预防；</w:t>
            </w:r>
            <w:r>
              <w:rPr>
                <w:rFonts w:ascii="宋体" w:hAnsi="宋体" w:cs="宋体" w:hint="eastAsia"/>
                <w:color w:val="000000"/>
                <w:kern w:val="0"/>
                <w:szCs w:val="21"/>
                <w:lang w:bidi="ar"/>
              </w:rPr>
              <w:br/>
              <w:t>（3）呼吸机相关性肺炎（VAP）发生率‰；</w:t>
            </w:r>
            <w:r>
              <w:rPr>
                <w:rFonts w:ascii="宋体" w:hAnsi="宋体" w:cs="宋体" w:hint="eastAsia"/>
                <w:color w:val="000000"/>
                <w:kern w:val="0"/>
                <w:szCs w:val="21"/>
                <w:lang w:bidi="ar"/>
              </w:rPr>
              <w:br/>
              <w:t>（4）中心静脉导管相关性血行性感染率‰；</w:t>
            </w:r>
            <w:r>
              <w:rPr>
                <w:rFonts w:ascii="宋体" w:hAnsi="宋体" w:cs="宋体" w:hint="eastAsia"/>
                <w:color w:val="000000"/>
                <w:kern w:val="0"/>
                <w:szCs w:val="21"/>
                <w:lang w:bidi="ar"/>
              </w:rPr>
              <w:br/>
              <w:t>（5）导尿管相关的泌尿系感染率‰；</w:t>
            </w:r>
            <w:r>
              <w:rPr>
                <w:rFonts w:ascii="宋体" w:hAnsi="宋体" w:cs="宋体" w:hint="eastAsia"/>
                <w:color w:val="000000"/>
                <w:kern w:val="0"/>
                <w:szCs w:val="21"/>
                <w:lang w:bidi="ar"/>
              </w:rPr>
              <w:br/>
              <w:t>（6）重症患者预期死亡率与实际死亡率（APACHE II评分）%；</w:t>
            </w:r>
            <w:r>
              <w:rPr>
                <w:rFonts w:ascii="宋体" w:hAnsi="宋体" w:cs="宋体" w:hint="eastAsia"/>
                <w:color w:val="000000"/>
                <w:kern w:val="0"/>
                <w:szCs w:val="21"/>
                <w:lang w:bidi="ar"/>
              </w:rPr>
              <w:br/>
              <w:t>（7）重症患者压疮发生率（APACHE II评分）%；</w:t>
            </w:r>
            <w:r>
              <w:rPr>
                <w:rFonts w:ascii="宋体" w:hAnsi="宋体" w:cs="宋体" w:hint="eastAsia"/>
                <w:color w:val="000000"/>
                <w:kern w:val="0"/>
                <w:szCs w:val="21"/>
                <w:lang w:bidi="ar"/>
              </w:rPr>
              <w:br/>
              <w:t>（8）各类导管管路滑脱与再插率%；</w:t>
            </w:r>
            <w:r>
              <w:rPr>
                <w:rFonts w:ascii="宋体" w:hAnsi="宋体" w:cs="宋体" w:hint="eastAsia"/>
                <w:color w:val="000000"/>
                <w:kern w:val="0"/>
                <w:szCs w:val="21"/>
                <w:lang w:bidi="ar"/>
              </w:rPr>
              <w:br/>
              <w:t>（9）人工气道脱出例数。</w:t>
            </w:r>
          </w:p>
        </w:tc>
        <w:tc>
          <w:tcPr>
            <w:tcW w:w="280" w:type="pct"/>
            <w:tcBorders>
              <w:top w:val="single" w:sz="4" w:space="0" w:color="000000"/>
              <w:left w:val="single" w:sz="4" w:space="0" w:color="000000"/>
              <w:bottom w:val="single" w:sz="4" w:space="0" w:color="000000"/>
              <w:right w:val="single" w:sz="4" w:space="0" w:color="000000"/>
            </w:tcBorders>
            <w:vAlign w:val="center"/>
          </w:tcPr>
          <w:p w14:paraId="3A7D968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7F04A6C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9F17E18" w14:textId="77777777" w:rsidTr="008401B1">
        <w:trPr>
          <w:trHeight w:val="8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06A4C13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6.9</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7996000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业务功能</w:t>
            </w:r>
          </w:p>
        </w:tc>
        <w:tc>
          <w:tcPr>
            <w:tcW w:w="343" w:type="pct"/>
            <w:tcBorders>
              <w:top w:val="single" w:sz="4" w:space="0" w:color="000000"/>
              <w:left w:val="single" w:sz="4" w:space="0" w:color="000000"/>
              <w:bottom w:val="single" w:sz="4" w:space="0" w:color="000000"/>
              <w:right w:val="single" w:sz="4" w:space="0" w:color="000000"/>
            </w:tcBorders>
            <w:vAlign w:val="center"/>
          </w:tcPr>
          <w:p w14:paraId="0A8BCF3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医院基础信息管理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3099D76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支持维护医院基本信息、科室设置、人员构成、设备设施等基础数据。</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18E8B95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331B50A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6C4178D" w14:textId="77777777" w:rsidTr="008401B1">
        <w:trPr>
          <w:trHeight w:val="8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07F226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856BDE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2C0188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自评管理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3E795DE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提供线上自评工具，支持医院对照评审标准进行自评估打分、填写自评报告、生成问题清单和改进计划。</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1133B5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9D97756" w14:textId="77777777" w:rsidR="006419AE" w:rsidRDefault="006419AE" w:rsidP="008401B1">
            <w:pPr>
              <w:spacing w:line="360" w:lineRule="auto"/>
              <w:jc w:val="center"/>
              <w:rPr>
                <w:rFonts w:ascii="宋体" w:hAnsi="宋体" w:cs="宋体" w:hint="eastAsia"/>
                <w:color w:val="000000"/>
                <w:szCs w:val="21"/>
              </w:rPr>
            </w:pPr>
          </w:p>
        </w:tc>
      </w:tr>
      <w:tr w:rsidR="006419AE" w14:paraId="00F19D01" w14:textId="77777777" w:rsidTr="008401B1">
        <w:trPr>
          <w:trHeight w:val="47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BC858F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00A9072"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054112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评审指标分析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3423A1D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支持数据表格和图表两种方式展示数据；</w:t>
            </w:r>
            <w:r>
              <w:rPr>
                <w:rFonts w:ascii="宋体" w:hAnsi="宋体" w:cs="宋体" w:hint="eastAsia"/>
                <w:color w:val="000000"/>
                <w:kern w:val="0"/>
                <w:szCs w:val="21"/>
                <w:lang w:bidi="ar"/>
              </w:rPr>
              <w:br/>
              <w:t>(2) 可查看该分类下所有指标，支持以卡片、表格两种展现形式；</w:t>
            </w:r>
            <w:r>
              <w:rPr>
                <w:rFonts w:ascii="宋体" w:hAnsi="宋体" w:cs="宋体" w:hint="eastAsia"/>
                <w:color w:val="000000"/>
                <w:kern w:val="0"/>
                <w:szCs w:val="21"/>
                <w:lang w:bidi="ar"/>
              </w:rPr>
              <w:br/>
              <w:t>(3) 以卡片显示时，支持展示指标近一年度的指标趋势、本期、同期、上期等数据，支持展示指标导向，可对指标进行添加关注、移除关注，可自动监测指标运行情况；</w:t>
            </w:r>
            <w:r>
              <w:rPr>
                <w:rFonts w:ascii="宋体" w:hAnsi="宋体" w:cs="宋体" w:hint="eastAsia"/>
                <w:color w:val="000000"/>
                <w:kern w:val="0"/>
                <w:szCs w:val="21"/>
                <w:lang w:bidi="ar"/>
              </w:rPr>
              <w:br/>
              <w:t>(4) 支持展示当前用户所有关注的指标，查看关注指标近一年趋势、本期、同期、同比情况；</w:t>
            </w:r>
            <w:r>
              <w:rPr>
                <w:rFonts w:ascii="宋体" w:hAnsi="宋体" w:cs="宋体" w:hint="eastAsia"/>
                <w:color w:val="000000"/>
                <w:kern w:val="0"/>
                <w:szCs w:val="21"/>
                <w:lang w:bidi="ar"/>
              </w:rPr>
              <w:br/>
              <w:t>(5) 支持至少多种数据统计学分析方法，可自动生成对比图、趋势图等；</w:t>
            </w:r>
            <w:r>
              <w:rPr>
                <w:rFonts w:ascii="宋体" w:hAnsi="宋体" w:cs="宋体" w:hint="eastAsia"/>
                <w:color w:val="000000"/>
                <w:kern w:val="0"/>
                <w:szCs w:val="21"/>
                <w:lang w:bidi="ar"/>
              </w:rPr>
              <w:br/>
              <w:t>(6) 趋势图支持普通、平滑曲线、阶梯折线图等显示方式；</w:t>
            </w:r>
            <w:r>
              <w:rPr>
                <w:rFonts w:ascii="宋体" w:hAnsi="宋体" w:cs="宋体" w:hint="eastAsia"/>
                <w:color w:val="000000"/>
                <w:kern w:val="0"/>
                <w:szCs w:val="21"/>
                <w:lang w:bidi="ar"/>
              </w:rPr>
              <w:br/>
              <w:t>(7) 构成图支持普通图、环形图、漏斗图、面积图等显示方式；</w:t>
            </w:r>
            <w:r>
              <w:rPr>
                <w:rFonts w:ascii="宋体" w:hAnsi="宋体" w:cs="宋体" w:hint="eastAsia"/>
                <w:color w:val="000000"/>
                <w:kern w:val="0"/>
                <w:szCs w:val="21"/>
                <w:lang w:bidi="ar"/>
              </w:rPr>
              <w:br/>
              <w:t>(8) 支持与指标基准值进行对比分析，支持按平均数、极值平均数、二次平均数（按低值）、极值二次平均数（按低值）、二次平均数（按高值）、极值二次平均数（按高值）、中位数等计算基准值的方法；</w:t>
            </w:r>
            <w:r>
              <w:rPr>
                <w:rFonts w:ascii="宋体" w:hAnsi="宋体" w:cs="宋体" w:hint="eastAsia"/>
                <w:color w:val="000000"/>
                <w:kern w:val="0"/>
                <w:szCs w:val="21"/>
                <w:lang w:bidi="ar"/>
              </w:rPr>
              <w:br/>
              <w:t>(9) 支持设置图表中是否显示数字标签以及隐藏图表中数值为 0 的信息</w:t>
            </w:r>
            <w:r>
              <w:rPr>
                <w:rFonts w:ascii="宋体" w:hAnsi="宋体" w:cs="宋体" w:hint="eastAsia"/>
                <w:color w:val="000000"/>
                <w:kern w:val="0"/>
                <w:szCs w:val="21"/>
                <w:lang w:bidi="ar"/>
              </w:rPr>
              <w:br/>
              <w:t>(10)支持数据筛选、数据合并；</w:t>
            </w:r>
            <w:r>
              <w:rPr>
                <w:rFonts w:ascii="宋体" w:hAnsi="宋体" w:cs="宋体" w:hint="eastAsia"/>
                <w:color w:val="000000"/>
                <w:kern w:val="0"/>
                <w:szCs w:val="21"/>
                <w:lang w:bidi="ar"/>
              </w:rPr>
              <w:br/>
              <w:t>(11)支持按多种维度进行正序、倒序排名；</w:t>
            </w:r>
            <w:r>
              <w:rPr>
                <w:rFonts w:ascii="宋体" w:hAnsi="宋体" w:cs="宋体" w:hint="eastAsia"/>
                <w:color w:val="000000"/>
                <w:kern w:val="0"/>
                <w:szCs w:val="21"/>
                <w:lang w:bidi="ar"/>
              </w:rPr>
              <w:br/>
              <w:t>(12)支持通过指标名称、编号搜索指标。</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603D127"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B7BA18D" w14:textId="77777777" w:rsidR="006419AE" w:rsidRDefault="006419AE" w:rsidP="008401B1">
            <w:pPr>
              <w:spacing w:line="360" w:lineRule="auto"/>
              <w:jc w:val="center"/>
              <w:rPr>
                <w:rFonts w:ascii="宋体" w:hAnsi="宋体" w:cs="宋体" w:hint="eastAsia"/>
                <w:color w:val="000000"/>
                <w:szCs w:val="21"/>
              </w:rPr>
            </w:pPr>
          </w:p>
        </w:tc>
      </w:tr>
      <w:tr w:rsidR="006419AE" w14:paraId="0D1CB145" w14:textId="77777777" w:rsidTr="008401B1">
        <w:trPr>
          <w:trHeight w:val="8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020EFB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A998D8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FD7935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填报指标管理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5C3C50E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持用户手动录入业务指标数据，通过灵活的数据输入机制，弥补系统自动采集的局限性，确保指标数据的完整性与时效性。</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0F7FDF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4D6BCFB" w14:textId="77777777" w:rsidR="006419AE" w:rsidRDefault="006419AE" w:rsidP="008401B1">
            <w:pPr>
              <w:spacing w:line="360" w:lineRule="auto"/>
              <w:jc w:val="center"/>
              <w:rPr>
                <w:rFonts w:ascii="宋体" w:hAnsi="宋体" w:cs="宋体" w:hint="eastAsia"/>
                <w:color w:val="000000"/>
                <w:szCs w:val="21"/>
              </w:rPr>
            </w:pPr>
          </w:p>
        </w:tc>
      </w:tr>
      <w:tr w:rsidR="006419AE" w14:paraId="48F7F01F" w14:textId="77777777" w:rsidTr="008401B1">
        <w:trPr>
          <w:trHeight w:val="65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0C94D8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5AF127F" w14:textId="77777777" w:rsidR="006419AE" w:rsidRDefault="006419AE" w:rsidP="008401B1">
            <w:pPr>
              <w:spacing w:line="360" w:lineRule="auto"/>
              <w:jc w:val="center"/>
              <w:rPr>
                <w:rFonts w:ascii="宋体" w:hAnsi="宋体" w:cs="宋体" w:hint="eastAsia"/>
                <w:color w:val="000000"/>
                <w:szCs w:val="21"/>
              </w:rPr>
            </w:pP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08657AA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系统功能</w:t>
            </w:r>
          </w:p>
        </w:tc>
        <w:tc>
          <w:tcPr>
            <w:tcW w:w="3136" w:type="pct"/>
            <w:tcBorders>
              <w:top w:val="single" w:sz="4" w:space="0" w:color="000000"/>
              <w:left w:val="single" w:sz="4" w:space="0" w:color="000000"/>
              <w:bottom w:val="single" w:sz="4" w:space="0" w:color="000000"/>
              <w:right w:val="single" w:sz="4" w:space="0" w:color="000000"/>
            </w:tcBorders>
            <w:vAlign w:val="center"/>
          </w:tcPr>
          <w:p w14:paraId="381F8E25" w14:textId="77777777" w:rsidR="006419AE" w:rsidRDefault="006419AE" w:rsidP="008401B1">
            <w:pPr>
              <w:widowControl/>
              <w:spacing w:after="220"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字典管理</w:t>
            </w:r>
            <w:r>
              <w:rPr>
                <w:rFonts w:ascii="宋体" w:hAnsi="宋体" w:cs="宋体" w:hint="eastAsia"/>
                <w:color w:val="000000"/>
                <w:kern w:val="0"/>
                <w:szCs w:val="21"/>
                <w:lang w:bidi="ar"/>
              </w:rPr>
              <w:br/>
              <w:t xml:space="preserve"> （1）科室字典信息维护：维护数据分析时所展示的科室字典信息。</w:t>
            </w:r>
            <w:r>
              <w:rPr>
                <w:rFonts w:ascii="宋体" w:hAnsi="宋体" w:cs="宋体" w:hint="eastAsia"/>
                <w:color w:val="000000"/>
                <w:kern w:val="0"/>
                <w:szCs w:val="21"/>
                <w:lang w:bidi="ar"/>
              </w:rPr>
              <w:br/>
              <w:t xml:space="preserve"> （2）科室字典信息对照：通过该功能将评审系统中的科室字典与业务系统中的科室字典进行对照。</w:t>
            </w:r>
            <w:r>
              <w:rPr>
                <w:rFonts w:ascii="宋体" w:hAnsi="宋体" w:cs="宋体" w:hint="eastAsia"/>
                <w:color w:val="000000"/>
                <w:kern w:val="0"/>
                <w:szCs w:val="21"/>
                <w:lang w:bidi="ar"/>
              </w:rPr>
              <w:br/>
              <w:t xml:space="preserve"> （3）语义分词库设置：支持关键词筛选功能，能够通过关键字查找医嘱及费用，实现定向统计分析，包括“医嘱、费用”中使用呼吸机、中心静脉置管等关键字。</w:t>
            </w:r>
            <w:r>
              <w:rPr>
                <w:rFonts w:ascii="宋体" w:hAnsi="宋体" w:cs="宋体" w:hint="eastAsia"/>
                <w:color w:val="000000"/>
                <w:kern w:val="0"/>
                <w:szCs w:val="21"/>
                <w:lang w:bidi="ar"/>
              </w:rPr>
              <w:br/>
              <w:t>编码管理</w:t>
            </w:r>
            <w:r>
              <w:rPr>
                <w:rFonts w:ascii="宋体" w:hAnsi="宋体" w:cs="宋体" w:hint="eastAsia"/>
                <w:color w:val="000000"/>
                <w:kern w:val="0"/>
                <w:szCs w:val="21"/>
                <w:lang w:bidi="ar"/>
              </w:rPr>
              <w:br/>
              <w:t xml:space="preserve"> 1、病种编码及筛选条件设置：</w:t>
            </w:r>
            <w:r>
              <w:rPr>
                <w:rFonts w:ascii="宋体" w:hAnsi="宋体" w:cs="宋体" w:hint="eastAsia"/>
                <w:color w:val="000000"/>
                <w:kern w:val="0"/>
                <w:szCs w:val="21"/>
                <w:lang w:bidi="ar"/>
              </w:rPr>
              <w:br/>
              <w:t xml:space="preserve"> （1）支持管理重点疾病的设置规则；</w:t>
            </w:r>
            <w:r>
              <w:rPr>
                <w:rFonts w:ascii="宋体" w:hAnsi="宋体" w:cs="宋体" w:hint="eastAsia"/>
                <w:color w:val="000000"/>
                <w:kern w:val="0"/>
                <w:szCs w:val="21"/>
                <w:lang w:bidi="ar"/>
              </w:rPr>
              <w:br/>
              <w:t xml:space="preserve"> （2）支持设置重点疾病时，支持按主要诊断或其他诊断进行设置；</w:t>
            </w:r>
            <w:r>
              <w:rPr>
                <w:rFonts w:ascii="宋体" w:hAnsi="宋体" w:cs="宋体" w:hint="eastAsia"/>
                <w:color w:val="000000"/>
                <w:kern w:val="0"/>
                <w:szCs w:val="21"/>
                <w:lang w:bidi="ar"/>
              </w:rPr>
              <w:br/>
              <w:t xml:space="preserve"> （3）支持管理重点疾病时，支持设置多个匹配的ICD编码，支持使用通配符进行设置；</w:t>
            </w:r>
            <w:r>
              <w:rPr>
                <w:rFonts w:ascii="宋体" w:hAnsi="宋体" w:cs="宋体" w:hint="eastAsia"/>
                <w:color w:val="000000"/>
                <w:kern w:val="0"/>
                <w:szCs w:val="21"/>
                <w:lang w:bidi="ar"/>
              </w:rPr>
              <w:br/>
              <w:t xml:space="preserve"> （4）支持管理重点疾病时，支持设置是否排除年龄&lt;18岁，产妇，新生儿；</w:t>
            </w:r>
            <w:r>
              <w:rPr>
                <w:rFonts w:ascii="宋体" w:hAnsi="宋体" w:cs="宋体" w:hint="eastAsia"/>
                <w:color w:val="000000"/>
                <w:kern w:val="0"/>
                <w:szCs w:val="21"/>
                <w:lang w:bidi="ar"/>
              </w:rPr>
              <w:br/>
              <w:t xml:space="preserve"> （5）支持管理重点疾病时，支持设置排除的主要诊断和其他诊断，排除的手术编码；</w:t>
            </w:r>
            <w:r>
              <w:rPr>
                <w:rFonts w:ascii="宋体" w:hAnsi="宋体" w:cs="宋体" w:hint="eastAsia"/>
                <w:color w:val="000000"/>
                <w:kern w:val="0"/>
                <w:szCs w:val="21"/>
                <w:lang w:bidi="ar"/>
              </w:rPr>
              <w:br/>
              <w:t xml:space="preserve"> （6）支持管理重点疾病时，支持设置其他自定义筛选规则；</w:t>
            </w:r>
            <w:r>
              <w:rPr>
                <w:rFonts w:ascii="宋体" w:hAnsi="宋体" w:cs="宋体" w:hint="eastAsia"/>
                <w:color w:val="000000"/>
                <w:kern w:val="0"/>
                <w:szCs w:val="21"/>
                <w:lang w:bidi="ar"/>
              </w:rPr>
              <w:br/>
              <w:t xml:space="preserve"> （7）支持管理重点疾病时，支持设置关注的科室。</w:t>
            </w:r>
            <w:r>
              <w:rPr>
                <w:rFonts w:ascii="宋体" w:hAnsi="宋体" w:cs="宋体" w:hint="eastAsia"/>
                <w:color w:val="000000"/>
                <w:kern w:val="0"/>
                <w:szCs w:val="21"/>
                <w:lang w:bidi="ar"/>
              </w:rPr>
              <w:br/>
              <w:t xml:space="preserve"> 2、手术编码及筛选条件设置：</w:t>
            </w:r>
            <w:r>
              <w:rPr>
                <w:rFonts w:ascii="宋体" w:hAnsi="宋体" w:cs="宋体" w:hint="eastAsia"/>
                <w:color w:val="000000"/>
                <w:kern w:val="0"/>
                <w:szCs w:val="21"/>
                <w:lang w:bidi="ar"/>
              </w:rPr>
              <w:br/>
              <w:t xml:space="preserve"> （1）支持管理重点手术的设置规则；</w:t>
            </w:r>
            <w:r>
              <w:rPr>
                <w:rFonts w:ascii="宋体" w:hAnsi="宋体" w:cs="宋体" w:hint="eastAsia"/>
                <w:color w:val="000000"/>
                <w:kern w:val="0"/>
                <w:szCs w:val="21"/>
                <w:lang w:bidi="ar"/>
              </w:rPr>
              <w:br/>
              <w:t xml:space="preserve"> （2）支持设置重点手术时，支持按主要诊断或其他诊断进行设置；</w:t>
            </w:r>
            <w:r>
              <w:rPr>
                <w:rFonts w:ascii="宋体" w:hAnsi="宋体" w:cs="宋体" w:hint="eastAsia"/>
                <w:color w:val="000000"/>
                <w:kern w:val="0"/>
                <w:szCs w:val="21"/>
                <w:lang w:bidi="ar"/>
              </w:rPr>
              <w:br/>
              <w:t xml:space="preserve"> （3）支持管理重点手术时，支持设置多个匹配的ICD编码，支持使用通配符进行设置；</w:t>
            </w:r>
            <w:r>
              <w:rPr>
                <w:rFonts w:ascii="宋体" w:hAnsi="宋体" w:cs="宋体" w:hint="eastAsia"/>
                <w:color w:val="000000"/>
                <w:kern w:val="0"/>
                <w:szCs w:val="21"/>
                <w:lang w:bidi="ar"/>
              </w:rPr>
              <w:br/>
              <w:t xml:space="preserve"> （4）支持管理重点手术时，支持设置是否排除年龄&lt;18 岁，产妇，新生儿；</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 xml:space="preserve"> （5）支持管理重点手术时，支持设置排除的主要诊断和其他诊断，排除的手术编码；</w:t>
            </w:r>
            <w:r>
              <w:rPr>
                <w:rFonts w:ascii="宋体" w:hAnsi="宋体" w:cs="宋体" w:hint="eastAsia"/>
                <w:color w:val="000000"/>
                <w:kern w:val="0"/>
                <w:szCs w:val="21"/>
                <w:lang w:bidi="ar"/>
              </w:rPr>
              <w:br/>
              <w:t xml:space="preserve"> （6）支持管理重点手术时，支持设置其他自定义筛选规则；</w:t>
            </w:r>
            <w:r>
              <w:rPr>
                <w:rFonts w:ascii="宋体" w:hAnsi="宋体" w:cs="宋体" w:hint="eastAsia"/>
                <w:color w:val="000000"/>
                <w:kern w:val="0"/>
                <w:szCs w:val="21"/>
                <w:lang w:bidi="ar"/>
              </w:rPr>
              <w:br/>
              <w:t xml:space="preserve"> （7）支持管理重点手术时，支持设置关注的科室。</w:t>
            </w:r>
            <w:r>
              <w:rPr>
                <w:rFonts w:ascii="宋体" w:hAnsi="宋体" w:cs="宋体" w:hint="eastAsia"/>
                <w:color w:val="000000"/>
                <w:kern w:val="0"/>
                <w:szCs w:val="21"/>
                <w:lang w:bidi="ar"/>
              </w:rPr>
              <w:br/>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D9CF8B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9FF0F39" w14:textId="77777777" w:rsidR="006419AE" w:rsidRDefault="006419AE" w:rsidP="008401B1">
            <w:pPr>
              <w:spacing w:line="360" w:lineRule="auto"/>
              <w:jc w:val="center"/>
              <w:rPr>
                <w:rFonts w:ascii="宋体" w:hAnsi="宋体" w:cs="宋体" w:hint="eastAsia"/>
                <w:color w:val="000000"/>
                <w:szCs w:val="21"/>
              </w:rPr>
            </w:pPr>
          </w:p>
        </w:tc>
      </w:tr>
      <w:tr w:rsidR="006419AE" w14:paraId="2E3FAF07" w14:textId="77777777" w:rsidTr="008401B1">
        <w:trPr>
          <w:trHeight w:val="70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AC3BD2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23DB1CD"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43DAFDBC"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4344DD4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数据治理</w:t>
            </w:r>
            <w:r>
              <w:rPr>
                <w:rFonts w:ascii="宋体" w:hAnsi="宋体" w:cs="宋体" w:hint="eastAsia"/>
                <w:color w:val="000000"/>
                <w:kern w:val="0"/>
                <w:szCs w:val="21"/>
                <w:lang w:bidi="ar"/>
              </w:rPr>
              <w:br/>
              <w:t xml:space="preserve"> 1、至少内置以下标准目录：</w:t>
            </w:r>
            <w:r>
              <w:rPr>
                <w:rFonts w:ascii="宋体" w:hAnsi="宋体" w:cs="宋体" w:hint="eastAsia"/>
                <w:color w:val="000000"/>
                <w:kern w:val="0"/>
                <w:szCs w:val="21"/>
                <w:lang w:bidi="ar"/>
              </w:rPr>
              <w:br/>
              <w:t xml:space="preserve">  《国家临床版 2.0 疾病诊断编码（ICD-10）》</w:t>
            </w:r>
            <w:r>
              <w:rPr>
                <w:rFonts w:ascii="宋体" w:hAnsi="宋体" w:cs="宋体" w:hint="eastAsia"/>
                <w:color w:val="000000"/>
                <w:kern w:val="0"/>
                <w:szCs w:val="21"/>
                <w:lang w:bidi="ar"/>
              </w:rPr>
              <w:br/>
              <w:t xml:space="preserve">  《国家临床版 2.0 肿瘤形态学编码（M 码）》</w:t>
            </w:r>
            <w:r>
              <w:rPr>
                <w:rFonts w:ascii="宋体" w:hAnsi="宋体" w:cs="宋体" w:hint="eastAsia"/>
                <w:color w:val="000000"/>
                <w:kern w:val="0"/>
                <w:szCs w:val="21"/>
                <w:lang w:bidi="ar"/>
              </w:rPr>
              <w:br/>
              <w:t xml:space="preserve">  《国家临床版 3.0 手术操作编码（ICD-9-CM3）（2022 修订版）》</w:t>
            </w:r>
            <w:r>
              <w:rPr>
                <w:rFonts w:ascii="宋体" w:hAnsi="宋体" w:cs="宋体" w:hint="eastAsia"/>
                <w:color w:val="000000"/>
                <w:kern w:val="0"/>
                <w:szCs w:val="21"/>
                <w:lang w:bidi="ar"/>
              </w:rPr>
              <w:br/>
              <w:t xml:space="preserve">  《公立医院绩效考核四级手术目录（第 2 版）》</w:t>
            </w:r>
            <w:r>
              <w:rPr>
                <w:rFonts w:ascii="宋体" w:hAnsi="宋体" w:cs="宋体" w:hint="eastAsia"/>
                <w:color w:val="000000"/>
                <w:kern w:val="0"/>
                <w:szCs w:val="21"/>
                <w:lang w:bidi="ar"/>
              </w:rPr>
              <w:br/>
              <w:t xml:space="preserve">  《公立医院绩效考核微创手术目录（第 2 版》</w:t>
            </w:r>
            <w:r>
              <w:rPr>
                <w:rFonts w:ascii="宋体" w:hAnsi="宋体" w:cs="宋体" w:hint="eastAsia"/>
                <w:color w:val="000000"/>
                <w:kern w:val="0"/>
                <w:szCs w:val="21"/>
                <w:lang w:bidi="ar"/>
              </w:rPr>
              <w:br/>
              <w:t xml:space="preserve">  《二级公立医院绩效考核三级手术目录》</w:t>
            </w:r>
            <w:r>
              <w:rPr>
                <w:rFonts w:ascii="宋体" w:hAnsi="宋体" w:cs="宋体" w:hint="eastAsia"/>
                <w:color w:val="000000"/>
                <w:kern w:val="0"/>
                <w:szCs w:val="21"/>
                <w:lang w:bidi="ar"/>
              </w:rPr>
              <w:br/>
              <w:t xml:space="preserve">  《日间手术推荐目录（2023 年版）》</w:t>
            </w:r>
            <w:r>
              <w:rPr>
                <w:rFonts w:ascii="宋体" w:hAnsi="宋体" w:cs="宋体" w:hint="eastAsia"/>
                <w:color w:val="000000"/>
                <w:kern w:val="0"/>
                <w:szCs w:val="21"/>
                <w:lang w:bidi="ar"/>
              </w:rPr>
              <w:br/>
              <w:t xml:space="preserve">  《手术并发症 ICD 目录》</w:t>
            </w:r>
            <w:r>
              <w:rPr>
                <w:rFonts w:ascii="宋体" w:hAnsi="宋体" w:cs="宋体" w:hint="eastAsia"/>
                <w:color w:val="000000"/>
                <w:kern w:val="0"/>
                <w:szCs w:val="21"/>
                <w:lang w:bidi="ar"/>
              </w:rPr>
              <w:br/>
              <w:t xml:space="preserve">  《国家限制类医疗技术 ICD 目录》</w:t>
            </w:r>
            <w:r>
              <w:rPr>
                <w:rFonts w:ascii="宋体" w:hAnsi="宋体" w:cs="宋体" w:hint="eastAsia"/>
                <w:color w:val="000000"/>
                <w:kern w:val="0"/>
                <w:szCs w:val="21"/>
                <w:lang w:bidi="ar"/>
              </w:rPr>
              <w:br/>
              <w:t xml:space="preserve">  《国家单病种质控平台 ICD 目录》</w:t>
            </w:r>
            <w:r>
              <w:rPr>
                <w:rFonts w:ascii="宋体" w:hAnsi="宋体" w:cs="宋体" w:hint="eastAsia"/>
                <w:color w:val="000000"/>
                <w:kern w:val="0"/>
                <w:szCs w:val="21"/>
                <w:lang w:bidi="ar"/>
              </w:rPr>
              <w:br/>
              <w:t xml:space="preserve">  《公立医院绩效考核单病种 ICD 目录》</w:t>
            </w:r>
            <w:r>
              <w:rPr>
                <w:rFonts w:ascii="宋体" w:hAnsi="宋体" w:cs="宋体" w:hint="eastAsia"/>
                <w:color w:val="000000"/>
                <w:kern w:val="0"/>
                <w:szCs w:val="21"/>
                <w:lang w:bidi="ar"/>
              </w:rPr>
              <w:br/>
              <w:t xml:space="preserve">  《医保版 ICD9 手术操作编码 2.0》</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 xml:space="preserve">  《医保版 ICD10 诊断编码 2.0》</w:t>
            </w:r>
            <w:r>
              <w:rPr>
                <w:rFonts w:ascii="宋体" w:hAnsi="宋体" w:cs="宋体" w:hint="eastAsia"/>
                <w:color w:val="000000"/>
                <w:kern w:val="0"/>
                <w:szCs w:val="21"/>
                <w:lang w:bidi="ar"/>
              </w:rPr>
              <w:br/>
              <w:t xml:space="preserve">  《低风险 ICD 目录》</w:t>
            </w:r>
            <w:r>
              <w:rPr>
                <w:rFonts w:ascii="宋体" w:hAnsi="宋体" w:cs="宋体" w:hint="eastAsia"/>
                <w:color w:val="000000"/>
                <w:kern w:val="0"/>
                <w:szCs w:val="21"/>
                <w:lang w:bidi="ar"/>
              </w:rPr>
              <w:br/>
              <w:t xml:space="preserve"> 2、至少内置以下标准值域字典：</w:t>
            </w:r>
            <w:r>
              <w:rPr>
                <w:rFonts w:ascii="宋体" w:hAnsi="宋体" w:cs="宋体" w:hint="eastAsia"/>
                <w:color w:val="000000"/>
                <w:kern w:val="0"/>
                <w:szCs w:val="21"/>
                <w:lang w:bidi="ar"/>
              </w:rPr>
              <w:br/>
              <w:t xml:space="preserve">  性别代码、婚姻状况代码、职业代码、病案质量代码、 麻醉方式代码、切口愈合等级代码、重症监护室名称代码、死亡患者尸检代码、离院方式代码、入院途径代码、入院病 情代码、出院 31 天内再住院计划代码、手术级别代码、ABO 血型代码、Rh 血型代码、医疗付费方式代码、联系人关系代 码、民族、省、自治区、直辖市、有无药物过敏、患者证件 类别代码、判断代码、科别代码等。</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3EAC22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027B461" w14:textId="77777777" w:rsidR="006419AE" w:rsidRDefault="006419AE" w:rsidP="008401B1">
            <w:pPr>
              <w:spacing w:line="360" w:lineRule="auto"/>
              <w:jc w:val="center"/>
              <w:rPr>
                <w:rFonts w:ascii="宋体" w:hAnsi="宋体" w:cs="宋体" w:hint="eastAsia"/>
                <w:color w:val="000000"/>
                <w:szCs w:val="21"/>
              </w:rPr>
            </w:pPr>
          </w:p>
        </w:tc>
      </w:tr>
      <w:tr w:rsidR="006419AE" w14:paraId="4F7FAD83" w14:textId="77777777" w:rsidTr="008401B1">
        <w:trPr>
          <w:trHeight w:val="175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C2A657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182D8A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3BF2DE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数据采集</w:t>
            </w:r>
          </w:p>
        </w:tc>
        <w:tc>
          <w:tcPr>
            <w:tcW w:w="3136" w:type="pct"/>
            <w:tcBorders>
              <w:top w:val="single" w:sz="4" w:space="0" w:color="000000"/>
              <w:left w:val="single" w:sz="4" w:space="0" w:color="000000"/>
              <w:bottom w:val="single" w:sz="4" w:space="0" w:color="000000"/>
              <w:right w:val="single" w:sz="4" w:space="0" w:color="000000"/>
            </w:tcBorders>
            <w:vAlign w:val="center"/>
          </w:tcPr>
          <w:p w14:paraId="0850D49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（1）支持业务系统数据自动采集，自动将业务沉淀的底层数据抽取过来，再通过指标统计算法自动进行清洗、转换、计算形成管理指标，方便科室统计分析；</w:t>
            </w:r>
            <w:r>
              <w:rPr>
                <w:rFonts w:ascii="宋体" w:hAnsi="宋体" w:cs="宋体" w:hint="eastAsia"/>
                <w:color w:val="000000"/>
                <w:kern w:val="0"/>
                <w:szCs w:val="21"/>
                <w:lang w:bidi="ar"/>
              </w:rPr>
              <w:br/>
              <w:t>（2）数据采集作业支持自动按调度静默运行，不影响其他业务系统正常运转，须做到无人值守、高效稳定，可设置多个调度时间自动执行，同时也可支持强制执行；</w:t>
            </w:r>
            <w:r>
              <w:rPr>
                <w:rFonts w:ascii="宋体" w:hAnsi="宋体" w:cs="宋体" w:hint="eastAsia"/>
                <w:color w:val="000000"/>
                <w:kern w:val="0"/>
                <w:szCs w:val="21"/>
                <w:lang w:bidi="ar"/>
              </w:rPr>
              <w:br/>
              <w:t>（3）至少能够支持对接 4 种异构数据库，包括但不限于oracle、sql server、cache、DB2、达梦、GaussDB、PolarDB 等；</w:t>
            </w:r>
            <w:r>
              <w:rPr>
                <w:rFonts w:ascii="宋体" w:hAnsi="宋体" w:cs="宋体" w:hint="eastAsia"/>
                <w:color w:val="000000"/>
                <w:kern w:val="0"/>
                <w:szCs w:val="21"/>
                <w:lang w:bidi="ar"/>
              </w:rPr>
              <w:br/>
              <w:t>（4）数据采集任务中支持自动数据标准化，能够根据对应关系，当无法连接源数据库时，提示用户“数据库访问失败”，可设置提取来源、计算方法、提取调度等规则，可一键对应源数据与目标数据字段；</w:t>
            </w:r>
            <w:r>
              <w:rPr>
                <w:rFonts w:ascii="宋体" w:hAnsi="宋体" w:cs="宋体" w:hint="eastAsia"/>
                <w:color w:val="000000"/>
                <w:kern w:val="0"/>
                <w:szCs w:val="21"/>
                <w:lang w:bidi="ar"/>
              </w:rPr>
              <w:br/>
              <w:t>（5）数据提取时支持全部提取、增量提取两种方式，适应大数据量的提取。</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FF80DB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A32875D" w14:textId="77777777" w:rsidR="006419AE" w:rsidRDefault="006419AE" w:rsidP="008401B1">
            <w:pPr>
              <w:spacing w:line="360" w:lineRule="auto"/>
              <w:jc w:val="center"/>
              <w:rPr>
                <w:rFonts w:ascii="宋体" w:hAnsi="宋体" w:cs="宋体" w:hint="eastAsia"/>
                <w:color w:val="000000"/>
                <w:szCs w:val="21"/>
              </w:rPr>
            </w:pPr>
          </w:p>
        </w:tc>
      </w:tr>
      <w:tr w:rsidR="006419AE" w14:paraId="3AB43C0A" w14:textId="77777777" w:rsidTr="008401B1">
        <w:trPr>
          <w:trHeight w:val="33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030534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8F8B39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80DD8F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病种编码</w:t>
            </w:r>
            <w:r>
              <w:rPr>
                <w:rFonts w:ascii="宋体" w:hAnsi="宋体" w:cs="宋体" w:hint="eastAsia"/>
                <w:color w:val="000000"/>
                <w:kern w:val="0"/>
                <w:szCs w:val="21"/>
                <w:lang w:bidi="ar"/>
              </w:rPr>
              <w:br/>
              <w:t>及筛选条件设置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5648FE9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（1）支持管理重点疾病的设置规则。</w:t>
            </w:r>
            <w:r>
              <w:rPr>
                <w:rFonts w:ascii="宋体" w:hAnsi="宋体" w:cs="宋体" w:hint="eastAsia"/>
                <w:color w:val="000000"/>
                <w:kern w:val="0"/>
                <w:szCs w:val="21"/>
                <w:lang w:bidi="ar"/>
              </w:rPr>
              <w:br/>
              <w:t>（2）支持设置重点疾病时，支持按主要诊断或其他诊断进行设置。</w:t>
            </w:r>
            <w:r>
              <w:rPr>
                <w:rFonts w:ascii="宋体" w:hAnsi="宋体" w:cs="宋体" w:hint="eastAsia"/>
                <w:color w:val="000000"/>
                <w:kern w:val="0"/>
                <w:szCs w:val="21"/>
                <w:lang w:bidi="ar"/>
              </w:rPr>
              <w:br/>
              <w:t>（3）支持管理重点疾病时，支持设置多个匹配的 ICD 编码，支持使用通配符进行设置。</w:t>
            </w:r>
            <w:r>
              <w:rPr>
                <w:rFonts w:ascii="宋体" w:hAnsi="宋体" w:cs="宋体" w:hint="eastAsia"/>
                <w:color w:val="000000"/>
                <w:kern w:val="0"/>
                <w:szCs w:val="21"/>
                <w:lang w:bidi="ar"/>
              </w:rPr>
              <w:br/>
              <w:t>（4）支持管理重点疾病时，支持设置是否排除年龄&lt;18岁，产妇，新生儿。</w:t>
            </w:r>
            <w:r>
              <w:rPr>
                <w:rFonts w:ascii="宋体" w:hAnsi="宋体" w:cs="宋体" w:hint="eastAsia"/>
                <w:color w:val="000000"/>
                <w:kern w:val="0"/>
                <w:szCs w:val="21"/>
                <w:lang w:bidi="ar"/>
              </w:rPr>
              <w:br/>
              <w:t>（5）支持管理重点疾病时，支持设置排除的主要诊断和其他诊断，排除的手术编码。</w:t>
            </w:r>
            <w:r>
              <w:rPr>
                <w:rFonts w:ascii="宋体" w:hAnsi="宋体" w:cs="宋体" w:hint="eastAsia"/>
                <w:color w:val="000000"/>
                <w:kern w:val="0"/>
                <w:szCs w:val="21"/>
                <w:lang w:bidi="ar"/>
              </w:rPr>
              <w:br/>
              <w:t>（6）支持管理重点疾病时，支持设置其他自定义筛选规则。</w:t>
            </w:r>
            <w:r>
              <w:rPr>
                <w:rFonts w:ascii="宋体" w:hAnsi="宋体" w:cs="宋体" w:hint="eastAsia"/>
                <w:color w:val="000000"/>
                <w:kern w:val="0"/>
                <w:szCs w:val="21"/>
                <w:lang w:bidi="ar"/>
              </w:rPr>
              <w:br/>
              <w:t>（7）支持管理重点疾病时，支持设置关注的科室。</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95B49D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E2D4B72" w14:textId="77777777" w:rsidR="006419AE" w:rsidRDefault="006419AE" w:rsidP="008401B1">
            <w:pPr>
              <w:spacing w:line="360" w:lineRule="auto"/>
              <w:jc w:val="center"/>
              <w:rPr>
                <w:rFonts w:ascii="宋体" w:hAnsi="宋体" w:cs="宋体" w:hint="eastAsia"/>
                <w:color w:val="000000"/>
                <w:szCs w:val="21"/>
              </w:rPr>
            </w:pPr>
          </w:p>
        </w:tc>
      </w:tr>
      <w:tr w:rsidR="006419AE" w14:paraId="41C25197" w14:textId="77777777" w:rsidTr="008401B1">
        <w:trPr>
          <w:trHeight w:val="43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F702D7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D8DF6C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A41902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线上申报</w:t>
            </w:r>
          </w:p>
        </w:tc>
        <w:tc>
          <w:tcPr>
            <w:tcW w:w="3136" w:type="pct"/>
            <w:tcBorders>
              <w:top w:val="single" w:sz="4" w:space="0" w:color="000000"/>
              <w:left w:val="single" w:sz="4" w:space="0" w:color="000000"/>
              <w:bottom w:val="single" w:sz="4" w:space="0" w:color="000000"/>
              <w:right w:val="single" w:sz="4" w:space="0" w:color="000000"/>
            </w:tcBorders>
            <w:vAlign w:val="center"/>
          </w:tcPr>
          <w:p w14:paraId="504504A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（1）材料准备与上传</w:t>
            </w:r>
            <w:r>
              <w:rPr>
                <w:rFonts w:ascii="宋体" w:hAnsi="宋体" w:cs="宋体" w:hint="eastAsia"/>
                <w:color w:val="000000"/>
                <w:kern w:val="0"/>
                <w:szCs w:val="21"/>
                <w:lang w:bidi="ar"/>
              </w:rPr>
              <w:br/>
              <w:t>支持文档、图片、视频、数据文件等多种格式证明材料分类上传和管理，符合结构化需求（按条款组织）。</w:t>
            </w:r>
            <w:r>
              <w:rPr>
                <w:rFonts w:ascii="宋体" w:hAnsi="宋体" w:cs="宋体" w:hint="eastAsia"/>
                <w:color w:val="000000"/>
                <w:kern w:val="0"/>
                <w:szCs w:val="21"/>
                <w:lang w:bidi="ar"/>
              </w:rPr>
              <w:br/>
              <w:t>支持文件上传安全策略，确保网络安全，如：限制上传文件最大体量，上传文件扩展名控制，上传文件不允许为可执行文件等。</w:t>
            </w:r>
            <w:r>
              <w:rPr>
                <w:rFonts w:ascii="宋体" w:hAnsi="宋体" w:cs="宋体" w:hint="eastAsia"/>
                <w:color w:val="000000"/>
                <w:kern w:val="0"/>
                <w:szCs w:val="21"/>
                <w:lang w:bidi="ar"/>
              </w:rPr>
              <w:br/>
              <w:t>（2）数据填报与对接</w:t>
            </w:r>
            <w:r>
              <w:rPr>
                <w:rFonts w:ascii="宋体" w:hAnsi="宋体" w:cs="宋体" w:hint="eastAsia"/>
                <w:color w:val="000000"/>
                <w:kern w:val="0"/>
                <w:szCs w:val="21"/>
                <w:lang w:bidi="ar"/>
              </w:rPr>
              <w:br/>
              <w:t>与医院HIS、LIS、电子病历、HRP、病案、感控、质控等系统对接，自动抓取关键数据指标（如：病历首页、DRGs/DIP数据、抗菌药物使用率、重点病种指标、不良事件报告率、手术安全核查率、电子病历评级数据等）。自动校验填报数据逻辑合理性。</w:t>
            </w:r>
            <w:r>
              <w:rPr>
                <w:rFonts w:ascii="宋体" w:hAnsi="宋体" w:cs="宋体" w:hint="eastAsia"/>
                <w:color w:val="000000"/>
                <w:kern w:val="0"/>
                <w:szCs w:val="21"/>
                <w:lang w:bidi="ar"/>
              </w:rPr>
              <w:br/>
              <w:t>（3）任务提醒与进度跟踪</w:t>
            </w:r>
            <w:r>
              <w:rPr>
                <w:rFonts w:ascii="宋体" w:hAnsi="宋体" w:cs="宋体" w:hint="eastAsia"/>
                <w:color w:val="000000"/>
                <w:kern w:val="0"/>
                <w:szCs w:val="21"/>
                <w:lang w:bidi="ar"/>
              </w:rPr>
              <w:br/>
              <w:t>向医院用户发送申报任务、材料补充、整改通知等提醒，并展示医院评审进度。</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2D099F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7AF7904" w14:textId="77777777" w:rsidR="006419AE" w:rsidRDefault="006419AE" w:rsidP="008401B1">
            <w:pPr>
              <w:spacing w:line="360" w:lineRule="auto"/>
              <w:jc w:val="center"/>
              <w:rPr>
                <w:rFonts w:ascii="宋体" w:hAnsi="宋体" w:cs="宋体" w:hint="eastAsia"/>
                <w:color w:val="000000"/>
                <w:szCs w:val="21"/>
              </w:rPr>
            </w:pPr>
          </w:p>
        </w:tc>
      </w:tr>
      <w:tr w:rsidR="006419AE" w14:paraId="27E6A447" w14:textId="77777777" w:rsidTr="008401B1">
        <w:trPr>
          <w:trHeight w:val="18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6C0F51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387F23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162EC0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专业技术档案库</w:t>
            </w:r>
          </w:p>
        </w:tc>
        <w:tc>
          <w:tcPr>
            <w:tcW w:w="3136" w:type="pct"/>
            <w:tcBorders>
              <w:top w:val="single" w:sz="4" w:space="0" w:color="000000"/>
              <w:left w:val="single" w:sz="4" w:space="0" w:color="000000"/>
              <w:bottom w:val="single" w:sz="4" w:space="0" w:color="000000"/>
              <w:right w:val="single" w:sz="4" w:space="0" w:color="000000"/>
            </w:tcBorders>
            <w:vAlign w:val="center"/>
          </w:tcPr>
          <w:p w14:paraId="5B06E65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本系统构建全息化医护人员专业技术档案，集成基本信息（科室/职称/执业信息等）、学历轨迹（第一与最高学历双维度）、资格证书/执业证书（含电子扫描件及注册状态）、完整职业历程（院内调动+院前工作经历）及专业发展数据（科研/培训/竞赛/学术任职等16类），实现穿透式管理。</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2C0AC1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495F50C" w14:textId="77777777" w:rsidR="006419AE" w:rsidRDefault="006419AE" w:rsidP="008401B1">
            <w:pPr>
              <w:spacing w:line="360" w:lineRule="auto"/>
              <w:jc w:val="center"/>
              <w:rPr>
                <w:rFonts w:ascii="宋体" w:hAnsi="宋体" w:cs="宋体" w:hint="eastAsia"/>
                <w:color w:val="000000"/>
                <w:szCs w:val="21"/>
              </w:rPr>
            </w:pPr>
          </w:p>
        </w:tc>
      </w:tr>
      <w:tr w:rsidR="006419AE" w14:paraId="2603C1E3" w14:textId="77777777" w:rsidTr="008401B1">
        <w:trPr>
          <w:trHeight w:val="38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639063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4B1592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2B71FB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专项指标看板</w:t>
            </w:r>
          </w:p>
        </w:tc>
        <w:tc>
          <w:tcPr>
            <w:tcW w:w="3136" w:type="pct"/>
            <w:tcBorders>
              <w:top w:val="single" w:sz="4" w:space="0" w:color="000000"/>
              <w:left w:val="single" w:sz="4" w:space="0" w:color="000000"/>
              <w:bottom w:val="single" w:sz="4" w:space="0" w:color="000000"/>
              <w:right w:val="single" w:sz="4" w:space="0" w:color="000000"/>
            </w:tcBorders>
            <w:vAlign w:val="center"/>
          </w:tcPr>
          <w:p w14:paraId="464784F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用户登录即自动推送个人关注的专项监测看板，系统预置评审指标采集、医疗服务能力、单病种质控等9大专业医疗专项看板（涵盖药事/护理/院感等全领域），支持按角色需求自定义扩展多管理看板；每个管理者可配置专属看板集群，自由添加指标/图表/查询模块，通过数据缓存提升加载效率，并具备看板共享与复制功能，便于各类指标分发使用。</w:t>
            </w:r>
            <w:r>
              <w:rPr>
                <w:rFonts w:ascii="宋体" w:hAnsi="宋体" w:cs="宋体" w:hint="eastAsia"/>
                <w:color w:val="000000"/>
                <w:kern w:val="0"/>
                <w:szCs w:val="21"/>
                <w:lang w:bidi="ar"/>
              </w:rPr>
              <w:br/>
              <w:t>（2）系统提供可视化组件库（含数字展示、风玫瑰图、控制图等20类图表），支持一键切换主题、调用常用联系人/功能组件；聚焦目标监控场景，可对比本期值与目标值并分析完成率趋势，且支持自定义时间区间与自动刷新频率；布局设计方面，允许定位组件、批量调整大小/对齐、全选移动及全屏展示，并通过指标-图表联动实现点击穿透分析。</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0C401D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A889D35" w14:textId="77777777" w:rsidR="006419AE" w:rsidRDefault="006419AE" w:rsidP="008401B1">
            <w:pPr>
              <w:spacing w:line="360" w:lineRule="auto"/>
              <w:jc w:val="center"/>
              <w:rPr>
                <w:rFonts w:ascii="宋体" w:hAnsi="宋体" w:cs="宋体" w:hint="eastAsia"/>
                <w:color w:val="000000"/>
                <w:szCs w:val="21"/>
              </w:rPr>
            </w:pPr>
          </w:p>
        </w:tc>
      </w:tr>
      <w:tr w:rsidR="006419AE" w14:paraId="581485CC" w14:textId="77777777" w:rsidTr="008401B1">
        <w:trPr>
          <w:trHeight w:val="203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931EDD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B7D484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04AFEF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查询报表</w:t>
            </w:r>
          </w:p>
        </w:tc>
        <w:tc>
          <w:tcPr>
            <w:tcW w:w="3136" w:type="pct"/>
            <w:tcBorders>
              <w:top w:val="single" w:sz="4" w:space="0" w:color="000000"/>
              <w:left w:val="single" w:sz="4" w:space="0" w:color="000000"/>
              <w:bottom w:val="single" w:sz="4" w:space="0" w:color="000000"/>
              <w:right w:val="single" w:sz="4" w:space="0" w:color="000000"/>
            </w:tcBorders>
            <w:vAlign w:val="center"/>
          </w:tcPr>
          <w:p w14:paraId="38236F5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系统提供多元化报表查询功能，用户即可使用系统内嵌报表功能，也可以根据需求自定义相关业务报表，满足医院各部门日常使用，提升报表数据维度和准确性，增强医院管理效率。</w:t>
            </w:r>
            <w:r>
              <w:rPr>
                <w:rFonts w:ascii="宋体" w:hAnsi="宋体" w:cs="宋体" w:hint="eastAsia"/>
                <w:color w:val="000000"/>
                <w:kern w:val="0"/>
                <w:szCs w:val="21"/>
                <w:lang w:bidi="ar"/>
              </w:rPr>
              <w:br/>
              <w:t>（1）支持管理部门查看全院报表，各科室查看科室报表数据（2）支持床位配置指标监测表（3）支持医院运行指标监测表（4）支持科研指标监测表（5）支持医疗服务能力指标监测表（6）支持医疗质量指标监测表（7）支持医疗安全指标监测表（8）支持麻醉专业质控指标监测表（9）支持重症医学专业质控指标监测表（10）支持急诊专业质控指标数据汇总表（11）支持临床检验专业质控指标监测表（12）支持病理专业质控指标数据汇总表（13）支持医院感染指标数据汇总表（14）支持临床用血指标数据汇总表（15）支持呼吸内专业质控指标监测表（16）支持产专业质控指标监测表（17）支持神经系统疾病指标监测表（18）支持肾病专业指标监测表（19）支持护理专业质控指标监测表（20）支持药事管理专业质控指标监测表（21）支持病案专业质控指标监测表（22）支持心血管专业指标监测表（23）支持康复医学专业质控指标监测表（24）支持超声诊断专业质控指标监测表（25）支持营养专业质控指标监</w:t>
            </w:r>
            <w:r>
              <w:rPr>
                <w:rFonts w:ascii="宋体" w:hAnsi="宋体" w:cs="宋体" w:hint="eastAsia"/>
                <w:color w:val="000000"/>
                <w:kern w:val="0"/>
                <w:szCs w:val="21"/>
                <w:lang w:bidi="ar"/>
              </w:rPr>
              <w:lastRenderedPageBreak/>
              <w:t>测表（26）支持消化内镜专业、肿瘤专业、精神专业质控指标监测表（27）支持单病种资源消耗指标汇总表（28）支持限制类技术运行监测表（29）支持周期填报情况监控表（30）支持在表格中针对区间数据统计的每行中展示一段时间内的数据趋势图，以便直观掌握趋势变化（31）支持自定义查询模板，能够按照管理部门需求灵活生成查询报表（32）支持查看当前用户有权限的报表（33）支持报表打印、导出，灵活设置报表打印样式（34）支持指标追溯功能，系统能够针对报表分析的任何指标挖掘详细信息，查找问题根源（35）支持按名称模糊搜索统计报表（36）支持查看报表的用途说明</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27440B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0E47977" w14:textId="77777777" w:rsidR="006419AE" w:rsidRDefault="006419AE" w:rsidP="008401B1">
            <w:pPr>
              <w:spacing w:line="360" w:lineRule="auto"/>
              <w:jc w:val="center"/>
              <w:rPr>
                <w:rFonts w:ascii="宋体" w:hAnsi="宋体" w:cs="宋体" w:hint="eastAsia"/>
                <w:color w:val="000000"/>
                <w:szCs w:val="21"/>
              </w:rPr>
            </w:pPr>
          </w:p>
        </w:tc>
      </w:tr>
      <w:tr w:rsidR="006419AE" w14:paraId="30F098D7" w14:textId="77777777" w:rsidTr="008401B1">
        <w:trPr>
          <w:trHeight w:val="60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65DCC7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77998A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EE1BA4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重点指标追踪分析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04B2E7A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（1）重点指标辅助分析</w:t>
            </w:r>
            <w:r>
              <w:rPr>
                <w:rFonts w:ascii="宋体" w:hAnsi="宋体" w:cs="宋体" w:hint="eastAsia"/>
                <w:color w:val="000000"/>
                <w:kern w:val="0"/>
                <w:szCs w:val="21"/>
                <w:lang w:bidi="ar"/>
              </w:rPr>
              <w:br/>
              <w:t>多维度辅助分析功能：提供指标的目标值、最大值、最小值、中位数、平均值等辅助分析。</w:t>
            </w:r>
            <w:r>
              <w:rPr>
                <w:rFonts w:ascii="宋体" w:hAnsi="宋体" w:cs="宋体" w:hint="eastAsia"/>
                <w:color w:val="000000"/>
                <w:kern w:val="0"/>
                <w:szCs w:val="21"/>
                <w:lang w:bidi="ar"/>
              </w:rPr>
              <w:br/>
              <w:t>对比分析功能：支持辅助指标，如指标分子、分母或其他关联指标的对比分析，便于更加直观的看到指标的变化趋势。</w:t>
            </w:r>
            <w:r>
              <w:rPr>
                <w:rFonts w:ascii="宋体" w:hAnsi="宋体" w:cs="宋体" w:hint="eastAsia"/>
                <w:color w:val="000000"/>
                <w:kern w:val="0"/>
                <w:szCs w:val="21"/>
                <w:lang w:bidi="ar"/>
              </w:rPr>
              <w:br/>
              <w:t>监测和分析功能：提供指标的年度趋势变化监测和分析。</w:t>
            </w:r>
            <w:r>
              <w:rPr>
                <w:rFonts w:ascii="宋体" w:hAnsi="宋体" w:cs="宋体" w:hint="eastAsia"/>
                <w:color w:val="000000"/>
                <w:kern w:val="0"/>
                <w:szCs w:val="21"/>
                <w:lang w:bidi="ar"/>
              </w:rPr>
              <w:br/>
              <w:t>（2）指标下钻分析</w:t>
            </w:r>
            <w:r>
              <w:rPr>
                <w:rFonts w:ascii="宋体" w:hAnsi="宋体" w:cs="宋体" w:hint="eastAsia"/>
                <w:color w:val="000000"/>
                <w:kern w:val="0"/>
                <w:szCs w:val="21"/>
                <w:lang w:bidi="ar"/>
              </w:rPr>
              <w:br/>
              <w:t>按日期下钻分析功能：对于基础数据粒度足够细化的指标需要按照年、季度、月度进行下钻分析。</w:t>
            </w:r>
            <w:r>
              <w:rPr>
                <w:rFonts w:ascii="宋体" w:hAnsi="宋体" w:cs="宋体" w:hint="eastAsia"/>
                <w:color w:val="000000"/>
                <w:kern w:val="0"/>
                <w:szCs w:val="21"/>
                <w:lang w:bidi="ar"/>
              </w:rPr>
              <w:br/>
              <w:t>多维度下钻趋势对比功能：支持指标按照时间维度、科室维度下钻分析和趋势对比。</w:t>
            </w:r>
            <w:r>
              <w:rPr>
                <w:rFonts w:ascii="宋体" w:hAnsi="宋体" w:cs="宋体" w:hint="eastAsia"/>
                <w:color w:val="000000"/>
                <w:kern w:val="0"/>
                <w:szCs w:val="21"/>
                <w:lang w:bidi="ar"/>
              </w:rPr>
              <w:br/>
              <w:t>（3）指标分类展示</w:t>
            </w:r>
            <w:r>
              <w:rPr>
                <w:rFonts w:ascii="宋体" w:hAnsi="宋体" w:cs="宋体" w:hint="eastAsia"/>
                <w:color w:val="000000"/>
                <w:kern w:val="0"/>
                <w:szCs w:val="21"/>
                <w:lang w:bidi="ar"/>
              </w:rPr>
              <w:br/>
              <w:t>分类展示功能：支持指标按照政策要求的指标大类和小类进行分类展示。</w:t>
            </w:r>
            <w:r>
              <w:rPr>
                <w:rFonts w:ascii="宋体" w:hAnsi="宋体" w:cs="宋体" w:hint="eastAsia"/>
                <w:color w:val="000000"/>
                <w:kern w:val="0"/>
                <w:szCs w:val="21"/>
                <w:lang w:bidi="ar"/>
              </w:rPr>
              <w:br/>
              <w:t>动态调整功能：指标分类可根据实际需要进行动态调整。</w:t>
            </w:r>
            <w:r>
              <w:rPr>
                <w:rFonts w:ascii="宋体" w:hAnsi="宋体" w:cs="宋体" w:hint="eastAsia"/>
                <w:color w:val="000000"/>
                <w:kern w:val="0"/>
                <w:szCs w:val="21"/>
                <w:lang w:bidi="ar"/>
              </w:rPr>
              <w:br/>
              <w:t>（4）指标导出</w:t>
            </w:r>
            <w:r>
              <w:rPr>
                <w:rFonts w:ascii="宋体" w:hAnsi="宋体" w:cs="宋体" w:hint="eastAsia"/>
                <w:color w:val="000000"/>
                <w:kern w:val="0"/>
                <w:szCs w:val="21"/>
                <w:lang w:bidi="ar"/>
              </w:rPr>
              <w:br/>
              <w:t>按指标类型导出功能：支持自定义导出的指标类型，包括主指标、辅助指标，如指标的分子、分母及与主指标关联的指标。</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按时间范围导出功能：支持指标导出，可自定义导出的数据时间范围，按照业务需求一键导出数据和趋势图表。</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E6E4A5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82790F3" w14:textId="77777777" w:rsidR="006419AE" w:rsidRDefault="006419AE" w:rsidP="008401B1">
            <w:pPr>
              <w:spacing w:line="360" w:lineRule="auto"/>
              <w:jc w:val="center"/>
              <w:rPr>
                <w:rFonts w:ascii="宋体" w:hAnsi="宋体" w:cs="宋体" w:hint="eastAsia"/>
                <w:color w:val="000000"/>
                <w:szCs w:val="21"/>
              </w:rPr>
            </w:pPr>
          </w:p>
        </w:tc>
      </w:tr>
      <w:tr w:rsidR="006419AE" w14:paraId="713D2405" w14:textId="77777777" w:rsidTr="008401B1">
        <w:trPr>
          <w:trHeight w:val="80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9242C6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BC90D8B" w14:textId="77777777" w:rsidR="006419AE" w:rsidRDefault="006419AE" w:rsidP="008401B1">
            <w:pPr>
              <w:spacing w:line="360" w:lineRule="auto"/>
              <w:jc w:val="center"/>
              <w:rPr>
                <w:rFonts w:ascii="宋体" w:hAnsi="宋体" w:cs="宋体" w:hint="eastAsia"/>
                <w:color w:val="000000"/>
                <w:szCs w:val="21"/>
              </w:rPr>
            </w:pP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0B194CF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指标分发追踪PDCA管理</w:t>
            </w:r>
          </w:p>
        </w:tc>
        <w:tc>
          <w:tcPr>
            <w:tcW w:w="3136" w:type="pct"/>
            <w:vMerge w:val="restart"/>
            <w:tcBorders>
              <w:top w:val="single" w:sz="4" w:space="0" w:color="000000"/>
              <w:left w:val="single" w:sz="4" w:space="0" w:color="000000"/>
              <w:bottom w:val="single" w:sz="4" w:space="0" w:color="000000"/>
              <w:right w:val="single" w:sz="4" w:space="0" w:color="000000"/>
            </w:tcBorders>
            <w:vAlign w:val="center"/>
          </w:tcPr>
          <w:p w14:paraId="64AA4D6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（1）评分配置</w:t>
            </w:r>
            <w:r>
              <w:rPr>
                <w:rFonts w:ascii="宋体" w:hAnsi="宋体" w:cs="宋体" w:hint="eastAsia"/>
                <w:color w:val="000000"/>
                <w:kern w:val="0"/>
                <w:szCs w:val="21"/>
                <w:lang w:bidi="ar"/>
              </w:rPr>
              <w:br/>
              <w:t>统计计算模版功能：提供每个指标常见的统计计算模版</w:t>
            </w:r>
            <w:r>
              <w:rPr>
                <w:rFonts w:ascii="宋体" w:hAnsi="宋体" w:cs="宋体" w:hint="eastAsia"/>
                <w:color w:val="000000"/>
                <w:kern w:val="0"/>
                <w:szCs w:val="21"/>
                <w:lang w:bidi="ar"/>
              </w:rPr>
              <w:br/>
              <w:t>分值权重配置功能：支持用户配置分值权重。</w:t>
            </w:r>
            <w:r>
              <w:rPr>
                <w:rFonts w:ascii="宋体" w:hAnsi="宋体" w:cs="宋体" w:hint="eastAsia"/>
                <w:color w:val="000000"/>
                <w:kern w:val="0"/>
                <w:szCs w:val="21"/>
                <w:lang w:bidi="ar"/>
              </w:rPr>
              <w:br/>
              <w:t>指标筛取选用功能：支持根据指标主题进行批量指标筛取选用。</w:t>
            </w:r>
            <w:r>
              <w:rPr>
                <w:rFonts w:ascii="宋体" w:hAnsi="宋体" w:cs="宋体" w:hint="eastAsia"/>
                <w:color w:val="000000"/>
                <w:kern w:val="0"/>
                <w:szCs w:val="21"/>
                <w:lang w:bidi="ar"/>
              </w:rPr>
              <w:br/>
              <w:t>（2）评分概览</w:t>
            </w:r>
            <w:r>
              <w:rPr>
                <w:rFonts w:ascii="宋体" w:hAnsi="宋体" w:cs="宋体" w:hint="eastAsia"/>
                <w:color w:val="000000"/>
                <w:kern w:val="0"/>
                <w:szCs w:val="21"/>
                <w:lang w:bidi="ar"/>
              </w:rPr>
              <w:br/>
              <w:t>指标名称检索功能：支持进行指标名称检索、按照指标专业筛选。</w:t>
            </w:r>
            <w:r>
              <w:rPr>
                <w:rFonts w:ascii="宋体" w:hAnsi="宋体" w:cs="宋体" w:hint="eastAsia"/>
                <w:color w:val="000000"/>
                <w:kern w:val="0"/>
                <w:szCs w:val="21"/>
                <w:lang w:bidi="ar"/>
              </w:rPr>
              <w:br/>
              <w:t>指标评分查询功能：支持按照年份查看各个指标评分。</w:t>
            </w:r>
            <w:r>
              <w:rPr>
                <w:rFonts w:ascii="宋体" w:hAnsi="宋体" w:cs="宋体" w:hint="eastAsia"/>
                <w:color w:val="000000"/>
                <w:kern w:val="0"/>
                <w:szCs w:val="21"/>
                <w:lang w:bidi="ar"/>
              </w:rPr>
              <w:br/>
              <w:t>指标导出功能：支持导出指标评分表格，格式为xlxs。</w:t>
            </w:r>
            <w:r>
              <w:rPr>
                <w:rFonts w:ascii="宋体" w:hAnsi="宋体" w:cs="宋体" w:hint="eastAsia"/>
                <w:color w:val="000000"/>
                <w:kern w:val="0"/>
                <w:szCs w:val="21"/>
                <w:lang w:bidi="ar"/>
              </w:rPr>
              <w:br/>
              <w:t>指标汇总分数查询功能：支持查看所有指标汇总分数。</w:t>
            </w:r>
            <w:r>
              <w:rPr>
                <w:rFonts w:ascii="宋体" w:hAnsi="宋体" w:cs="宋体" w:hint="eastAsia"/>
                <w:color w:val="000000"/>
                <w:kern w:val="0"/>
                <w:szCs w:val="21"/>
                <w:lang w:bidi="ar"/>
              </w:rPr>
              <w:br/>
              <w:t>章节占比分数查询功能：支持用雷达图查看每个章节占比分数，一览全院指标情况。</w:t>
            </w:r>
            <w:r>
              <w:rPr>
                <w:rFonts w:ascii="宋体" w:hAnsi="宋体" w:cs="宋体" w:hint="eastAsia"/>
                <w:color w:val="000000"/>
                <w:kern w:val="0"/>
                <w:szCs w:val="21"/>
                <w:lang w:bidi="ar"/>
              </w:rPr>
              <w:br/>
              <w:t>单个专业的指标评分占比分数展示功能：支持用雷达图查看单个专业的指标评分占比分数，一览某专业下的所有指标得分优劣势。</w:t>
            </w:r>
            <w:r>
              <w:rPr>
                <w:rFonts w:ascii="宋体" w:hAnsi="宋体" w:cs="宋体" w:hint="eastAsia"/>
                <w:color w:val="000000"/>
                <w:kern w:val="0"/>
                <w:szCs w:val="21"/>
                <w:lang w:bidi="ar"/>
              </w:rPr>
              <w:br/>
              <w:t>指标差异展示功能：支持展示指标满分值和满分值与实际值的差异，且可以根据差异值排序。</w:t>
            </w:r>
            <w:r>
              <w:rPr>
                <w:rFonts w:ascii="宋体" w:hAnsi="宋体" w:cs="宋体" w:hint="eastAsia"/>
                <w:color w:val="000000"/>
                <w:kern w:val="0"/>
                <w:szCs w:val="21"/>
                <w:lang w:bidi="ar"/>
              </w:rPr>
              <w:br/>
              <w:t>（3）指标批注闭环</w:t>
            </w:r>
            <w:r>
              <w:rPr>
                <w:rFonts w:ascii="宋体" w:hAnsi="宋体" w:cs="宋体" w:hint="eastAsia"/>
                <w:color w:val="000000"/>
                <w:kern w:val="0"/>
                <w:szCs w:val="21"/>
                <w:lang w:bidi="ar"/>
              </w:rPr>
              <w:br/>
              <w:t>指标批注功能：可以对指标异常情况进行批注说明，及说明内容查看。批注内容支持按照政策调整、资源变化、流程优化等情况分类描述指标异常原因供管理者查看了解总体情况，及时进行指标改进措施。</w:t>
            </w:r>
            <w:r>
              <w:rPr>
                <w:rFonts w:ascii="宋体" w:hAnsi="宋体" w:cs="宋体" w:hint="eastAsia"/>
                <w:color w:val="000000"/>
                <w:kern w:val="0"/>
                <w:szCs w:val="21"/>
                <w:lang w:bidi="ar"/>
              </w:rPr>
              <w:br/>
              <w:t>指标批注权限管理功能：批注内容编辑时可以分配不同查看权限，支持公开批注内容和仅自己查看。</w:t>
            </w:r>
            <w:r>
              <w:rPr>
                <w:rFonts w:ascii="宋体" w:hAnsi="宋体" w:cs="宋体" w:hint="eastAsia"/>
                <w:color w:val="000000"/>
                <w:kern w:val="0"/>
                <w:szCs w:val="21"/>
                <w:lang w:bidi="ar"/>
              </w:rPr>
              <w:br/>
              <w:t>指标批注查询功能：可以按照用户需求对不同时间点的数据进行标注，批注信息可以分别按照年度、季度、月度进行查看。</w:t>
            </w:r>
            <w:r>
              <w:rPr>
                <w:rFonts w:ascii="宋体" w:hAnsi="宋体" w:cs="宋体" w:hint="eastAsia"/>
                <w:color w:val="000000"/>
                <w:kern w:val="0"/>
                <w:szCs w:val="21"/>
                <w:lang w:bidi="ar"/>
              </w:rPr>
              <w:br/>
              <w:t>历史批注信息查看功能：支持以时间轴方式组织并查看历史批注信息，以便了解针对指标所做的分析和管理措施。</w:t>
            </w:r>
            <w:r>
              <w:rPr>
                <w:rFonts w:ascii="宋体" w:hAnsi="宋体" w:cs="宋体" w:hint="eastAsia"/>
                <w:color w:val="000000"/>
                <w:kern w:val="0"/>
                <w:szCs w:val="21"/>
                <w:lang w:bidi="ar"/>
              </w:rPr>
              <w:br/>
            </w:r>
            <w:r>
              <w:rPr>
                <w:rFonts w:ascii="宋体" w:hAnsi="宋体" w:cs="宋体" w:hint="eastAsia"/>
                <w:color w:val="000000"/>
                <w:kern w:val="0"/>
                <w:szCs w:val="21"/>
                <w:lang w:bidi="ar"/>
              </w:rPr>
              <w:br/>
              <w:t>（4）指标预警</w:t>
            </w:r>
            <w:r>
              <w:rPr>
                <w:rFonts w:ascii="宋体" w:hAnsi="宋体" w:cs="宋体" w:hint="eastAsia"/>
                <w:color w:val="000000"/>
                <w:kern w:val="0"/>
                <w:szCs w:val="21"/>
                <w:lang w:bidi="ar"/>
              </w:rPr>
              <w:br/>
              <w:t>通过设定规则对医院数据进行监控并能够精精准定位异常数据并支</w:t>
            </w:r>
            <w:r>
              <w:rPr>
                <w:rFonts w:ascii="宋体" w:hAnsi="宋体" w:cs="宋体" w:hint="eastAsia"/>
                <w:color w:val="000000"/>
                <w:kern w:val="0"/>
                <w:szCs w:val="21"/>
                <w:lang w:bidi="ar"/>
              </w:rPr>
              <w:lastRenderedPageBreak/>
              <w:t>持对接消息通知渠道实现及时的智能预警，规避由于异常数据带来的损失及风险。</w:t>
            </w:r>
            <w:r>
              <w:rPr>
                <w:rFonts w:ascii="宋体" w:hAnsi="宋体" w:cs="宋体" w:hint="eastAsia"/>
                <w:color w:val="000000"/>
                <w:kern w:val="0"/>
                <w:szCs w:val="21"/>
                <w:lang w:bidi="ar"/>
              </w:rPr>
              <w:br/>
              <w:t>（5）指标评价</w:t>
            </w:r>
            <w:r>
              <w:rPr>
                <w:rFonts w:ascii="宋体" w:hAnsi="宋体" w:cs="宋体" w:hint="eastAsia"/>
                <w:color w:val="000000"/>
                <w:kern w:val="0"/>
                <w:szCs w:val="21"/>
                <w:lang w:bidi="ar"/>
              </w:rPr>
              <w:br/>
              <w:t>指标评价展示功能：按照月份展示当前指标列表的指标结果当月结果、目标值、同级参考值、是否达标、与目标值差异，同比值、同比值变化幅度，环比值、环比值变化幅度。</w:t>
            </w:r>
            <w:r>
              <w:rPr>
                <w:rFonts w:ascii="宋体" w:hAnsi="宋体" w:cs="宋体" w:hint="eastAsia"/>
                <w:color w:val="000000"/>
                <w:kern w:val="0"/>
                <w:szCs w:val="21"/>
                <w:lang w:bidi="ar"/>
              </w:rPr>
              <w:br/>
              <w:t>异常指标展示功能：支持对异常指标进行展示。</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46993E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15B28E9" w14:textId="77777777" w:rsidR="006419AE" w:rsidRDefault="006419AE" w:rsidP="008401B1">
            <w:pPr>
              <w:spacing w:line="360" w:lineRule="auto"/>
              <w:jc w:val="center"/>
              <w:rPr>
                <w:rFonts w:ascii="宋体" w:hAnsi="宋体" w:cs="宋体" w:hint="eastAsia"/>
                <w:color w:val="000000"/>
                <w:szCs w:val="21"/>
              </w:rPr>
            </w:pPr>
          </w:p>
        </w:tc>
      </w:tr>
      <w:tr w:rsidR="006419AE" w14:paraId="644D7AFD" w14:textId="77777777" w:rsidTr="008401B1">
        <w:trPr>
          <w:trHeight w:val="1131"/>
        </w:trPr>
        <w:tc>
          <w:tcPr>
            <w:tcW w:w="376" w:type="pct"/>
            <w:vMerge/>
            <w:tcBorders>
              <w:top w:val="single" w:sz="4" w:space="0" w:color="000000"/>
              <w:left w:val="single" w:sz="4" w:space="0" w:color="000000"/>
              <w:bottom w:val="single" w:sz="4" w:space="0" w:color="000000"/>
              <w:right w:val="single" w:sz="4" w:space="0" w:color="000000"/>
            </w:tcBorders>
            <w:vAlign w:val="center"/>
          </w:tcPr>
          <w:p w14:paraId="519BC88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069C96C"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55612C45"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0BEC2C76"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E7252B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2DC9BB1" w14:textId="77777777" w:rsidR="006419AE" w:rsidRDefault="006419AE" w:rsidP="008401B1">
            <w:pPr>
              <w:spacing w:line="360" w:lineRule="auto"/>
              <w:jc w:val="center"/>
              <w:rPr>
                <w:rFonts w:ascii="宋体" w:hAnsi="宋体" w:cs="宋体" w:hint="eastAsia"/>
                <w:color w:val="000000"/>
                <w:szCs w:val="21"/>
              </w:rPr>
            </w:pPr>
          </w:p>
        </w:tc>
      </w:tr>
      <w:tr w:rsidR="006419AE" w14:paraId="4299AF4F" w14:textId="77777777" w:rsidTr="008401B1">
        <w:trPr>
          <w:trHeight w:val="71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B7423C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18CD73F"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132A327A"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54DF3AB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（1）PDCA管理</w:t>
            </w:r>
            <w:r>
              <w:rPr>
                <w:rFonts w:ascii="宋体" w:hAnsi="宋体" w:cs="宋体" w:hint="eastAsia"/>
                <w:color w:val="000000"/>
                <w:kern w:val="0"/>
                <w:szCs w:val="21"/>
                <w:lang w:bidi="ar"/>
              </w:rPr>
              <w:br/>
              <w:t>PDCA新建功能：支持PDCA新建，包含编号、名称、负责科室、负责人、创建日期、预计截止日期、进度、附件、PDCA四块内容填写。</w:t>
            </w:r>
            <w:r>
              <w:rPr>
                <w:rFonts w:ascii="宋体" w:hAnsi="宋体" w:cs="宋体" w:hint="eastAsia"/>
                <w:color w:val="000000"/>
                <w:kern w:val="0"/>
                <w:szCs w:val="21"/>
                <w:lang w:bidi="ar"/>
              </w:rPr>
              <w:br/>
              <w:t>PDCA编辑功能：支持PDCA编辑，包含编号、名称、负责科室、负责人、创建日期、预计截止日期、进度、附件、PDCA四块内容编辑。</w:t>
            </w:r>
            <w:r>
              <w:rPr>
                <w:rFonts w:ascii="宋体" w:hAnsi="宋体" w:cs="宋体" w:hint="eastAsia"/>
                <w:color w:val="000000"/>
                <w:kern w:val="0"/>
                <w:szCs w:val="21"/>
                <w:lang w:bidi="ar"/>
              </w:rPr>
              <w:br/>
              <w:t>PDCA删除功能：支持PDCA删除。</w:t>
            </w:r>
            <w:r>
              <w:rPr>
                <w:rFonts w:ascii="宋体" w:hAnsi="宋体" w:cs="宋体" w:hint="eastAsia"/>
                <w:color w:val="000000"/>
                <w:kern w:val="0"/>
                <w:szCs w:val="21"/>
                <w:lang w:bidi="ar"/>
              </w:rPr>
              <w:br/>
              <w:t>关键词查询功能：支持关键词查询和筛选，可追查逾期未完成的项目</w:t>
            </w:r>
            <w:r>
              <w:rPr>
                <w:rFonts w:ascii="宋体" w:hAnsi="宋体" w:cs="宋体" w:hint="eastAsia"/>
                <w:color w:val="000000"/>
                <w:kern w:val="0"/>
                <w:szCs w:val="21"/>
                <w:lang w:bidi="ar"/>
              </w:rPr>
              <w:br/>
              <w:t>完成率查询功能：可按负责科室、负责人计算PDCA完成率。</w:t>
            </w:r>
            <w:r>
              <w:rPr>
                <w:rFonts w:ascii="宋体" w:hAnsi="宋体" w:cs="宋体" w:hint="eastAsia"/>
                <w:color w:val="000000"/>
                <w:kern w:val="0"/>
                <w:szCs w:val="21"/>
                <w:lang w:bidi="ar"/>
              </w:rPr>
              <w:br/>
              <w:t>PDCA报告功能：支持PDCA报告生成、导出。</w:t>
            </w:r>
            <w:r>
              <w:rPr>
                <w:rFonts w:ascii="宋体" w:hAnsi="宋体" w:cs="宋体" w:hint="eastAsia"/>
                <w:color w:val="000000"/>
                <w:kern w:val="0"/>
                <w:szCs w:val="21"/>
                <w:lang w:bidi="ar"/>
              </w:rPr>
              <w:br/>
              <w:t>（2）督导管理</w:t>
            </w:r>
            <w:r>
              <w:rPr>
                <w:rFonts w:ascii="宋体" w:hAnsi="宋体" w:cs="宋体" w:hint="eastAsia"/>
                <w:color w:val="000000"/>
                <w:kern w:val="0"/>
                <w:szCs w:val="21"/>
                <w:lang w:bidi="ar"/>
              </w:rPr>
              <w:br/>
              <w:t>科室模板：可以把多个科室组合成一个大的科室组生成对应的模板，方便后期针对不同类型的检查活动选择检查范围时使用。</w:t>
            </w:r>
            <w:r>
              <w:rPr>
                <w:rFonts w:ascii="宋体" w:hAnsi="宋体" w:cs="宋体" w:hint="eastAsia"/>
                <w:color w:val="000000"/>
                <w:kern w:val="0"/>
                <w:szCs w:val="21"/>
                <w:lang w:bidi="ar"/>
              </w:rPr>
              <w:br/>
              <w:t>检查组：在这里可以定义检查组以及各检查组的检查成员、检查成员权限、有效期等。</w:t>
            </w:r>
            <w:r>
              <w:rPr>
                <w:rFonts w:ascii="宋体" w:hAnsi="宋体" w:cs="宋体" w:hint="eastAsia"/>
                <w:color w:val="000000"/>
                <w:kern w:val="0"/>
                <w:szCs w:val="21"/>
                <w:lang w:bidi="ar"/>
              </w:rPr>
              <w:br/>
              <w:t>检索标签：自定义标签，此标签主要用于指定督导项目。</w:t>
            </w:r>
            <w:r>
              <w:rPr>
                <w:rFonts w:ascii="宋体" w:hAnsi="宋体" w:cs="宋体" w:hint="eastAsia"/>
                <w:color w:val="000000"/>
                <w:kern w:val="0"/>
                <w:szCs w:val="21"/>
                <w:lang w:bidi="ar"/>
              </w:rPr>
              <w:br/>
              <w:t>督导类型：按医院实际需要定义督导项目的分类。</w:t>
            </w:r>
            <w:r>
              <w:rPr>
                <w:rFonts w:ascii="宋体" w:hAnsi="宋体" w:cs="宋体" w:hint="eastAsia"/>
                <w:color w:val="000000"/>
                <w:kern w:val="0"/>
                <w:szCs w:val="21"/>
                <w:lang w:bidi="ar"/>
              </w:rPr>
              <w:br/>
              <w:t>督导项目：按医院实际需要定义督导项目、即检查内容，各督导检查表可重复引用这些督导项目。</w:t>
            </w:r>
            <w:r>
              <w:rPr>
                <w:rFonts w:ascii="宋体" w:hAnsi="宋体" w:cs="宋体" w:hint="eastAsia"/>
                <w:color w:val="000000"/>
                <w:kern w:val="0"/>
                <w:szCs w:val="21"/>
                <w:lang w:bidi="ar"/>
              </w:rPr>
              <w:br/>
              <w:t>督查计划：设置督查计划安排，被检查科室可以选择某天的上午或</w:t>
            </w:r>
            <w:r>
              <w:rPr>
                <w:rFonts w:ascii="宋体" w:hAnsi="宋体" w:cs="宋体" w:hint="eastAsia"/>
                <w:color w:val="000000"/>
                <w:kern w:val="0"/>
                <w:szCs w:val="21"/>
                <w:lang w:bidi="ar"/>
              </w:rPr>
              <w:lastRenderedPageBreak/>
              <w:t>下午进行设置安排。可重复进行设置计划。支持院级检查，科室自查，科室互查。</w:t>
            </w:r>
            <w:r>
              <w:rPr>
                <w:rFonts w:ascii="宋体" w:hAnsi="宋体" w:cs="宋体" w:hint="eastAsia"/>
                <w:color w:val="000000"/>
                <w:kern w:val="0"/>
                <w:szCs w:val="21"/>
                <w:lang w:bidi="ar"/>
              </w:rPr>
              <w:br/>
              <w:t>统计分析：可对比前后多次检查结果、得分情况、进步/退步等重要信息。</w:t>
            </w:r>
            <w:r>
              <w:rPr>
                <w:rFonts w:ascii="宋体" w:hAnsi="宋体" w:cs="宋体" w:hint="eastAsia"/>
                <w:color w:val="000000"/>
                <w:kern w:val="0"/>
                <w:szCs w:val="21"/>
                <w:lang w:bidi="ar"/>
              </w:rPr>
              <w:br/>
              <w:t>总结：针对每次检查写下总结，需要特别提醒的是，对本次检查发现的不足进行及时的改进才是我们检查的目的和关键。</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2DBDC3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79B79BB" w14:textId="77777777" w:rsidR="006419AE" w:rsidRDefault="006419AE" w:rsidP="008401B1">
            <w:pPr>
              <w:spacing w:line="360" w:lineRule="auto"/>
              <w:jc w:val="center"/>
              <w:rPr>
                <w:rFonts w:ascii="宋体" w:hAnsi="宋体" w:cs="宋体" w:hint="eastAsia"/>
                <w:color w:val="000000"/>
                <w:szCs w:val="21"/>
              </w:rPr>
            </w:pPr>
          </w:p>
        </w:tc>
      </w:tr>
      <w:tr w:rsidR="006419AE" w14:paraId="479FBDEA" w14:textId="77777777" w:rsidTr="008401B1">
        <w:trPr>
          <w:trHeight w:val="44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CE7424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EE5F900" w14:textId="77777777" w:rsidR="006419AE" w:rsidRDefault="006419AE" w:rsidP="008401B1">
            <w:pPr>
              <w:spacing w:line="360" w:lineRule="auto"/>
              <w:jc w:val="center"/>
              <w:rPr>
                <w:rFonts w:ascii="宋体" w:hAnsi="宋体" w:cs="宋体" w:hint="eastAsia"/>
                <w:color w:val="000000"/>
                <w:szCs w:val="21"/>
              </w:rPr>
            </w:pP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078E6E1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重点指标大屏监测</w:t>
            </w:r>
          </w:p>
        </w:tc>
        <w:tc>
          <w:tcPr>
            <w:tcW w:w="3136" w:type="pct"/>
            <w:tcBorders>
              <w:top w:val="single" w:sz="4" w:space="0" w:color="000000"/>
              <w:left w:val="single" w:sz="4" w:space="0" w:color="000000"/>
              <w:bottom w:val="single" w:sz="4" w:space="0" w:color="000000"/>
              <w:right w:val="single" w:sz="4" w:space="0" w:color="000000"/>
            </w:tcBorders>
            <w:vAlign w:val="center"/>
          </w:tcPr>
          <w:p w14:paraId="7E2209D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（1）资源配置与运行数据指标监测</w:t>
            </w:r>
            <w:r>
              <w:rPr>
                <w:rFonts w:ascii="宋体" w:hAnsi="宋体" w:cs="宋体" w:hint="eastAsia"/>
                <w:color w:val="000000"/>
                <w:kern w:val="0"/>
                <w:szCs w:val="21"/>
                <w:lang w:bidi="ar"/>
              </w:rPr>
              <w:br/>
              <w:t>提供医院床位配置、卫生技术人员配备、相关科室资源配置、运行指标、科研指标等5大类指标，13小类的指标内容。</w:t>
            </w:r>
            <w:r>
              <w:rPr>
                <w:rFonts w:ascii="宋体" w:hAnsi="宋体" w:cs="宋体" w:hint="eastAsia"/>
                <w:color w:val="000000"/>
                <w:kern w:val="0"/>
                <w:szCs w:val="21"/>
                <w:lang w:bidi="ar"/>
              </w:rPr>
              <w:br/>
              <w:t>5大类指标包括医院床位配置、人员配置、科室配置、运行指标、科研指标。</w:t>
            </w:r>
            <w:r>
              <w:rPr>
                <w:rFonts w:ascii="宋体" w:hAnsi="宋体" w:cs="宋体" w:hint="eastAsia"/>
                <w:color w:val="000000"/>
                <w:kern w:val="0"/>
                <w:szCs w:val="21"/>
                <w:lang w:bidi="ar"/>
              </w:rPr>
              <w:br/>
              <w:t>模块功能如下：</w:t>
            </w:r>
            <w:r>
              <w:rPr>
                <w:rFonts w:ascii="宋体" w:hAnsi="宋体" w:cs="宋体" w:hint="eastAsia"/>
                <w:color w:val="000000"/>
                <w:kern w:val="0"/>
                <w:szCs w:val="21"/>
                <w:lang w:bidi="ar"/>
              </w:rPr>
              <w:br/>
              <w:t>1）重点指标内容展示功能：提供床位配置、卫生技术人员配备、相关科室资源配置、运行指标、科研指标重点指标内容展示。</w:t>
            </w:r>
            <w:r>
              <w:rPr>
                <w:rFonts w:ascii="宋体" w:hAnsi="宋体" w:cs="宋体" w:hint="eastAsia"/>
                <w:color w:val="000000"/>
                <w:kern w:val="0"/>
                <w:szCs w:val="21"/>
                <w:lang w:bidi="ar"/>
              </w:rPr>
              <w:br/>
              <w:t>2）组合图形展示功能：支持指标卡片、柱状图、折线图、饼图、环形图、散点图、雷达图等组合图形展示。</w:t>
            </w:r>
            <w:r>
              <w:rPr>
                <w:rFonts w:ascii="宋体" w:hAnsi="宋体" w:cs="宋体" w:hint="eastAsia"/>
                <w:color w:val="000000"/>
                <w:kern w:val="0"/>
                <w:szCs w:val="21"/>
                <w:lang w:bidi="ar"/>
              </w:rPr>
              <w:br/>
              <w:t>3）指标多维下钻分析功能：支持各指标下钻跳转至指标常态化分析模块。</w:t>
            </w:r>
            <w:r>
              <w:rPr>
                <w:rFonts w:ascii="宋体" w:hAnsi="宋体" w:cs="宋体" w:hint="eastAsia"/>
                <w:color w:val="000000"/>
                <w:kern w:val="0"/>
                <w:szCs w:val="21"/>
                <w:lang w:bidi="ar"/>
              </w:rPr>
              <w:br/>
              <w:t>4）历史数据查看功能：支持各指标按照年份进行历史数据查看。</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5）指标自定义配置功能：支持各指标按照各地需求进行本地化适配，指标可以自定义配置。</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AE0AB16"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8106281" w14:textId="77777777" w:rsidR="006419AE" w:rsidRDefault="006419AE" w:rsidP="008401B1">
            <w:pPr>
              <w:spacing w:line="360" w:lineRule="auto"/>
              <w:jc w:val="center"/>
              <w:rPr>
                <w:rFonts w:ascii="宋体" w:hAnsi="宋体" w:cs="宋体" w:hint="eastAsia"/>
                <w:color w:val="000000"/>
                <w:szCs w:val="21"/>
              </w:rPr>
            </w:pPr>
          </w:p>
        </w:tc>
      </w:tr>
      <w:tr w:rsidR="006419AE" w14:paraId="7E2FAAFC" w14:textId="77777777" w:rsidTr="008401B1">
        <w:trPr>
          <w:trHeight w:val="45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64585A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42675F2"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1287A9EC"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798E708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（2）医疗服务能力指标监测</w:t>
            </w:r>
            <w:r>
              <w:rPr>
                <w:rFonts w:ascii="宋体" w:hAnsi="宋体" w:cs="宋体" w:hint="eastAsia"/>
                <w:color w:val="000000"/>
                <w:kern w:val="0"/>
                <w:szCs w:val="21"/>
                <w:lang w:bidi="ar"/>
              </w:rPr>
              <w:br/>
              <w:t>提供医院医疗服务能力下各类指标：</w:t>
            </w:r>
            <w:r>
              <w:rPr>
                <w:rFonts w:ascii="宋体" w:hAnsi="宋体" w:cs="宋体" w:hint="eastAsia"/>
                <w:color w:val="000000"/>
                <w:kern w:val="0"/>
                <w:szCs w:val="21"/>
                <w:lang w:bidi="ar"/>
              </w:rPr>
              <w:br/>
              <w:t>模块功能如下：</w:t>
            </w:r>
            <w:r>
              <w:rPr>
                <w:rFonts w:ascii="宋体" w:hAnsi="宋体" w:cs="宋体" w:hint="eastAsia"/>
                <w:color w:val="000000"/>
                <w:kern w:val="0"/>
                <w:szCs w:val="21"/>
                <w:lang w:bidi="ar"/>
              </w:rPr>
              <w:br/>
              <w:t>1）重点指标内容展示功能：提供收治病种数量、住院术种数量、DRG-DRGs 组数、DRG-CMI、DRG 时间消耗指数、DRG 费用消耗指数、出院患者微创手术占比、出院患者四级手术占比、门诊患者满意度、住院患者满意度、医务人员满意度、电子病历系统应用水平评价指标内容展示。</w:t>
            </w:r>
            <w:r>
              <w:rPr>
                <w:rFonts w:ascii="宋体" w:hAnsi="宋体" w:cs="宋体" w:hint="eastAsia"/>
                <w:color w:val="000000"/>
                <w:kern w:val="0"/>
                <w:szCs w:val="21"/>
                <w:lang w:bidi="ar"/>
              </w:rPr>
              <w:br/>
              <w:t>2）组合图形展示功能：支持指标卡片、柱状图、折线图、饼图、环形图、散点图、雷达图等组合图形展示。</w:t>
            </w:r>
            <w:r>
              <w:rPr>
                <w:rFonts w:ascii="宋体" w:hAnsi="宋体" w:cs="宋体" w:hint="eastAsia"/>
                <w:color w:val="000000"/>
                <w:kern w:val="0"/>
                <w:szCs w:val="21"/>
                <w:lang w:bidi="ar"/>
              </w:rPr>
              <w:br/>
              <w:t>3）指标多维下钻分析功能：支持各指标下钻跳转至指标常态化分析模块。</w:t>
            </w:r>
            <w:r>
              <w:rPr>
                <w:rFonts w:ascii="宋体" w:hAnsi="宋体" w:cs="宋体" w:hint="eastAsia"/>
                <w:color w:val="000000"/>
                <w:kern w:val="0"/>
                <w:szCs w:val="21"/>
                <w:lang w:bidi="ar"/>
              </w:rPr>
              <w:br/>
              <w:t>4）历史数据查看功能：支持各指标按照年份进行历史数据查看。</w:t>
            </w:r>
            <w:r>
              <w:rPr>
                <w:rFonts w:ascii="宋体" w:hAnsi="宋体" w:cs="宋体" w:hint="eastAsia"/>
                <w:color w:val="000000"/>
                <w:kern w:val="0"/>
                <w:szCs w:val="21"/>
                <w:lang w:bidi="ar"/>
              </w:rPr>
              <w:br/>
              <w:t>5）指标自定义配置功能：支持各指标按照各地需求进行本地化适配，指标可以自定义配置。</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87F511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757CBBB" w14:textId="77777777" w:rsidR="006419AE" w:rsidRDefault="006419AE" w:rsidP="008401B1">
            <w:pPr>
              <w:spacing w:line="360" w:lineRule="auto"/>
              <w:jc w:val="center"/>
              <w:rPr>
                <w:rFonts w:ascii="宋体" w:hAnsi="宋体" w:cs="宋体" w:hint="eastAsia"/>
                <w:color w:val="000000"/>
                <w:szCs w:val="21"/>
              </w:rPr>
            </w:pPr>
          </w:p>
        </w:tc>
      </w:tr>
      <w:tr w:rsidR="006419AE" w14:paraId="08622B56" w14:textId="77777777" w:rsidTr="008401B1">
        <w:trPr>
          <w:trHeight w:val="9267"/>
        </w:trPr>
        <w:tc>
          <w:tcPr>
            <w:tcW w:w="376" w:type="pct"/>
            <w:vMerge/>
            <w:tcBorders>
              <w:top w:val="single" w:sz="4" w:space="0" w:color="000000"/>
              <w:left w:val="single" w:sz="4" w:space="0" w:color="000000"/>
              <w:bottom w:val="single" w:sz="4" w:space="0" w:color="000000"/>
              <w:right w:val="single" w:sz="4" w:space="0" w:color="000000"/>
            </w:tcBorders>
            <w:vAlign w:val="center"/>
          </w:tcPr>
          <w:p w14:paraId="05BF6EA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C059055"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1C7ECA2C"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471EC3C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（3）医院质量安全指标监测：</w:t>
            </w:r>
            <w:r>
              <w:rPr>
                <w:rFonts w:ascii="宋体" w:hAnsi="宋体" w:cs="宋体" w:hint="eastAsia"/>
                <w:color w:val="000000"/>
                <w:kern w:val="0"/>
                <w:szCs w:val="21"/>
                <w:lang w:bidi="ar"/>
              </w:rPr>
              <w:br/>
              <w:t>模块功能如下：</w:t>
            </w:r>
            <w:r>
              <w:rPr>
                <w:rFonts w:ascii="宋体" w:hAnsi="宋体" w:cs="宋体" w:hint="eastAsia"/>
                <w:color w:val="000000"/>
                <w:kern w:val="0"/>
                <w:szCs w:val="21"/>
                <w:lang w:bidi="ar"/>
              </w:rPr>
              <w:br/>
              <w:t>1）重点指标内容展示功能：提供年度国家医疗质量安全目标改进情况、提高急性ST段抬高型心肌梗死再灌注治疗率、提高急性脑梗死再灌注治疗率、提高肿瘤治疗前临床TNM分期评估率、提高住院患者抗菌药物治疗前病原学送检率、提高静脉血栓栓塞症规范预防率、VTE风险评估率、采取VTE恰当预防措施比率、医院相关性VTE发生率、提高病案首页主要诊断编码正确率、提高医疗质量安全不良事件报告率、每百床医疗质量安全不良事件报告例数、每百名出院人次医疗质量安全不良事件报告例数、降低住院患者静脉输液使用率、降低血管内导管相关血流感染发生率、降低阴道分娩并发症发生率、提高感染性休克集束化治疗完成率、感染性休克1h集束化治疗完成率、感染性休克3h集束化治疗完成率、降低非计划重返手术室再手术率、患者住院总死亡率、新生儿患者住院死亡率、手术患者住院死亡率、住院患者出院后0-31天非预期再住院率、手术患者术后48小时/31天内非预期重返手术室再次手术率、手术患者术后48小时内非预期重返手术室再次手术率、手术患者术后31天内非预期重返手术室再次手术率、ICD低风险病种患者住院死亡率、DRGs低风险组患者住院死亡率、医疗安全（年度医院获得性指标）指标内容展示。</w:t>
            </w:r>
            <w:r>
              <w:rPr>
                <w:rFonts w:ascii="宋体" w:hAnsi="宋体" w:cs="宋体" w:hint="eastAsia"/>
                <w:color w:val="000000"/>
                <w:kern w:val="0"/>
                <w:szCs w:val="21"/>
                <w:lang w:bidi="ar"/>
              </w:rPr>
              <w:br/>
              <w:t>2）组合图形展示功能：支持指标卡片、柱状图、折线图、饼图、环形图、散点图、雷达图等组合图形展示。</w:t>
            </w:r>
            <w:r>
              <w:rPr>
                <w:rFonts w:ascii="宋体" w:hAnsi="宋体" w:cs="宋体" w:hint="eastAsia"/>
                <w:color w:val="000000"/>
                <w:kern w:val="0"/>
                <w:szCs w:val="21"/>
                <w:lang w:bidi="ar"/>
              </w:rPr>
              <w:br/>
              <w:t>3）指标多维下钻分析功能：支持各指标下钻跳转至指标常态化分析模块。</w:t>
            </w:r>
            <w:r>
              <w:rPr>
                <w:rFonts w:ascii="宋体" w:hAnsi="宋体" w:cs="宋体" w:hint="eastAsia"/>
                <w:color w:val="000000"/>
                <w:kern w:val="0"/>
                <w:szCs w:val="21"/>
                <w:lang w:bidi="ar"/>
              </w:rPr>
              <w:br/>
              <w:t>4）历史数据查看功能：支持各指标按照年份进行历史数据查看。</w:t>
            </w:r>
            <w:r>
              <w:rPr>
                <w:rFonts w:ascii="宋体" w:hAnsi="宋体" w:cs="宋体" w:hint="eastAsia"/>
                <w:color w:val="000000"/>
                <w:kern w:val="0"/>
                <w:szCs w:val="21"/>
                <w:lang w:bidi="ar"/>
              </w:rPr>
              <w:br/>
              <w:t>5）指标自定义配置功能：支持各指标按照各地需求进行本地化适配，指标可以自定义配置。</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249F30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9FC1FF0" w14:textId="77777777" w:rsidR="006419AE" w:rsidRDefault="006419AE" w:rsidP="008401B1">
            <w:pPr>
              <w:spacing w:line="360" w:lineRule="auto"/>
              <w:jc w:val="center"/>
              <w:rPr>
                <w:rFonts w:ascii="宋体" w:hAnsi="宋体" w:cs="宋体" w:hint="eastAsia"/>
                <w:color w:val="000000"/>
                <w:szCs w:val="21"/>
              </w:rPr>
            </w:pPr>
          </w:p>
        </w:tc>
      </w:tr>
      <w:tr w:rsidR="006419AE" w14:paraId="35A8833B" w14:textId="77777777" w:rsidTr="008401B1">
        <w:trPr>
          <w:trHeight w:val="500"/>
        </w:trPr>
        <w:tc>
          <w:tcPr>
            <w:tcW w:w="376" w:type="pct"/>
            <w:tcBorders>
              <w:top w:val="single" w:sz="4" w:space="0" w:color="000000"/>
              <w:left w:val="single" w:sz="4" w:space="0" w:color="000000"/>
              <w:bottom w:val="single" w:sz="4" w:space="0" w:color="000000"/>
              <w:right w:val="single" w:sz="4" w:space="0" w:color="000000"/>
            </w:tcBorders>
            <w:vAlign w:val="center"/>
          </w:tcPr>
          <w:p w14:paraId="39253100" w14:textId="77777777" w:rsidR="006419AE" w:rsidRDefault="006419AE" w:rsidP="008401B1">
            <w:pPr>
              <w:widowControl/>
              <w:spacing w:line="360" w:lineRule="auto"/>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7</w:t>
            </w:r>
          </w:p>
        </w:tc>
        <w:tc>
          <w:tcPr>
            <w:tcW w:w="4623" w:type="pct"/>
            <w:gridSpan w:val="5"/>
            <w:tcBorders>
              <w:top w:val="single" w:sz="4" w:space="0" w:color="000000"/>
              <w:left w:val="single" w:sz="4" w:space="0" w:color="000000"/>
              <w:bottom w:val="single" w:sz="4" w:space="0" w:color="000000"/>
              <w:right w:val="single" w:sz="4" w:space="0" w:color="000000"/>
            </w:tcBorders>
            <w:vAlign w:val="center"/>
          </w:tcPr>
          <w:p w14:paraId="62D58DA9" w14:textId="77777777" w:rsidR="006419AE" w:rsidRDefault="006419AE" w:rsidP="008401B1">
            <w:pPr>
              <w:widowControl/>
              <w:spacing w:line="360" w:lineRule="auto"/>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内部控制管理平台</w:t>
            </w:r>
          </w:p>
        </w:tc>
      </w:tr>
      <w:tr w:rsidR="006419AE" w14:paraId="71BE4611" w14:textId="77777777" w:rsidTr="008401B1">
        <w:trPr>
          <w:trHeight w:val="2000"/>
        </w:trPr>
        <w:tc>
          <w:tcPr>
            <w:tcW w:w="376" w:type="pct"/>
            <w:tcBorders>
              <w:top w:val="single" w:sz="4" w:space="0" w:color="000000"/>
              <w:left w:val="single" w:sz="4" w:space="0" w:color="000000"/>
              <w:bottom w:val="single" w:sz="4" w:space="0" w:color="000000"/>
              <w:right w:val="single" w:sz="4" w:space="0" w:color="000000"/>
            </w:tcBorders>
            <w:vAlign w:val="center"/>
          </w:tcPr>
          <w:p w14:paraId="1CBF4B6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7.1</w:t>
            </w:r>
          </w:p>
        </w:tc>
        <w:tc>
          <w:tcPr>
            <w:tcW w:w="448" w:type="pct"/>
            <w:tcBorders>
              <w:top w:val="single" w:sz="4" w:space="0" w:color="000000"/>
              <w:left w:val="single" w:sz="4" w:space="0" w:color="000000"/>
              <w:bottom w:val="single" w:sz="4" w:space="0" w:color="000000"/>
              <w:right w:val="single" w:sz="4" w:space="0" w:color="000000"/>
            </w:tcBorders>
            <w:vAlign w:val="center"/>
          </w:tcPr>
          <w:p w14:paraId="71BD31A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风险管理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0227593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3A977D8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风险识别与评估：通过内置风险库和智能分析工具，自动识别业务环节中的潜在风险（如财务、运营、合规风险），并支持定量/定性评估。</w:t>
            </w:r>
            <w:r>
              <w:rPr>
                <w:rFonts w:ascii="宋体" w:hAnsi="宋体" w:cs="宋体" w:hint="eastAsia"/>
                <w:color w:val="000000"/>
                <w:kern w:val="0"/>
                <w:szCs w:val="21"/>
                <w:lang w:bidi="ar"/>
              </w:rPr>
              <w:br/>
              <w:t>(2) 风险预警：设置风险阈值，实时监控异常数据（如资金流动、合同履约），触发预警并推送至责任人。</w:t>
            </w:r>
            <w:r>
              <w:rPr>
                <w:rFonts w:ascii="宋体" w:hAnsi="宋体" w:cs="宋体" w:hint="eastAsia"/>
                <w:color w:val="000000"/>
                <w:kern w:val="0"/>
                <w:szCs w:val="21"/>
                <w:lang w:bidi="ar"/>
              </w:rPr>
              <w:br/>
              <w:t>(3) 风险应对：提供风险应对策略库，支持制定整改计划并跟踪执行。</w:t>
            </w:r>
          </w:p>
        </w:tc>
        <w:tc>
          <w:tcPr>
            <w:tcW w:w="280" w:type="pct"/>
            <w:tcBorders>
              <w:top w:val="single" w:sz="4" w:space="0" w:color="000000"/>
              <w:left w:val="single" w:sz="4" w:space="0" w:color="000000"/>
              <w:bottom w:val="single" w:sz="4" w:space="0" w:color="000000"/>
              <w:right w:val="single" w:sz="4" w:space="0" w:color="000000"/>
            </w:tcBorders>
            <w:vAlign w:val="center"/>
          </w:tcPr>
          <w:p w14:paraId="60B8AF3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2826C0C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0E554F7" w14:textId="77777777" w:rsidTr="008401B1">
        <w:trPr>
          <w:trHeight w:val="2220"/>
        </w:trPr>
        <w:tc>
          <w:tcPr>
            <w:tcW w:w="376" w:type="pct"/>
            <w:tcBorders>
              <w:top w:val="single" w:sz="4" w:space="0" w:color="000000"/>
              <w:left w:val="single" w:sz="4" w:space="0" w:color="000000"/>
              <w:bottom w:val="single" w:sz="4" w:space="0" w:color="000000"/>
              <w:right w:val="single" w:sz="4" w:space="0" w:color="000000"/>
            </w:tcBorders>
            <w:vAlign w:val="center"/>
          </w:tcPr>
          <w:p w14:paraId="2B92E7B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7.2</w:t>
            </w:r>
          </w:p>
        </w:tc>
        <w:tc>
          <w:tcPr>
            <w:tcW w:w="448" w:type="pct"/>
            <w:tcBorders>
              <w:top w:val="single" w:sz="4" w:space="0" w:color="000000"/>
              <w:left w:val="single" w:sz="4" w:space="0" w:color="000000"/>
              <w:bottom w:val="single" w:sz="4" w:space="0" w:color="000000"/>
              <w:right w:val="single" w:sz="4" w:space="0" w:color="000000"/>
            </w:tcBorders>
            <w:vAlign w:val="center"/>
          </w:tcPr>
          <w:p w14:paraId="3DD06D4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内部控制体系建设</w:t>
            </w:r>
          </w:p>
        </w:tc>
        <w:tc>
          <w:tcPr>
            <w:tcW w:w="343" w:type="pct"/>
            <w:tcBorders>
              <w:top w:val="single" w:sz="4" w:space="0" w:color="000000"/>
              <w:left w:val="single" w:sz="4" w:space="0" w:color="000000"/>
              <w:bottom w:val="single" w:sz="4" w:space="0" w:color="000000"/>
              <w:right w:val="single" w:sz="4" w:space="0" w:color="000000"/>
            </w:tcBorders>
            <w:vAlign w:val="center"/>
          </w:tcPr>
          <w:p w14:paraId="7FFC80F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14EDB8C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流程标准化：内置符合《企业内部控制基本规范》及行业标准的流程模板（如采购、销售、资金管理等），支持企业自定义流程。</w:t>
            </w:r>
            <w:r>
              <w:rPr>
                <w:rFonts w:ascii="宋体" w:hAnsi="宋体" w:cs="宋体" w:hint="eastAsia"/>
                <w:color w:val="000000"/>
                <w:kern w:val="0"/>
                <w:szCs w:val="21"/>
                <w:lang w:bidi="ar"/>
              </w:rPr>
              <w:br/>
              <w:t>(2) 控制点管理：明确关键控制点（如审批权限、职责分离）， 系统自动检查控制执行情况，生成缺陷报告。</w:t>
            </w:r>
            <w:r>
              <w:rPr>
                <w:rFonts w:ascii="宋体" w:hAnsi="宋体" w:cs="宋体" w:hint="eastAsia"/>
                <w:color w:val="000000"/>
                <w:kern w:val="0"/>
                <w:szCs w:val="21"/>
                <w:lang w:bidi="ar"/>
              </w:rPr>
              <w:br/>
              <w:t>(3) 制度管理：集中管理内控制度文档，支持版本控制、在线查阅和合规性检查。</w:t>
            </w:r>
          </w:p>
        </w:tc>
        <w:tc>
          <w:tcPr>
            <w:tcW w:w="280" w:type="pct"/>
            <w:tcBorders>
              <w:top w:val="single" w:sz="4" w:space="0" w:color="000000"/>
              <w:left w:val="single" w:sz="4" w:space="0" w:color="000000"/>
              <w:bottom w:val="single" w:sz="4" w:space="0" w:color="000000"/>
              <w:right w:val="single" w:sz="4" w:space="0" w:color="000000"/>
            </w:tcBorders>
            <w:vAlign w:val="center"/>
          </w:tcPr>
          <w:p w14:paraId="7ED6E47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150877B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65B6EA1" w14:textId="77777777" w:rsidTr="008401B1">
        <w:trPr>
          <w:trHeight w:val="2100"/>
        </w:trPr>
        <w:tc>
          <w:tcPr>
            <w:tcW w:w="376" w:type="pct"/>
            <w:tcBorders>
              <w:top w:val="single" w:sz="4" w:space="0" w:color="000000"/>
              <w:left w:val="single" w:sz="4" w:space="0" w:color="000000"/>
              <w:bottom w:val="single" w:sz="4" w:space="0" w:color="000000"/>
              <w:right w:val="single" w:sz="4" w:space="0" w:color="000000"/>
            </w:tcBorders>
            <w:vAlign w:val="center"/>
          </w:tcPr>
          <w:p w14:paraId="78F9450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7.3</w:t>
            </w:r>
          </w:p>
        </w:tc>
        <w:tc>
          <w:tcPr>
            <w:tcW w:w="448" w:type="pct"/>
            <w:tcBorders>
              <w:top w:val="single" w:sz="4" w:space="0" w:color="000000"/>
              <w:left w:val="single" w:sz="4" w:space="0" w:color="000000"/>
              <w:bottom w:val="single" w:sz="4" w:space="0" w:color="000000"/>
              <w:right w:val="single" w:sz="4" w:space="0" w:color="000000"/>
            </w:tcBorders>
            <w:vAlign w:val="center"/>
          </w:tcPr>
          <w:p w14:paraId="0DD9C0F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合规管理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75CD65C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63C6622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法规库更新：集成最新法律法规（如《公司法》、GDPR、SOX），匹配企业业务场景，提示合规要求。</w:t>
            </w:r>
            <w:r>
              <w:rPr>
                <w:rFonts w:ascii="宋体" w:hAnsi="宋体" w:cs="宋体" w:hint="eastAsia"/>
                <w:color w:val="000000"/>
                <w:kern w:val="0"/>
                <w:szCs w:val="21"/>
                <w:lang w:bidi="ar"/>
              </w:rPr>
              <w:br/>
              <w:t>(2) 合规检查：自动扫描业务数据（如合同条款、财务凭证）是否符合监管规定，生成合规报告。</w:t>
            </w:r>
            <w:r>
              <w:rPr>
                <w:rFonts w:ascii="宋体" w:hAnsi="宋体" w:cs="宋体" w:hint="eastAsia"/>
                <w:color w:val="000000"/>
                <w:kern w:val="0"/>
                <w:szCs w:val="21"/>
                <w:lang w:bidi="ar"/>
              </w:rPr>
              <w:br/>
              <w:t>(3) 审计支持：对接用友审计系统，提供审计线索和证据，辅助内外部审计。</w:t>
            </w:r>
          </w:p>
        </w:tc>
        <w:tc>
          <w:tcPr>
            <w:tcW w:w="280" w:type="pct"/>
            <w:tcBorders>
              <w:top w:val="single" w:sz="4" w:space="0" w:color="000000"/>
              <w:left w:val="single" w:sz="4" w:space="0" w:color="000000"/>
              <w:bottom w:val="single" w:sz="4" w:space="0" w:color="000000"/>
              <w:right w:val="single" w:sz="4" w:space="0" w:color="000000"/>
            </w:tcBorders>
            <w:vAlign w:val="center"/>
          </w:tcPr>
          <w:p w14:paraId="4CB04A8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22273CF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7BEA825" w14:textId="77777777" w:rsidTr="008401B1">
        <w:trPr>
          <w:trHeight w:val="1960"/>
        </w:trPr>
        <w:tc>
          <w:tcPr>
            <w:tcW w:w="376" w:type="pct"/>
            <w:tcBorders>
              <w:top w:val="single" w:sz="4" w:space="0" w:color="000000"/>
              <w:left w:val="single" w:sz="4" w:space="0" w:color="000000"/>
              <w:bottom w:val="single" w:sz="4" w:space="0" w:color="000000"/>
              <w:right w:val="single" w:sz="4" w:space="0" w:color="000000"/>
            </w:tcBorders>
            <w:vAlign w:val="center"/>
          </w:tcPr>
          <w:p w14:paraId="0CB0039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7.4</w:t>
            </w:r>
          </w:p>
        </w:tc>
        <w:tc>
          <w:tcPr>
            <w:tcW w:w="448" w:type="pct"/>
            <w:tcBorders>
              <w:top w:val="single" w:sz="4" w:space="0" w:color="000000"/>
              <w:left w:val="single" w:sz="4" w:space="0" w:color="000000"/>
              <w:bottom w:val="single" w:sz="4" w:space="0" w:color="000000"/>
              <w:right w:val="single" w:sz="4" w:space="0" w:color="000000"/>
            </w:tcBorders>
            <w:vAlign w:val="center"/>
          </w:tcPr>
          <w:p w14:paraId="578656F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流程自动化与监控</w:t>
            </w:r>
          </w:p>
        </w:tc>
        <w:tc>
          <w:tcPr>
            <w:tcW w:w="343" w:type="pct"/>
            <w:tcBorders>
              <w:top w:val="single" w:sz="4" w:space="0" w:color="000000"/>
              <w:left w:val="single" w:sz="4" w:space="0" w:color="000000"/>
              <w:bottom w:val="single" w:sz="4" w:space="0" w:color="000000"/>
              <w:right w:val="single" w:sz="4" w:space="0" w:color="000000"/>
            </w:tcBorders>
            <w:vAlign w:val="center"/>
          </w:tcPr>
          <w:p w14:paraId="57C290B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5E37115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审批自动化：与用友 ERP、HRP等系统集成，实现采购、报销、合同等流程的电子化审批，减少人为干预。</w:t>
            </w:r>
            <w:r>
              <w:rPr>
                <w:rFonts w:ascii="宋体" w:hAnsi="宋体" w:cs="宋体" w:hint="eastAsia"/>
                <w:color w:val="000000"/>
                <w:kern w:val="0"/>
                <w:szCs w:val="21"/>
                <w:lang w:bidi="ar"/>
              </w:rPr>
              <w:br/>
              <w:t>(2) 流程监控看板：可视化展示流程执行效率、瓶颈节点，支持钻取分析优化流程。</w:t>
            </w:r>
          </w:p>
        </w:tc>
        <w:tc>
          <w:tcPr>
            <w:tcW w:w="280" w:type="pct"/>
            <w:tcBorders>
              <w:top w:val="single" w:sz="4" w:space="0" w:color="000000"/>
              <w:left w:val="single" w:sz="4" w:space="0" w:color="000000"/>
              <w:bottom w:val="single" w:sz="4" w:space="0" w:color="000000"/>
              <w:right w:val="single" w:sz="4" w:space="0" w:color="000000"/>
            </w:tcBorders>
            <w:vAlign w:val="center"/>
          </w:tcPr>
          <w:p w14:paraId="01A1851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2C7C4DB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0E405B8" w14:textId="77777777" w:rsidTr="008401B1">
        <w:trPr>
          <w:trHeight w:val="1740"/>
        </w:trPr>
        <w:tc>
          <w:tcPr>
            <w:tcW w:w="376" w:type="pct"/>
            <w:tcBorders>
              <w:top w:val="single" w:sz="4" w:space="0" w:color="000000"/>
              <w:left w:val="single" w:sz="4" w:space="0" w:color="000000"/>
              <w:bottom w:val="single" w:sz="4" w:space="0" w:color="000000"/>
              <w:right w:val="single" w:sz="4" w:space="0" w:color="000000"/>
            </w:tcBorders>
            <w:vAlign w:val="center"/>
          </w:tcPr>
          <w:p w14:paraId="2845750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7.5</w:t>
            </w:r>
          </w:p>
        </w:tc>
        <w:tc>
          <w:tcPr>
            <w:tcW w:w="448" w:type="pct"/>
            <w:tcBorders>
              <w:top w:val="single" w:sz="4" w:space="0" w:color="000000"/>
              <w:left w:val="single" w:sz="4" w:space="0" w:color="000000"/>
              <w:bottom w:val="single" w:sz="4" w:space="0" w:color="000000"/>
              <w:right w:val="single" w:sz="4" w:space="0" w:color="000000"/>
            </w:tcBorders>
            <w:vAlign w:val="center"/>
          </w:tcPr>
          <w:p w14:paraId="0BA7B77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缺陷整改与持续改进</w:t>
            </w:r>
          </w:p>
        </w:tc>
        <w:tc>
          <w:tcPr>
            <w:tcW w:w="343" w:type="pct"/>
            <w:tcBorders>
              <w:top w:val="single" w:sz="4" w:space="0" w:color="000000"/>
              <w:left w:val="single" w:sz="4" w:space="0" w:color="000000"/>
              <w:bottom w:val="single" w:sz="4" w:space="0" w:color="000000"/>
              <w:right w:val="single" w:sz="4" w:space="0" w:color="000000"/>
            </w:tcBorders>
            <w:vAlign w:val="center"/>
          </w:tcPr>
          <w:p w14:paraId="3C36C20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1BBE3FF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缺陷跟踪：记录内控测试或审计发现的缺陷，分配整改责任人和截止时间。</w:t>
            </w:r>
            <w:r>
              <w:rPr>
                <w:rFonts w:ascii="宋体" w:hAnsi="宋体" w:cs="宋体" w:hint="eastAsia"/>
                <w:color w:val="000000"/>
                <w:kern w:val="0"/>
                <w:szCs w:val="21"/>
                <w:lang w:bidi="ar"/>
              </w:rPr>
              <w:br/>
              <w:t>(2) 整改闭环：跟踪整改进度，支持上传证据，自动验证整改效果。</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(3) PDCA循环：基于缺陷数据分析，优化控制措施，形成持续改进机制。</w:t>
            </w:r>
          </w:p>
        </w:tc>
        <w:tc>
          <w:tcPr>
            <w:tcW w:w="280" w:type="pct"/>
            <w:tcBorders>
              <w:top w:val="single" w:sz="4" w:space="0" w:color="000000"/>
              <w:left w:val="single" w:sz="4" w:space="0" w:color="000000"/>
              <w:bottom w:val="single" w:sz="4" w:space="0" w:color="000000"/>
              <w:right w:val="single" w:sz="4" w:space="0" w:color="000000"/>
            </w:tcBorders>
            <w:vAlign w:val="center"/>
          </w:tcPr>
          <w:p w14:paraId="6CA7B94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797B792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8A10D86" w14:textId="77777777" w:rsidTr="008401B1">
        <w:trPr>
          <w:trHeight w:val="1740"/>
        </w:trPr>
        <w:tc>
          <w:tcPr>
            <w:tcW w:w="376" w:type="pct"/>
            <w:tcBorders>
              <w:top w:val="single" w:sz="4" w:space="0" w:color="000000"/>
              <w:left w:val="single" w:sz="4" w:space="0" w:color="000000"/>
              <w:bottom w:val="single" w:sz="4" w:space="0" w:color="000000"/>
              <w:right w:val="single" w:sz="4" w:space="0" w:color="000000"/>
            </w:tcBorders>
            <w:vAlign w:val="center"/>
          </w:tcPr>
          <w:p w14:paraId="16BC260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7.6</w:t>
            </w:r>
          </w:p>
        </w:tc>
        <w:tc>
          <w:tcPr>
            <w:tcW w:w="448" w:type="pct"/>
            <w:tcBorders>
              <w:top w:val="single" w:sz="4" w:space="0" w:color="000000"/>
              <w:left w:val="single" w:sz="4" w:space="0" w:color="000000"/>
              <w:bottom w:val="single" w:sz="4" w:space="0" w:color="000000"/>
              <w:right w:val="single" w:sz="4" w:space="0" w:color="000000"/>
            </w:tcBorders>
            <w:vAlign w:val="center"/>
          </w:tcPr>
          <w:p w14:paraId="4B0ADD1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报告与分析</w:t>
            </w:r>
          </w:p>
        </w:tc>
        <w:tc>
          <w:tcPr>
            <w:tcW w:w="343" w:type="pct"/>
            <w:tcBorders>
              <w:top w:val="single" w:sz="4" w:space="0" w:color="000000"/>
              <w:left w:val="single" w:sz="4" w:space="0" w:color="000000"/>
              <w:bottom w:val="single" w:sz="4" w:space="0" w:color="000000"/>
              <w:right w:val="single" w:sz="4" w:space="0" w:color="000000"/>
            </w:tcBorders>
            <w:vAlign w:val="center"/>
          </w:tcPr>
          <w:p w14:paraId="7AD178D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511527F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多维报表：生成内控评价报告、风险热力图、合规状态仪表盘等，支持自定义报表。</w:t>
            </w:r>
            <w:r>
              <w:rPr>
                <w:rFonts w:ascii="宋体" w:hAnsi="宋体" w:cs="宋体" w:hint="eastAsia"/>
                <w:color w:val="000000"/>
                <w:kern w:val="0"/>
                <w:szCs w:val="21"/>
                <w:lang w:bidi="ar"/>
              </w:rPr>
              <w:br/>
              <w:t>(2) 大数据分析：利用AI技术分析历史数据，预测风险趋势（如供应链中断概率）。</w:t>
            </w:r>
          </w:p>
        </w:tc>
        <w:tc>
          <w:tcPr>
            <w:tcW w:w="280" w:type="pct"/>
            <w:tcBorders>
              <w:top w:val="single" w:sz="4" w:space="0" w:color="000000"/>
              <w:left w:val="single" w:sz="4" w:space="0" w:color="000000"/>
              <w:bottom w:val="single" w:sz="4" w:space="0" w:color="000000"/>
              <w:right w:val="single" w:sz="4" w:space="0" w:color="000000"/>
            </w:tcBorders>
            <w:vAlign w:val="center"/>
          </w:tcPr>
          <w:p w14:paraId="33AA3AF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24A4FD9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7867B83" w14:textId="77777777" w:rsidTr="008401B1">
        <w:trPr>
          <w:trHeight w:val="166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0590CA1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7.7</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1EA48F5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预算与资金控制</w:t>
            </w:r>
          </w:p>
        </w:tc>
        <w:tc>
          <w:tcPr>
            <w:tcW w:w="343" w:type="pct"/>
            <w:tcBorders>
              <w:top w:val="single" w:sz="4" w:space="0" w:color="000000"/>
              <w:left w:val="single" w:sz="4" w:space="0" w:color="000000"/>
              <w:bottom w:val="single" w:sz="4" w:space="0" w:color="000000"/>
              <w:right w:val="single" w:sz="4" w:space="0" w:color="000000"/>
            </w:tcBorders>
            <w:vAlign w:val="center"/>
          </w:tcPr>
          <w:p w14:paraId="2A1CF4E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全面预算管理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33EBD6A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（1）实现预算编制、上报、审批、下达、调整的全流程线上化。</w:t>
            </w:r>
            <w:r>
              <w:rPr>
                <w:rFonts w:ascii="宋体" w:hAnsi="宋体" w:cs="宋体" w:hint="eastAsia"/>
                <w:color w:val="000000"/>
                <w:kern w:val="0"/>
                <w:szCs w:val="21"/>
                <w:lang w:bidi="ar"/>
              </w:rPr>
              <w:br/>
              <w:t>（2）预算执行控制：在报销、采购付款等环节，系统自动校验预算余额，无预算或超预算项目无法流转，实现“无预算不支出”。</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79976A6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40D9330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C24F0BF" w14:textId="77777777" w:rsidTr="008401B1">
        <w:trPr>
          <w:trHeight w:val="24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D3D3BB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12991C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2C99FF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收支管理与控制</w:t>
            </w:r>
          </w:p>
        </w:tc>
        <w:tc>
          <w:tcPr>
            <w:tcW w:w="3136" w:type="pct"/>
            <w:tcBorders>
              <w:top w:val="single" w:sz="4" w:space="0" w:color="000000"/>
              <w:left w:val="single" w:sz="4" w:space="0" w:color="000000"/>
              <w:bottom w:val="single" w:sz="4" w:space="0" w:color="000000"/>
              <w:right w:val="single" w:sz="4" w:space="0" w:color="000000"/>
            </w:tcBorders>
            <w:vAlign w:val="center"/>
          </w:tcPr>
          <w:p w14:paraId="1C0B5E9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（1）收入管理：与HIS（医院信息系统）对接，监控医疗收入来源，防止“跑冒滴漏”，确保所有收入及时、完整入账。</w:t>
            </w:r>
            <w:r>
              <w:rPr>
                <w:rFonts w:ascii="宋体" w:hAnsi="宋体" w:cs="宋体" w:hint="eastAsia"/>
                <w:color w:val="000000"/>
                <w:kern w:val="0"/>
                <w:szCs w:val="21"/>
                <w:lang w:bidi="ar"/>
              </w:rPr>
              <w:br/>
              <w:t>（2）支出管理：集成网上报销系统，对费用报销的发票真伪、标准合规性、附件完整性进行自动初审。</w:t>
            </w:r>
            <w:r>
              <w:rPr>
                <w:rFonts w:ascii="宋体" w:hAnsi="宋体" w:cs="宋体" w:hint="eastAsia"/>
                <w:color w:val="000000"/>
                <w:kern w:val="0"/>
                <w:szCs w:val="21"/>
                <w:lang w:bidi="ar"/>
              </w:rPr>
              <w:br/>
              <w:t>（3）资金支付控制：与银企直连，支付流程与审批流程绑定，大额资金支付实行多级审批，确保支付安全。</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B388AB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32F643B" w14:textId="77777777" w:rsidR="006419AE" w:rsidRDefault="006419AE" w:rsidP="008401B1">
            <w:pPr>
              <w:spacing w:line="360" w:lineRule="auto"/>
              <w:jc w:val="center"/>
              <w:rPr>
                <w:rFonts w:ascii="宋体" w:hAnsi="宋体" w:cs="宋体" w:hint="eastAsia"/>
                <w:color w:val="000000"/>
                <w:szCs w:val="21"/>
              </w:rPr>
            </w:pPr>
          </w:p>
        </w:tc>
      </w:tr>
      <w:tr w:rsidR="006419AE" w14:paraId="410F4826" w14:textId="77777777" w:rsidTr="008401B1">
        <w:trPr>
          <w:trHeight w:val="19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0034838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7.8</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79A708C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 采购与资产控制</w:t>
            </w:r>
          </w:p>
        </w:tc>
        <w:tc>
          <w:tcPr>
            <w:tcW w:w="343" w:type="pct"/>
            <w:tcBorders>
              <w:top w:val="single" w:sz="4" w:space="0" w:color="000000"/>
              <w:left w:val="single" w:sz="4" w:space="0" w:color="000000"/>
              <w:bottom w:val="single" w:sz="4" w:space="0" w:color="000000"/>
              <w:right w:val="single" w:sz="4" w:space="0" w:color="000000"/>
            </w:tcBorders>
            <w:vAlign w:val="center"/>
          </w:tcPr>
          <w:p w14:paraId="18092E6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采购管理与控制</w:t>
            </w:r>
          </w:p>
        </w:tc>
        <w:tc>
          <w:tcPr>
            <w:tcW w:w="3136" w:type="pct"/>
            <w:tcBorders>
              <w:top w:val="single" w:sz="4" w:space="0" w:color="000000"/>
              <w:left w:val="single" w:sz="4" w:space="0" w:color="000000"/>
              <w:bottom w:val="single" w:sz="4" w:space="0" w:color="000000"/>
              <w:right w:val="single" w:sz="4" w:space="0" w:color="000000"/>
            </w:tcBorders>
            <w:vAlign w:val="center"/>
          </w:tcPr>
          <w:p w14:paraId="3346522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（1）从采购申请、立项、招标、合同签订到验收入库，全流程线上留痕、透明可溯。</w:t>
            </w:r>
            <w:r>
              <w:rPr>
                <w:rFonts w:ascii="宋体" w:hAnsi="宋体" w:cs="宋体" w:hint="eastAsia"/>
                <w:color w:val="000000"/>
                <w:kern w:val="0"/>
                <w:szCs w:val="21"/>
                <w:lang w:bidi="ar"/>
              </w:rPr>
              <w:br/>
              <w:t>（2）自动匹配政府采购目录和院内采购规定，确保采购方式合规。</w:t>
            </w:r>
            <w:r>
              <w:rPr>
                <w:rFonts w:ascii="宋体" w:hAnsi="宋体" w:cs="宋体" w:hint="eastAsia"/>
                <w:color w:val="000000"/>
                <w:kern w:val="0"/>
                <w:szCs w:val="21"/>
                <w:lang w:bidi="ar"/>
              </w:rPr>
              <w:br/>
              <w:t>（3）建立供应商全生命周期管理档案，包括资质、绩效评价和黑名单管理。</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2BC9899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6DB12CC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958DA42" w14:textId="77777777" w:rsidTr="008401B1">
        <w:trPr>
          <w:trHeight w:val="22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24FB7D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74C8B5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E8B944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知产管理与控制</w:t>
            </w:r>
          </w:p>
        </w:tc>
        <w:tc>
          <w:tcPr>
            <w:tcW w:w="3136" w:type="pct"/>
            <w:tcBorders>
              <w:top w:val="single" w:sz="4" w:space="0" w:color="000000"/>
              <w:left w:val="single" w:sz="4" w:space="0" w:color="000000"/>
              <w:bottom w:val="single" w:sz="4" w:space="0" w:color="000000"/>
              <w:right w:val="single" w:sz="4" w:space="0" w:color="000000"/>
            </w:tcBorders>
            <w:vAlign w:val="center"/>
          </w:tcPr>
          <w:p w14:paraId="2BC5482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（1）全生命周期管理：对固定资产（如医疗设备）、无形资产、库存物资从申购、入库、领用、维修、盘点、折旧到报废进行全程跟踪。</w:t>
            </w:r>
            <w:r>
              <w:rPr>
                <w:rFonts w:ascii="宋体" w:hAnsi="宋体" w:cs="宋体" w:hint="eastAsia"/>
                <w:color w:val="000000"/>
                <w:kern w:val="0"/>
                <w:szCs w:val="21"/>
                <w:lang w:bidi="ar"/>
              </w:rPr>
              <w:br/>
              <w:t>（2）条码/RFID管理：为每项资产赋予唯一身份标识，手机扫码即可完成盘点、查询信息，提高管理效率。</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（3）智能盘点预警：定期自动生成盘点任务，对盘盈、盘亏资产进行预警提示。</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A6EF05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D080FF5" w14:textId="77777777" w:rsidR="006419AE" w:rsidRDefault="006419AE" w:rsidP="008401B1">
            <w:pPr>
              <w:spacing w:line="360" w:lineRule="auto"/>
              <w:jc w:val="center"/>
              <w:rPr>
                <w:rFonts w:ascii="宋体" w:hAnsi="宋体" w:cs="宋体" w:hint="eastAsia"/>
                <w:color w:val="000000"/>
                <w:szCs w:val="21"/>
              </w:rPr>
            </w:pPr>
          </w:p>
        </w:tc>
      </w:tr>
      <w:tr w:rsidR="006419AE" w14:paraId="6F7141F3" w14:textId="77777777" w:rsidTr="008401B1">
        <w:trPr>
          <w:trHeight w:val="2500"/>
        </w:trPr>
        <w:tc>
          <w:tcPr>
            <w:tcW w:w="376" w:type="pct"/>
            <w:tcBorders>
              <w:top w:val="single" w:sz="4" w:space="0" w:color="000000"/>
              <w:left w:val="single" w:sz="4" w:space="0" w:color="000000"/>
              <w:bottom w:val="single" w:sz="4" w:space="0" w:color="000000"/>
              <w:right w:val="single" w:sz="4" w:space="0" w:color="000000"/>
            </w:tcBorders>
            <w:vAlign w:val="center"/>
          </w:tcPr>
          <w:p w14:paraId="40B9EEE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7.9</w:t>
            </w:r>
          </w:p>
        </w:tc>
        <w:tc>
          <w:tcPr>
            <w:tcW w:w="448" w:type="pct"/>
            <w:tcBorders>
              <w:top w:val="single" w:sz="4" w:space="0" w:color="000000"/>
              <w:left w:val="single" w:sz="4" w:space="0" w:color="000000"/>
              <w:bottom w:val="single" w:sz="4" w:space="0" w:color="000000"/>
              <w:right w:val="single" w:sz="4" w:space="0" w:color="000000"/>
            </w:tcBorders>
            <w:vAlign w:val="center"/>
          </w:tcPr>
          <w:p w14:paraId="380F782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审计与监督</w:t>
            </w:r>
          </w:p>
        </w:tc>
        <w:tc>
          <w:tcPr>
            <w:tcW w:w="343" w:type="pct"/>
            <w:tcBorders>
              <w:top w:val="single" w:sz="4" w:space="0" w:color="000000"/>
              <w:left w:val="single" w:sz="4" w:space="0" w:color="000000"/>
              <w:bottom w:val="single" w:sz="4" w:space="0" w:color="000000"/>
              <w:right w:val="single" w:sz="4" w:space="0" w:color="000000"/>
            </w:tcBorders>
            <w:vAlign w:val="center"/>
          </w:tcPr>
          <w:p w14:paraId="44812E4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2AD9704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（1）审计项目管理：管理审计项目的立项、实施、报告和整改跟踪。</w:t>
            </w:r>
            <w:r>
              <w:rPr>
                <w:rFonts w:ascii="宋体" w:hAnsi="宋体" w:cs="宋体" w:hint="eastAsia"/>
                <w:color w:val="000000"/>
                <w:kern w:val="0"/>
                <w:szCs w:val="21"/>
                <w:lang w:bidi="ar"/>
              </w:rPr>
              <w:br/>
              <w:t>（2）数据式审计：平台对接各业务系统（HIS、财务、采购等），审计人员可自定义规则，对全量业务数据进行穿透式查询和分析，快速发现异常（如异常用药、异常收费、虚假交易等）。</w:t>
            </w:r>
            <w:r>
              <w:rPr>
                <w:rFonts w:ascii="宋体" w:hAnsi="宋体" w:cs="宋体" w:hint="eastAsia"/>
                <w:color w:val="000000"/>
                <w:kern w:val="0"/>
                <w:szCs w:val="21"/>
                <w:lang w:bidi="ar"/>
              </w:rPr>
              <w:br/>
              <w:t>（3）整改跟踪：对审计和内控检查发现的问题，线上分发整改任务，跟踪整改进度，实现闭环管理。</w:t>
            </w:r>
          </w:p>
        </w:tc>
        <w:tc>
          <w:tcPr>
            <w:tcW w:w="280" w:type="pct"/>
            <w:tcBorders>
              <w:top w:val="single" w:sz="4" w:space="0" w:color="000000"/>
              <w:left w:val="single" w:sz="4" w:space="0" w:color="000000"/>
              <w:bottom w:val="single" w:sz="4" w:space="0" w:color="000000"/>
              <w:right w:val="single" w:sz="4" w:space="0" w:color="000000"/>
            </w:tcBorders>
            <w:vAlign w:val="center"/>
          </w:tcPr>
          <w:p w14:paraId="72B416E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01DF529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4585D48" w14:textId="77777777" w:rsidTr="008401B1">
        <w:trPr>
          <w:trHeight w:val="2660"/>
        </w:trPr>
        <w:tc>
          <w:tcPr>
            <w:tcW w:w="376" w:type="pct"/>
            <w:tcBorders>
              <w:top w:val="single" w:sz="4" w:space="0" w:color="000000"/>
              <w:left w:val="single" w:sz="4" w:space="0" w:color="000000"/>
              <w:bottom w:val="single" w:sz="4" w:space="0" w:color="000000"/>
              <w:right w:val="single" w:sz="4" w:space="0" w:color="000000"/>
            </w:tcBorders>
            <w:vAlign w:val="center"/>
          </w:tcPr>
          <w:p w14:paraId="66FBFD3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7.10 </w:t>
            </w:r>
          </w:p>
        </w:tc>
        <w:tc>
          <w:tcPr>
            <w:tcW w:w="448" w:type="pct"/>
            <w:tcBorders>
              <w:top w:val="single" w:sz="4" w:space="0" w:color="000000"/>
              <w:left w:val="single" w:sz="4" w:space="0" w:color="000000"/>
              <w:bottom w:val="single" w:sz="4" w:space="0" w:color="000000"/>
              <w:right w:val="single" w:sz="4" w:space="0" w:color="000000"/>
            </w:tcBorders>
            <w:vAlign w:val="center"/>
          </w:tcPr>
          <w:p w14:paraId="6C2E142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权限管理与访问控制</w:t>
            </w:r>
          </w:p>
        </w:tc>
        <w:tc>
          <w:tcPr>
            <w:tcW w:w="343" w:type="pct"/>
            <w:tcBorders>
              <w:top w:val="single" w:sz="4" w:space="0" w:color="000000"/>
              <w:left w:val="single" w:sz="4" w:space="0" w:color="000000"/>
              <w:bottom w:val="single" w:sz="4" w:space="0" w:color="000000"/>
              <w:right w:val="single" w:sz="4" w:space="0" w:color="000000"/>
            </w:tcBorders>
            <w:vAlign w:val="center"/>
          </w:tcPr>
          <w:p w14:paraId="3EC7E89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1632F38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该模块负责构建“权责分明”的访问环境。它通过基于角色的访问控制模型，为不同岗位、职级的员工精确配置系统操作权限，如数据查看、编辑、审批、删除等。系统支持按组织架构、项目、会计科目等多维度进行细粒度授权，确保敏感财务数据仅对授权人员可见，有效防止越权操作和数据泄露。同时，模块强制要求使用强密码策略、定期更换密码，并记录所有用户的登录日志和关键操作行为，为审计追踪提供清晰依据，从源头保障财务信息的机密性与完整性。</w:t>
            </w:r>
          </w:p>
        </w:tc>
        <w:tc>
          <w:tcPr>
            <w:tcW w:w="280" w:type="pct"/>
            <w:tcBorders>
              <w:top w:val="single" w:sz="4" w:space="0" w:color="000000"/>
              <w:left w:val="single" w:sz="4" w:space="0" w:color="000000"/>
              <w:bottom w:val="single" w:sz="4" w:space="0" w:color="000000"/>
              <w:right w:val="single" w:sz="4" w:space="0" w:color="000000"/>
            </w:tcBorders>
            <w:vAlign w:val="center"/>
          </w:tcPr>
          <w:p w14:paraId="3BB6240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5590855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1FC7A96" w14:textId="77777777" w:rsidTr="008401B1">
        <w:trPr>
          <w:trHeight w:val="2740"/>
        </w:trPr>
        <w:tc>
          <w:tcPr>
            <w:tcW w:w="376" w:type="pct"/>
            <w:tcBorders>
              <w:top w:val="single" w:sz="4" w:space="0" w:color="000000"/>
              <w:left w:val="single" w:sz="4" w:space="0" w:color="000000"/>
              <w:bottom w:val="single" w:sz="4" w:space="0" w:color="000000"/>
              <w:right w:val="single" w:sz="4" w:space="0" w:color="000000"/>
            </w:tcBorders>
            <w:vAlign w:val="center"/>
          </w:tcPr>
          <w:p w14:paraId="6CFF649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7.11</w:t>
            </w:r>
          </w:p>
        </w:tc>
        <w:tc>
          <w:tcPr>
            <w:tcW w:w="448" w:type="pct"/>
            <w:tcBorders>
              <w:top w:val="single" w:sz="4" w:space="0" w:color="000000"/>
              <w:left w:val="single" w:sz="4" w:space="0" w:color="000000"/>
              <w:bottom w:val="single" w:sz="4" w:space="0" w:color="000000"/>
              <w:right w:val="single" w:sz="4" w:space="0" w:color="000000"/>
            </w:tcBorders>
            <w:vAlign w:val="center"/>
          </w:tcPr>
          <w:p w14:paraId="1CC352C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业务流程自动化与审批</w:t>
            </w:r>
          </w:p>
        </w:tc>
        <w:tc>
          <w:tcPr>
            <w:tcW w:w="343" w:type="pct"/>
            <w:tcBorders>
              <w:top w:val="single" w:sz="4" w:space="0" w:color="000000"/>
              <w:left w:val="single" w:sz="4" w:space="0" w:color="000000"/>
              <w:bottom w:val="single" w:sz="4" w:space="0" w:color="000000"/>
              <w:right w:val="single" w:sz="4" w:space="0" w:color="000000"/>
            </w:tcBorders>
            <w:vAlign w:val="center"/>
          </w:tcPr>
          <w:p w14:paraId="0C4C107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5D213D9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将关键财务流程（如费用报销、采购付款、合同付款、借款与还款等）全部线上化、标准化和自动化。员工通过统一入口提交申请，系统自动校验单据合规性（如预算余额、发票真伪、附件完整性），并依据预设的审批规则（如金额、部门、事项类型）智能路由至相应的审批人。审批人可在PC端或移动端实时处理待办，大幅提升流程效率，缩短业务周期。所有流程节点、审批意见和处理时间均被完整记录，形成不可篡改的电子审计线索，实现了对业务流程的全生命周期透明化管控，有效降低人为干预风险和合规风险。</w:t>
            </w:r>
          </w:p>
        </w:tc>
        <w:tc>
          <w:tcPr>
            <w:tcW w:w="280" w:type="pct"/>
            <w:tcBorders>
              <w:top w:val="single" w:sz="4" w:space="0" w:color="000000"/>
              <w:left w:val="single" w:sz="4" w:space="0" w:color="000000"/>
              <w:bottom w:val="single" w:sz="4" w:space="0" w:color="000000"/>
              <w:right w:val="single" w:sz="4" w:space="0" w:color="000000"/>
            </w:tcBorders>
            <w:vAlign w:val="center"/>
          </w:tcPr>
          <w:p w14:paraId="5F457E5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080C7BF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F56A5D7" w14:textId="77777777" w:rsidTr="008401B1">
        <w:trPr>
          <w:trHeight w:val="2800"/>
        </w:trPr>
        <w:tc>
          <w:tcPr>
            <w:tcW w:w="376" w:type="pct"/>
            <w:tcBorders>
              <w:top w:val="single" w:sz="4" w:space="0" w:color="000000"/>
              <w:left w:val="single" w:sz="4" w:space="0" w:color="000000"/>
              <w:bottom w:val="single" w:sz="4" w:space="0" w:color="000000"/>
              <w:right w:val="single" w:sz="4" w:space="0" w:color="000000"/>
            </w:tcBorders>
            <w:vAlign w:val="center"/>
          </w:tcPr>
          <w:p w14:paraId="2DF7ADC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7.12</w:t>
            </w:r>
          </w:p>
        </w:tc>
        <w:tc>
          <w:tcPr>
            <w:tcW w:w="448" w:type="pct"/>
            <w:tcBorders>
              <w:top w:val="single" w:sz="4" w:space="0" w:color="000000"/>
              <w:left w:val="single" w:sz="4" w:space="0" w:color="000000"/>
              <w:bottom w:val="single" w:sz="4" w:space="0" w:color="000000"/>
              <w:right w:val="single" w:sz="4" w:space="0" w:color="000000"/>
            </w:tcBorders>
            <w:vAlign w:val="center"/>
          </w:tcPr>
          <w:p w14:paraId="11D16FC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预算管理与控制</w:t>
            </w:r>
          </w:p>
        </w:tc>
        <w:tc>
          <w:tcPr>
            <w:tcW w:w="343" w:type="pct"/>
            <w:tcBorders>
              <w:top w:val="single" w:sz="4" w:space="0" w:color="000000"/>
              <w:left w:val="single" w:sz="4" w:space="0" w:color="000000"/>
              <w:bottom w:val="single" w:sz="4" w:space="0" w:color="000000"/>
              <w:right w:val="single" w:sz="4" w:space="0" w:color="000000"/>
            </w:tcBorders>
            <w:vAlign w:val="center"/>
          </w:tcPr>
          <w:p w14:paraId="2AB8D9C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1087E75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对预算编制、执行、控制和分析的闭环管理。它允许财务部门根据历史数据和业务规划，搭建灵活的多维度、多版本预算体系，并下发给各业务部门进行编制与汇总。系统核心功能在于事中的硬控制或软预警，即在业务流程（如付款申请）发起时，自动实时校验该笔支出是否在预算范围内。对于超预算或预算外支出，可根据规则执行拦截、跳转至更高级别审批或仅发出警告，确保所有开支均在预算框架内进行。同时，模块提供预算与实际支出的动态对比分析报表，帮助管理者及时洞察预算执行偏差，优化资源配置。</w:t>
            </w:r>
          </w:p>
        </w:tc>
        <w:tc>
          <w:tcPr>
            <w:tcW w:w="280" w:type="pct"/>
            <w:tcBorders>
              <w:top w:val="single" w:sz="4" w:space="0" w:color="000000"/>
              <w:left w:val="single" w:sz="4" w:space="0" w:color="000000"/>
              <w:bottom w:val="single" w:sz="4" w:space="0" w:color="000000"/>
              <w:right w:val="single" w:sz="4" w:space="0" w:color="000000"/>
            </w:tcBorders>
            <w:vAlign w:val="center"/>
          </w:tcPr>
          <w:p w14:paraId="48C2969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6C193D6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B93A41B" w14:textId="77777777" w:rsidTr="008401B1">
        <w:trPr>
          <w:trHeight w:val="2640"/>
        </w:trPr>
        <w:tc>
          <w:tcPr>
            <w:tcW w:w="376" w:type="pct"/>
            <w:tcBorders>
              <w:top w:val="single" w:sz="4" w:space="0" w:color="000000"/>
              <w:left w:val="single" w:sz="4" w:space="0" w:color="000000"/>
              <w:bottom w:val="single" w:sz="4" w:space="0" w:color="000000"/>
              <w:right w:val="single" w:sz="4" w:space="0" w:color="000000"/>
            </w:tcBorders>
            <w:vAlign w:val="center"/>
          </w:tcPr>
          <w:p w14:paraId="5A24ECC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7.13</w:t>
            </w:r>
          </w:p>
        </w:tc>
        <w:tc>
          <w:tcPr>
            <w:tcW w:w="448" w:type="pct"/>
            <w:tcBorders>
              <w:top w:val="single" w:sz="4" w:space="0" w:color="000000"/>
              <w:left w:val="single" w:sz="4" w:space="0" w:color="000000"/>
              <w:bottom w:val="single" w:sz="4" w:space="0" w:color="000000"/>
              <w:right w:val="single" w:sz="4" w:space="0" w:color="000000"/>
            </w:tcBorders>
            <w:vAlign w:val="center"/>
          </w:tcPr>
          <w:p w14:paraId="559BF5D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资金管理与银行接口</w:t>
            </w:r>
          </w:p>
        </w:tc>
        <w:tc>
          <w:tcPr>
            <w:tcW w:w="343" w:type="pct"/>
            <w:tcBorders>
              <w:top w:val="single" w:sz="4" w:space="0" w:color="000000"/>
              <w:left w:val="single" w:sz="4" w:space="0" w:color="000000"/>
              <w:bottom w:val="single" w:sz="4" w:space="0" w:color="000000"/>
              <w:right w:val="single" w:sz="4" w:space="0" w:color="000000"/>
            </w:tcBorders>
            <w:vAlign w:val="center"/>
          </w:tcPr>
          <w:p w14:paraId="5B34173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786C9E4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通过银企直连接口，平台能够自动获取各银行账户的实时余额和交易明细，实现资金数据的自动归集和对账，大大减轻手工工作量并提升数据准确性。关键控制点包括：对付款指令进行双重审核（制单与审核分离）后方可发出；设置大额付款专项审批流程；对收款账户进行白名单管理，防止资金误付至欺诈账户。同时，模块提供全面的资金预测和头寸报表，帮助 treasury 管理者优化资金调度，降低资金闲置成本，全面提升资金运营的安全性和效益。</w:t>
            </w:r>
          </w:p>
        </w:tc>
        <w:tc>
          <w:tcPr>
            <w:tcW w:w="280" w:type="pct"/>
            <w:tcBorders>
              <w:top w:val="single" w:sz="4" w:space="0" w:color="000000"/>
              <w:left w:val="single" w:sz="4" w:space="0" w:color="000000"/>
              <w:bottom w:val="single" w:sz="4" w:space="0" w:color="000000"/>
              <w:right w:val="single" w:sz="4" w:space="0" w:color="000000"/>
            </w:tcBorders>
            <w:vAlign w:val="center"/>
          </w:tcPr>
          <w:p w14:paraId="7A020F0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3C080AD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7CA6321" w14:textId="77777777" w:rsidTr="008401B1">
        <w:trPr>
          <w:trHeight w:val="2832"/>
        </w:trPr>
        <w:tc>
          <w:tcPr>
            <w:tcW w:w="376" w:type="pct"/>
            <w:tcBorders>
              <w:top w:val="single" w:sz="4" w:space="0" w:color="000000"/>
              <w:left w:val="single" w:sz="4" w:space="0" w:color="000000"/>
              <w:bottom w:val="single" w:sz="4" w:space="0" w:color="000000"/>
              <w:right w:val="single" w:sz="4" w:space="0" w:color="000000"/>
            </w:tcBorders>
            <w:vAlign w:val="center"/>
          </w:tcPr>
          <w:p w14:paraId="0A0B71C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7.14</w:t>
            </w:r>
          </w:p>
        </w:tc>
        <w:tc>
          <w:tcPr>
            <w:tcW w:w="448" w:type="pct"/>
            <w:tcBorders>
              <w:top w:val="single" w:sz="4" w:space="0" w:color="000000"/>
              <w:left w:val="single" w:sz="4" w:space="0" w:color="000000"/>
              <w:bottom w:val="single" w:sz="4" w:space="0" w:color="000000"/>
              <w:right w:val="single" w:sz="4" w:space="0" w:color="000000"/>
            </w:tcBorders>
            <w:vAlign w:val="center"/>
          </w:tcPr>
          <w:p w14:paraId="7418D48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审计追踪与日志管理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779F2FB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30F5668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无需用户主动操作，即可自动、全程记录所有用户在系统中的关键行为日志，包括但不限于登录登出、数据查询、增删改、审批操作、系统配置更改等，并关联操作时间、IP地址、具体内容等详细信息。这些日志数据被加密存储且不可删除或修改，为任何财务操作提供了完整的溯源链条。在发生数据异常、安全事件或进行内部/外部审计时，审计人员可以高效地回溯和还原任何业务操作的原始场景和责任人，极大地增强了系统的可审计性，对潜在舞弊行为形成强大的威慑力。</w:t>
            </w:r>
          </w:p>
        </w:tc>
        <w:tc>
          <w:tcPr>
            <w:tcW w:w="280" w:type="pct"/>
            <w:tcBorders>
              <w:top w:val="single" w:sz="4" w:space="0" w:color="000000"/>
              <w:left w:val="single" w:sz="4" w:space="0" w:color="000000"/>
              <w:bottom w:val="single" w:sz="4" w:space="0" w:color="000000"/>
              <w:right w:val="single" w:sz="4" w:space="0" w:color="000000"/>
            </w:tcBorders>
            <w:vAlign w:val="center"/>
          </w:tcPr>
          <w:p w14:paraId="516C138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3A36EA6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5D4AFB8" w14:textId="77777777" w:rsidTr="008401B1">
        <w:trPr>
          <w:trHeight w:val="500"/>
        </w:trPr>
        <w:tc>
          <w:tcPr>
            <w:tcW w:w="376" w:type="pct"/>
            <w:tcBorders>
              <w:top w:val="single" w:sz="4" w:space="0" w:color="000000"/>
              <w:left w:val="single" w:sz="4" w:space="0" w:color="000000"/>
              <w:bottom w:val="single" w:sz="4" w:space="0" w:color="000000"/>
              <w:right w:val="single" w:sz="4" w:space="0" w:color="000000"/>
            </w:tcBorders>
            <w:vAlign w:val="center"/>
          </w:tcPr>
          <w:p w14:paraId="5A49C54C" w14:textId="77777777" w:rsidR="006419AE" w:rsidRDefault="006419AE" w:rsidP="008401B1">
            <w:pPr>
              <w:widowControl/>
              <w:spacing w:line="360" w:lineRule="auto"/>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8</w:t>
            </w:r>
          </w:p>
        </w:tc>
        <w:tc>
          <w:tcPr>
            <w:tcW w:w="4623" w:type="pct"/>
            <w:gridSpan w:val="5"/>
            <w:tcBorders>
              <w:top w:val="single" w:sz="4" w:space="0" w:color="000000"/>
              <w:left w:val="single" w:sz="4" w:space="0" w:color="000000"/>
              <w:bottom w:val="single" w:sz="4" w:space="0" w:color="000000"/>
              <w:right w:val="single" w:sz="4" w:space="0" w:color="000000"/>
            </w:tcBorders>
            <w:vAlign w:val="center"/>
          </w:tcPr>
          <w:p w14:paraId="5B22EC6B" w14:textId="77777777" w:rsidR="006419AE" w:rsidRDefault="006419AE" w:rsidP="008401B1">
            <w:pPr>
              <w:widowControl/>
              <w:spacing w:line="360" w:lineRule="auto"/>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电子会计档案系统</w:t>
            </w:r>
          </w:p>
        </w:tc>
      </w:tr>
      <w:tr w:rsidR="006419AE" w14:paraId="1FB2AE51" w14:textId="77777777" w:rsidTr="008401B1">
        <w:trPr>
          <w:trHeight w:val="1980"/>
        </w:trPr>
        <w:tc>
          <w:tcPr>
            <w:tcW w:w="376" w:type="pct"/>
            <w:tcBorders>
              <w:top w:val="single" w:sz="4" w:space="0" w:color="000000"/>
              <w:left w:val="single" w:sz="4" w:space="0" w:color="000000"/>
              <w:bottom w:val="single" w:sz="4" w:space="0" w:color="000000"/>
              <w:right w:val="single" w:sz="4" w:space="0" w:color="000000"/>
            </w:tcBorders>
            <w:vAlign w:val="center"/>
          </w:tcPr>
          <w:p w14:paraId="2B66006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8.1</w:t>
            </w:r>
          </w:p>
        </w:tc>
        <w:tc>
          <w:tcPr>
            <w:tcW w:w="448" w:type="pct"/>
            <w:tcBorders>
              <w:top w:val="single" w:sz="4" w:space="0" w:color="000000"/>
              <w:left w:val="single" w:sz="4" w:space="0" w:color="000000"/>
              <w:bottom w:val="single" w:sz="4" w:space="0" w:color="000000"/>
              <w:right w:val="single" w:sz="4" w:space="0" w:color="000000"/>
            </w:tcBorders>
            <w:vAlign w:val="center"/>
          </w:tcPr>
          <w:p w14:paraId="032B6CF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档案采集</w:t>
            </w:r>
          </w:p>
        </w:tc>
        <w:tc>
          <w:tcPr>
            <w:tcW w:w="343" w:type="pct"/>
            <w:tcBorders>
              <w:top w:val="single" w:sz="4" w:space="0" w:color="000000"/>
              <w:left w:val="single" w:sz="4" w:space="0" w:color="000000"/>
              <w:bottom w:val="single" w:sz="4" w:space="0" w:color="000000"/>
              <w:right w:val="single" w:sz="4" w:space="0" w:color="000000"/>
            </w:tcBorders>
            <w:vAlign w:val="center"/>
          </w:tcPr>
          <w:p w14:paraId="33FFA32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7124140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满足自动采集财务共享、财务核算系统、财务报表等前端业务系统格式化或非格式化数据，同时满足未上线前端业务系统的单位可补录功能，档案补录包括电子版在线导入、纸质版在线扫描上传；需支持档案批量扫描、打印功能。</w:t>
            </w:r>
          </w:p>
        </w:tc>
        <w:tc>
          <w:tcPr>
            <w:tcW w:w="280" w:type="pct"/>
            <w:tcBorders>
              <w:top w:val="single" w:sz="4" w:space="0" w:color="000000"/>
              <w:left w:val="single" w:sz="4" w:space="0" w:color="000000"/>
              <w:bottom w:val="single" w:sz="4" w:space="0" w:color="000000"/>
              <w:right w:val="single" w:sz="4" w:space="0" w:color="000000"/>
            </w:tcBorders>
            <w:vAlign w:val="center"/>
          </w:tcPr>
          <w:p w14:paraId="1021F64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01F1436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30ACC66" w14:textId="77777777" w:rsidTr="008401B1">
        <w:trPr>
          <w:trHeight w:val="4340"/>
        </w:trPr>
        <w:tc>
          <w:tcPr>
            <w:tcW w:w="376" w:type="pct"/>
            <w:tcBorders>
              <w:top w:val="single" w:sz="4" w:space="0" w:color="000000"/>
              <w:left w:val="single" w:sz="4" w:space="0" w:color="000000"/>
              <w:bottom w:val="single" w:sz="4" w:space="0" w:color="000000"/>
              <w:right w:val="single" w:sz="4" w:space="0" w:color="000000"/>
            </w:tcBorders>
            <w:vAlign w:val="center"/>
          </w:tcPr>
          <w:p w14:paraId="24D6173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8.2</w:t>
            </w:r>
          </w:p>
        </w:tc>
        <w:tc>
          <w:tcPr>
            <w:tcW w:w="448" w:type="pct"/>
            <w:tcBorders>
              <w:top w:val="single" w:sz="4" w:space="0" w:color="000000"/>
              <w:left w:val="single" w:sz="4" w:space="0" w:color="000000"/>
              <w:bottom w:val="single" w:sz="4" w:space="0" w:color="000000"/>
              <w:right w:val="single" w:sz="4" w:space="0" w:color="000000"/>
            </w:tcBorders>
            <w:vAlign w:val="center"/>
          </w:tcPr>
          <w:p w14:paraId="444690B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档案整理</w:t>
            </w:r>
          </w:p>
        </w:tc>
        <w:tc>
          <w:tcPr>
            <w:tcW w:w="343" w:type="pct"/>
            <w:tcBorders>
              <w:top w:val="single" w:sz="4" w:space="0" w:color="000000"/>
              <w:left w:val="single" w:sz="4" w:space="0" w:color="000000"/>
              <w:bottom w:val="single" w:sz="4" w:space="0" w:color="000000"/>
              <w:right w:val="single" w:sz="4" w:space="0" w:color="000000"/>
            </w:tcBorders>
            <w:vAlign w:val="center"/>
          </w:tcPr>
          <w:p w14:paraId="622BC67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44692C8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档案采集完成后可对会计档案数据进行整理、组合检查。如档案分类、档案四性监测、整理稽核、组卷立册入库等。</w:t>
            </w:r>
            <w:r>
              <w:rPr>
                <w:rFonts w:ascii="宋体" w:hAnsi="宋体" w:cs="宋体" w:hint="eastAsia"/>
                <w:color w:val="000000"/>
                <w:kern w:val="0"/>
                <w:szCs w:val="21"/>
                <w:lang w:bidi="ar"/>
              </w:rPr>
              <w:br/>
              <w:t xml:space="preserve"> （1）档案分类：可以前端业务系统中对档案属性的分类， 数据自动采集或补录的信息可能通过属性将档案按四类会计资料分类。</w:t>
            </w:r>
            <w:r>
              <w:rPr>
                <w:rFonts w:ascii="宋体" w:hAnsi="宋体" w:cs="宋体" w:hint="eastAsia"/>
                <w:color w:val="000000"/>
                <w:kern w:val="0"/>
                <w:szCs w:val="21"/>
                <w:lang w:bidi="ar"/>
              </w:rPr>
              <w:br/>
              <w:t xml:space="preserve"> （2）档案四性监测：档案采集完成后对其真实性、完整性、可用性、安全性进行四个类别检测。</w:t>
            </w:r>
            <w:r>
              <w:rPr>
                <w:rFonts w:ascii="宋体" w:hAnsi="宋体" w:cs="宋体" w:hint="eastAsia"/>
                <w:color w:val="000000"/>
                <w:kern w:val="0"/>
                <w:szCs w:val="21"/>
                <w:lang w:bidi="ar"/>
              </w:rPr>
              <w:br/>
              <w:t xml:space="preserve"> （3）档案整理稽核：对会计档案数据进行整理、组合检查，如实物档案与电子档案是否建立了关联和索引关系、档案数据是否通过了完整性检查和归档稽核。</w:t>
            </w:r>
            <w:r>
              <w:rPr>
                <w:rFonts w:ascii="宋体" w:hAnsi="宋体" w:cs="宋体" w:hint="eastAsia"/>
                <w:color w:val="000000"/>
                <w:kern w:val="0"/>
                <w:szCs w:val="21"/>
                <w:lang w:bidi="ar"/>
              </w:rPr>
              <w:br/>
              <w:t xml:space="preserve"> （4）档案组卷立册入库：组卷、立册时，系统支持自动生成案卷号和分册唯一条码，与系统自动建立关联，支持在归档、移交、入库时使用扫码枪快速定位。档案组卷、立册后，可进行封卷、归档保存，档案归档后将自动生成红字“归档”水印。</w:t>
            </w:r>
          </w:p>
        </w:tc>
        <w:tc>
          <w:tcPr>
            <w:tcW w:w="280" w:type="pct"/>
            <w:tcBorders>
              <w:top w:val="single" w:sz="4" w:space="0" w:color="000000"/>
              <w:left w:val="single" w:sz="4" w:space="0" w:color="000000"/>
              <w:bottom w:val="single" w:sz="4" w:space="0" w:color="000000"/>
              <w:right w:val="single" w:sz="4" w:space="0" w:color="000000"/>
            </w:tcBorders>
            <w:vAlign w:val="center"/>
          </w:tcPr>
          <w:p w14:paraId="11DE0F7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0F03E23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A0569C7" w14:textId="77777777" w:rsidTr="008401B1">
        <w:trPr>
          <w:trHeight w:val="1320"/>
        </w:trPr>
        <w:tc>
          <w:tcPr>
            <w:tcW w:w="376" w:type="pct"/>
            <w:tcBorders>
              <w:top w:val="single" w:sz="4" w:space="0" w:color="000000"/>
              <w:left w:val="single" w:sz="4" w:space="0" w:color="000000"/>
              <w:bottom w:val="single" w:sz="4" w:space="0" w:color="000000"/>
              <w:right w:val="single" w:sz="4" w:space="0" w:color="000000"/>
            </w:tcBorders>
            <w:vAlign w:val="center"/>
          </w:tcPr>
          <w:p w14:paraId="70502C2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8.3</w:t>
            </w:r>
          </w:p>
        </w:tc>
        <w:tc>
          <w:tcPr>
            <w:tcW w:w="448" w:type="pct"/>
            <w:tcBorders>
              <w:top w:val="single" w:sz="4" w:space="0" w:color="000000"/>
              <w:left w:val="single" w:sz="4" w:space="0" w:color="000000"/>
              <w:bottom w:val="single" w:sz="4" w:space="0" w:color="000000"/>
              <w:right w:val="single" w:sz="4" w:space="0" w:color="000000"/>
            </w:tcBorders>
            <w:vAlign w:val="center"/>
          </w:tcPr>
          <w:p w14:paraId="4EBB093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档案保管</w:t>
            </w:r>
          </w:p>
        </w:tc>
        <w:tc>
          <w:tcPr>
            <w:tcW w:w="343" w:type="pct"/>
            <w:tcBorders>
              <w:top w:val="single" w:sz="4" w:space="0" w:color="000000"/>
              <w:left w:val="single" w:sz="4" w:space="0" w:color="000000"/>
              <w:bottom w:val="single" w:sz="4" w:space="0" w:color="000000"/>
              <w:right w:val="single" w:sz="4" w:space="0" w:color="000000"/>
            </w:tcBorders>
            <w:vAlign w:val="center"/>
          </w:tcPr>
          <w:p w14:paraId="785C970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131A0B6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通过电子会计档案系统保管功能可设置线上保管流程管理。实现对纸质档案的查询、添加资料、查看档案详情、借出确认、归还确认、修改等功能。在系统上实现业务审批流程流转。</w:t>
            </w:r>
          </w:p>
        </w:tc>
        <w:tc>
          <w:tcPr>
            <w:tcW w:w="280" w:type="pct"/>
            <w:tcBorders>
              <w:top w:val="single" w:sz="4" w:space="0" w:color="000000"/>
              <w:left w:val="single" w:sz="4" w:space="0" w:color="000000"/>
              <w:bottom w:val="single" w:sz="4" w:space="0" w:color="000000"/>
              <w:right w:val="single" w:sz="4" w:space="0" w:color="000000"/>
            </w:tcBorders>
            <w:vAlign w:val="center"/>
          </w:tcPr>
          <w:p w14:paraId="6933788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76A4C42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AAD436F" w14:textId="77777777" w:rsidTr="008401B1">
        <w:trPr>
          <w:trHeight w:val="1969"/>
        </w:trPr>
        <w:tc>
          <w:tcPr>
            <w:tcW w:w="376" w:type="pct"/>
            <w:tcBorders>
              <w:top w:val="single" w:sz="4" w:space="0" w:color="000000"/>
              <w:left w:val="single" w:sz="4" w:space="0" w:color="000000"/>
              <w:bottom w:val="single" w:sz="4" w:space="0" w:color="000000"/>
              <w:right w:val="single" w:sz="4" w:space="0" w:color="000000"/>
            </w:tcBorders>
            <w:vAlign w:val="center"/>
          </w:tcPr>
          <w:p w14:paraId="2CB7C2E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8.4</w:t>
            </w:r>
          </w:p>
        </w:tc>
        <w:tc>
          <w:tcPr>
            <w:tcW w:w="448" w:type="pct"/>
            <w:tcBorders>
              <w:top w:val="single" w:sz="4" w:space="0" w:color="000000"/>
              <w:left w:val="single" w:sz="4" w:space="0" w:color="000000"/>
              <w:bottom w:val="single" w:sz="4" w:space="0" w:color="000000"/>
              <w:right w:val="single" w:sz="4" w:space="0" w:color="000000"/>
            </w:tcBorders>
            <w:vAlign w:val="center"/>
          </w:tcPr>
          <w:p w14:paraId="20BCAF9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档案存储</w:t>
            </w:r>
          </w:p>
        </w:tc>
        <w:tc>
          <w:tcPr>
            <w:tcW w:w="343" w:type="pct"/>
            <w:tcBorders>
              <w:top w:val="single" w:sz="4" w:space="0" w:color="000000"/>
              <w:left w:val="single" w:sz="4" w:space="0" w:color="000000"/>
              <w:bottom w:val="single" w:sz="4" w:space="0" w:color="000000"/>
              <w:right w:val="single" w:sz="4" w:space="0" w:color="000000"/>
            </w:tcBorders>
            <w:vAlign w:val="center"/>
          </w:tcPr>
          <w:p w14:paraId="01A94359"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55895AB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负责电子会计档案的长期、安全、可靠的存储和全生命周期管理：</w:t>
            </w:r>
            <w:r>
              <w:rPr>
                <w:rFonts w:ascii="宋体" w:hAnsi="宋体" w:cs="宋体" w:hint="eastAsia"/>
                <w:color w:val="000000"/>
                <w:kern w:val="0"/>
                <w:szCs w:val="21"/>
                <w:lang w:bidi="ar"/>
              </w:rPr>
              <w:br/>
              <w:t>（1）集中式存储库：建立企业统一的电子会计档案数据仓库，对所有归档的电子文件及其元数据进行集中存储和管理。</w:t>
            </w:r>
            <w:r>
              <w:rPr>
                <w:rFonts w:ascii="宋体" w:hAnsi="宋体" w:cs="宋体" w:hint="eastAsia"/>
                <w:color w:val="000000"/>
                <w:kern w:val="0"/>
                <w:szCs w:val="21"/>
                <w:lang w:bidi="ar"/>
              </w:rPr>
              <w:br/>
              <w:t>（2）多格式文件支持：全面支持会计档案涉及的各种电子格式，包括OFD、PDF、PDF/A、XML、JPEG、TIFF、Excel、Word等。</w:t>
            </w:r>
            <w:r>
              <w:rPr>
                <w:rFonts w:ascii="宋体" w:hAnsi="宋体" w:cs="宋体" w:hint="eastAsia"/>
                <w:color w:val="000000"/>
                <w:kern w:val="0"/>
                <w:szCs w:val="21"/>
                <w:lang w:bidi="ar"/>
              </w:rPr>
              <w:br/>
              <w:t>（3）四性检测与保障：通过技术手段持续或定期对档案进行“四性”（真实性、完整性、可用性和安全性）检测，确保电子档案的法律效力。</w:t>
            </w:r>
            <w:r>
              <w:rPr>
                <w:rFonts w:ascii="宋体" w:hAnsi="宋体" w:cs="宋体" w:hint="eastAsia"/>
                <w:color w:val="000000"/>
                <w:kern w:val="0"/>
                <w:szCs w:val="21"/>
                <w:lang w:bidi="ar"/>
              </w:rPr>
              <w:br/>
              <w:t>（4）档案加密存储：采用国密算法或国际通用加密算法对存储的电子档案进行加密，防止数据在静态存储时被非授权访问或窃取。</w:t>
            </w:r>
            <w:r>
              <w:rPr>
                <w:rFonts w:ascii="宋体" w:hAnsi="宋体" w:cs="宋体" w:hint="eastAsia"/>
                <w:color w:val="000000"/>
                <w:kern w:val="0"/>
                <w:szCs w:val="21"/>
                <w:lang w:bidi="ar"/>
              </w:rPr>
              <w:br/>
              <w:t>（5）自动归档处理：对整理完毕的案卷执行正式归档操作，将其状态置为“已归档”，并进入只读保护状态，防止随意篡改。</w:t>
            </w:r>
            <w:r>
              <w:rPr>
                <w:rFonts w:ascii="宋体" w:hAnsi="宋体" w:cs="宋体" w:hint="eastAsia"/>
                <w:color w:val="000000"/>
                <w:kern w:val="0"/>
                <w:szCs w:val="21"/>
                <w:lang w:bidi="ar"/>
              </w:rPr>
              <w:br/>
              <w:t>（6）保管期限管理：为每类档案预设保管期限（如10年、30年、</w:t>
            </w:r>
            <w:r>
              <w:rPr>
                <w:rFonts w:ascii="宋体" w:hAnsi="宋体" w:cs="宋体" w:hint="eastAsia"/>
                <w:color w:val="000000"/>
                <w:kern w:val="0"/>
                <w:szCs w:val="21"/>
                <w:lang w:bidi="ar"/>
              </w:rPr>
              <w:lastRenderedPageBreak/>
              <w:t>永久），系统自动监控档案寿命，到期前自动提醒管理人员进行鉴定处置。</w:t>
            </w:r>
            <w:r>
              <w:rPr>
                <w:rFonts w:ascii="宋体" w:hAnsi="宋体" w:cs="宋体" w:hint="eastAsia"/>
                <w:color w:val="000000"/>
                <w:kern w:val="0"/>
                <w:szCs w:val="21"/>
                <w:lang w:bidi="ar"/>
              </w:rPr>
              <w:br/>
              <w:t>（7）生命周期管理：全程跟踪和管理档案从采集、整理、归档、利用、鉴定到销毁或永久保存的每一个状态变化。</w:t>
            </w:r>
            <w:r>
              <w:rPr>
                <w:rFonts w:ascii="宋体" w:hAnsi="宋体" w:cs="宋体" w:hint="eastAsia"/>
                <w:color w:val="000000"/>
                <w:kern w:val="0"/>
                <w:szCs w:val="21"/>
                <w:lang w:bidi="ar"/>
              </w:rPr>
              <w:br/>
              <w:t>（8）存量档案数字化：提供对历史纸质会计档案进行批量扫描、OCR识别、整理并录入系统的工具和流程支持。</w:t>
            </w:r>
          </w:p>
        </w:tc>
        <w:tc>
          <w:tcPr>
            <w:tcW w:w="280" w:type="pct"/>
            <w:tcBorders>
              <w:top w:val="single" w:sz="4" w:space="0" w:color="000000"/>
              <w:left w:val="single" w:sz="4" w:space="0" w:color="000000"/>
              <w:bottom w:val="single" w:sz="4" w:space="0" w:color="000000"/>
              <w:right w:val="single" w:sz="4" w:space="0" w:color="000000"/>
            </w:tcBorders>
            <w:vAlign w:val="center"/>
          </w:tcPr>
          <w:p w14:paraId="116AE15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4C53ECB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250590D" w14:textId="77777777" w:rsidTr="008401B1">
        <w:trPr>
          <w:trHeight w:val="4220"/>
        </w:trPr>
        <w:tc>
          <w:tcPr>
            <w:tcW w:w="376" w:type="pct"/>
            <w:tcBorders>
              <w:top w:val="single" w:sz="4" w:space="0" w:color="000000"/>
              <w:left w:val="single" w:sz="4" w:space="0" w:color="000000"/>
              <w:bottom w:val="single" w:sz="4" w:space="0" w:color="000000"/>
              <w:right w:val="single" w:sz="4" w:space="0" w:color="000000"/>
            </w:tcBorders>
            <w:vAlign w:val="center"/>
          </w:tcPr>
          <w:p w14:paraId="7400C51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8.5</w:t>
            </w:r>
          </w:p>
        </w:tc>
        <w:tc>
          <w:tcPr>
            <w:tcW w:w="448" w:type="pct"/>
            <w:tcBorders>
              <w:top w:val="single" w:sz="4" w:space="0" w:color="000000"/>
              <w:left w:val="single" w:sz="4" w:space="0" w:color="000000"/>
              <w:bottom w:val="single" w:sz="4" w:space="0" w:color="000000"/>
              <w:right w:val="single" w:sz="4" w:space="0" w:color="000000"/>
            </w:tcBorders>
            <w:vAlign w:val="center"/>
          </w:tcPr>
          <w:p w14:paraId="5C955C3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档案利用</w:t>
            </w:r>
          </w:p>
        </w:tc>
        <w:tc>
          <w:tcPr>
            <w:tcW w:w="343" w:type="pct"/>
            <w:tcBorders>
              <w:top w:val="single" w:sz="4" w:space="0" w:color="000000"/>
              <w:left w:val="single" w:sz="4" w:space="0" w:color="000000"/>
              <w:bottom w:val="single" w:sz="4" w:space="0" w:color="000000"/>
              <w:right w:val="single" w:sz="4" w:space="0" w:color="000000"/>
            </w:tcBorders>
            <w:vAlign w:val="center"/>
          </w:tcPr>
          <w:p w14:paraId="6900978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56C3050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系统支持会计档案在线借阅登记、预警、催还和权限控制。在系统上实现业务审批流程。</w:t>
            </w:r>
            <w:r>
              <w:rPr>
                <w:rFonts w:ascii="宋体" w:hAnsi="宋体" w:cs="宋体" w:hint="eastAsia"/>
                <w:color w:val="000000"/>
                <w:kern w:val="0"/>
                <w:szCs w:val="21"/>
                <w:lang w:bidi="ar"/>
              </w:rPr>
              <w:br/>
              <w:t xml:space="preserve"> （1）调阅电子会计档案时，系统支持以记账凭证或业务表 单为主视角进行一页式调阅。</w:t>
            </w:r>
            <w:r>
              <w:rPr>
                <w:rFonts w:ascii="宋体" w:hAnsi="宋体" w:cs="宋体" w:hint="eastAsia"/>
                <w:color w:val="000000"/>
                <w:kern w:val="0"/>
                <w:szCs w:val="21"/>
                <w:lang w:bidi="ar"/>
              </w:rPr>
              <w:br/>
              <w:t xml:space="preserve"> （2）在档案查询、调阅时可通过检索或输入主题词、关键词进行检索或者根据组织机构、档案类型、凭证号、业务表单号、日期时间、关键字、用户等进行快速过滤检索。</w:t>
            </w:r>
            <w:r>
              <w:rPr>
                <w:rFonts w:ascii="宋体" w:hAnsi="宋体" w:cs="宋体" w:hint="eastAsia"/>
                <w:color w:val="000000"/>
                <w:kern w:val="0"/>
                <w:szCs w:val="21"/>
                <w:lang w:bidi="ar"/>
              </w:rPr>
              <w:br/>
              <w:t xml:space="preserve"> （3）线上线下一体化纸质档案管理。通过在电子会计档案系统中建立和管理档案仓库、档案柜、档案架，通过纸质档案上架、下架、转移、借阅等管理功能，在电子会计档案系统中建立与线下纸质档案存档的有机连接，便于档案管理人员快速定位、 查找纸质档案。</w:t>
            </w:r>
            <w:r>
              <w:rPr>
                <w:rFonts w:ascii="宋体" w:hAnsi="宋体" w:cs="宋体" w:hint="eastAsia"/>
                <w:color w:val="000000"/>
                <w:kern w:val="0"/>
                <w:szCs w:val="21"/>
                <w:lang w:bidi="ar"/>
              </w:rPr>
              <w:br/>
              <w:t xml:space="preserve"> （4）提供多种形式的高级检索功能。系统可通过凭证摘要、类型、内容等多个维度的检索功能。</w:t>
            </w:r>
          </w:p>
        </w:tc>
        <w:tc>
          <w:tcPr>
            <w:tcW w:w="280" w:type="pct"/>
            <w:tcBorders>
              <w:top w:val="single" w:sz="4" w:space="0" w:color="000000"/>
              <w:left w:val="single" w:sz="4" w:space="0" w:color="000000"/>
              <w:bottom w:val="single" w:sz="4" w:space="0" w:color="000000"/>
              <w:right w:val="single" w:sz="4" w:space="0" w:color="000000"/>
            </w:tcBorders>
            <w:vAlign w:val="center"/>
          </w:tcPr>
          <w:p w14:paraId="12A5446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693DC8E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2E38C88" w14:textId="77777777" w:rsidTr="008401B1">
        <w:trPr>
          <w:trHeight w:val="2960"/>
        </w:trPr>
        <w:tc>
          <w:tcPr>
            <w:tcW w:w="376" w:type="pct"/>
            <w:tcBorders>
              <w:top w:val="single" w:sz="4" w:space="0" w:color="000000"/>
              <w:left w:val="single" w:sz="4" w:space="0" w:color="000000"/>
              <w:bottom w:val="single" w:sz="4" w:space="0" w:color="000000"/>
              <w:right w:val="single" w:sz="4" w:space="0" w:color="000000"/>
            </w:tcBorders>
            <w:vAlign w:val="center"/>
          </w:tcPr>
          <w:p w14:paraId="5F74FE1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8.6</w:t>
            </w:r>
          </w:p>
        </w:tc>
        <w:tc>
          <w:tcPr>
            <w:tcW w:w="448" w:type="pct"/>
            <w:tcBorders>
              <w:top w:val="single" w:sz="4" w:space="0" w:color="000000"/>
              <w:left w:val="single" w:sz="4" w:space="0" w:color="000000"/>
              <w:bottom w:val="single" w:sz="4" w:space="0" w:color="000000"/>
              <w:right w:val="single" w:sz="4" w:space="0" w:color="000000"/>
            </w:tcBorders>
            <w:vAlign w:val="center"/>
          </w:tcPr>
          <w:p w14:paraId="2645C02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档案阅览</w:t>
            </w:r>
          </w:p>
        </w:tc>
        <w:tc>
          <w:tcPr>
            <w:tcW w:w="343" w:type="pct"/>
            <w:tcBorders>
              <w:top w:val="single" w:sz="4" w:space="0" w:color="000000"/>
              <w:left w:val="single" w:sz="4" w:space="0" w:color="000000"/>
              <w:bottom w:val="single" w:sz="4" w:space="0" w:color="000000"/>
              <w:right w:val="single" w:sz="4" w:space="0" w:color="000000"/>
            </w:tcBorders>
            <w:vAlign w:val="center"/>
          </w:tcPr>
          <w:p w14:paraId="5CE9A7A7"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0AD1ABC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电子档案阅览室：提供安全的在线浏览器，支持对OFD、PDF等格式的档案进行缩放、旋转、页面跳转、多页签对比等阅览操作，无需下载原件。</w:t>
            </w:r>
            <w:r>
              <w:rPr>
                <w:rFonts w:ascii="宋体" w:hAnsi="宋体" w:cs="宋体" w:hint="eastAsia"/>
                <w:color w:val="000000"/>
                <w:kern w:val="0"/>
                <w:szCs w:val="21"/>
                <w:lang w:bidi="ar"/>
              </w:rPr>
              <w:br/>
              <w:t>借阅申请与审批：用户可在线提交档案借阅申请，流程自动推送给相关负责人审批，审批通过后方可阅览或下载，全程线上留痕。</w:t>
            </w:r>
            <w:r>
              <w:rPr>
                <w:rFonts w:ascii="宋体" w:hAnsi="宋体" w:cs="宋体" w:hint="eastAsia"/>
                <w:color w:val="000000"/>
                <w:kern w:val="0"/>
                <w:szCs w:val="21"/>
                <w:lang w:bidi="ar"/>
              </w:rPr>
              <w:br/>
              <w:t>下载与打印控制：管理员可精细控制不同用户的下载和打印权限，并可对下载的文件自动添加动态水印（包含使用者、时间信息），防止二次扩散。</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常用档案收藏：允许用户将经常需要查询的档案或个人检索条件添加到收藏夹，方便下次快速访问。</w:t>
            </w:r>
          </w:p>
        </w:tc>
        <w:tc>
          <w:tcPr>
            <w:tcW w:w="280" w:type="pct"/>
            <w:tcBorders>
              <w:top w:val="single" w:sz="4" w:space="0" w:color="000000"/>
              <w:left w:val="single" w:sz="4" w:space="0" w:color="000000"/>
              <w:bottom w:val="single" w:sz="4" w:space="0" w:color="000000"/>
              <w:right w:val="single" w:sz="4" w:space="0" w:color="000000"/>
            </w:tcBorders>
            <w:vAlign w:val="center"/>
          </w:tcPr>
          <w:p w14:paraId="28B8B42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50E456D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6A4C2CD" w14:textId="77777777" w:rsidTr="008401B1">
        <w:trPr>
          <w:trHeight w:val="1840"/>
        </w:trPr>
        <w:tc>
          <w:tcPr>
            <w:tcW w:w="376" w:type="pct"/>
            <w:tcBorders>
              <w:top w:val="single" w:sz="4" w:space="0" w:color="000000"/>
              <w:left w:val="single" w:sz="4" w:space="0" w:color="000000"/>
              <w:bottom w:val="single" w:sz="4" w:space="0" w:color="000000"/>
              <w:right w:val="single" w:sz="4" w:space="0" w:color="000000"/>
            </w:tcBorders>
            <w:vAlign w:val="center"/>
          </w:tcPr>
          <w:p w14:paraId="4E9319D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8.7</w:t>
            </w:r>
          </w:p>
        </w:tc>
        <w:tc>
          <w:tcPr>
            <w:tcW w:w="448" w:type="pct"/>
            <w:tcBorders>
              <w:top w:val="single" w:sz="4" w:space="0" w:color="000000"/>
              <w:left w:val="single" w:sz="4" w:space="0" w:color="000000"/>
              <w:bottom w:val="single" w:sz="4" w:space="0" w:color="000000"/>
              <w:right w:val="single" w:sz="4" w:space="0" w:color="000000"/>
            </w:tcBorders>
            <w:vAlign w:val="center"/>
          </w:tcPr>
          <w:p w14:paraId="7C54390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档案移交</w:t>
            </w:r>
          </w:p>
        </w:tc>
        <w:tc>
          <w:tcPr>
            <w:tcW w:w="343" w:type="pct"/>
            <w:tcBorders>
              <w:top w:val="single" w:sz="4" w:space="0" w:color="000000"/>
              <w:left w:val="single" w:sz="4" w:space="0" w:color="000000"/>
              <w:bottom w:val="single" w:sz="4" w:space="0" w:color="000000"/>
              <w:right w:val="single" w:sz="4" w:space="0" w:color="000000"/>
            </w:tcBorders>
            <w:vAlign w:val="center"/>
          </w:tcPr>
          <w:p w14:paraId="461CCA8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5991DEE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需支持与档案管理部门协同。系统能够实现财务部门与档案管理部门的协同，完成档案移交、档案鉴定、档案销毁等工作流程，并在系统上实现业务审批流程。实现跨部门协同管理电子会计档案。同时移交完成后在系统中自动生成会计档案移交清册。</w:t>
            </w:r>
          </w:p>
        </w:tc>
        <w:tc>
          <w:tcPr>
            <w:tcW w:w="280" w:type="pct"/>
            <w:tcBorders>
              <w:top w:val="single" w:sz="4" w:space="0" w:color="000000"/>
              <w:left w:val="single" w:sz="4" w:space="0" w:color="000000"/>
              <w:bottom w:val="single" w:sz="4" w:space="0" w:color="000000"/>
              <w:right w:val="single" w:sz="4" w:space="0" w:color="000000"/>
            </w:tcBorders>
            <w:vAlign w:val="center"/>
          </w:tcPr>
          <w:p w14:paraId="4C22140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5267E40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8F85E64" w14:textId="77777777" w:rsidTr="008401B1">
        <w:trPr>
          <w:trHeight w:val="1480"/>
        </w:trPr>
        <w:tc>
          <w:tcPr>
            <w:tcW w:w="376" w:type="pct"/>
            <w:tcBorders>
              <w:top w:val="single" w:sz="4" w:space="0" w:color="000000"/>
              <w:left w:val="single" w:sz="4" w:space="0" w:color="000000"/>
              <w:bottom w:val="single" w:sz="4" w:space="0" w:color="000000"/>
              <w:right w:val="single" w:sz="4" w:space="0" w:color="000000"/>
            </w:tcBorders>
            <w:vAlign w:val="center"/>
          </w:tcPr>
          <w:p w14:paraId="29D22AE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8.8</w:t>
            </w:r>
          </w:p>
        </w:tc>
        <w:tc>
          <w:tcPr>
            <w:tcW w:w="448" w:type="pct"/>
            <w:tcBorders>
              <w:top w:val="single" w:sz="4" w:space="0" w:color="000000"/>
              <w:left w:val="single" w:sz="4" w:space="0" w:color="000000"/>
              <w:bottom w:val="single" w:sz="4" w:space="0" w:color="000000"/>
              <w:right w:val="single" w:sz="4" w:space="0" w:color="000000"/>
            </w:tcBorders>
            <w:vAlign w:val="center"/>
          </w:tcPr>
          <w:p w14:paraId="7EC3F60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档案销毁</w:t>
            </w:r>
          </w:p>
        </w:tc>
        <w:tc>
          <w:tcPr>
            <w:tcW w:w="343" w:type="pct"/>
            <w:tcBorders>
              <w:top w:val="single" w:sz="4" w:space="0" w:color="000000"/>
              <w:left w:val="single" w:sz="4" w:space="0" w:color="000000"/>
              <w:bottom w:val="single" w:sz="4" w:space="0" w:color="000000"/>
              <w:right w:val="single" w:sz="4" w:space="0" w:color="000000"/>
            </w:tcBorders>
            <w:vAlign w:val="center"/>
          </w:tcPr>
          <w:p w14:paraId="3EC2EAF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56BC35E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根据《会计档案管理办法》对档案管理年限的要求，对电子会计档案实现档案销毁流程管理，通过新建、保存、提交《会计档案销毁清册》，在系统上实现业务审批流程，经相关人员审批后直接在线打印。</w:t>
            </w:r>
          </w:p>
        </w:tc>
        <w:tc>
          <w:tcPr>
            <w:tcW w:w="280" w:type="pct"/>
            <w:tcBorders>
              <w:top w:val="single" w:sz="4" w:space="0" w:color="000000"/>
              <w:left w:val="single" w:sz="4" w:space="0" w:color="000000"/>
              <w:bottom w:val="single" w:sz="4" w:space="0" w:color="000000"/>
              <w:right w:val="single" w:sz="4" w:space="0" w:color="000000"/>
            </w:tcBorders>
            <w:vAlign w:val="center"/>
          </w:tcPr>
          <w:p w14:paraId="0D6DDA8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4A64680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6E76DD1" w14:textId="77777777" w:rsidTr="008401B1">
        <w:trPr>
          <w:trHeight w:val="1380"/>
        </w:trPr>
        <w:tc>
          <w:tcPr>
            <w:tcW w:w="376" w:type="pct"/>
            <w:tcBorders>
              <w:top w:val="single" w:sz="4" w:space="0" w:color="000000"/>
              <w:left w:val="single" w:sz="4" w:space="0" w:color="000000"/>
              <w:bottom w:val="single" w:sz="4" w:space="0" w:color="000000"/>
              <w:right w:val="single" w:sz="4" w:space="0" w:color="000000"/>
            </w:tcBorders>
            <w:vAlign w:val="center"/>
          </w:tcPr>
          <w:p w14:paraId="3B49E77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8.9</w:t>
            </w:r>
          </w:p>
        </w:tc>
        <w:tc>
          <w:tcPr>
            <w:tcW w:w="448" w:type="pct"/>
            <w:tcBorders>
              <w:top w:val="single" w:sz="4" w:space="0" w:color="000000"/>
              <w:left w:val="single" w:sz="4" w:space="0" w:color="000000"/>
              <w:bottom w:val="single" w:sz="4" w:space="0" w:color="000000"/>
              <w:right w:val="single" w:sz="4" w:space="0" w:color="000000"/>
            </w:tcBorders>
            <w:vAlign w:val="center"/>
          </w:tcPr>
          <w:p w14:paraId="1D4272F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配置管理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19421FD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18CB487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能够针对不同的角色设置相应的管理权限，可对维护系统用户、审批流程、监测指标、菜单管理、日志管理等基础信息的配置。</w:t>
            </w:r>
          </w:p>
        </w:tc>
        <w:tc>
          <w:tcPr>
            <w:tcW w:w="280" w:type="pct"/>
            <w:tcBorders>
              <w:top w:val="single" w:sz="4" w:space="0" w:color="000000"/>
              <w:left w:val="single" w:sz="4" w:space="0" w:color="000000"/>
              <w:bottom w:val="single" w:sz="4" w:space="0" w:color="000000"/>
              <w:right w:val="single" w:sz="4" w:space="0" w:color="000000"/>
            </w:tcBorders>
            <w:vAlign w:val="center"/>
          </w:tcPr>
          <w:p w14:paraId="49A848F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5803DAA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15F84FB" w14:textId="77777777" w:rsidTr="008401B1">
        <w:trPr>
          <w:trHeight w:val="4500"/>
        </w:trPr>
        <w:tc>
          <w:tcPr>
            <w:tcW w:w="376" w:type="pct"/>
            <w:tcBorders>
              <w:top w:val="single" w:sz="4" w:space="0" w:color="000000"/>
              <w:left w:val="single" w:sz="4" w:space="0" w:color="000000"/>
              <w:bottom w:val="single" w:sz="4" w:space="0" w:color="000000"/>
              <w:right w:val="single" w:sz="4" w:space="0" w:color="000000"/>
            </w:tcBorders>
            <w:vAlign w:val="center"/>
          </w:tcPr>
          <w:p w14:paraId="176CB32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8.10 </w:t>
            </w:r>
          </w:p>
        </w:tc>
        <w:tc>
          <w:tcPr>
            <w:tcW w:w="448" w:type="pct"/>
            <w:tcBorders>
              <w:top w:val="single" w:sz="4" w:space="0" w:color="000000"/>
              <w:left w:val="single" w:sz="4" w:space="0" w:color="000000"/>
              <w:bottom w:val="single" w:sz="4" w:space="0" w:color="000000"/>
              <w:right w:val="single" w:sz="4" w:space="0" w:color="000000"/>
            </w:tcBorders>
            <w:vAlign w:val="center"/>
          </w:tcPr>
          <w:p w14:paraId="4021E34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安全管理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6F188A75"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1B8493C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本模块构建系统的安全防线，确保电子会计档案的机密性、可控性和操作的可追溯性。</w:t>
            </w:r>
            <w:r>
              <w:rPr>
                <w:rFonts w:ascii="宋体" w:hAnsi="宋体" w:cs="宋体" w:hint="eastAsia"/>
                <w:color w:val="000000"/>
                <w:kern w:val="0"/>
                <w:szCs w:val="21"/>
                <w:lang w:bidi="ar"/>
              </w:rPr>
              <w:br/>
              <w:t>（1）统一身份认证：与企业的统一认证平台集成，实现用户身份的集中管理和认证。</w:t>
            </w:r>
            <w:r>
              <w:rPr>
                <w:rFonts w:ascii="宋体" w:hAnsi="宋体" w:cs="宋体" w:hint="eastAsia"/>
                <w:color w:val="000000"/>
                <w:kern w:val="0"/>
                <w:szCs w:val="21"/>
                <w:lang w:bidi="ar"/>
              </w:rPr>
              <w:br/>
              <w:t>（2）精细化权限管理：基于RBAC（角色基访问控制）模型，为不同部门、不同岗位的用户分配细粒度的功能权限和数据权限（如只能看本部门凭证）。</w:t>
            </w:r>
            <w:r>
              <w:rPr>
                <w:rFonts w:ascii="宋体" w:hAnsi="宋体" w:cs="宋体" w:hint="eastAsia"/>
                <w:color w:val="000000"/>
                <w:kern w:val="0"/>
                <w:szCs w:val="21"/>
                <w:lang w:bidi="ar"/>
              </w:rPr>
              <w:br/>
              <w:t>（3）操作全流程审计：系统记录所有用户（包括管理员）的登录、检索、阅览、下载、打印、整理、归档等所有关键操作，形成不可篡改的审计日志。</w:t>
            </w:r>
            <w:r>
              <w:rPr>
                <w:rFonts w:ascii="宋体" w:hAnsi="宋体" w:cs="宋体" w:hint="eastAsia"/>
                <w:color w:val="000000"/>
                <w:kern w:val="0"/>
                <w:szCs w:val="21"/>
                <w:lang w:bidi="ar"/>
              </w:rPr>
              <w:br/>
              <w:t>（4）数字签名与验签：对重要归档操作或关键档案文件应用数字签名技术，确保操作行为的抗抵赖性和档案内容的真实性。</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（5）数据防泄漏（DLP）：通过权限控制、水印技术、禁止截屏、下载文件加密等手段，有效防止敏感的财务数据泄露。</w:t>
            </w:r>
            <w:r>
              <w:rPr>
                <w:rFonts w:ascii="宋体" w:hAnsi="宋体" w:cs="宋体" w:hint="eastAsia"/>
                <w:color w:val="000000"/>
                <w:kern w:val="0"/>
                <w:szCs w:val="21"/>
                <w:lang w:bidi="ar"/>
              </w:rPr>
              <w:br/>
              <w:t>（6）安全保密设置：支持设定档案的密级，并对高密级档案的访问实行更加严格的审批和监控流程。</w:t>
            </w:r>
          </w:p>
        </w:tc>
        <w:tc>
          <w:tcPr>
            <w:tcW w:w="280" w:type="pct"/>
            <w:tcBorders>
              <w:top w:val="single" w:sz="4" w:space="0" w:color="000000"/>
              <w:left w:val="single" w:sz="4" w:space="0" w:color="000000"/>
              <w:bottom w:val="single" w:sz="4" w:space="0" w:color="000000"/>
              <w:right w:val="single" w:sz="4" w:space="0" w:color="000000"/>
            </w:tcBorders>
            <w:vAlign w:val="center"/>
          </w:tcPr>
          <w:p w14:paraId="48261B1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78E9835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61F46D4" w14:textId="77777777" w:rsidTr="008401B1">
        <w:trPr>
          <w:trHeight w:val="3140"/>
        </w:trPr>
        <w:tc>
          <w:tcPr>
            <w:tcW w:w="376" w:type="pct"/>
            <w:tcBorders>
              <w:top w:val="single" w:sz="4" w:space="0" w:color="000000"/>
              <w:left w:val="single" w:sz="4" w:space="0" w:color="000000"/>
              <w:bottom w:val="single" w:sz="4" w:space="0" w:color="000000"/>
              <w:right w:val="single" w:sz="4" w:space="0" w:color="000000"/>
            </w:tcBorders>
            <w:vAlign w:val="center"/>
          </w:tcPr>
          <w:p w14:paraId="387D60D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8.11</w:t>
            </w:r>
          </w:p>
        </w:tc>
        <w:tc>
          <w:tcPr>
            <w:tcW w:w="448" w:type="pct"/>
            <w:tcBorders>
              <w:top w:val="single" w:sz="4" w:space="0" w:color="000000"/>
              <w:left w:val="single" w:sz="4" w:space="0" w:color="000000"/>
              <w:bottom w:val="single" w:sz="4" w:space="0" w:color="000000"/>
              <w:right w:val="single" w:sz="4" w:space="0" w:color="000000"/>
            </w:tcBorders>
            <w:vAlign w:val="center"/>
          </w:tcPr>
          <w:p w14:paraId="3CF8A87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档案处置</w:t>
            </w:r>
          </w:p>
        </w:tc>
        <w:tc>
          <w:tcPr>
            <w:tcW w:w="343" w:type="pct"/>
            <w:tcBorders>
              <w:top w:val="single" w:sz="4" w:space="0" w:color="000000"/>
              <w:left w:val="single" w:sz="4" w:space="0" w:color="000000"/>
              <w:bottom w:val="single" w:sz="4" w:space="0" w:color="000000"/>
              <w:right w:val="single" w:sz="4" w:space="0" w:color="000000"/>
            </w:tcBorders>
            <w:vAlign w:val="center"/>
          </w:tcPr>
          <w:p w14:paraId="2A62C175"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29A4672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本模块负责管理到达保管期限的档案的最终命运，确保处置过程合规、透明。</w:t>
            </w:r>
            <w:r>
              <w:rPr>
                <w:rFonts w:ascii="宋体" w:hAnsi="宋体" w:cs="宋体" w:hint="eastAsia"/>
                <w:color w:val="000000"/>
                <w:kern w:val="0"/>
                <w:szCs w:val="21"/>
                <w:lang w:bidi="ar"/>
              </w:rPr>
              <w:br/>
              <w:t>（1）到期自动提醒：系统自动监控档案保管期限，对即将到期和已到期的档案生成待处置任务清单，提醒管理员。</w:t>
            </w:r>
            <w:r>
              <w:rPr>
                <w:rFonts w:ascii="宋体" w:hAnsi="宋体" w:cs="宋体" w:hint="eastAsia"/>
                <w:color w:val="000000"/>
                <w:kern w:val="0"/>
                <w:szCs w:val="21"/>
                <w:lang w:bidi="ar"/>
              </w:rPr>
              <w:br/>
              <w:t>（2）鉴定处置流程：在线发起鉴定申请，由鉴定委员会成员在线审核，形成鉴定意见（销毁或延长保管），并全程记录审批意见。</w:t>
            </w:r>
            <w:r>
              <w:rPr>
                <w:rFonts w:ascii="宋体" w:hAnsi="宋体" w:cs="宋体" w:hint="eastAsia"/>
                <w:color w:val="000000"/>
                <w:kern w:val="0"/>
                <w:szCs w:val="21"/>
                <w:lang w:bidi="ar"/>
              </w:rPr>
              <w:br/>
              <w:t>（3）异地异质备份：支持将需要永久保存的重要档案制作成只读光盘、硬磁盘等异质备份介质，并移交至异地档案库房保管。</w:t>
            </w:r>
          </w:p>
        </w:tc>
        <w:tc>
          <w:tcPr>
            <w:tcW w:w="280" w:type="pct"/>
            <w:tcBorders>
              <w:top w:val="single" w:sz="4" w:space="0" w:color="000000"/>
              <w:left w:val="single" w:sz="4" w:space="0" w:color="000000"/>
              <w:bottom w:val="single" w:sz="4" w:space="0" w:color="000000"/>
              <w:right w:val="single" w:sz="4" w:space="0" w:color="000000"/>
            </w:tcBorders>
            <w:vAlign w:val="center"/>
          </w:tcPr>
          <w:p w14:paraId="2315AE6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11D0E64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472C0F3" w14:textId="77777777" w:rsidTr="008401B1">
        <w:trPr>
          <w:trHeight w:val="144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48ECF15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8.12</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44F40EB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业务系统集成内容</w:t>
            </w:r>
          </w:p>
        </w:tc>
        <w:tc>
          <w:tcPr>
            <w:tcW w:w="343" w:type="pct"/>
            <w:tcBorders>
              <w:top w:val="single" w:sz="4" w:space="0" w:color="000000"/>
              <w:left w:val="single" w:sz="4" w:space="0" w:color="000000"/>
              <w:bottom w:val="single" w:sz="4" w:space="0" w:color="000000"/>
              <w:right w:val="single" w:sz="4" w:space="0" w:color="000000"/>
            </w:tcBorders>
            <w:vAlign w:val="center"/>
          </w:tcPr>
          <w:p w14:paraId="61E485F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16F3997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通过对信息化现状的分析梳理，涉及电子会计档案系统的业务系统有财务共享、财务核算系统、财务报表、数字档案馆等，在电子会计档案系统的建设过程中同时对相关业务系统也需要进行相应的接口改造。</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1A532A1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0381C51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A89187F" w14:textId="77777777" w:rsidTr="008401B1">
        <w:trPr>
          <w:trHeight w:val="9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160E99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DEE325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60E812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财务系统（XX）</w:t>
            </w:r>
          </w:p>
        </w:tc>
        <w:tc>
          <w:tcPr>
            <w:tcW w:w="3136" w:type="pct"/>
            <w:tcBorders>
              <w:top w:val="single" w:sz="4" w:space="0" w:color="000000"/>
              <w:left w:val="single" w:sz="4" w:space="0" w:color="000000"/>
              <w:bottom w:val="single" w:sz="4" w:space="0" w:color="000000"/>
              <w:right w:val="single" w:sz="4" w:space="0" w:color="000000"/>
            </w:tcBorders>
            <w:vAlign w:val="center"/>
          </w:tcPr>
          <w:p w14:paraId="457CD86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记账凭证、总账、明细账、日记账、固定资产卡片、其他辅助性账簿</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186EC9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02E47E7" w14:textId="77777777" w:rsidR="006419AE" w:rsidRDefault="006419AE" w:rsidP="008401B1">
            <w:pPr>
              <w:spacing w:line="360" w:lineRule="auto"/>
              <w:jc w:val="center"/>
              <w:rPr>
                <w:rFonts w:ascii="宋体" w:hAnsi="宋体" w:cs="宋体" w:hint="eastAsia"/>
                <w:color w:val="000000"/>
                <w:szCs w:val="21"/>
              </w:rPr>
            </w:pPr>
          </w:p>
        </w:tc>
      </w:tr>
      <w:tr w:rsidR="006419AE" w14:paraId="37438CB1" w14:textId="77777777" w:rsidTr="008401B1">
        <w:trPr>
          <w:trHeight w:val="9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87DA71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77FE6D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0C8670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财务相关系统</w:t>
            </w:r>
          </w:p>
        </w:tc>
        <w:tc>
          <w:tcPr>
            <w:tcW w:w="3136" w:type="pct"/>
            <w:tcBorders>
              <w:top w:val="single" w:sz="4" w:space="0" w:color="000000"/>
              <w:left w:val="single" w:sz="4" w:space="0" w:color="000000"/>
              <w:bottom w:val="single" w:sz="4" w:space="0" w:color="000000"/>
              <w:right w:val="single" w:sz="4" w:space="0" w:color="000000"/>
            </w:tcBorders>
            <w:vAlign w:val="center"/>
          </w:tcPr>
          <w:p w14:paraId="132560F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发票、合同、文件、审批流程、签字件等原始影像凭证</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C05D36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68AD614" w14:textId="77777777" w:rsidR="006419AE" w:rsidRDefault="006419AE" w:rsidP="008401B1">
            <w:pPr>
              <w:spacing w:line="360" w:lineRule="auto"/>
              <w:jc w:val="center"/>
              <w:rPr>
                <w:rFonts w:ascii="宋体" w:hAnsi="宋体" w:cs="宋体" w:hint="eastAsia"/>
                <w:color w:val="000000"/>
                <w:szCs w:val="21"/>
              </w:rPr>
            </w:pPr>
          </w:p>
        </w:tc>
      </w:tr>
      <w:tr w:rsidR="006419AE" w14:paraId="5D1A034F" w14:textId="77777777" w:rsidTr="008401B1">
        <w:trPr>
          <w:trHeight w:val="9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5792A7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45EA14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D5DBAF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财务报表系统</w:t>
            </w:r>
          </w:p>
        </w:tc>
        <w:tc>
          <w:tcPr>
            <w:tcW w:w="3136" w:type="pct"/>
            <w:tcBorders>
              <w:top w:val="single" w:sz="4" w:space="0" w:color="000000"/>
              <w:left w:val="single" w:sz="4" w:space="0" w:color="000000"/>
              <w:bottom w:val="single" w:sz="4" w:space="0" w:color="000000"/>
              <w:right w:val="single" w:sz="4" w:space="0" w:color="000000"/>
            </w:tcBorders>
            <w:vAlign w:val="center"/>
          </w:tcPr>
          <w:p w14:paraId="4FD9987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月度、季度、半年度、年度的财务会计报告，包括资产负债表、现金流量表、利润表、所有者权益（或股东权益）变动表、年度财务决算报表及附注</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9BA590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CF5646A" w14:textId="77777777" w:rsidR="006419AE" w:rsidRDefault="006419AE" w:rsidP="008401B1">
            <w:pPr>
              <w:spacing w:line="360" w:lineRule="auto"/>
              <w:jc w:val="center"/>
              <w:rPr>
                <w:rFonts w:ascii="宋体" w:hAnsi="宋体" w:cs="宋体" w:hint="eastAsia"/>
                <w:color w:val="000000"/>
                <w:szCs w:val="21"/>
              </w:rPr>
            </w:pPr>
          </w:p>
        </w:tc>
      </w:tr>
      <w:tr w:rsidR="006419AE" w14:paraId="5F3DDCFA" w14:textId="77777777" w:rsidTr="008401B1">
        <w:trPr>
          <w:trHeight w:val="9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9FDCE8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8E81EC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BF1920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其他系统</w:t>
            </w:r>
          </w:p>
        </w:tc>
        <w:tc>
          <w:tcPr>
            <w:tcW w:w="3136" w:type="pct"/>
            <w:tcBorders>
              <w:top w:val="single" w:sz="4" w:space="0" w:color="000000"/>
              <w:left w:val="single" w:sz="4" w:space="0" w:color="000000"/>
              <w:bottom w:val="single" w:sz="4" w:space="0" w:color="000000"/>
              <w:right w:val="single" w:sz="4" w:space="0" w:color="000000"/>
            </w:tcBorders>
            <w:vAlign w:val="center"/>
          </w:tcPr>
          <w:p w14:paraId="2D7D142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其他系统，如资金系统、税务系统、合同系统和OA系统</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27AF9C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2CC35EF" w14:textId="77777777" w:rsidR="006419AE" w:rsidRDefault="006419AE" w:rsidP="008401B1">
            <w:pPr>
              <w:spacing w:line="360" w:lineRule="auto"/>
              <w:jc w:val="center"/>
              <w:rPr>
                <w:rFonts w:ascii="宋体" w:hAnsi="宋体" w:cs="宋体" w:hint="eastAsia"/>
                <w:color w:val="000000"/>
                <w:szCs w:val="21"/>
              </w:rPr>
            </w:pPr>
          </w:p>
        </w:tc>
      </w:tr>
      <w:tr w:rsidR="006419AE" w14:paraId="5CC3533D" w14:textId="77777777" w:rsidTr="008401B1">
        <w:trPr>
          <w:trHeight w:val="194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635343C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8.13</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0C5C04C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数据集成服务</w:t>
            </w:r>
          </w:p>
        </w:tc>
        <w:tc>
          <w:tcPr>
            <w:tcW w:w="343" w:type="pct"/>
            <w:tcBorders>
              <w:top w:val="single" w:sz="4" w:space="0" w:color="000000"/>
              <w:left w:val="single" w:sz="4" w:space="0" w:color="000000"/>
              <w:bottom w:val="single" w:sz="4" w:space="0" w:color="000000"/>
              <w:right w:val="single" w:sz="4" w:space="0" w:color="000000"/>
            </w:tcBorders>
            <w:vAlign w:val="center"/>
          </w:tcPr>
          <w:p w14:paraId="41303E2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多源异构数据采集</w:t>
            </w:r>
          </w:p>
        </w:tc>
        <w:tc>
          <w:tcPr>
            <w:tcW w:w="3136" w:type="pct"/>
            <w:tcBorders>
              <w:top w:val="single" w:sz="4" w:space="0" w:color="000000"/>
              <w:left w:val="single" w:sz="4" w:space="0" w:color="000000"/>
              <w:bottom w:val="single" w:sz="4" w:space="0" w:color="000000"/>
              <w:right w:val="single" w:sz="4" w:space="0" w:color="000000"/>
            </w:tcBorders>
            <w:vAlign w:val="center"/>
          </w:tcPr>
          <w:p w14:paraId="72CE362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（1）电子凭证采集：直接对接业务系统（如ERP、报销系统、采购系统、资金系统等），自动捕获结构化数据（如记账凭证、元数据）和附件（如发票、合同、审批单的PDF/OFD版式文件）。</w:t>
            </w:r>
            <w:r>
              <w:rPr>
                <w:rFonts w:ascii="宋体" w:hAnsi="宋体" w:cs="宋体" w:hint="eastAsia"/>
                <w:color w:val="000000"/>
                <w:kern w:val="0"/>
                <w:szCs w:val="21"/>
                <w:lang w:bidi="ar"/>
              </w:rPr>
              <w:br/>
              <w:t>（2）外部数据导入：支持接收来自银行、供应商、税务平台等外部系统的电子回单、电子发票（XML/OFD格式）等，并自动与内部凭证进行关联。</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6C00BFB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73C80DB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D62B729" w14:textId="77777777" w:rsidTr="008401B1">
        <w:trPr>
          <w:trHeight w:val="9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C5D2DB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DAEB3A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22F953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自动化校验</w:t>
            </w:r>
          </w:p>
        </w:tc>
        <w:tc>
          <w:tcPr>
            <w:tcW w:w="3136" w:type="pct"/>
            <w:tcBorders>
              <w:top w:val="single" w:sz="4" w:space="0" w:color="000000"/>
              <w:left w:val="single" w:sz="4" w:space="0" w:color="000000"/>
              <w:bottom w:val="single" w:sz="4" w:space="0" w:color="000000"/>
              <w:right w:val="single" w:sz="4" w:space="0" w:color="000000"/>
            </w:tcBorders>
            <w:vAlign w:val="center"/>
          </w:tcPr>
          <w:p w14:paraId="167B4C2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自动校验电子发票的真伪、重复报销、连号等情况</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3241A8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B198726" w14:textId="77777777" w:rsidR="006419AE" w:rsidRDefault="006419AE" w:rsidP="008401B1">
            <w:pPr>
              <w:spacing w:line="360" w:lineRule="auto"/>
              <w:jc w:val="center"/>
              <w:rPr>
                <w:rFonts w:ascii="宋体" w:hAnsi="宋体" w:cs="宋体" w:hint="eastAsia"/>
                <w:color w:val="000000"/>
                <w:szCs w:val="21"/>
              </w:rPr>
            </w:pPr>
          </w:p>
        </w:tc>
      </w:tr>
      <w:tr w:rsidR="006419AE" w14:paraId="1DF7AD01" w14:textId="77777777" w:rsidTr="008401B1">
        <w:trPr>
          <w:trHeight w:val="14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F19918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2F209D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A7076B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自动立卷与归档</w:t>
            </w:r>
          </w:p>
        </w:tc>
        <w:tc>
          <w:tcPr>
            <w:tcW w:w="3136" w:type="pct"/>
            <w:tcBorders>
              <w:top w:val="single" w:sz="4" w:space="0" w:color="000000"/>
              <w:left w:val="single" w:sz="4" w:space="0" w:color="000000"/>
              <w:bottom w:val="single" w:sz="4" w:space="0" w:color="000000"/>
              <w:right w:val="single" w:sz="4" w:space="0" w:color="000000"/>
            </w:tcBorders>
            <w:vAlign w:val="center"/>
          </w:tcPr>
          <w:p w14:paraId="57871CD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据预设的规则（如会计期间、凭证类型、部门等），系统自动将校验通过的会计资料进行分类、组卷，形成符合档案管理要求的案卷目录结构，并完成归档操作。</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569BC6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46D3E30" w14:textId="77777777" w:rsidR="006419AE" w:rsidRDefault="006419AE" w:rsidP="008401B1">
            <w:pPr>
              <w:spacing w:line="360" w:lineRule="auto"/>
              <w:jc w:val="center"/>
              <w:rPr>
                <w:rFonts w:ascii="宋体" w:hAnsi="宋体" w:cs="宋体" w:hint="eastAsia"/>
                <w:color w:val="000000"/>
                <w:szCs w:val="21"/>
              </w:rPr>
            </w:pPr>
          </w:p>
        </w:tc>
      </w:tr>
      <w:tr w:rsidR="006419AE" w14:paraId="1999DEE7" w14:textId="77777777" w:rsidTr="008401B1">
        <w:trPr>
          <w:trHeight w:val="500"/>
        </w:trPr>
        <w:tc>
          <w:tcPr>
            <w:tcW w:w="376" w:type="pct"/>
            <w:tcBorders>
              <w:top w:val="single" w:sz="4" w:space="0" w:color="000000"/>
              <w:left w:val="single" w:sz="4" w:space="0" w:color="000000"/>
              <w:bottom w:val="single" w:sz="4" w:space="0" w:color="000000"/>
              <w:right w:val="single" w:sz="4" w:space="0" w:color="000000"/>
            </w:tcBorders>
            <w:vAlign w:val="center"/>
          </w:tcPr>
          <w:p w14:paraId="41B4B2B0" w14:textId="77777777" w:rsidR="006419AE" w:rsidRDefault="006419AE" w:rsidP="008401B1">
            <w:pPr>
              <w:widowControl/>
              <w:spacing w:line="360" w:lineRule="auto"/>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9</w:t>
            </w:r>
          </w:p>
        </w:tc>
        <w:tc>
          <w:tcPr>
            <w:tcW w:w="4623" w:type="pct"/>
            <w:gridSpan w:val="5"/>
            <w:tcBorders>
              <w:top w:val="single" w:sz="4" w:space="0" w:color="000000"/>
              <w:left w:val="single" w:sz="4" w:space="0" w:color="000000"/>
              <w:bottom w:val="single" w:sz="4" w:space="0" w:color="000000"/>
              <w:right w:val="single" w:sz="4" w:space="0" w:color="000000"/>
            </w:tcBorders>
            <w:vAlign w:val="center"/>
          </w:tcPr>
          <w:p w14:paraId="4C37F409" w14:textId="77777777" w:rsidR="006419AE" w:rsidRDefault="006419AE" w:rsidP="008401B1">
            <w:pPr>
              <w:widowControl/>
              <w:spacing w:line="360" w:lineRule="auto"/>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合同管理系统</w:t>
            </w:r>
          </w:p>
        </w:tc>
      </w:tr>
      <w:tr w:rsidR="006419AE" w14:paraId="63952098" w14:textId="77777777" w:rsidTr="008401B1">
        <w:trPr>
          <w:trHeight w:val="212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3F09116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9.1</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59ED227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合同准备</w:t>
            </w:r>
          </w:p>
        </w:tc>
        <w:tc>
          <w:tcPr>
            <w:tcW w:w="343" w:type="pct"/>
            <w:tcBorders>
              <w:top w:val="single" w:sz="4" w:space="0" w:color="000000"/>
              <w:left w:val="single" w:sz="4" w:space="0" w:color="000000"/>
              <w:bottom w:val="single" w:sz="4" w:space="0" w:color="000000"/>
              <w:right w:val="single" w:sz="4" w:space="0" w:color="000000"/>
            </w:tcBorders>
            <w:vAlign w:val="center"/>
          </w:tcPr>
          <w:p w14:paraId="7950E43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初始导航</w:t>
            </w:r>
          </w:p>
        </w:tc>
        <w:tc>
          <w:tcPr>
            <w:tcW w:w="3136" w:type="pct"/>
            <w:tcBorders>
              <w:top w:val="single" w:sz="4" w:space="0" w:color="000000"/>
              <w:left w:val="single" w:sz="4" w:space="0" w:color="000000"/>
              <w:bottom w:val="single" w:sz="4" w:space="0" w:color="000000"/>
              <w:right w:val="single" w:sz="4" w:space="0" w:color="000000"/>
            </w:tcBorders>
            <w:vAlign w:val="center"/>
          </w:tcPr>
          <w:p w14:paraId="2F50AEE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应提供直观、图形化的引导界面，帮助实施人员和合同管理人员快速完成合同管理体系的初始化配置。该界面应具备清晰的操作指引，方便用户快速定位并进入各个配置服务节点。同时，应配备详细的操作视频教程，供用户随时参考学习，以降低系统实施难度，确保初始化配置工作的顺利进行。</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4553D84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3C9CB9E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00F69C1" w14:textId="77777777" w:rsidTr="008401B1">
        <w:trPr>
          <w:trHeight w:val="25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B10583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D14E62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5CE84F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合同属性配置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6ECEE77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对合同的各项属性进行灵活配置，包括但不限于子表显隐（如标的物、收款协议、付款协议等子表）、业务控制参数（如是否启用合同签章、审批流程设置等）。可根据不同的合同类型，进行针对性的属性配置，确保在合同起草、变更制单等操作时，系统能够准确加载相应的子表和控制参数。提供合同配置的列表展示和查询</w:t>
            </w:r>
            <w:r>
              <w:rPr>
                <w:rFonts w:ascii="宋体" w:hAnsi="宋体" w:cs="宋体" w:hint="eastAsia"/>
                <w:color w:val="000000"/>
                <w:kern w:val="0"/>
                <w:szCs w:val="21"/>
                <w:lang w:bidi="ar"/>
              </w:rPr>
              <w:lastRenderedPageBreak/>
              <w:t>功能，方便用户管理和查看配置信息。同时，允许对合同配置进行编辑和删除操作，但对于已被引用的合同配置，应限制删除，以保证数据的一致性和稳定性。</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293B3B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762B03A" w14:textId="77777777" w:rsidR="006419AE" w:rsidRDefault="006419AE" w:rsidP="008401B1">
            <w:pPr>
              <w:spacing w:line="360" w:lineRule="auto"/>
              <w:jc w:val="center"/>
              <w:rPr>
                <w:rFonts w:ascii="宋体" w:hAnsi="宋体" w:cs="宋体" w:hint="eastAsia"/>
                <w:color w:val="000000"/>
                <w:szCs w:val="21"/>
              </w:rPr>
            </w:pPr>
          </w:p>
        </w:tc>
      </w:tr>
      <w:tr w:rsidR="006419AE" w14:paraId="329D7A21" w14:textId="77777777" w:rsidTr="008401B1">
        <w:trPr>
          <w:trHeight w:val="18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A58CBE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B9459D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547EBB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合同变更类别管理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532ABE6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具备完善的合同变更类别管理功能，支持新增、删除、修改、查询、停用和启用合同变更类别。系统应预置常见的合同变更类别，如标的物变更、价款变更、履行期限变更等，企业可根据自身业务特点，对预置的变更类别进行个性化编辑和维护，以满足不同合同变更场景的管理需求。</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9D8012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EB075A1" w14:textId="77777777" w:rsidR="006419AE" w:rsidRDefault="006419AE" w:rsidP="008401B1">
            <w:pPr>
              <w:spacing w:line="360" w:lineRule="auto"/>
              <w:jc w:val="center"/>
              <w:rPr>
                <w:rFonts w:ascii="宋体" w:hAnsi="宋体" w:cs="宋体" w:hint="eastAsia"/>
                <w:color w:val="000000"/>
                <w:szCs w:val="21"/>
              </w:rPr>
            </w:pPr>
          </w:p>
        </w:tc>
      </w:tr>
      <w:tr w:rsidR="006419AE" w14:paraId="06EF6888" w14:textId="77777777" w:rsidTr="008401B1">
        <w:trPr>
          <w:trHeight w:val="22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E63194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ACCC79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D1140F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相对方管理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59F7545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实现对合同相对方信息的集中管理，支持与企业现有的客户、供应商管理系统进行数据对接，自动获取相对方的基本信息。提供相对方信息的列表展示和查询功能，方便快速检索相对方的详细信息。同时，支持联查相对方的实名认证状态、征信信息以及与本企业签订的历史合同记录，为合同签订前的风险评估提供全面的数据支持。</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06CA345"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2C050FA" w14:textId="77777777" w:rsidR="006419AE" w:rsidRDefault="006419AE" w:rsidP="008401B1">
            <w:pPr>
              <w:spacing w:line="360" w:lineRule="auto"/>
              <w:jc w:val="center"/>
              <w:rPr>
                <w:rFonts w:ascii="宋体" w:hAnsi="宋体" w:cs="宋体" w:hint="eastAsia"/>
                <w:color w:val="000000"/>
                <w:szCs w:val="21"/>
              </w:rPr>
            </w:pPr>
          </w:p>
        </w:tc>
      </w:tr>
      <w:tr w:rsidR="006419AE" w14:paraId="08BC06D5" w14:textId="77777777" w:rsidTr="008401B1">
        <w:trPr>
          <w:trHeight w:val="20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989E2F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9D4714D"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60B557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合同范本管理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0BDA7C7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提供合同范本的全生命周期管理功能，包括范本的新增、删除、修改、查询、停用和启用。支持合同范本及历史版本的预览和下载，方便企业在合同起草过程中，快速调用和参考合适的范本，提高合同起草的效率和规范性。同时，具备范本版本管理功能，能够记录范本的变更历史和变更原因，便于追溯和管理。</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7E4B61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C2A95A6" w14:textId="77777777" w:rsidR="006419AE" w:rsidRDefault="006419AE" w:rsidP="008401B1">
            <w:pPr>
              <w:spacing w:line="360" w:lineRule="auto"/>
              <w:jc w:val="center"/>
              <w:rPr>
                <w:rFonts w:ascii="宋体" w:hAnsi="宋体" w:cs="宋体" w:hint="eastAsia"/>
                <w:color w:val="000000"/>
                <w:szCs w:val="21"/>
              </w:rPr>
            </w:pPr>
          </w:p>
        </w:tc>
      </w:tr>
      <w:tr w:rsidR="006419AE" w14:paraId="7055E0EB" w14:textId="77777777" w:rsidTr="008401B1">
        <w:trPr>
          <w:trHeight w:val="19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05EC0D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E19D3E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FE3E55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物理印章管理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64E1336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对物理印章的档案进行严格管理，涵盖印章的创建、编辑、变更保管人、启用/停用、销毁等操作。详细记录印章的使用历史，包括用印时间、用印合同名称、用印人等信息，确保印章使用的安全性和可追溯性。提供印章使用的审批流程设置，只有经过授权的人员才能使用印章，防止印章的滥用和违规使用。</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E7F0F7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B809EB8" w14:textId="77777777" w:rsidR="006419AE" w:rsidRDefault="006419AE" w:rsidP="008401B1">
            <w:pPr>
              <w:spacing w:line="360" w:lineRule="auto"/>
              <w:jc w:val="center"/>
              <w:rPr>
                <w:rFonts w:ascii="宋体" w:hAnsi="宋体" w:cs="宋体" w:hint="eastAsia"/>
                <w:color w:val="000000"/>
                <w:szCs w:val="21"/>
              </w:rPr>
            </w:pPr>
          </w:p>
        </w:tc>
      </w:tr>
      <w:tr w:rsidR="006419AE" w14:paraId="2120CE27" w14:textId="77777777" w:rsidTr="008401B1">
        <w:trPr>
          <w:trHeight w:val="34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9A27CA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995C28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153978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合同文件服务</w:t>
            </w:r>
          </w:p>
        </w:tc>
        <w:tc>
          <w:tcPr>
            <w:tcW w:w="3136" w:type="pct"/>
            <w:tcBorders>
              <w:top w:val="single" w:sz="4" w:space="0" w:color="000000"/>
              <w:left w:val="single" w:sz="4" w:space="0" w:color="000000"/>
              <w:bottom w:val="single" w:sz="4" w:space="0" w:color="000000"/>
              <w:right w:val="single" w:sz="4" w:space="0" w:color="000000"/>
            </w:tcBorders>
            <w:vAlign w:val="center"/>
          </w:tcPr>
          <w:p w14:paraId="5EE990A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合同防伪水印：提供合同防伪水印的管理功能，支持新增、删除、修改、查询、停用和启用水印方案。可针对不同合同类型或所有合同类型设置统一的水印方案，水印内容应支持自定义，包括文字、图案、变量等。支持设置水印的字体、显示角度、位置占比等参数，水印应具有良好的防伪效果，有效防止合同文件被截屏和篡改。</w:t>
            </w:r>
            <w:r>
              <w:rPr>
                <w:rFonts w:ascii="宋体" w:hAnsi="宋体" w:cs="宋体" w:hint="eastAsia"/>
                <w:color w:val="000000"/>
                <w:kern w:val="0"/>
                <w:szCs w:val="21"/>
                <w:lang w:bidi="ar"/>
              </w:rPr>
              <w:br/>
              <w:t>合同文件配置：实现对各合同类型所需合同文件的精细化管理，包括文件数量、是否必传、文件格式、是否允许智能审核及智能识别规则等设置。支持为每个合同类型单独定义合同正文和附件的要求，也可设置通用的合同文件配置方案。在配置界面中，应显示详细的审计信息，如创建人、创建时间、修改人、修改时间等，方便进行操作追溯和管理。</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1602D3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1B468AF" w14:textId="77777777" w:rsidR="006419AE" w:rsidRDefault="006419AE" w:rsidP="008401B1">
            <w:pPr>
              <w:spacing w:line="360" w:lineRule="auto"/>
              <w:jc w:val="center"/>
              <w:rPr>
                <w:rFonts w:ascii="宋体" w:hAnsi="宋体" w:cs="宋体" w:hint="eastAsia"/>
                <w:color w:val="000000"/>
                <w:szCs w:val="21"/>
              </w:rPr>
            </w:pPr>
          </w:p>
        </w:tc>
      </w:tr>
      <w:tr w:rsidR="006419AE" w14:paraId="730581F5" w14:textId="77777777" w:rsidTr="008401B1">
        <w:trPr>
          <w:trHeight w:val="20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2917A1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204DE75"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FD6E0C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智能合同配置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617A44E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合同识别规则：管理合同文本智能识别的字段信息，支持新增、删除、修改、查询、停用和启用识别规则。当前版本应支持从预置的识别字段中筛选所需字段，自定义识别规则，确保合同关键信息（如合同主体、标的、金额、履行期限等）能够被准确识别和提取。同时，具备识别规则的版本管理功能，方便根据业务需求的变化进行调整和更新。</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AB323F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578B6B1" w14:textId="77777777" w:rsidR="006419AE" w:rsidRDefault="006419AE" w:rsidP="008401B1">
            <w:pPr>
              <w:spacing w:line="360" w:lineRule="auto"/>
              <w:jc w:val="center"/>
              <w:rPr>
                <w:rFonts w:ascii="宋体" w:hAnsi="宋体" w:cs="宋体" w:hint="eastAsia"/>
                <w:color w:val="000000"/>
                <w:szCs w:val="21"/>
              </w:rPr>
            </w:pPr>
          </w:p>
        </w:tc>
      </w:tr>
      <w:tr w:rsidR="006419AE" w14:paraId="0DD65859" w14:textId="77777777" w:rsidTr="008401B1">
        <w:trPr>
          <w:trHeight w:val="15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557962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C2843A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FB7AC8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合同审查分类</w:t>
            </w:r>
          </w:p>
        </w:tc>
        <w:tc>
          <w:tcPr>
            <w:tcW w:w="3136" w:type="pct"/>
            <w:tcBorders>
              <w:top w:val="single" w:sz="4" w:space="0" w:color="000000"/>
              <w:left w:val="single" w:sz="4" w:space="0" w:color="000000"/>
              <w:bottom w:val="single" w:sz="4" w:space="0" w:color="000000"/>
              <w:right w:val="single" w:sz="4" w:space="0" w:color="000000"/>
            </w:tcBorders>
            <w:vAlign w:val="center"/>
          </w:tcPr>
          <w:p w14:paraId="346217C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对合同智能审核的审查项进行分类管理，支持新增、删除、修改、查询、停用和启用审查分类。通过合理的审查分类，方便企业根据不同的业务场景和审核重点，制定个性化的合同审核方案，提高审核效率和准确性。</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237D0C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250B902" w14:textId="77777777" w:rsidR="006419AE" w:rsidRDefault="006419AE" w:rsidP="008401B1">
            <w:pPr>
              <w:spacing w:line="360" w:lineRule="auto"/>
              <w:jc w:val="center"/>
              <w:rPr>
                <w:rFonts w:ascii="宋体" w:hAnsi="宋体" w:cs="宋体" w:hint="eastAsia"/>
                <w:color w:val="000000"/>
                <w:szCs w:val="21"/>
              </w:rPr>
            </w:pPr>
          </w:p>
        </w:tc>
      </w:tr>
      <w:tr w:rsidR="006419AE" w14:paraId="15E71259" w14:textId="77777777" w:rsidTr="008401B1">
        <w:trPr>
          <w:trHeight w:val="22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30800E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517B56D"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997D4D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合同审查项</w:t>
            </w:r>
          </w:p>
        </w:tc>
        <w:tc>
          <w:tcPr>
            <w:tcW w:w="3136" w:type="pct"/>
            <w:tcBorders>
              <w:top w:val="single" w:sz="4" w:space="0" w:color="000000"/>
              <w:left w:val="single" w:sz="4" w:space="0" w:color="000000"/>
              <w:bottom w:val="single" w:sz="4" w:space="0" w:color="000000"/>
              <w:right w:val="single" w:sz="4" w:space="0" w:color="000000"/>
            </w:tcBorders>
            <w:vAlign w:val="center"/>
          </w:tcPr>
          <w:p w14:paraId="60CDF9F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详细管理合同智能审核的审查要点信息，支持新增、删除、修改、查询、停用和启用审查项。可定义审查项的控制模式（柔性、刚性）、审查模式（单据审查、文本审查、单据及文本审查），并配置逻辑判断规则和辅助提示信息。结合先进的技术手段，如自然语言处理、机器学习等，扩展合同审查的能力，确保合同审核的全面性和精准性。</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8FACD0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899232C" w14:textId="77777777" w:rsidR="006419AE" w:rsidRDefault="006419AE" w:rsidP="008401B1">
            <w:pPr>
              <w:spacing w:line="360" w:lineRule="auto"/>
              <w:jc w:val="center"/>
              <w:rPr>
                <w:rFonts w:ascii="宋体" w:hAnsi="宋体" w:cs="宋体" w:hint="eastAsia"/>
                <w:color w:val="000000"/>
                <w:szCs w:val="21"/>
              </w:rPr>
            </w:pPr>
          </w:p>
        </w:tc>
      </w:tr>
      <w:tr w:rsidR="006419AE" w14:paraId="39A0FEC9" w14:textId="77777777" w:rsidTr="008401B1">
        <w:trPr>
          <w:trHeight w:val="906"/>
        </w:trPr>
        <w:tc>
          <w:tcPr>
            <w:tcW w:w="376" w:type="pct"/>
            <w:vMerge/>
            <w:tcBorders>
              <w:top w:val="single" w:sz="4" w:space="0" w:color="000000"/>
              <w:left w:val="single" w:sz="4" w:space="0" w:color="000000"/>
              <w:bottom w:val="single" w:sz="4" w:space="0" w:color="000000"/>
              <w:right w:val="single" w:sz="4" w:space="0" w:color="000000"/>
            </w:tcBorders>
            <w:vAlign w:val="center"/>
          </w:tcPr>
          <w:p w14:paraId="5CB79F1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B604A5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810E2E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合同审查方案</w:t>
            </w:r>
          </w:p>
        </w:tc>
        <w:tc>
          <w:tcPr>
            <w:tcW w:w="3136" w:type="pct"/>
            <w:tcBorders>
              <w:top w:val="single" w:sz="4" w:space="0" w:color="000000"/>
              <w:left w:val="single" w:sz="4" w:space="0" w:color="000000"/>
              <w:bottom w:val="single" w:sz="4" w:space="0" w:color="000000"/>
              <w:right w:val="single" w:sz="4" w:space="0" w:color="000000"/>
            </w:tcBorders>
            <w:vAlign w:val="center"/>
          </w:tcPr>
          <w:p w14:paraId="0ADD254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创建、编辑、删除、查询、停用和启用合同智能审核的审查方案。能够将多个审查项按照审查分类组合成审查方案，并可根据实际需求修改审查项的控制模式。支持定义合同起草预审和审批智能审核的审查方案，通过业务活动关联审查方案、工作流审批环节关联业务活动，实现不同审批环节应用不同审查方案。对合同提交、审批同意、审批后加签等流程进行有效控制，当智能审核结果存在刚性不通过时，禁止合同向后流转；当智能审核结果仅存在柔性不通过时，允许用户确认后继续流转，确保合同审核的严谨性和灵活性。</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0EB4C6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DDF4684" w14:textId="77777777" w:rsidR="006419AE" w:rsidRDefault="006419AE" w:rsidP="008401B1">
            <w:pPr>
              <w:spacing w:line="360" w:lineRule="auto"/>
              <w:jc w:val="center"/>
              <w:rPr>
                <w:rFonts w:ascii="宋体" w:hAnsi="宋体" w:cs="宋体" w:hint="eastAsia"/>
                <w:color w:val="000000"/>
                <w:szCs w:val="21"/>
              </w:rPr>
            </w:pPr>
          </w:p>
        </w:tc>
      </w:tr>
      <w:tr w:rsidR="006419AE" w14:paraId="322DD312" w14:textId="77777777" w:rsidTr="008401B1">
        <w:trPr>
          <w:trHeight w:val="19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05B2DC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4F7ED1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64F04A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合同敏感词库</w:t>
            </w:r>
          </w:p>
        </w:tc>
        <w:tc>
          <w:tcPr>
            <w:tcW w:w="3136" w:type="pct"/>
            <w:tcBorders>
              <w:top w:val="single" w:sz="4" w:space="0" w:color="000000"/>
              <w:left w:val="single" w:sz="4" w:space="0" w:color="000000"/>
              <w:bottom w:val="single" w:sz="4" w:space="0" w:color="000000"/>
              <w:right w:val="single" w:sz="4" w:space="0" w:color="000000"/>
            </w:tcBorders>
            <w:vAlign w:val="center"/>
          </w:tcPr>
          <w:p w14:paraId="0073A77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维护合同文本中的风险词管理，支持新增、删除、修改、查询、停用和启用合同敏感词。可创建和管理合同敏感词分组，方便对敏感词进行分类管理和维护。在合同起草和审核过程中，系统应能根据敏感词库对合同文本进行实时检查，并对敏感词进行凸显提示，帮助用户及时发现和避免潜在的合同风险。</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FED07D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3522A4D" w14:textId="77777777" w:rsidR="006419AE" w:rsidRDefault="006419AE" w:rsidP="008401B1">
            <w:pPr>
              <w:spacing w:line="360" w:lineRule="auto"/>
              <w:jc w:val="center"/>
              <w:rPr>
                <w:rFonts w:ascii="宋体" w:hAnsi="宋体" w:cs="宋体" w:hint="eastAsia"/>
                <w:color w:val="000000"/>
                <w:szCs w:val="21"/>
              </w:rPr>
            </w:pPr>
          </w:p>
        </w:tc>
      </w:tr>
      <w:tr w:rsidR="006419AE" w14:paraId="59EAB52D" w14:textId="77777777" w:rsidTr="008401B1">
        <w:trPr>
          <w:trHeight w:val="816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2307203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9.2</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636B030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合同缔约</w:t>
            </w: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1B5F9D0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合同缔约中心</w:t>
            </w:r>
          </w:p>
        </w:tc>
        <w:tc>
          <w:tcPr>
            <w:tcW w:w="3136" w:type="pct"/>
            <w:vMerge w:val="restart"/>
            <w:tcBorders>
              <w:top w:val="single" w:sz="4" w:space="0" w:color="000000"/>
              <w:left w:val="single" w:sz="4" w:space="0" w:color="000000"/>
              <w:bottom w:val="single" w:sz="4" w:space="0" w:color="000000"/>
              <w:right w:val="single" w:sz="4" w:space="0" w:color="000000"/>
            </w:tcBorders>
            <w:vAlign w:val="center"/>
          </w:tcPr>
          <w:p w14:paraId="3E17D096" w14:textId="77777777" w:rsidR="006419AE" w:rsidRDefault="006419AE" w:rsidP="008401B1">
            <w:pPr>
              <w:widowControl/>
              <w:numPr>
                <w:ilvl w:val="0"/>
                <w:numId w:val="8"/>
              </w:numPr>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合同起草</w:t>
            </w:r>
            <w:r>
              <w:rPr>
                <w:rFonts w:ascii="宋体" w:hAnsi="宋体" w:cs="宋体" w:hint="eastAsia"/>
                <w:color w:val="000000"/>
                <w:kern w:val="0"/>
                <w:szCs w:val="21"/>
                <w:lang w:bidi="ar"/>
              </w:rPr>
              <w:br/>
              <w:t xml:space="preserve"> 作为合同起草的统一入口，系统应提供多种起草方式，包括套用合同模版起草、套用范本起草、直接上传文件起草和文件智能识别起草。界面应展示清晰的合同类型树，方便用户快速选择合同类型，并在右侧显示该类型下的合同模板、范本及文件上传按钮。设置 “最近使用”页签，展示近期使用的范本和模板，便于用户快速复用；设置合同草稿箱页签，保存未创建合同单据 的起草记录，支持继续基于文件进行合同单据起草。同时，提供合同范本和模板的在线预览和下载功能，为用户提供便捷的起草体验。在智能识别起草方式下，用户上传线下草拟的合同文件后，系统应能自动识别文件中的合同关键要素信息，快速生成合同单据信息。识别过程中，可根据合同类型的规范要求检查应提取的关键要素信息和识别到的关键信息，支持查看识别结果在合同文件中的定位，方便用户修改和调整识别结果。用户确认识别结果后，自动生成对应合同类型的合同信息，实现从文件快速生单。</w:t>
            </w:r>
            <w:r>
              <w:rPr>
                <w:rFonts w:ascii="宋体" w:hAnsi="宋体" w:cs="宋体" w:hint="eastAsia"/>
                <w:color w:val="000000"/>
                <w:kern w:val="0"/>
                <w:szCs w:val="21"/>
                <w:lang w:bidi="ar"/>
              </w:rPr>
              <w:br/>
              <w:t>(2) 合同审批</w:t>
            </w:r>
            <w:r>
              <w:rPr>
                <w:rFonts w:ascii="宋体" w:hAnsi="宋体" w:cs="宋体" w:hint="eastAsia"/>
                <w:color w:val="000000"/>
                <w:kern w:val="0"/>
                <w:szCs w:val="21"/>
                <w:lang w:bidi="ar"/>
              </w:rPr>
              <w:br/>
              <w:t xml:space="preserve"> 作为合同审批消息和通知的统一入口，集中展示系统内各类合同（如采购合同、销售合同、租赁合同等）的审批待办和通知消息。审批界面应清晰呈现合同的关键信息，如合同名称、合同金额、合同主体、审批进度等，方便审批人员快速了解合同内容并进行审批操作。支持审批意见的在线填写和附件上传，审批流程应具备灵活性，可根据合同类型、金额、风险等级等因素自定义审批流程和审批节点。同时，提供审批进度的实时跟踪功能，方便合同承办人及时了解合同审批状态。</w:t>
            </w:r>
            <w:r>
              <w:rPr>
                <w:rFonts w:ascii="宋体" w:hAnsi="宋体" w:cs="宋体" w:hint="eastAsia"/>
                <w:color w:val="000000"/>
                <w:kern w:val="0"/>
                <w:szCs w:val="21"/>
                <w:lang w:bidi="ar"/>
              </w:rPr>
              <w:br/>
              <w:t>(3) 我的签署</w:t>
            </w:r>
            <w:r>
              <w:rPr>
                <w:rFonts w:ascii="宋体" w:hAnsi="宋体" w:cs="宋体" w:hint="eastAsia"/>
                <w:color w:val="000000"/>
                <w:kern w:val="0"/>
                <w:szCs w:val="21"/>
                <w:lang w:bidi="ar"/>
              </w:rPr>
              <w:br/>
              <w:t>为登录用户提供个人签署任务管理功能，支持按发起人、发起时间、发起组织进行签署任务列表数据查询。在签署任务管理列表中，可进行签署、转签和批量转签合同操作，且转签时支持选择已实名认证的用户作为转签人。同时，提供已签任务列表数据查询，</w:t>
            </w:r>
            <w:r>
              <w:rPr>
                <w:rFonts w:ascii="宋体" w:hAnsi="宋体" w:cs="宋体" w:hint="eastAsia"/>
                <w:color w:val="000000"/>
                <w:kern w:val="0"/>
                <w:szCs w:val="21"/>
                <w:lang w:bidi="ar"/>
              </w:rPr>
              <w:lastRenderedPageBreak/>
              <w:t>方便用户查看已签署任务详情，包括签署时间、签署人、合同版本等信息。支持电子签署功能，确保签署过程的合法性和安全性，电子签署应符合相关法律法规的要求，如《电子签名法》等。</w:t>
            </w:r>
            <w:r>
              <w:rPr>
                <w:rFonts w:ascii="宋体" w:hAnsi="宋体" w:cs="宋体" w:hint="eastAsia"/>
                <w:color w:val="000000"/>
                <w:kern w:val="0"/>
                <w:szCs w:val="21"/>
                <w:lang w:bidi="ar"/>
              </w:rPr>
              <w:br/>
              <w:t>(4) 合同智能比对</w:t>
            </w:r>
            <w:r>
              <w:rPr>
                <w:rFonts w:ascii="宋体" w:hAnsi="宋体" w:cs="宋体" w:hint="eastAsia"/>
                <w:color w:val="000000"/>
                <w:kern w:val="0"/>
                <w:szCs w:val="21"/>
                <w:lang w:bidi="ar"/>
              </w:rPr>
              <w:br/>
              <w:t xml:space="preserve"> 提供独立的智能比对入口，支持上传一份基准文件和一份比 对文件（限定 pdf、docx 格式）发起比对。比对完成后，生成详细的比对记录，展示比对结果（比对完成、比对识别、比对中），支持手动刷新比对结果。若比对成功，可查看差异总个数、差异项在合同文本中的定位以及针对符号过滤后的比对结果；若比对失败，允许用户重新发起比对。主要用于合同物理用印扫描件与审批定稿的送签件的对比，以及线下签署合同回传后的检查，确保合同内容的一致性，避免错签乱签风险。</w:t>
            </w:r>
            <w:r>
              <w:rPr>
                <w:rFonts w:ascii="宋体" w:hAnsi="宋体" w:cs="宋体" w:hint="eastAsia"/>
                <w:color w:val="000000"/>
                <w:kern w:val="0"/>
                <w:szCs w:val="21"/>
                <w:lang w:bidi="ar"/>
              </w:rPr>
              <w:br/>
              <w:t>(5) 智能比对记录</w:t>
            </w:r>
            <w:r>
              <w:rPr>
                <w:rFonts w:ascii="宋体" w:hAnsi="宋体" w:cs="宋体" w:hint="eastAsia"/>
                <w:color w:val="000000"/>
                <w:kern w:val="0"/>
                <w:szCs w:val="21"/>
                <w:lang w:bidi="ar"/>
              </w:rPr>
              <w:br/>
              <w:t xml:space="preserve"> 集中展示当前用户所有发起的智能比对记录，支持查看比对状态和结果。比对成功时，可详细查看差异总个数、差异项在合同文本中的定位以及符号过滤后的比对结果，方便用户追溯和管 理合同比对历史。记录应包括比对发起时间、比对文件名称、比对结果等信息，便于用户随时查阅和分析。</w:t>
            </w:r>
            <w:r>
              <w:rPr>
                <w:rFonts w:ascii="宋体" w:hAnsi="宋体" w:cs="宋体" w:hint="eastAsia"/>
                <w:color w:val="000000"/>
                <w:kern w:val="0"/>
                <w:szCs w:val="21"/>
                <w:lang w:bidi="ar"/>
              </w:rPr>
              <w:br/>
              <w:t>(6) 智能识别记录</w:t>
            </w:r>
            <w:r>
              <w:rPr>
                <w:rFonts w:ascii="宋体" w:hAnsi="宋体" w:cs="宋体" w:hint="eastAsia"/>
                <w:color w:val="000000"/>
                <w:kern w:val="0"/>
                <w:szCs w:val="21"/>
                <w:lang w:bidi="ar"/>
              </w:rPr>
              <w:br/>
              <w:t xml:space="preserve"> 展示当前用户所有发起的智能识别记录，支持查看识别状态和结果。识别成功时，可查看识别结果及其在合同文件中的定位，并允许用户修改智能识别结果，提高合同文件识别的准确性和灵活性。记录应包括识别发起时间、识别文件名称、识别结果等信息，方便用户对识别过程进行跟踪和管理。</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32A9E96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3B6CD9C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D6E9A82" w14:textId="77777777" w:rsidTr="008401B1">
        <w:trPr>
          <w:trHeight w:val="4046"/>
        </w:trPr>
        <w:tc>
          <w:tcPr>
            <w:tcW w:w="376" w:type="pct"/>
            <w:vMerge/>
            <w:tcBorders>
              <w:top w:val="single" w:sz="4" w:space="0" w:color="000000"/>
              <w:left w:val="single" w:sz="4" w:space="0" w:color="000000"/>
              <w:bottom w:val="single" w:sz="4" w:space="0" w:color="000000"/>
              <w:right w:val="single" w:sz="4" w:space="0" w:color="000000"/>
            </w:tcBorders>
            <w:vAlign w:val="center"/>
          </w:tcPr>
          <w:p w14:paraId="1C35670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7BF202F"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0A428956"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359B6F0D"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7001227"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8C52022" w14:textId="77777777" w:rsidR="006419AE" w:rsidRDefault="006419AE" w:rsidP="008401B1">
            <w:pPr>
              <w:spacing w:line="360" w:lineRule="auto"/>
              <w:jc w:val="center"/>
              <w:rPr>
                <w:rFonts w:ascii="宋体" w:hAnsi="宋体" w:cs="宋体" w:hint="eastAsia"/>
                <w:color w:val="000000"/>
                <w:szCs w:val="21"/>
              </w:rPr>
            </w:pPr>
          </w:p>
        </w:tc>
      </w:tr>
      <w:tr w:rsidR="006419AE" w14:paraId="2CF818D3" w14:textId="77777777" w:rsidTr="008401B1">
        <w:trPr>
          <w:trHeight w:val="64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72A451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BAA6C36" w14:textId="77777777" w:rsidR="006419AE" w:rsidRDefault="006419AE" w:rsidP="008401B1">
            <w:pPr>
              <w:spacing w:line="360" w:lineRule="auto"/>
              <w:jc w:val="center"/>
              <w:rPr>
                <w:rFonts w:ascii="宋体" w:hAnsi="宋体" w:cs="宋体" w:hint="eastAsia"/>
                <w:color w:val="000000"/>
                <w:szCs w:val="21"/>
              </w:rPr>
            </w:pP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7406251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合同缔约管理</w:t>
            </w:r>
          </w:p>
        </w:tc>
        <w:tc>
          <w:tcPr>
            <w:tcW w:w="3136" w:type="pct"/>
            <w:vMerge w:val="restart"/>
            <w:tcBorders>
              <w:top w:val="single" w:sz="4" w:space="0" w:color="000000"/>
              <w:left w:val="single" w:sz="4" w:space="0" w:color="000000"/>
              <w:bottom w:val="single" w:sz="4" w:space="0" w:color="000000"/>
              <w:right w:val="single" w:sz="4" w:space="0" w:color="000000"/>
            </w:tcBorders>
            <w:vAlign w:val="center"/>
          </w:tcPr>
          <w:p w14:paraId="2AC8C1A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我的合同</w:t>
            </w:r>
            <w:r>
              <w:rPr>
                <w:rFonts w:ascii="宋体" w:hAnsi="宋体" w:cs="宋体" w:hint="eastAsia"/>
                <w:color w:val="000000"/>
                <w:kern w:val="0"/>
                <w:szCs w:val="21"/>
                <w:lang w:bidi="ar"/>
              </w:rPr>
              <w:br/>
              <w:t xml:space="preserve"> 以合同承办人、合同制单人的视角，展示不同状态的合同实例列表，如审批中合同、履约中合同、已完成合同、终止合同等。 支持在列表界面直接发起合同起草操作，提供多种筛选方式（如按合同状态、合同类型、签订时间等）和查询方案（默认查询方案和自定义查询方案），方便用户快速定位和管理合同。合同列表支持卡片、列表模式切换，卡片模式下可查看步骤条，直观展示合同处理进度。支持多种合同起草方式，如上传文件、使用合同模板、复制方式等，且一份合同可包含多个合同文本文件（合同正文+多个正文附件）。支持电子签署、线下签署、不签署 三种签署场景，合同接入审批流后，严格按照预设的工作流程配置进行审批流转。合同审批时，对于合同模板生成的合同文本，支持送审合同与合同模板的文本比对；审批后，支持合同定稿，对送签合同执行清稿、按</w:t>
            </w:r>
            <w:r>
              <w:rPr>
                <w:rFonts w:ascii="宋体" w:hAnsi="宋体" w:cs="宋体" w:hint="eastAsia"/>
                <w:color w:val="000000"/>
                <w:kern w:val="0"/>
                <w:szCs w:val="21"/>
                <w:lang w:bidi="ar"/>
              </w:rPr>
              <w:lastRenderedPageBreak/>
              <w:t>照合同水印方案配置打水印、生成pdf格式的送签合同等操作，并支持合同编号采用合同中心的统一编 号规则。电子签署完成后，自动回传电子合同签订日期；线下签署完成后，支持回传线下签署的合同及签订日期，并支持回传扫描件与审批定稿件的文本比对。对于已生效合同，支持联查台账数据、发起变更，若合同发生过变更，支持联查变更历史。在合同列表和详情页，支持发起预览打印或直接打印操作，方便用户获取合同纸质文件。此外，合同生效并与财务系统对接后，支持在合同列表行记录和详情界面进行全局联查，查看合同履约流转情况，并在详情的浏览态界面增加合同审计信息（创建人、创建时间、修改人、修改时间），实现合同全生命周期的信息追溯和管理。</w:t>
            </w:r>
            <w:r>
              <w:rPr>
                <w:rFonts w:ascii="宋体" w:hAnsi="宋体" w:cs="宋体" w:hint="eastAsia"/>
                <w:color w:val="000000"/>
                <w:kern w:val="0"/>
                <w:szCs w:val="21"/>
                <w:lang w:bidi="ar"/>
              </w:rPr>
              <w:br/>
              <w:t>(2) 签署管理</w:t>
            </w:r>
            <w:r>
              <w:rPr>
                <w:rFonts w:ascii="宋体" w:hAnsi="宋体" w:cs="宋体" w:hint="eastAsia"/>
                <w:color w:val="000000"/>
                <w:kern w:val="0"/>
                <w:szCs w:val="21"/>
                <w:lang w:bidi="ar"/>
              </w:rPr>
              <w:br/>
              <w:t xml:space="preserve"> 针对电子签场景，提供全面的合同签署状态管理功能，包括查看待发起签署、已发起签署、待签署、已签署、已拒签的合同入口。支持多种筛选方式和查询方案，方便用户管理电子签合同。合同列表支持卡片、列表模式切换，卡片模式下可查看步骤条。支持按照合同签署配置发起电子签署并进行线上签署，电子签署完成后自动回传电子合同签订日期。对于已生效合同，支持联查 台账数据、发起变更，若合同发生过变更，支持联查变更历史。</w:t>
            </w:r>
            <w:r>
              <w:rPr>
                <w:rFonts w:ascii="宋体" w:hAnsi="宋体" w:cs="宋体" w:hint="eastAsia"/>
                <w:color w:val="000000"/>
                <w:kern w:val="0"/>
                <w:szCs w:val="21"/>
                <w:lang w:bidi="ar"/>
              </w:rPr>
              <w:br/>
              <w:t>(3) 合同管理</w:t>
            </w:r>
            <w:r>
              <w:rPr>
                <w:rFonts w:ascii="宋体" w:hAnsi="宋体" w:cs="宋体" w:hint="eastAsia"/>
                <w:color w:val="000000"/>
                <w:kern w:val="0"/>
                <w:szCs w:val="21"/>
                <w:lang w:bidi="ar"/>
              </w:rPr>
              <w:br/>
              <w:t xml:space="preserve"> 面向合同管理员，提供对审批中、已签订、履行中、终止的全部合同的集中管理功能。支持提交审批后的合同列表查询和多种筛选方式（如按合同状态、合同类型、签约主体等），合同列表支持卡片、列表模式切换，卡片模式下可查看步骤条。合同接入审批流后，严格按照工作流程配置进行审批流转；审批后，支持合同定稿，对送签合同执行清稿、打水印、生成 pdf 格式等 操作，并支持合同编号采用合同台账的统一编号。支持电子签署和线下签署场景，签署完成后支持回传相关信息，并支持线下签署文本与送签时合同文本的比对。对于已生效合同，支持联查台 账数据、发起变</w:t>
            </w:r>
            <w:r>
              <w:rPr>
                <w:rFonts w:ascii="宋体" w:hAnsi="宋体" w:cs="宋体" w:hint="eastAsia"/>
                <w:color w:val="000000"/>
                <w:kern w:val="0"/>
                <w:szCs w:val="21"/>
                <w:lang w:bidi="ar"/>
              </w:rPr>
              <w:lastRenderedPageBreak/>
              <w:t>更，若合同发生过变更，支持联查变更历史。支持合同生效、冻结、取消冻结、办结、终止等合同管理操作，以及合同批量生效功能。支持存量合同导入（目前只支持按照系统 级模板导入）和合同数据导出，方便企业进行数据迁移和备份。与财务系统对接，实现合同财务履约线的拉通，支持多币种、汇率、原币/本币等信息管理，增加金额相关计算逻辑，并调整PC端/移动端的UI模板展示。对接后，实现合同生效、合同变更、合同状态变更后推收支合同完成应收、应付、费控等财务履约，并在合同管理列表和合同详情界面支持合同全局联查，查看合同财务履约过程。</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2BA4B2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FE12FEA" w14:textId="77777777" w:rsidR="006419AE" w:rsidRDefault="006419AE" w:rsidP="008401B1">
            <w:pPr>
              <w:spacing w:line="360" w:lineRule="auto"/>
              <w:jc w:val="center"/>
              <w:rPr>
                <w:rFonts w:ascii="宋体" w:hAnsi="宋体" w:cs="宋体" w:hint="eastAsia"/>
                <w:color w:val="000000"/>
                <w:szCs w:val="21"/>
              </w:rPr>
            </w:pPr>
          </w:p>
        </w:tc>
      </w:tr>
      <w:tr w:rsidR="006419AE" w14:paraId="39D37DA5" w14:textId="77777777" w:rsidTr="008401B1">
        <w:trPr>
          <w:trHeight w:val="7947"/>
        </w:trPr>
        <w:tc>
          <w:tcPr>
            <w:tcW w:w="376" w:type="pct"/>
            <w:vMerge/>
            <w:tcBorders>
              <w:top w:val="single" w:sz="4" w:space="0" w:color="000000"/>
              <w:left w:val="single" w:sz="4" w:space="0" w:color="000000"/>
              <w:bottom w:val="single" w:sz="4" w:space="0" w:color="000000"/>
              <w:right w:val="single" w:sz="4" w:space="0" w:color="000000"/>
            </w:tcBorders>
            <w:vAlign w:val="center"/>
          </w:tcPr>
          <w:p w14:paraId="44DD110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FE2D9C2"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6CC8EBB9"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730808F9"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64D208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7E5E6C9" w14:textId="77777777" w:rsidR="006419AE" w:rsidRDefault="006419AE" w:rsidP="008401B1">
            <w:pPr>
              <w:spacing w:line="360" w:lineRule="auto"/>
              <w:jc w:val="center"/>
              <w:rPr>
                <w:rFonts w:ascii="宋体" w:hAnsi="宋体" w:cs="宋体" w:hint="eastAsia"/>
                <w:color w:val="000000"/>
                <w:szCs w:val="21"/>
              </w:rPr>
            </w:pPr>
          </w:p>
        </w:tc>
      </w:tr>
      <w:tr w:rsidR="006419AE" w14:paraId="70FBFB02" w14:textId="77777777" w:rsidTr="008401B1">
        <w:trPr>
          <w:trHeight w:val="81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0187E78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9.3</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55C8FB0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合同履约</w:t>
            </w: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1A5434F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合同事务管理</w:t>
            </w:r>
          </w:p>
        </w:tc>
        <w:tc>
          <w:tcPr>
            <w:tcW w:w="3136" w:type="pct"/>
            <w:vMerge w:val="restart"/>
            <w:tcBorders>
              <w:top w:val="single" w:sz="4" w:space="0" w:color="000000"/>
              <w:left w:val="single" w:sz="4" w:space="0" w:color="000000"/>
              <w:bottom w:val="single" w:sz="4" w:space="0" w:color="000000"/>
              <w:right w:val="single" w:sz="4" w:space="0" w:color="000000"/>
            </w:tcBorders>
            <w:vAlign w:val="center"/>
          </w:tcPr>
          <w:p w14:paraId="2B807D6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合同变更</w:t>
            </w:r>
            <w:r>
              <w:rPr>
                <w:rFonts w:ascii="宋体" w:hAnsi="宋体" w:cs="宋体" w:hint="eastAsia"/>
                <w:color w:val="000000"/>
                <w:kern w:val="0"/>
                <w:szCs w:val="21"/>
                <w:lang w:bidi="ar"/>
              </w:rPr>
              <w:br/>
              <w:t xml:space="preserve"> 提供合同变更管理的统一入口，支持对未提交、变更中、变更不通过、变更完成的合同进行全面管理。展示发起变更的合同列表，支持在列表中直接发起变更操作，列表支持卡片、列表模式切换，卡片模式下可查看步骤条。合同变更支持文件上传方式起草补充协议，支持合同单据、合同文本左右分屏展示，方便用户对比和编辑。从原合同发起合同变更后，可选择将原合同数据代入，减少单据重复录入工作。合同变更接入审批流，严格按照工作流程配置进行审批流转；审批后，支持合同定稿，对送签合同执行清稿、打水印、生成pdf格式等操作，并支持合同编号采用补充协议编号。支持电子签署和线下签署场景，签署完成后自动回传相关信息。合同变更生效后，变更数据同步原合同和合同中心，且支持通过转单规则自定义配置。在合同变更列表和详情页，支持发起预览打印或直接打印操作。对接财务系统后，增加对合同变更时签约组织、是否开口合同、合同类型、币种、汇率、金额、相对方信息等关键信息的修改控制，以及收付款协议中计划合同金额、删除协议行的控制和校验逻辑，确保合同变更的合规性和财务数据的准确性。</w:t>
            </w:r>
            <w:r>
              <w:rPr>
                <w:rFonts w:ascii="宋体" w:hAnsi="宋体" w:cs="宋体" w:hint="eastAsia"/>
                <w:color w:val="000000"/>
                <w:kern w:val="0"/>
                <w:szCs w:val="21"/>
                <w:lang w:bidi="ar"/>
              </w:rPr>
              <w:br/>
              <w:t>(2) 异常合同</w:t>
            </w:r>
            <w:r>
              <w:rPr>
                <w:rFonts w:ascii="宋体" w:hAnsi="宋体" w:cs="宋体" w:hint="eastAsia"/>
                <w:color w:val="000000"/>
                <w:kern w:val="0"/>
                <w:szCs w:val="21"/>
                <w:lang w:bidi="ar"/>
              </w:rPr>
              <w:br/>
              <w:t xml:space="preserve"> 提供异常终止合同的管理入口，支持默认查询方案和自定义查询方案，方便用户查询异常合同。展示异常终止的合同列表，在详情页支持发起预览打印或直接打印操作，便于用户获取异常合同相关信息，及时进行处理和分析。系统应具备异常合同预警 功能，通过设置关键指标和阈值，如付款逾期、履约进度严重滞后等，自动识别潜在的异常合同，并向相关人员发送预警通知， 以便及时采取措施降低风险。</w:t>
            </w:r>
            <w:r>
              <w:rPr>
                <w:rFonts w:ascii="宋体" w:hAnsi="宋体" w:cs="宋体" w:hint="eastAsia"/>
                <w:color w:val="000000"/>
                <w:kern w:val="0"/>
                <w:szCs w:val="21"/>
                <w:lang w:bidi="ar"/>
              </w:rPr>
              <w:br/>
              <w:t>(3) 合同中心</w:t>
            </w:r>
            <w:r>
              <w:rPr>
                <w:rFonts w:ascii="宋体" w:hAnsi="宋体" w:cs="宋体" w:hint="eastAsia"/>
                <w:color w:val="000000"/>
                <w:kern w:val="0"/>
                <w:szCs w:val="21"/>
                <w:lang w:bidi="ar"/>
              </w:rPr>
              <w:br/>
              <w:t xml:space="preserve"> 以合同为核心视角，实现业财数据的深度融合和统一沉淀。提供所有类型合同的统一查询功能，方便用户快速获取合同基本信息（如合同金额、签约主体、相对方、应执行金额、已执行金额、发</w:t>
            </w:r>
            <w:r>
              <w:rPr>
                <w:rFonts w:ascii="宋体" w:hAnsi="宋体" w:cs="宋体" w:hint="eastAsia"/>
                <w:color w:val="000000"/>
                <w:kern w:val="0"/>
                <w:szCs w:val="21"/>
                <w:lang w:bidi="ar"/>
              </w:rPr>
              <w:lastRenderedPageBreak/>
              <w:t>票金额等）。支持联查合同履约信息（如采购订单、采购 发票，销售订单、销售发票等）、结算信息（如预付单、报销单，付款单、收款单等）和变更信息，全面展示合同的执行情况。在合同详情中，可点击查看原合同，方便用户追溯合同历史。支持合同数据导出，便于企业进行数据分析和报表制作。同时，支持不同来源合同（如采购合同、销售合同、服务合同等）接入合同中心，统一查看各类合同的基本信息、履约信息和结算信息，以及原合同信息，为企业提供全面、集中的合同管理视图。合同中心应具备数据统计分析功能，如按合同类型、签约主体、时间段等维度统计合同数量、金额、履约进度等指标，并以图表（柱状图、折线图、饼图等）形式展示，为企业决策提供数据支持。</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7B57056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5476EA0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A7C7EC2" w14:textId="77777777" w:rsidTr="008401B1">
        <w:trPr>
          <w:trHeight w:val="12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DD962F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7B6F659"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711592E4"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63B11782"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BDFB89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0B9FF1A" w14:textId="77777777" w:rsidR="006419AE" w:rsidRDefault="006419AE" w:rsidP="008401B1">
            <w:pPr>
              <w:spacing w:line="360" w:lineRule="auto"/>
              <w:jc w:val="center"/>
              <w:rPr>
                <w:rFonts w:ascii="宋体" w:hAnsi="宋体" w:cs="宋体" w:hint="eastAsia"/>
                <w:color w:val="000000"/>
                <w:szCs w:val="21"/>
              </w:rPr>
            </w:pPr>
          </w:p>
        </w:tc>
      </w:tr>
      <w:tr w:rsidR="006419AE" w14:paraId="779E8387" w14:textId="77777777" w:rsidTr="008401B1">
        <w:trPr>
          <w:trHeight w:val="59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517AB2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80CAB8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91CA5F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7B17EBC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合同签订统计</w:t>
            </w:r>
            <w:r>
              <w:rPr>
                <w:rFonts w:ascii="宋体" w:hAnsi="宋体" w:cs="宋体" w:hint="eastAsia"/>
                <w:color w:val="000000"/>
                <w:kern w:val="0"/>
                <w:szCs w:val="21"/>
                <w:lang w:bidi="ar"/>
              </w:rPr>
              <w:br/>
              <w:t xml:space="preserve"> 基于统一合同数据中心数据，提供全面的合同签订统计报表。支持统计在途、履行中、已结束的合同数量，按照签约组织、合同类型、法律类别、签署方式、签订日期等关键条件进行灵活筛选。提供多种统计维度，如签约组织合同数量统计（按收支方向统计各签约组织的签订合同数量）、签约组织合同金额统计（按收支方向统计各签约组织的签订合同金额）、合同类型数量分布（按合同类型统计各合同类型的合同数量）、合同法律类别统计（按合同法律类别统计各合同法律类别的合同数量）、合同签署方式数量统计（按合同签署方式统计各签署方式的合同数量）、合同模板使用率统计（按合同起草方式统计标准合同、非标准合同的各自占比），并提供综合分析图表和分析报表，直观展示合同签订情况，为企业决策提供数据支持。例如，通过分析不同签约组织的合同签订金额和数量，评估各组织的业务活跃度和市场拓展能力；通过统计合同模板的使用情况，了解企业合同标准化 程度及优化方向。</w:t>
            </w:r>
            <w:r>
              <w:rPr>
                <w:rFonts w:ascii="宋体" w:hAnsi="宋体" w:cs="宋体" w:hint="eastAsia"/>
                <w:color w:val="000000"/>
                <w:kern w:val="0"/>
                <w:szCs w:val="21"/>
                <w:lang w:bidi="ar"/>
              </w:rPr>
              <w:br/>
              <w:t>(2) 合同审批统计</w:t>
            </w:r>
            <w:r>
              <w:rPr>
                <w:rFonts w:ascii="宋体" w:hAnsi="宋体" w:cs="宋体" w:hint="eastAsia"/>
                <w:color w:val="000000"/>
                <w:kern w:val="0"/>
                <w:szCs w:val="21"/>
                <w:lang w:bidi="ar"/>
              </w:rPr>
              <w:br/>
              <w:t xml:space="preserve"> 提供详细的合同审批统计报表，支持统计审批流程发起的合同数量、审批退回制单的合同数量、审批中的合同数量、审批终止的合</w:t>
            </w:r>
            <w:r>
              <w:rPr>
                <w:rFonts w:ascii="宋体" w:hAnsi="宋体" w:cs="宋体" w:hint="eastAsia"/>
                <w:color w:val="000000"/>
                <w:kern w:val="0"/>
                <w:szCs w:val="21"/>
                <w:lang w:bidi="ar"/>
              </w:rPr>
              <w:lastRenderedPageBreak/>
              <w:t>同数量、审批完成的合同数量以及审批平均用时。按照签约组织、合同类型、签订日期等关键条件进行筛选，支持查看合同审批明细表，展示合同详细数据。通过这些统计数据，企业能够全面了解合同审批进展状态和效率，分析审批过程中的瓶颈环节，优化审批流程，提高审批效率，减少合同签订周期。例如，通过分析不同合同类型的审批平均用时，找出审批流程复杂或耗时较长的合同类型，针对性地进行流程优化；通过统计审批退回的原因，总结常见问题，加强对合同起草和预审环节的培训与管理。</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FBD9646"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73AD8DE" w14:textId="77777777" w:rsidR="006419AE" w:rsidRDefault="006419AE" w:rsidP="008401B1">
            <w:pPr>
              <w:spacing w:line="360" w:lineRule="auto"/>
              <w:jc w:val="center"/>
              <w:rPr>
                <w:rFonts w:ascii="宋体" w:hAnsi="宋体" w:cs="宋体" w:hint="eastAsia"/>
                <w:color w:val="000000"/>
                <w:szCs w:val="21"/>
              </w:rPr>
            </w:pPr>
          </w:p>
        </w:tc>
      </w:tr>
      <w:tr w:rsidR="006419AE" w14:paraId="77CB7605" w14:textId="77777777" w:rsidTr="008401B1">
        <w:trPr>
          <w:trHeight w:val="27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1728CBC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br/>
              <w:t>9.4</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131F57C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br/>
            </w:r>
            <w:r>
              <w:rPr>
                <w:rFonts w:ascii="宋体" w:hAnsi="宋体" w:cs="宋体" w:hint="eastAsia"/>
                <w:color w:val="000000"/>
                <w:kern w:val="0"/>
                <w:szCs w:val="21"/>
                <w:lang w:bidi="ar"/>
              </w:rPr>
              <w:br/>
              <w:t>智能化功能</w:t>
            </w:r>
          </w:p>
        </w:tc>
        <w:tc>
          <w:tcPr>
            <w:tcW w:w="343" w:type="pct"/>
            <w:tcBorders>
              <w:top w:val="single" w:sz="4" w:space="0" w:color="000000"/>
              <w:left w:val="single" w:sz="4" w:space="0" w:color="000000"/>
              <w:bottom w:val="single" w:sz="4" w:space="0" w:color="000000"/>
              <w:right w:val="single" w:sz="4" w:space="0" w:color="000000"/>
            </w:tcBorders>
            <w:vAlign w:val="center"/>
          </w:tcPr>
          <w:p w14:paraId="3476709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智能识别</w:t>
            </w:r>
          </w:p>
        </w:tc>
        <w:tc>
          <w:tcPr>
            <w:tcW w:w="3136" w:type="pct"/>
            <w:tcBorders>
              <w:top w:val="single" w:sz="4" w:space="0" w:color="000000"/>
              <w:left w:val="single" w:sz="4" w:space="0" w:color="000000"/>
              <w:bottom w:val="single" w:sz="4" w:space="0" w:color="000000"/>
              <w:right w:val="single" w:sz="4" w:space="0" w:color="000000"/>
            </w:tcBorders>
            <w:vAlign w:val="center"/>
          </w:tcPr>
          <w:p w14:paraId="3ECB074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在合同起草环节，系统应具备强大的智能识别能力。当用户选择合同类型并上传线下草拟的合同文件后，系统能够自动识别文件中的合同关键要素信息，如合同主体、标的、数量、质量、价款、履行期限、违约责任等。支持用户根据实际业务需求，自定义合同文件识别规则，从预置的识别字段中灵活选择所需字段进行识别。在识别过程中，系统应根据合同类型的规范要求，自动检查应提取的关键要素信息和识别到的关键信息是否匹配，支持用户查看识别结果在合同文件中的定位，方便用户对识别结果进行修改和调整。用户确认识别结果后，系统自动生成对应合同类型的合同信息，实现从文件快速生单，大幅提高合同起草效率。同时，系统应提供智能识别记录查询功能，用户可随时查看识别状态、识别结果，方便追溯和管理识别历史。</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0DE3439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62A53AB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2AB98D5" w14:textId="77777777" w:rsidTr="008401B1">
        <w:trPr>
          <w:trHeight w:val="5677"/>
        </w:trPr>
        <w:tc>
          <w:tcPr>
            <w:tcW w:w="376" w:type="pct"/>
            <w:vMerge/>
            <w:tcBorders>
              <w:top w:val="single" w:sz="4" w:space="0" w:color="000000"/>
              <w:left w:val="single" w:sz="4" w:space="0" w:color="000000"/>
              <w:bottom w:val="single" w:sz="4" w:space="0" w:color="000000"/>
              <w:right w:val="single" w:sz="4" w:space="0" w:color="000000"/>
            </w:tcBorders>
            <w:vAlign w:val="center"/>
          </w:tcPr>
          <w:p w14:paraId="537B865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4DDA06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5607A3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智能审核</w:t>
            </w:r>
          </w:p>
        </w:tc>
        <w:tc>
          <w:tcPr>
            <w:tcW w:w="3136" w:type="pct"/>
            <w:tcBorders>
              <w:top w:val="single" w:sz="4" w:space="0" w:color="000000"/>
              <w:left w:val="single" w:sz="4" w:space="0" w:color="000000"/>
              <w:bottom w:val="single" w:sz="4" w:space="0" w:color="000000"/>
              <w:right w:val="single" w:sz="4" w:space="0" w:color="000000"/>
            </w:tcBorders>
            <w:vAlign w:val="center"/>
          </w:tcPr>
          <w:p w14:paraId="613DA38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合同智能审核功能应贯穿合同承办人预审、财务审核、法务审核、管理者审批等多个环节。支持合同敏感词审查、制单时智能预审、审批流程中智能审核三种场景。合同智能审查方式包括合同业务单据审查、合同文本审查、合同业务单据与合同文本一致性审查三种，可根据不同的审核需求和岗位特点，灵活选择审查方式。提供丰富的合同智能审核配置选项，包括合同审查项、审查分类、合同审查方案、合同敏感词库等，支持企业根据自身业务规则和风险偏好进行自定义配置。合同审查项支持刚性、柔性控制模式，可配置逻辑判断规则和提示词，并结合先进的自然语言处理技术和机器学习算法，扩展更丰富、全面、精准的合同审查能力。不同的业务调用点或岗位（如财务、法务、管理者等）均可设置对应的合同智能审核方案，确保审核的针对性和有效性。承办人和审批人均可使用合同敏感词审查，系统实时根据敏感词库对合同文本进行检查，当出现敏感词时，自动进行凸显提示，帮助用户及时发现和避免潜在的合同风险。例如，对于涉及财务条款的合同，财务审核人员可重点关注付款方式、金额计算等审查项；法务审核人员则可侧重于合同的合法性、合规性审查，如法律条款的引用、违约责任的界定等。</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4B6CB6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3A52C91" w14:textId="77777777" w:rsidR="006419AE" w:rsidRDefault="006419AE" w:rsidP="008401B1">
            <w:pPr>
              <w:spacing w:line="360" w:lineRule="auto"/>
              <w:jc w:val="center"/>
              <w:rPr>
                <w:rFonts w:ascii="宋体" w:hAnsi="宋体" w:cs="宋体" w:hint="eastAsia"/>
                <w:color w:val="000000"/>
                <w:szCs w:val="21"/>
              </w:rPr>
            </w:pPr>
          </w:p>
        </w:tc>
      </w:tr>
      <w:tr w:rsidR="006419AE" w14:paraId="68B40EE6" w14:textId="77777777" w:rsidTr="008401B1">
        <w:trPr>
          <w:trHeight w:val="3596"/>
        </w:trPr>
        <w:tc>
          <w:tcPr>
            <w:tcW w:w="376" w:type="pct"/>
            <w:vMerge/>
            <w:tcBorders>
              <w:top w:val="single" w:sz="4" w:space="0" w:color="000000"/>
              <w:left w:val="single" w:sz="4" w:space="0" w:color="000000"/>
              <w:bottom w:val="single" w:sz="4" w:space="0" w:color="000000"/>
              <w:right w:val="single" w:sz="4" w:space="0" w:color="000000"/>
            </w:tcBorders>
            <w:vAlign w:val="center"/>
          </w:tcPr>
          <w:p w14:paraId="7C12FB4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F3E626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750F4B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智能比对</w:t>
            </w:r>
          </w:p>
        </w:tc>
        <w:tc>
          <w:tcPr>
            <w:tcW w:w="3136" w:type="pct"/>
            <w:tcBorders>
              <w:top w:val="single" w:sz="4" w:space="0" w:color="000000"/>
              <w:left w:val="single" w:sz="4" w:space="0" w:color="000000"/>
              <w:bottom w:val="single" w:sz="4" w:space="0" w:color="000000"/>
              <w:right w:val="single" w:sz="4" w:space="0" w:color="000000"/>
            </w:tcBorders>
            <w:vAlign w:val="center"/>
          </w:tcPr>
          <w:p w14:paraId="17C7C88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利用智能技术实现合同文本的快速比对，主要用于合同物理用印扫描件与审批定稿的送签件的对比，以及线下签署合同回传后的检查。审批通过使用物理用印的合同，在回传用印扫描件后，系统自动与审批定稿的送签件进行比对，确保内容一致性。如果同时回传了多份扫描文件，支持用户选择需要对比的具体回传扫描件与审批定稿送签件进行比对，如选择对比回传文件中的工作任务书与审批定稿送签件对比。查看比对结果时，可清晰查看差异总数、差异项在合同文本中定位、比对结果针对符号过滤等详细信息。系统提供智能比对记录查询功能，方便用户查看比对状态、比对结果，追溯合同文本的变更历史，有效避免错签乱签风险，保障合同的准确性和严肃性。</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66391B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4D9202D" w14:textId="77777777" w:rsidR="006419AE" w:rsidRDefault="006419AE" w:rsidP="008401B1">
            <w:pPr>
              <w:spacing w:line="360" w:lineRule="auto"/>
              <w:jc w:val="center"/>
              <w:rPr>
                <w:rFonts w:ascii="宋体" w:hAnsi="宋体" w:cs="宋体" w:hint="eastAsia"/>
                <w:color w:val="000000"/>
                <w:szCs w:val="21"/>
              </w:rPr>
            </w:pPr>
          </w:p>
        </w:tc>
      </w:tr>
      <w:tr w:rsidR="006419AE" w14:paraId="47554895" w14:textId="77777777" w:rsidTr="008401B1">
        <w:trPr>
          <w:trHeight w:val="4706"/>
        </w:trPr>
        <w:tc>
          <w:tcPr>
            <w:tcW w:w="376" w:type="pct"/>
            <w:vMerge/>
            <w:tcBorders>
              <w:top w:val="single" w:sz="4" w:space="0" w:color="000000"/>
              <w:left w:val="single" w:sz="4" w:space="0" w:color="000000"/>
              <w:bottom w:val="single" w:sz="4" w:space="0" w:color="000000"/>
              <w:right w:val="single" w:sz="4" w:space="0" w:color="000000"/>
            </w:tcBorders>
            <w:vAlign w:val="center"/>
          </w:tcPr>
          <w:p w14:paraId="5EAC825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B1230C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3E734D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智能辅助咨询</w:t>
            </w:r>
          </w:p>
        </w:tc>
        <w:tc>
          <w:tcPr>
            <w:tcW w:w="3136" w:type="pct"/>
            <w:tcBorders>
              <w:top w:val="single" w:sz="4" w:space="0" w:color="000000"/>
              <w:left w:val="single" w:sz="4" w:space="0" w:color="000000"/>
              <w:bottom w:val="single" w:sz="4" w:space="0" w:color="000000"/>
              <w:right w:val="single" w:sz="4" w:space="0" w:color="000000"/>
            </w:tcBorders>
            <w:vAlign w:val="center"/>
          </w:tcPr>
          <w:p w14:paraId="77E1F19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提供智能辅助咨询功能，面向承办人、合同管理员、管理层等角色，提供一对一的智能助理服务。支持通过友空间APP、PC客户端及WEB端使用，为用户提供合同咨询、审查、事务跟进、待办提醒等功能。用户可通过智能助理进行合同相关问题 的咨询，如合同条款的解释、法律法规的适用等，智能助理利用知识库和自然语言处理技术，快速给出准确的解答和建议。在合同审查方面，用户可将合同文本文件发送给智能助理，输入“审核合同”指令，即可调用合同智能审核功能进行文本审查，并获取审查结果和改进建议。针对合同相对方，用户输入“[相对方名称]风险”，智能助理可反馈该企业的资质信息、信用状况、过往合作风险等，帮助用户扩展信息，辅助决策。同时，智能助理可实时推送合同审批待办任务给用户，提示合同关键信息及审批快捷入口，确保用户及时处理合同事务，提高合同管理效率。</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1FD37F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A59EFE7" w14:textId="77777777" w:rsidR="006419AE" w:rsidRDefault="006419AE" w:rsidP="008401B1">
            <w:pPr>
              <w:spacing w:line="360" w:lineRule="auto"/>
              <w:jc w:val="center"/>
              <w:rPr>
                <w:rFonts w:ascii="宋体" w:hAnsi="宋体" w:cs="宋体" w:hint="eastAsia"/>
                <w:color w:val="000000"/>
                <w:szCs w:val="21"/>
              </w:rPr>
            </w:pPr>
          </w:p>
        </w:tc>
      </w:tr>
      <w:tr w:rsidR="006419AE" w14:paraId="33802B83" w14:textId="77777777" w:rsidTr="008401B1">
        <w:trPr>
          <w:trHeight w:val="500"/>
        </w:trPr>
        <w:tc>
          <w:tcPr>
            <w:tcW w:w="376" w:type="pct"/>
            <w:tcBorders>
              <w:top w:val="single" w:sz="4" w:space="0" w:color="000000"/>
              <w:left w:val="single" w:sz="4" w:space="0" w:color="000000"/>
              <w:bottom w:val="single" w:sz="4" w:space="0" w:color="000000"/>
              <w:right w:val="single" w:sz="4" w:space="0" w:color="000000"/>
            </w:tcBorders>
            <w:vAlign w:val="center"/>
          </w:tcPr>
          <w:p w14:paraId="2DCE69E6" w14:textId="77777777" w:rsidR="006419AE" w:rsidRDefault="006419AE" w:rsidP="008401B1">
            <w:pPr>
              <w:widowControl/>
              <w:spacing w:line="360" w:lineRule="auto"/>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10</w:t>
            </w:r>
          </w:p>
        </w:tc>
        <w:tc>
          <w:tcPr>
            <w:tcW w:w="4623" w:type="pct"/>
            <w:gridSpan w:val="5"/>
            <w:tcBorders>
              <w:top w:val="single" w:sz="4" w:space="0" w:color="000000"/>
              <w:left w:val="single" w:sz="4" w:space="0" w:color="000000"/>
              <w:bottom w:val="single" w:sz="4" w:space="0" w:color="000000"/>
              <w:right w:val="single" w:sz="4" w:space="0" w:color="000000"/>
            </w:tcBorders>
            <w:vAlign w:val="center"/>
          </w:tcPr>
          <w:p w14:paraId="62C17A5D" w14:textId="77777777" w:rsidR="006419AE" w:rsidRDefault="006419AE" w:rsidP="008401B1">
            <w:pPr>
              <w:widowControl/>
              <w:spacing w:line="360" w:lineRule="auto"/>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个人所得税计算系统</w:t>
            </w:r>
          </w:p>
        </w:tc>
      </w:tr>
      <w:tr w:rsidR="006419AE" w14:paraId="233D4F11" w14:textId="77777777" w:rsidTr="008401B1">
        <w:trPr>
          <w:trHeight w:val="940"/>
        </w:trPr>
        <w:tc>
          <w:tcPr>
            <w:tcW w:w="376" w:type="pct"/>
            <w:tcBorders>
              <w:top w:val="single" w:sz="4" w:space="0" w:color="000000"/>
              <w:left w:val="single" w:sz="4" w:space="0" w:color="000000"/>
              <w:bottom w:val="single" w:sz="4" w:space="0" w:color="000000"/>
              <w:right w:val="single" w:sz="4" w:space="0" w:color="000000"/>
            </w:tcBorders>
            <w:vAlign w:val="center"/>
          </w:tcPr>
          <w:p w14:paraId="5711FF6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10.1</w:t>
            </w:r>
          </w:p>
        </w:tc>
        <w:tc>
          <w:tcPr>
            <w:tcW w:w="448" w:type="pct"/>
            <w:tcBorders>
              <w:top w:val="single" w:sz="4" w:space="0" w:color="000000"/>
              <w:left w:val="single" w:sz="4" w:space="0" w:color="000000"/>
              <w:bottom w:val="single" w:sz="4" w:space="0" w:color="000000"/>
              <w:right w:val="single" w:sz="4" w:space="0" w:color="000000"/>
            </w:tcBorders>
            <w:vAlign w:val="center"/>
          </w:tcPr>
          <w:p w14:paraId="687F0E5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个税计算器</w:t>
            </w:r>
          </w:p>
        </w:tc>
        <w:tc>
          <w:tcPr>
            <w:tcW w:w="343" w:type="pct"/>
            <w:tcBorders>
              <w:top w:val="single" w:sz="4" w:space="0" w:color="000000"/>
              <w:left w:val="single" w:sz="4" w:space="0" w:color="000000"/>
              <w:bottom w:val="single" w:sz="4" w:space="0" w:color="000000"/>
              <w:right w:val="single" w:sz="4" w:space="0" w:color="000000"/>
            </w:tcBorders>
            <w:vAlign w:val="center"/>
          </w:tcPr>
          <w:p w14:paraId="6D5530B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783A968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根据最新个税法计算应纳税额。</w:t>
            </w:r>
          </w:p>
        </w:tc>
        <w:tc>
          <w:tcPr>
            <w:tcW w:w="280" w:type="pct"/>
            <w:tcBorders>
              <w:top w:val="single" w:sz="4" w:space="0" w:color="000000"/>
              <w:left w:val="single" w:sz="4" w:space="0" w:color="000000"/>
              <w:bottom w:val="single" w:sz="4" w:space="0" w:color="000000"/>
              <w:right w:val="single" w:sz="4" w:space="0" w:color="000000"/>
            </w:tcBorders>
            <w:vAlign w:val="center"/>
          </w:tcPr>
          <w:p w14:paraId="7AAE705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1119BB9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5390B4F" w14:textId="77777777" w:rsidTr="008401B1">
        <w:trPr>
          <w:trHeight w:val="940"/>
        </w:trPr>
        <w:tc>
          <w:tcPr>
            <w:tcW w:w="376" w:type="pct"/>
            <w:tcBorders>
              <w:top w:val="single" w:sz="4" w:space="0" w:color="000000"/>
              <w:left w:val="single" w:sz="4" w:space="0" w:color="000000"/>
              <w:bottom w:val="single" w:sz="4" w:space="0" w:color="000000"/>
              <w:right w:val="single" w:sz="4" w:space="0" w:color="000000"/>
            </w:tcBorders>
            <w:vAlign w:val="center"/>
          </w:tcPr>
          <w:p w14:paraId="020F0B2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10.2</w:t>
            </w:r>
          </w:p>
        </w:tc>
        <w:tc>
          <w:tcPr>
            <w:tcW w:w="448" w:type="pct"/>
            <w:tcBorders>
              <w:top w:val="single" w:sz="4" w:space="0" w:color="000000"/>
              <w:left w:val="single" w:sz="4" w:space="0" w:color="000000"/>
              <w:bottom w:val="single" w:sz="4" w:space="0" w:color="000000"/>
              <w:right w:val="single" w:sz="4" w:space="0" w:color="000000"/>
            </w:tcBorders>
            <w:vAlign w:val="center"/>
          </w:tcPr>
          <w:p w14:paraId="162BB80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专项附加扣除管理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26409F3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1829FA2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职工可自主申报子女教育、继续教育、大病医疗等专项扣除。</w:t>
            </w:r>
          </w:p>
        </w:tc>
        <w:tc>
          <w:tcPr>
            <w:tcW w:w="280" w:type="pct"/>
            <w:tcBorders>
              <w:top w:val="single" w:sz="4" w:space="0" w:color="000000"/>
              <w:left w:val="single" w:sz="4" w:space="0" w:color="000000"/>
              <w:bottom w:val="single" w:sz="4" w:space="0" w:color="000000"/>
              <w:right w:val="single" w:sz="4" w:space="0" w:color="000000"/>
            </w:tcBorders>
            <w:vAlign w:val="center"/>
          </w:tcPr>
          <w:p w14:paraId="1D6F2C0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4CF7B07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6067B43" w14:textId="77777777" w:rsidTr="008401B1">
        <w:trPr>
          <w:trHeight w:val="940"/>
        </w:trPr>
        <w:tc>
          <w:tcPr>
            <w:tcW w:w="376" w:type="pct"/>
            <w:tcBorders>
              <w:top w:val="single" w:sz="4" w:space="0" w:color="000000"/>
              <w:left w:val="single" w:sz="4" w:space="0" w:color="000000"/>
              <w:bottom w:val="single" w:sz="4" w:space="0" w:color="000000"/>
              <w:right w:val="single" w:sz="4" w:space="0" w:color="000000"/>
            </w:tcBorders>
            <w:vAlign w:val="center"/>
          </w:tcPr>
          <w:p w14:paraId="0873C63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10.3</w:t>
            </w:r>
          </w:p>
        </w:tc>
        <w:tc>
          <w:tcPr>
            <w:tcW w:w="448" w:type="pct"/>
            <w:tcBorders>
              <w:top w:val="single" w:sz="4" w:space="0" w:color="000000"/>
              <w:left w:val="single" w:sz="4" w:space="0" w:color="000000"/>
              <w:bottom w:val="single" w:sz="4" w:space="0" w:color="000000"/>
              <w:right w:val="single" w:sz="4" w:space="0" w:color="000000"/>
            </w:tcBorders>
            <w:vAlign w:val="center"/>
          </w:tcPr>
          <w:p w14:paraId="5C890B9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历史记录查询</w:t>
            </w:r>
          </w:p>
        </w:tc>
        <w:tc>
          <w:tcPr>
            <w:tcW w:w="343" w:type="pct"/>
            <w:tcBorders>
              <w:top w:val="single" w:sz="4" w:space="0" w:color="000000"/>
              <w:left w:val="single" w:sz="4" w:space="0" w:color="000000"/>
              <w:bottom w:val="single" w:sz="4" w:space="0" w:color="000000"/>
              <w:right w:val="single" w:sz="4" w:space="0" w:color="000000"/>
            </w:tcBorders>
            <w:vAlign w:val="center"/>
          </w:tcPr>
          <w:p w14:paraId="108F971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6FA466B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按月查询个税缴纳明细。</w:t>
            </w:r>
          </w:p>
        </w:tc>
        <w:tc>
          <w:tcPr>
            <w:tcW w:w="280" w:type="pct"/>
            <w:tcBorders>
              <w:top w:val="single" w:sz="4" w:space="0" w:color="000000"/>
              <w:left w:val="single" w:sz="4" w:space="0" w:color="000000"/>
              <w:bottom w:val="single" w:sz="4" w:space="0" w:color="000000"/>
              <w:right w:val="single" w:sz="4" w:space="0" w:color="000000"/>
            </w:tcBorders>
            <w:vAlign w:val="center"/>
          </w:tcPr>
          <w:p w14:paraId="11060D2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3034009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9FE852C" w14:textId="77777777" w:rsidTr="008401B1">
        <w:trPr>
          <w:trHeight w:val="940"/>
        </w:trPr>
        <w:tc>
          <w:tcPr>
            <w:tcW w:w="376" w:type="pct"/>
            <w:tcBorders>
              <w:top w:val="single" w:sz="4" w:space="0" w:color="000000"/>
              <w:left w:val="single" w:sz="4" w:space="0" w:color="000000"/>
              <w:bottom w:val="single" w:sz="4" w:space="0" w:color="000000"/>
              <w:right w:val="single" w:sz="4" w:space="0" w:color="000000"/>
            </w:tcBorders>
            <w:vAlign w:val="center"/>
          </w:tcPr>
          <w:p w14:paraId="51B3A93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10.4</w:t>
            </w:r>
          </w:p>
        </w:tc>
        <w:tc>
          <w:tcPr>
            <w:tcW w:w="448" w:type="pct"/>
            <w:tcBorders>
              <w:top w:val="single" w:sz="4" w:space="0" w:color="000000"/>
              <w:left w:val="single" w:sz="4" w:space="0" w:color="000000"/>
              <w:bottom w:val="single" w:sz="4" w:space="0" w:color="000000"/>
              <w:right w:val="single" w:sz="4" w:space="0" w:color="000000"/>
            </w:tcBorders>
            <w:vAlign w:val="center"/>
          </w:tcPr>
          <w:p w14:paraId="746F375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年度汇算模拟</w:t>
            </w:r>
          </w:p>
        </w:tc>
        <w:tc>
          <w:tcPr>
            <w:tcW w:w="343" w:type="pct"/>
            <w:tcBorders>
              <w:top w:val="single" w:sz="4" w:space="0" w:color="000000"/>
              <w:left w:val="single" w:sz="4" w:space="0" w:color="000000"/>
              <w:bottom w:val="single" w:sz="4" w:space="0" w:color="000000"/>
              <w:right w:val="single" w:sz="4" w:space="0" w:color="000000"/>
            </w:tcBorders>
            <w:vAlign w:val="center"/>
          </w:tcPr>
          <w:p w14:paraId="69ABADD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7A39272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模拟年度汇算清缴结果。</w:t>
            </w:r>
          </w:p>
        </w:tc>
        <w:tc>
          <w:tcPr>
            <w:tcW w:w="280" w:type="pct"/>
            <w:tcBorders>
              <w:top w:val="single" w:sz="4" w:space="0" w:color="000000"/>
              <w:left w:val="single" w:sz="4" w:space="0" w:color="000000"/>
              <w:bottom w:val="single" w:sz="4" w:space="0" w:color="000000"/>
              <w:right w:val="single" w:sz="4" w:space="0" w:color="000000"/>
            </w:tcBorders>
            <w:vAlign w:val="center"/>
          </w:tcPr>
          <w:p w14:paraId="7DA12F9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2BAC3F2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BBC6B0E" w14:textId="77777777" w:rsidTr="008401B1">
        <w:trPr>
          <w:trHeight w:val="1182"/>
        </w:trPr>
        <w:tc>
          <w:tcPr>
            <w:tcW w:w="376" w:type="pct"/>
            <w:tcBorders>
              <w:top w:val="single" w:sz="4" w:space="0" w:color="000000"/>
              <w:left w:val="single" w:sz="4" w:space="0" w:color="000000"/>
              <w:bottom w:val="single" w:sz="4" w:space="0" w:color="000000"/>
              <w:right w:val="single" w:sz="4" w:space="0" w:color="000000"/>
            </w:tcBorders>
            <w:vAlign w:val="center"/>
          </w:tcPr>
          <w:p w14:paraId="0447949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10.5</w:t>
            </w:r>
          </w:p>
        </w:tc>
        <w:tc>
          <w:tcPr>
            <w:tcW w:w="448" w:type="pct"/>
            <w:tcBorders>
              <w:top w:val="single" w:sz="4" w:space="0" w:color="000000"/>
              <w:left w:val="single" w:sz="4" w:space="0" w:color="000000"/>
              <w:bottom w:val="single" w:sz="4" w:space="0" w:color="000000"/>
              <w:right w:val="single" w:sz="4" w:space="0" w:color="000000"/>
            </w:tcBorders>
            <w:vAlign w:val="center"/>
          </w:tcPr>
          <w:p w14:paraId="491C5A1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综合所得月度预扣预缴计算</w:t>
            </w:r>
          </w:p>
        </w:tc>
        <w:tc>
          <w:tcPr>
            <w:tcW w:w="343" w:type="pct"/>
            <w:tcBorders>
              <w:top w:val="single" w:sz="4" w:space="0" w:color="000000"/>
              <w:left w:val="single" w:sz="4" w:space="0" w:color="000000"/>
              <w:bottom w:val="single" w:sz="4" w:space="0" w:color="000000"/>
              <w:right w:val="single" w:sz="4" w:space="0" w:color="000000"/>
            </w:tcBorders>
            <w:vAlign w:val="center"/>
          </w:tcPr>
          <w:p w14:paraId="5FBA150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累计预扣法</w:t>
            </w:r>
          </w:p>
        </w:tc>
        <w:tc>
          <w:tcPr>
            <w:tcW w:w="3136" w:type="pct"/>
            <w:tcBorders>
              <w:top w:val="single" w:sz="4" w:space="0" w:color="000000"/>
              <w:left w:val="single" w:sz="4" w:space="0" w:color="000000"/>
              <w:bottom w:val="single" w:sz="4" w:space="0" w:color="000000"/>
              <w:right w:val="single" w:sz="4" w:space="0" w:color="000000"/>
            </w:tcBorders>
            <w:vAlign w:val="center"/>
          </w:tcPr>
          <w:p w14:paraId="00C4949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严格依据税法，采用累计预扣法计算每月应纳税额。系统会自动累计员工本年度截至当月的收入、减除费用和专项扣除，适用逐级累进的税率表进行计算，确保年度内预缴税款的准确性。</w:t>
            </w:r>
          </w:p>
        </w:tc>
        <w:tc>
          <w:tcPr>
            <w:tcW w:w="280" w:type="pct"/>
            <w:tcBorders>
              <w:top w:val="single" w:sz="4" w:space="0" w:color="000000"/>
              <w:left w:val="single" w:sz="4" w:space="0" w:color="000000"/>
              <w:bottom w:val="single" w:sz="4" w:space="0" w:color="000000"/>
              <w:right w:val="single" w:sz="4" w:space="0" w:color="000000"/>
            </w:tcBorders>
            <w:vAlign w:val="center"/>
          </w:tcPr>
          <w:p w14:paraId="10862F4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06D1051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F07B3ED" w14:textId="77777777" w:rsidTr="008401B1">
        <w:trPr>
          <w:trHeight w:val="2200"/>
        </w:trPr>
        <w:tc>
          <w:tcPr>
            <w:tcW w:w="376" w:type="pct"/>
            <w:tcBorders>
              <w:top w:val="single" w:sz="4" w:space="0" w:color="000000"/>
              <w:left w:val="single" w:sz="4" w:space="0" w:color="000000"/>
              <w:bottom w:val="single" w:sz="4" w:space="0" w:color="000000"/>
              <w:right w:val="single" w:sz="4" w:space="0" w:color="000000"/>
            </w:tcBorders>
            <w:vAlign w:val="center"/>
          </w:tcPr>
          <w:p w14:paraId="2663BC4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10.6</w:t>
            </w:r>
          </w:p>
        </w:tc>
        <w:tc>
          <w:tcPr>
            <w:tcW w:w="448" w:type="pct"/>
            <w:tcBorders>
              <w:top w:val="single" w:sz="4" w:space="0" w:color="000000"/>
              <w:left w:val="single" w:sz="4" w:space="0" w:color="000000"/>
              <w:bottom w:val="single" w:sz="4" w:space="0" w:color="000000"/>
              <w:right w:val="single" w:sz="4" w:space="0" w:color="000000"/>
            </w:tcBorders>
            <w:vAlign w:val="center"/>
          </w:tcPr>
          <w:p w14:paraId="5B3BF81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度汇算清缴计算与申报支持</w:t>
            </w:r>
          </w:p>
        </w:tc>
        <w:tc>
          <w:tcPr>
            <w:tcW w:w="343" w:type="pct"/>
            <w:tcBorders>
              <w:top w:val="single" w:sz="4" w:space="0" w:color="000000"/>
              <w:left w:val="single" w:sz="4" w:space="0" w:color="000000"/>
              <w:bottom w:val="single" w:sz="4" w:space="0" w:color="000000"/>
              <w:right w:val="single" w:sz="4" w:space="0" w:color="000000"/>
            </w:tcBorders>
            <w:vAlign w:val="center"/>
          </w:tcPr>
          <w:p w14:paraId="26A9038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3CF81AC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（1）年度数据汇总：在年度结束时，系统能汇总员工全年的综合所得（工资薪金、劳务报酬、稿酬、特许权使用费）收入。</w:t>
            </w:r>
            <w:r>
              <w:rPr>
                <w:rFonts w:ascii="宋体" w:hAnsi="宋体" w:cs="宋体" w:hint="eastAsia"/>
                <w:color w:val="000000"/>
                <w:kern w:val="0"/>
                <w:szCs w:val="21"/>
                <w:lang w:bidi="ar"/>
              </w:rPr>
              <w:br/>
              <w:t>（2）汇算税款计算：根据年度总收入，重新计算全年应纳税额，并与年度内已预缴税款对比，确定应补或应退税额。</w:t>
            </w:r>
            <w:r>
              <w:rPr>
                <w:rFonts w:ascii="宋体" w:hAnsi="宋体" w:cs="宋体" w:hint="eastAsia"/>
                <w:color w:val="000000"/>
                <w:kern w:val="0"/>
                <w:szCs w:val="21"/>
                <w:lang w:bidi="ar"/>
              </w:rPr>
              <w:br/>
              <w:t>（3）多种计税方式选择（如年终奖）：对于全年一次性奖金，系统可支持并入综合所得或单独计税两种方式，并模拟计算出最优方案，供员工选择。</w:t>
            </w:r>
          </w:p>
        </w:tc>
        <w:tc>
          <w:tcPr>
            <w:tcW w:w="280" w:type="pct"/>
            <w:tcBorders>
              <w:top w:val="single" w:sz="4" w:space="0" w:color="000000"/>
              <w:left w:val="single" w:sz="4" w:space="0" w:color="000000"/>
              <w:bottom w:val="single" w:sz="4" w:space="0" w:color="000000"/>
              <w:right w:val="single" w:sz="4" w:space="0" w:color="000000"/>
            </w:tcBorders>
            <w:vAlign w:val="center"/>
          </w:tcPr>
          <w:p w14:paraId="1527C62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31EA27D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DD24CA1" w14:textId="77777777" w:rsidTr="008401B1">
        <w:trPr>
          <w:trHeight w:val="106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658E943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10.7</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29D8EB6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基础数据管理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01CBBE1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员工信息管理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0047380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（1）维护员工核心信息，如姓名、身份证号、联系方式等。</w:t>
            </w:r>
            <w:r>
              <w:rPr>
                <w:rFonts w:ascii="宋体" w:hAnsi="宋体" w:cs="宋体" w:hint="eastAsia"/>
                <w:color w:val="000000"/>
                <w:kern w:val="0"/>
                <w:szCs w:val="21"/>
                <w:lang w:bidi="ar"/>
              </w:rPr>
              <w:br/>
              <w:t>（2）关键税务信息管理：如是否居民纳税人、任职受雇类型等。</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473CC0E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00C056E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A982D98" w14:textId="77777777" w:rsidTr="008401B1">
        <w:trPr>
          <w:trHeight w:val="14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7D2BA9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A4D333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EB257D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收入数据管理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4AE18A6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（1）薪资数据对接/导入：能够与企业现有的HR或财务薪资系统集成，自动获取每月的工资、奖金、津贴等应税收入数据。也支持Excel模板导入。</w:t>
            </w:r>
            <w:r>
              <w:rPr>
                <w:rFonts w:ascii="宋体" w:hAnsi="宋体" w:cs="宋体" w:hint="eastAsia"/>
                <w:color w:val="000000"/>
                <w:kern w:val="0"/>
                <w:szCs w:val="21"/>
                <w:lang w:bidi="ar"/>
              </w:rPr>
              <w:br/>
              <w:t>（2）多种收入类型录入：支持手动或批量录入其他形式的应税收入。</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988936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78A958E" w14:textId="77777777" w:rsidR="006419AE" w:rsidRDefault="006419AE" w:rsidP="008401B1">
            <w:pPr>
              <w:spacing w:line="360" w:lineRule="auto"/>
              <w:jc w:val="center"/>
              <w:rPr>
                <w:rFonts w:ascii="宋体" w:hAnsi="宋体" w:cs="宋体" w:hint="eastAsia"/>
                <w:color w:val="000000"/>
                <w:szCs w:val="21"/>
              </w:rPr>
            </w:pPr>
          </w:p>
        </w:tc>
      </w:tr>
      <w:tr w:rsidR="006419AE" w14:paraId="54085218" w14:textId="77777777" w:rsidTr="008401B1">
        <w:trPr>
          <w:trHeight w:val="1740"/>
        </w:trPr>
        <w:tc>
          <w:tcPr>
            <w:tcW w:w="376" w:type="pct"/>
            <w:tcBorders>
              <w:top w:val="single" w:sz="4" w:space="0" w:color="000000"/>
              <w:left w:val="single" w:sz="4" w:space="0" w:color="000000"/>
              <w:bottom w:val="single" w:sz="4" w:space="0" w:color="000000"/>
              <w:right w:val="single" w:sz="4" w:space="0" w:color="000000"/>
            </w:tcBorders>
            <w:vAlign w:val="center"/>
          </w:tcPr>
          <w:p w14:paraId="7B1A053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10.8</w:t>
            </w:r>
          </w:p>
        </w:tc>
        <w:tc>
          <w:tcPr>
            <w:tcW w:w="448" w:type="pct"/>
            <w:tcBorders>
              <w:top w:val="single" w:sz="4" w:space="0" w:color="000000"/>
              <w:left w:val="single" w:sz="4" w:space="0" w:color="000000"/>
              <w:bottom w:val="single" w:sz="4" w:space="0" w:color="000000"/>
              <w:right w:val="single" w:sz="4" w:space="0" w:color="000000"/>
            </w:tcBorders>
            <w:vAlign w:val="center"/>
          </w:tcPr>
          <w:p w14:paraId="30472FD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扣除项目管理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3603977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专项扣除（五险一金）</w:t>
            </w:r>
          </w:p>
        </w:tc>
        <w:tc>
          <w:tcPr>
            <w:tcW w:w="3136" w:type="pct"/>
            <w:tcBorders>
              <w:top w:val="single" w:sz="4" w:space="0" w:color="000000"/>
              <w:left w:val="single" w:sz="4" w:space="0" w:color="000000"/>
              <w:bottom w:val="single" w:sz="4" w:space="0" w:color="000000"/>
              <w:right w:val="single" w:sz="4" w:space="0" w:color="000000"/>
            </w:tcBorders>
            <w:vAlign w:val="center"/>
          </w:tcPr>
          <w:p w14:paraId="42D563F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（1）自动从薪资数据中获取养老保险、医疗保险、失业保险和住房公积金的个人缴纳金额。</w:t>
            </w:r>
            <w:r>
              <w:rPr>
                <w:rFonts w:ascii="宋体" w:hAnsi="宋体" w:cs="宋体" w:hint="eastAsia"/>
                <w:color w:val="000000"/>
                <w:kern w:val="0"/>
                <w:szCs w:val="21"/>
                <w:lang w:bidi="ar"/>
              </w:rPr>
              <w:br/>
              <w:t>（2）提供接口或模板，让员工可以通过App、网页等方式填报其专项附加扣除信息（子女教育、继续教育、大病医疗、住房贷款利息、住房租金、赡养老人、3岁以下婴幼儿照护）。</w:t>
            </w:r>
          </w:p>
        </w:tc>
        <w:tc>
          <w:tcPr>
            <w:tcW w:w="280" w:type="pct"/>
            <w:tcBorders>
              <w:top w:val="single" w:sz="4" w:space="0" w:color="000000"/>
              <w:left w:val="single" w:sz="4" w:space="0" w:color="000000"/>
              <w:bottom w:val="single" w:sz="4" w:space="0" w:color="000000"/>
              <w:right w:val="single" w:sz="4" w:space="0" w:color="000000"/>
            </w:tcBorders>
            <w:vAlign w:val="center"/>
          </w:tcPr>
          <w:p w14:paraId="0F6941D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540EBA2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FD69943" w14:textId="77777777" w:rsidTr="008401B1">
        <w:trPr>
          <w:trHeight w:val="9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5E423A1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10.9</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2DBB2FE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查询报告</w:t>
            </w:r>
          </w:p>
        </w:tc>
        <w:tc>
          <w:tcPr>
            <w:tcW w:w="343" w:type="pct"/>
            <w:tcBorders>
              <w:top w:val="single" w:sz="4" w:space="0" w:color="000000"/>
              <w:left w:val="single" w:sz="4" w:space="0" w:color="000000"/>
              <w:bottom w:val="single" w:sz="4" w:space="0" w:color="000000"/>
              <w:right w:val="single" w:sz="4" w:space="0" w:color="000000"/>
            </w:tcBorders>
            <w:vAlign w:val="center"/>
          </w:tcPr>
          <w:p w14:paraId="012905C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多维度查询</w:t>
            </w:r>
          </w:p>
        </w:tc>
        <w:tc>
          <w:tcPr>
            <w:tcW w:w="3136" w:type="pct"/>
            <w:tcBorders>
              <w:top w:val="single" w:sz="4" w:space="0" w:color="000000"/>
              <w:left w:val="single" w:sz="4" w:space="0" w:color="000000"/>
              <w:bottom w:val="single" w:sz="4" w:space="0" w:color="000000"/>
              <w:right w:val="single" w:sz="4" w:space="0" w:color="000000"/>
            </w:tcBorders>
            <w:vAlign w:val="center"/>
          </w:tcPr>
          <w:p w14:paraId="1DCECBB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支持按部门、个人、时间周期等多种方式查询个税缴纳情况。</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2169854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682A74F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7E6FF20" w14:textId="77777777" w:rsidTr="008401B1">
        <w:trPr>
          <w:trHeight w:val="9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6C279D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DC98A3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7C8610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统计与分析报表</w:t>
            </w:r>
          </w:p>
        </w:tc>
        <w:tc>
          <w:tcPr>
            <w:tcW w:w="3136" w:type="pct"/>
            <w:tcBorders>
              <w:top w:val="single" w:sz="4" w:space="0" w:color="000000"/>
              <w:left w:val="single" w:sz="4" w:space="0" w:color="000000"/>
              <w:bottom w:val="single" w:sz="4" w:space="0" w:color="000000"/>
              <w:right w:val="single" w:sz="4" w:space="0" w:color="000000"/>
            </w:tcBorders>
            <w:vAlign w:val="center"/>
          </w:tcPr>
          <w:p w14:paraId="2D3E5B5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生成企业整体的个税负担分析报告、部门个税成本分析、年度个税缴纳趋势等，为企业管理决策提供数据支持。</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C42519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74046C0" w14:textId="77777777" w:rsidR="006419AE" w:rsidRDefault="006419AE" w:rsidP="008401B1">
            <w:pPr>
              <w:spacing w:line="360" w:lineRule="auto"/>
              <w:jc w:val="center"/>
              <w:rPr>
                <w:rFonts w:ascii="宋体" w:hAnsi="宋体" w:cs="宋体" w:hint="eastAsia"/>
                <w:color w:val="000000"/>
                <w:szCs w:val="21"/>
              </w:rPr>
            </w:pPr>
          </w:p>
        </w:tc>
      </w:tr>
      <w:tr w:rsidR="006419AE" w14:paraId="1410D5D7" w14:textId="77777777" w:rsidTr="008401B1">
        <w:trPr>
          <w:trHeight w:val="553"/>
        </w:trPr>
        <w:tc>
          <w:tcPr>
            <w:tcW w:w="376" w:type="pct"/>
            <w:vMerge/>
            <w:tcBorders>
              <w:top w:val="single" w:sz="4" w:space="0" w:color="000000"/>
              <w:left w:val="single" w:sz="4" w:space="0" w:color="000000"/>
              <w:bottom w:val="single" w:sz="4" w:space="0" w:color="000000"/>
              <w:right w:val="single" w:sz="4" w:space="0" w:color="000000"/>
            </w:tcBorders>
            <w:vAlign w:val="center"/>
          </w:tcPr>
          <w:p w14:paraId="23D6647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2D9DE8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B3B006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审计追踪</w:t>
            </w:r>
            <w:r>
              <w:rPr>
                <w:rFonts w:ascii="宋体" w:hAnsi="宋体" w:cs="宋体" w:hint="eastAsia"/>
                <w:color w:val="000000"/>
                <w:kern w:val="0"/>
                <w:szCs w:val="21"/>
                <w:lang w:bidi="ar"/>
              </w:rPr>
              <w:lastRenderedPageBreak/>
              <w:t>与日志</w:t>
            </w:r>
          </w:p>
        </w:tc>
        <w:tc>
          <w:tcPr>
            <w:tcW w:w="3136" w:type="pct"/>
            <w:tcBorders>
              <w:top w:val="single" w:sz="4" w:space="0" w:color="000000"/>
              <w:left w:val="single" w:sz="4" w:space="0" w:color="000000"/>
              <w:bottom w:val="single" w:sz="4" w:space="0" w:color="000000"/>
              <w:right w:val="single" w:sz="4" w:space="0" w:color="000000"/>
            </w:tcBorders>
            <w:vAlign w:val="center"/>
          </w:tcPr>
          <w:p w14:paraId="118BC9D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记录所有数据修改和计算过程，留下完整的审计线索，轻松应对内部审计和税务稽查。</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ACADCB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3829813" w14:textId="77777777" w:rsidR="006419AE" w:rsidRDefault="006419AE" w:rsidP="008401B1">
            <w:pPr>
              <w:spacing w:line="360" w:lineRule="auto"/>
              <w:jc w:val="center"/>
              <w:rPr>
                <w:rFonts w:ascii="宋体" w:hAnsi="宋体" w:cs="宋体" w:hint="eastAsia"/>
                <w:color w:val="000000"/>
                <w:szCs w:val="21"/>
              </w:rPr>
            </w:pPr>
          </w:p>
        </w:tc>
      </w:tr>
      <w:tr w:rsidR="006419AE" w14:paraId="3C54D8BD" w14:textId="77777777" w:rsidTr="008401B1">
        <w:trPr>
          <w:trHeight w:val="500"/>
        </w:trPr>
        <w:tc>
          <w:tcPr>
            <w:tcW w:w="376" w:type="pct"/>
            <w:tcBorders>
              <w:top w:val="single" w:sz="4" w:space="0" w:color="000000"/>
              <w:left w:val="single" w:sz="4" w:space="0" w:color="000000"/>
              <w:bottom w:val="single" w:sz="4" w:space="0" w:color="000000"/>
              <w:right w:val="single" w:sz="4" w:space="0" w:color="000000"/>
            </w:tcBorders>
            <w:vAlign w:val="center"/>
          </w:tcPr>
          <w:p w14:paraId="64E850C6" w14:textId="77777777" w:rsidR="006419AE" w:rsidRDefault="006419AE" w:rsidP="008401B1">
            <w:pPr>
              <w:widowControl/>
              <w:spacing w:line="360" w:lineRule="auto"/>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11</w:t>
            </w:r>
          </w:p>
        </w:tc>
        <w:tc>
          <w:tcPr>
            <w:tcW w:w="4623" w:type="pct"/>
            <w:gridSpan w:val="5"/>
            <w:tcBorders>
              <w:top w:val="single" w:sz="4" w:space="0" w:color="000000"/>
              <w:left w:val="single" w:sz="4" w:space="0" w:color="000000"/>
              <w:bottom w:val="single" w:sz="4" w:space="0" w:color="000000"/>
              <w:right w:val="single" w:sz="4" w:space="0" w:color="000000"/>
            </w:tcBorders>
            <w:vAlign w:val="center"/>
          </w:tcPr>
          <w:p w14:paraId="3F6FBA8F" w14:textId="77777777" w:rsidR="006419AE" w:rsidRDefault="006419AE" w:rsidP="008401B1">
            <w:pPr>
              <w:widowControl/>
              <w:spacing w:line="360" w:lineRule="auto"/>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线上电子报销系统</w:t>
            </w:r>
          </w:p>
        </w:tc>
      </w:tr>
      <w:tr w:rsidR="006419AE" w14:paraId="203FEC0E" w14:textId="77777777" w:rsidTr="008401B1">
        <w:trPr>
          <w:trHeight w:val="29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1E0BADD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11.1</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4119E40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基础配置</w:t>
            </w:r>
          </w:p>
        </w:tc>
        <w:tc>
          <w:tcPr>
            <w:tcW w:w="343" w:type="pct"/>
            <w:tcBorders>
              <w:top w:val="single" w:sz="4" w:space="0" w:color="000000"/>
              <w:left w:val="single" w:sz="4" w:space="0" w:color="000000"/>
              <w:bottom w:val="single" w:sz="4" w:space="0" w:color="000000"/>
              <w:right w:val="single" w:sz="4" w:space="0" w:color="000000"/>
            </w:tcBorders>
            <w:vAlign w:val="center"/>
          </w:tcPr>
          <w:p w14:paraId="194CE9B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费用项目</w:t>
            </w:r>
          </w:p>
        </w:tc>
        <w:tc>
          <w:tcPr>
            <w:tcW w:w="3136" w:type="pct"/>
            <w:tcBorders>
              <w:top w:val="single" w:sz="4" w:space="0" w:color="000000"/>
              <w:left w:val="single" w:sz="4" w:space="0" w:color="000000"/>
              <w:bottom w:val="single" w:sz="4" w:space="0" w:color="000000"/>
              <w:right w:val="single" w:sz="4" w:space="0" w:color="000000"/>
            </w:tcBorders>
            <w:vAlign w:val="center"/>
          </w:tcPr>
          <w:p w14:paraId="36AE9B7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业务单元</w:t>
            </w:r>
            <w:r>
              <w:rPr>
                <w:rFonts w:ascii="宋体" w:hAnsi="宋体" w:cs="宋体" w:hint="eastAsia"/>
                <w:color w:val="000000"/>
                <w:kern w:val="0"/>
                <w:szCs w:val="21"/>
                <w:lang w:bidi="ar"/>
              </w:rPr>
              <w:br/>
              <w:t xml:space="preserve"> 为业务单元设置费用项目档案权限，以及对档案内容进行维护管理的功能。</w:t>
            </w:r>
            <w:r>
              <w:rPr>
                <w:rFonts w:ascii="宋体" w:hAnsi="宋体" w:cs="宋体" w:hint="eastAsia"/>
                <w:color w:val="000000"/>
                <w:kern w:val="0"/>
                <w:szCs w:val="21"/>
                <w:lang w:bidi="ar"/>
              </w:rPr>
              <w:br/>
              <w:t>(2) 部门</w:t>
            </w:r>
            <w:r>
              <w:rPr>
                <w:rFonts w:ascii="宋体" w:hAnsi="宋体" w:cs="宋体" w:hint="eastAsia"/>
                <w:color w:val="000000"/>
                <w:kern w:val="0"/>
                <w:szCs w:val="21"/>
                <w:lang w:bidi="ar"/>
              </w:rPr>
              <w:br/>
              <w:t xml:space="preserve"> 为部门设置费用项目档案权限，以及对档案内容进行维护管理的功能。</w:t>
            </w:r>
            <w:r>
              <w:rPr>
                <w:rFonts w:ascii="宋体" w:hAnsi="宋体" w:cs="宋体" w:hint="eastAsia"/>
                <w:color w:val="000000"/>
                <w:kern w:val="0"/>
                <w:szCs w:val="21"/>
                <w:lang w:bidi="ar"/>
              </w:rPr>
              <w:br/>
              <w:t>(3) 交易类型</w:t>
            </w:r>
            <w:r>
              <w:rPr>
                <w:rFonts w:ascii="宋体" w:hAnsi="宋体" w:cs="宋体" w:hint="eastAsia"/>
                <w:color w:val="000000"/>
                <w:kern w:val="0"/>
                <w:szCs w:val="21"/>
                <w:lang w:bidi="ar"/>
              </w:rPr>
              <w:br/>
              <w:t xml:space="preserve"> 按费用项目设置适用交易类型并进行维护管理的功能。设置完成并启用后，费用项目可以在其适用的交易类型中使用。</w:t>
            </w:r>
            <w:r>
              <w:rPr>
                <w:rFonts w:ascii="宋体" w:hAnsi="宋体" w:cs="宋体" w:hint="eastAsia"/>
                <w:color w:val="000000"/>
                <w:kern w:val="0"/>
                <w:szCs w:val="21"/>
                <w:lang w:bidi="ar"/>
              </w:rPr>
              <w:br/>
              <w:t>(4) 交易类型</w:t>
            </w:r>
            <w:r>
              <w:rPr>
                <w:rFonts w:ascii="宋体" w:hAnsi="宋体" w:cs="宋体" w:hint="eastAsia"/>
                <w:color w:val="000000"/>
                <w:kern w:val="0"/>
                <w:szCs w:val="21"/>
                <w:lang w:bidi="ar"/>
              </w:rPr>
              <w:br/>
              <w:t xml:space="preserve"> 按交易类型设置附件类型以及进行维护管理的功能。设置完成并启用后，交易类型需根据要求上传符合附件类型。</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638E445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63DFEAC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EA004EB" w14:textId="77777777" w:rsidTr="008401B1">
        <w:trPr>
          <w:trHeight w:val="718"/>
        </w:trPr>
        <w:tc>
          <w:tcPr>
            <w:tcW w:w="376" w:type="pct"/>
            <w:vMerge/>
            <w:tcBorders>
              <w:top w:val="single" w:sz="4" w:space="0" w:color="000000"/>
              <w:left w:val="single" w:sz="4" w:space="0" w:color="000000"/>
              <w:bottom w:val="single" w:sz="4" w:space="0" w:color="000000"/>
              <w:right w:val="single" w:sz="4" w:space="0" w:color="000000"/>
            </w:tcBorders>
            <w:vAlign w:val="center"/>
          </w:tcPr>
          <w:p w14:paraId="4F4F9B4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C056DA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74C7E9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项目配置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0CA1B91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部门权限设置</w:t>
            </w:r>
            <w:r>
              <w:rPr>
                <w:rFonts w:ascii="宋体" w:hAnsi="宋体" w:cs="宋体" w:hint="eastAsia"/>
                <w:color w:val="000000"/>
                <w:kern w:val="0"/>
                <w:szCs w:val="21"/>
                <w:lang w:bidi="ar"/>
              </w:rPr>
              <w:br/>
              <w:t xml:space="preserve"> 为部门设置项目档案权限，以及对项目档案进行维护管理的功能。</w:t>
            </w:r>
            <w:r>
              <w:rPr>
                <w:rFonts w:ascii="宋体" w:hAnsi="宋体" w:cs="宋体" w:hint="eastAsia"/>
                <w:color w:val="000000"/>
                <w:kern w:val="0"/>
                <w:szCs w:val="21"/>
                <w:lang w:bidi="ar"/>
              </w:rPr>
              <w:br/>
              <w:t>(2) 人员权限设置</w:t>
            </w:r>
            <w:r>
              <w:rPr>
                <w:rFonts w:ascii="宋体" w:hAnsi="宋体" w:cs="宋体" w:hint="eastAsia"/>
                <w:color w:val="000000"/>
                <w:kern w:val="0"/>
                <w:szCs w:val="21"/>
                <w:lang w:bidi="ar"/>
              </w:rPr>
              <w:br/>
              <w:t xml:space="preserve"> 为人员设置项目档案权限，以及对项目档案进行维护管理的功能。</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3470E8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80478ED" w14:textId="77777777" w:rsidR="006419AE" w:rsidRDefault="006419AE" w:rsidP="008401B1">
            <w:pPr>
              <w:spacing w:line="360" w:lineRule="auto"/>
              <w:jc w:val="center"/>
              <w:rPr>
                <w:rFonts w:ascii="宋体" w:hAnsi="宋体" w:cs="宋体" w:hint="eastAsia"/>
                <w:color w:val="000000"/>
                <w:szCs w:val="21"/>
              </w:rPr>
            </w:pPr>
          </w:p>
        </w:tc>
      </w:tr>
      <w:tr w:rsidR="006419AE" w14:paraId="5546726B" w14:textId="77777777" w:rsidTr="008401B1">
        <w:trPr>
          <w:trHeight w:val="1069"/>
        </w:trPr>
        <w:tc>
          <w:tcPr>
            <w:tcW w:w="376" w:type="pct"/>
            <w:vMerge/>
            <w:tcBorders>
              <w:top w:val="single" w:sz="4" w:space="0" w:color="000000"/>
              <w:left w:val="single" w:sz="4" w:space="0" w:color="000000"/>
              <w:bottom w:val="single" w:sz="4" w:space="0" w:color="000000"/>
              <w:right w:val="single" w:sz="4" w:space="0" w:color="000000"/>
            </w:tcBorders>
            <w:vAlign w:val="center"/>
          </w:tcPr>
          <w:p w14:paraId="0BE9AFF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F11909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FE4F19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账单配置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0D14BD3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账单类型</w:t>
            </w:r>
            <w:r>
              <w:rPr>
                <w:rFonts w:ascii="宋体" w:hAnsi="宋体" w:cs="宋体" w:hint="eastAsia"/>
                <w:color w:val="000000"/>
                <w:kern w:val="0"/>
                <w:szCs w:val="21"/>
                <w:lang w:bidi="ar"/>
              </w:rPr>
              <w:br/>
              <w:t xml:space="preserve"> 查询账单类型档案，并停用或启用账单类型。用于定义发票类型+订单类型，以及修正OCR识别出来的发票类型，系统预置功能。</w:t>
            </w:r>
            <w:r>
              <w:rPr>
                <w:rFonts w:ascii="宋体" w:hAnsi="宋体" w:cs="宋体" w:hint="eastAsia"/>
                <w:color w:val="000000"/>
                <w:kern w:val="0"/>
                <w:szCs w:val="21"/>
                <w:lang w:bidi="ar"/>
              </w:rPr>
              <w:br/>
              <w:t>(2) 消费类型</w:t>
            </w:r>
            <w:r>
              <w:rPr>
                <w:rFonts w:ascii="宋体" w:hAnsi="宋体" w:cs="宋体" w:hint="eastAsia"/>
                <w:color w:val="000000"/>
                <w:kern w:val="0"/>
                <w:szCs w:val="21"/>
                <w:lang w:bidi="ar"/>
              </w:rPr>
              <w:br/>
              <w:t xml:space="preserve"> 查询消费类型档案，并停用或启用消费类型的功能。用于定义消费类型，以及修正验真返回的消费类型，系统预置功能。</w:t>
            </w:r>
            <w:r>
              <w:rPr>
                <w:rFonts w:ascii="宋体" w:hAnsi="宋体" w:cs="宋体" w:hint="eastAsia"/>
                <w:color w:val="000000"/>
                <w:kern w:val="0"/>
                <w:szCs w:val="21"/>
                <w:lang w:bidi="ar"/>
              </w:rPr>
              <w:br/>
              <w:t>(3) 账单/消费类型</w:t>
            </w:r>
            <w:r>
              <w:rPr>
                <w:rFonts w:ascii="宋体" w:hAnsi="宋体" w:cs="宋体" w:hint="eastAsia"/>
                <w:color w:val="000000"/>
                <w:kern w:val="0"/>
                <w:szCs w:val="21"/>
                <w:lang w:bidi="ar"/>
              </w:rPr>
              <w:br/>
              <w:t xml:space="preserve"> 为账单/消费类型与费用项目间建立映射关系，当账单/消费类型</w:t>
            </w:r>
            <w:r>
              <w:rPr>
                <w:rFonts w:ascii="宋体" w:hAnsi="宋体" w:cs="宋体" w:hint="eastAsia"/>
                <w:color w:val="000000"/>
                <w:kern w:val="0"/>
                <w:szCs w:val="21"/>
                <w:lang w:bidi="ar"/>
              </w:rPr>
              <w:lastRenderedPageBreak/>
              <w:t>与费用项目间存在唯一映射关系时，系统会在生成指定交易类型的报销明细区数据时，将账单的含税金额、可抵扣税额等数据，归集至为其指定的费用项目中。</w:t>
            </w:r>
            <w:r>
              <w:rPr>
                <w:rFonts w:ascii="宋体" w:hAnsi="宋体" w:cs="宋体" w:hint="eastAsia"/>
                <w:color w:val="000000"/>
                <w:kern w:val="0"/>
                <w:szCs w:val="21"/>
                <w:lang w:bidi="ar"/>
              </w:rPr>
              <w:br/>
              <w:t>(4) 账单模板</w:t>
            </w:r>
            <w:r>
              <w:rPr>
                <w:rFonts w:ascii="宋体" w:hAnsi="宋体" w:cs="宋体" w:hint="eastAsia"/>
                <w:color w:val="000000"/>
                <w:kern w:val="0"/>
                <w:szCs w:val="21"/>
                <w:lang w:bidi="ar"/>
              </w:rPr>
              <w:br/>
              <w:t xml:space="preserve"> 设置账单模板档案，以及对账单模板档案进行维护管理的功能。设置完成并启用后，账单即按照设置的内容显示。</w:t>
            </w:r>
            <w:r>
              <w:rPr>
                <w:rFonts w:ascii="宋体" w:hAnsi="宋体" w:cs="宋体" w:hint="eastAsia"/>
                <w:color w:val="000000"/>
                <w:kern w:val="0"/>
                <w:szCs w:val="21"/>
                <w:lang w:bidi="ar"/>
              </w:rPr>
              <w:br/>
              <w:t>(5) 转换模版</w:t>
            </w:r>
            <w:r>
              <w:rPr>
                <w:rFonts w:ascii="宋体" w:hAnsi="宋体" w:cs="宋体" w:hint="eastAsia"/>
                <w:color w:val="000000"/>
                <w:kern w:val="0"/>
                <w:szCs w:val="21"/>
                <w:lang w:bidi="ar"/>
              </w:rPr>
              <w:br/>
              <w:t xml:space="preserve"> 设置发票字段的转换模板档案，以及对转换模板档案进行维护管理的功能。设置完成并启用后，发票上的字段将回写至报销单中的账单明细和和报销明细对应字段。</w:t>
            </w:r>
            <w:r>
              <w:rPr>
                <w:rFonts w:ascii="宋体" w:hAnsi="宋体" w:cs="宋体" w:hint="eastAsia"/>
                <w:color w:val="000000"/>
                <w:kern w:val="0"/>
                <w:szCs w:val="21"/>
                <w:lang w:bidi="ar"/>
              </w:rPr>
              <w:br/>
              <w:t>(6) 抵扣规则</w:t>
            </w:r>
            <w:r>
              <w:rPr>
                <w:rFonts w:ascii="宋体" w:hAnsi="宋体" w:cs="宋体" w:hint="eastAsia"/>
                <w:color w:val="000000"/>
                <w:kern w:val="0"/>
                <w:szCs w:val="21"/>
                <w:lang w:bidi="ar"/>
              </w:rPr>
              <w:br/>
              <w:t xml:space="preserve"> 查询发票可抵扣进项税额的计算规则。</w:t>
            </w:r>
            <w:r>
              <w:rPr>
                <w:rFonts w:ascii="宋体" w:hAnsi="宋体" w:cs="宋体" w:hint="eastAsia"/>
                <w:color w:val="000000"/>
                <w:kern w:val="0"/>
                <w:szCs w:val="21"/>
                <w:lang w:bidi="ar"/>
              </w:rPr>
              <w:br/>
              <w:t>(7) 上传规则</w:t>
            </w:r>
            <w:r>
              <w:rPr>
                <w:rFonts w:ascii="宋体" w:hAnsi="宋体" w:cs="宋体" w:hint="eastAsia"/>
                <w:color w:val="000000"/>
                <w:kern w:val="0"/>
                <w:szCs w:val="21"/>
                <w:lang w:bidi="ar"/>
              </w:rPr>
              <w:br/>
              <w:t xml:space="preserve"> 查询APP端的账单识别方式，并停用或启用相应的识别方式。启用识别方式后，在APP端出现。</w:t>
            </w:r>
            <w:r>
              <w:rPr>
                <w:rFonts w:ascii="宋体" w:hAnsi="宋体" w:cs="宋体" w:hint="eastAsia"/>
                <w:color w:val="000000"/>
                <w:kern w:val="0"/>
                <w:szCs w:val="21"/>
                <w:lang w:bidi="ar"/>
              </w:rPr>
              <w:br/>
              <w:t>(8) 账单控制规则</w:t>
            </w:r>
            <w:r>
              <w:rPr>
                <w:rFonts w:ascii="宋体" w:hAnsi="宋体" w:cs="宋体" w:hint="eastAsia"/>
                <w:color w:val="000000"/>
                <w:kern w:val="0"/>
                <w:szCs w:val="21"/>
                <w:lang w:bidi="ar"/>
              </w:rPr>
              <w:br/>
              <w:t xml:space="preserve"> 可以对单据类型及交易类型的报销消费类型进行限制，例如控制差旅报销单不允许报销出租车票、控制差旅报销单不能报销餐饮类发票、控制不能拿餐饮发票报销办公费用等场景。</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FABC9F5"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C6FBA2F" w14:textId="77777777" w:rsidR="006419AE" w:rsidRDefault="006419AE" w:rsidP="008401B1">
            <w:pPr>
              <w:spacing w:line="360" w:lineRule="auto"/>
              <w:jc w:val="center"/>
              <w:rPr>
                <w:rFonts w:ascii="宋体" w:hAnsi="宋体" w:cs="宋体" w:hint="eastAsia"/>
                <w:color w:val="000000"/>
                <w:szCs w:val="21"/>
              </w:rPr>
            </w:pPr>
          </w:p>
        </w:tc>
      </w:tr>
      <w:tr w:rsidR="006419AE" w14:paraId="6EBD9D36" w14:textId="77777777" w:rsidTr="008401B1">
        <w:trPr>
          <w:trHeight w:val="117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AA0487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207DB2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26F920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稽核规则</w:t>
            </w:r>
          </w:p>
        </w:tc>
        <w:tc>
          <w:tcPr>
            <w:tcW w:w="3136" w:type="pct"/>
            <w:tcBorders>
              <w:top w:val="single" w:sz="4" w:space="0" w:color="000000"/>
              <w:left w:val="single" w:sz="4" w:space="0" w:color="000000"/>
              <w:bottom w:val="single" w:sz="4" w:space="0" w:color="000000"/>
              <w:right w:val="single" w:sz="4" w:space="0" w:color="000000"/>
            </w:tcBorders>
            <w:vAlign w:val="center"/>
          </w:tcPr>
          <w:p w14:paraId="4D410F9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稽核类型</w:t>
            </w:r>
            <w:r>
              <w:rPr>
                <w:rFonts w:ascii="宋体" w:hAnsi="宋体" w:cs="宋体" w:hint="eastAsia"/>
                <w:color w:val="000000"/>
                <w:kern w:val="0"/>
                <w:szCs w:val="21"/>
                <w:lang w:bidi="ar"/>
              </w:rPr>
              <w:br/>
              <w:t xml:space="preserve"> 设置稽核类型档案，以及对稽核类型档案进行维护管理的功能。设置并启用稽核类型后，可以在“稽核规则”中为其添加稽核规则。</w:t>
            </w:r>
            <w:r>
              <w:rPr>
                <w:rFonts w:ascii="宋体" w:hAnsi="宋体" w:cs="宋体" w:hint="eastAsia"/>
                <w:color w:val="000000"/>
                <w:kern w:val="0"/>
                <w:szCs w:val="21"/>
                <w:lang w:bidi="ar"/>
              </w:rPr>
              <w:br/>
              <w:t>(2) 稽核规则</w:t>
            </w:r>
            <w:r>
              <w:rPr>
                <w:rFonts w:ascii="宋体" w:hAnsi="宋体" w:cs="宋体" w:hint="eastAsia"/>
                <w:color w:val="000000"/>
                <w:kern w:val="0"/>
                <w:szCs w:val="21"/>
                <w:lang w:bidi="ar"/>
              </w:rPr>
              <w:br/>
              <w:t xml:space="preserve"> 设置稽核规则档案，以及对稽核规则档案进行维护管理的功能。设置并启用稽核规则后，可以在“交易类型-稽核规则”、“采集发票-稽核规则”中添加采用的稽核规则。</w:t>
            </w:r>
            <w:r>
              <w:rPr>
                <w:rFonts w:ascii="宋体" w:hAnsi="宋体" w:cs="宋体" w:hint="eastAsia"/>
                <w:color w:val="000000"/>
                <w:kern w:val="0"/>
                <w:szCs w:val="21"/>
                <w:lang w:bidi="ar"/>
              </w:rPr>
              <w:br/>
              <w:t xml:space="preserve">  交易类型-稽核规则：为交易类型设置和维护稽核规则的功能。设置并启用后，交易类型受稽核规则控制。</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 xml:space="preserve">  票据类型-稽核规则：为票据采集设置和维护稽核规则的功能。设置并启用后，票据采集将受稽核规则控制，并根据稽核规则展示稽核是否通过以及是否人工通过的结果。</w:t>
            </w:r>
            <w:r>
              <w:rPr>
                <w:rFonts w:ascii="宋体" w:hAnsi="宋体" w:cs="宋体" w:hint="eastAsia"/>
                <w:color w:val="000000"/>
                <w:kern w:val="0"/>
                <w:szCs w:val="21"/>
                <w:lang w:bidi="ar"/>
              </w:rPr>
              <w:br/>
              <w:t>(3) 稽核控制设置</w:t>
            </w:r>
            <w:r>
              <w:rPr>
                <w:rFonts w:ascii="宋体" w:hAnsi="宋体" w:cs="宋体" w:hint="eastAsia"/>
                <w:color w:val="000000"/>
                <w:kern w:val="0"/>
                <w:szCs w:val="21"/>
                <w:lang w:bidi="ar"/>
              </w:rPr>
              <w:br/>
              <w:t xml:space="preserve"> 按照单据类型或交易类型设置稽核权限，并控制是否允许稽核本人单据。</w:t>
            </w:r>
            <w:r>
              <w:rPr>
                <w:rFonts w:ascii="宋体" w:hAnsi="宋体" w:cs="宋体" w:hint="eastAsia"/>
                <w:color w:val="000000"/>
                <w:kern w:val="0"/>
                <w:szCs w:val="21"/>
                <w:lang w:bidi="ar"/>
              </w:rPr>
              <w:br/>
              <w:t>(4) 账单报销规则</w:t>
            </w:r>
            <w:r>
              <w:rPr>
                <w:rFonts w:ascii="宋体" w:hAnsi="宋体" w:cs="宋体" w:hint="eastAsia"/>
                <w:color w:val="000000"/>
                <w:kern w:val="0"/>
                <w:szCs w:val="21"/>
                <w:lang w:bidi="ar"/>
              </w:rPr>
              <w:br/>
              <w:t xml:space="preserve"> 设置和维护发票的账单报销规则：允许报销查验状态、允许稽核确认查验状态、发票是否控制二次匹配。</w:t>
            </w:r>
            <w:r>
              <w:rPr>
                <w:rFonts w:ascii="宋体" w:hAnsi="宋体" w:cs="宋体" w:hint="eastAsia"/>
                <w:color w:val="000000"/>
                <w:kern w:val="0"/>
                <w:szCs w:val="21"/>
                <w:lang w:bidi="ar"/>
              </w:rPr>
              <w:br/>
              <w:t>(5) 抬头规则</w:t>
            </w:r>
            <w:r>
              <w:rPr>
                <w:rFonts w:ascii="宋体" w:hAnsi="宋体" w:cs="宋体" w:hint="eastAsia"/>
                <w:color w:val="000000"/>
                <w:kern w:val="0"/>
                <w:szCs w:val="21"/>
                <w:lang w:bidi="ar"/>
              </w:rPr>
              <w:br/>
              <w:t xml:space="preserve"> 设置和维护发票抬头的功能。抬头规则设置完成并启用后，根据【基础配置】-【报账规则】-【报账参数】中参数“发票抬 头允许的业务单元范围”的设置不同，业务单元适用的抬头范围不同。</w:t>
            </w:r>
            <w:r>
              <w:rPr>
                <w:rFonts w:ascii="宋体" w:hAnsi="宋体" w:cs="宋体" w:hint="eastAsia"/>
                <w:color w:val="000000"/>
                <w:kern w:val="0"/>
                <w:szCs w:val="21"/>
                <w:lang w:bidi="ar"/>
              </w:rPr>
              <w:br/>
              <w:t>(6) 敏感词</w:t>
            </w:r>
            <w:r>
              <w:rPr>
                <w:rFonts w:ascii="宋体" w:hAnsi="宋体" w:cs="宋体" w:hint="eastAsia"/>
                <w:color w:val="000000"/>
                <w:kern w:val="0"/>
                <w:szCs w:val="21"/>
                <w:lang w:bidi="ar"/>
              </w:rPr>
              <w:br/>
              <w:t xml:space="preserve"> 设置和维护敏感词档案的功能。敏感词档案设置完成并启用后，用于在【交易类型-稽核规则】、【发票采集-稽核规则】中配置相关稽核规则，引用此档案完成稽核校验。</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400354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707BBD5" w14:textId="77777777" w:rsidR="006419AE" w:rsidRDefault="006419AE" w:rsidP="008401B1">
            <w:pPr>
              <w:spacing w:line="360" w:lineRule="auto"/>
              <w:jc w:val="center"/>
              <w:rPr>
                <w:rFonts w:ascii="宋体" w:hAnsi="宋体" w:cs="宋体" w:hint="eastAsia"/>
                <w:color w:val="000000"/>
                <w:szCs w:val="21"/>
              </w:rPr>
            </w:pPr>
          </w:p>
        </w:tc>
      </w:tr>
      <w:tr w:rsidR="006419AE" w14:paraId="5957F8E2" w14:textId="77777777" w:rsidTr="008401B1">
        <w:trPr>
          <w:trHeight w:val="551"/>
        </w:trPr>
        <w:tc>
          <w:tcPr>
            <w:tcW w:w="376" w:type="pct"/>
            <w:vMerge/>
            <w:tcBorders>
              <w:top w:val="single" w:sz="4" w:space="0" w:color="000000"/>
              <w:left w:val="single" w:sz="4" w:space="0" w:color="000000"/>
              <w:bottom w:val="single" w:sz="4" w:space="0" w:color="000000"/>
              <w:right w:val="single" w:sz="4" w:space="0" w:color="000000"/>
            </w:tcBorders>
            <w:vAlign w:val="center"/>
          </w:tcPr>
          <w:p w14:paraId="7B4521B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62B687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A54326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智慧报账</w:t>
            </w:r>
          </w:p>
        </w:tc>
        <w:tc>
          <w:tcPr>
            <w:tcW w:w="3136" w:type="pct"/>
            <w:tcBorders>
              <w:top w:val="single" w:sz="4" w:space="0" w:color="000000"/>
              <w:left w:val="single" w:sz="4" w:space="0" w:color="000000"/>
              <w:bottom w:val="single" w:sz="4" w:space="0" w:color="000000"/>
              <w:right w:val="single" w:sz="4" w:space="0" w:color="000000"/>
            </w:tcBorders>
            <w:vAlign w:val="center"/>
          </w:tcPr>
          <w:p w14:paraId="3B1DFBE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报账参数</w:t>
            </w:r>
            <w:r>
              <w:rPr>
                <w:rFonts w:ascii="宋体" w:hAnsi="宋体" w:cs="宋体" w:hint="eastAsia"/>
                <w:color w:val="000000"/>
                <w:kern w:val="0"/>
                <w:szCs w:val="21"/>
                <w:lang w:bidi="ar"/>
              </w:rPr>
              <w:br/>
              <w:t xml:space="preserve"> 为租户及下设业务单元进行公共参数的设置。设置或修改后，立即生效。</w:t>
            </w:r>
            <w:r>
              <w:rPr>
                <w:rFonts w:ascii="宋体" w:hAnsi="宋体" w:cs="宋体" w:hint="eastAsia"/>
                <w:color w:val="000000"/>
                <w:kern w:val="0"/>
                <w:szCs w:val="21"/>
                <w:lang w:bidi="ar"/>
              </w:rPr>
              <w:br/>
              <w:t>(2) 申请规则</w:t>
            </w:r>
            <w:r>
              <w:rPr>
                <w:rFonts w:ascii="宋体" w:hAnsi="宋体" w:cs="宋体" w:hint="eastAsia"/>
                <w:color w:val="000000"/>
                <w:kern w:val="0"/>
                <w:szCs w:val="21"/>
                <w:lang w:bidi="ar"/>
              </w:rPr>
              <w:br/>
              <w:t xml:space="preserve"> 设置和维护事项申请与交易类型的关联控制关系。设置成功后，将对交易类型各表单中有关事项申请的部分进行控制稽核。</w:t>
            </w:r>
            <w:r>
              <w:rPr>
                <w:rFonts w:ascii="宋体" w:hAnsi="宋体" w:cs="宋体" w:hint="eastAsia"/>
                <w:color w:val="000000"/>
                <w:kern w:val="0"/>
                <w:szCs w:val="21"/>
                <w:lang w:bidi="ar"/>
              </w:rPr>
              <w:br/>
              <w:t>(3) 借款规则</w:t>
            </w:r>
            <w:r>
              <w:rPr>
                <w:rFonts w:ascii="宋体" w:hAnsi="宋体" w:cs="宋体" w:hint="eastAsia"/>
                <w:color w:val="000000"/>
                <w:kern w:val="0"/>
                <w:szCs w:val="21"/>
                <w:lang w:bidi="ar"/>
              </w:rPr>
              <w:br/>
              <w:t xml:space="preserve"> 设置和维护借款规则。设置成功并启用后，对借款交易类型进行借款数量、额度、时限等方面进行控制。同一控制对象，支持多币种借款额度。</w:t>
            </w:r>
            <w:r>
              <w:rPr>
                <w:rFonts w:ascii="宋体" w:hAnsi="宋体" w:cs="宋体" w:hint="eastAsia"/>
                <w:color w:val="000000"/>
                <w:kern w:val="0"/>
                <w:szCs w:val="21"/>
                <w:lang w:bidi="ar"/>
              </w:rPr>
              <w:br/>
              <w:t>(4) 核销规则</w:t>
            </w:r>
            <w:r>
              <w:rPr>
                <w:rFonts w:ascii="宋体" w:hAnsi="宋体" w:cs="宋体" w:hint="eastAsia"/>
                <w:color w:val="000000"/>
                <w:kern w:val="0"/>
                <w:szCs w:val="21"/>
                <w:lang w:bidi="ar"/>
              </w:rPr>
              <w:br/>
              <w:t xml:space="preserve"> 设置和维护个人借款/对公预付的核销规则。设置成功并启用后，</w:t>
            </w:r>
            <w:r>
              <w:rPr>
                <w:rFonts w:ascii="宋体" w:hAnsi="宋体" w:cs="宋体" w:hint="eastAsia"/>
                <w:color w:val="000000"/>
                <w:kern w:val="0"/>
                <w:szCs w:val="21"/>
                <w:lang w:bidi="ar"/>
              </w:rPr>
              <w:lastRenderedPageBreak/>
              <w:t>对借款及对公预付交易类型进行核销范围、受控交易类型等进行控制。</w:t>
            </w:r>
            <w:r>
              <w:rPr>
                <w:rFonts w:ascii="宋体" w:hAnsi="宋体" w:cs="宋体" w:hint="eastAsia"/>
                <w:color w:val="000000"/>
                <w:kern w:val="0"/>
                <w:szCs w:val="21"/>
                <w:lang w:bidi="ar"/>
              </w:rPr>
              <w:br/>
              <w:t>(5) 代理委托</w:t>
            </w:r>
            <w:r>
              <w:rPr>
                <w:rFonts w:ascii="宋体" w:hAnsi="宋体" w:cs="宋体" w:hint="eastAsia"/>
                <w:color w:val="000000"/>
                <w:kern w:val="0"/>
                <w:szCs w:val="21"/>
                <w:lang w:bidi="ar"/>
              </w:rPr>
              <w:br/>
              <w:t xml:space="preserve"> 按业务单元维护代理委托设置。设置或修改后，按照代理起止日期，将被代理人的全部/部分交易类型委托给代理人，由代理人处理。</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8556AA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FE9D9DE" w14:textId="77777777" w:rsidR="006419AE" w:rsidRDefault="006419AE" w:rsidP="008401B1">
            <w:pPr>
              <w:spacing w:line="360" w:lineRule="auto"/>
              <w:jc w:val="center"/>
              <w:rPr>
                <w:rFonts w:ascii="宋体" w:hAnsi="宋体" w:cs="宋体" w:hint="eastAsia"/>
                <w:color w:val="000000"/>
                <w:szCs w:val="21"/>
              </w:rPr>
            </w:pPr>
          </w:p>
        </w:tc>
      </w:tr>
      <w:tr w:rsidR="006419AE" w14:paraId="32335C20" w14:textId="77777777" w:rsidTr="008401B1">
        <w:trPr>
          <w:trHeight w:val="16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EF3CAC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9B6CB2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49C33A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专项费用</w:t>
            </w:r>
          </w:p>
        </w:tc>
        <w:tc>
          <w:tcPr>
            <w:tcW w:w="3136" w:type="pct"/>
            <w:tcBorders>
              <w:top w:val="single" w:sz="4" w:space="0" w:color="000000"/>
              <w:left w:val="single" w:sz="4" w:space="0" w:color="000000"/>
              <w:bottom w:val="single" w:sz="4" w:space="0" w:color="000000"/>
              <w:right w:val="single" w:sz="4" w:space="0" w:color="000000"/>
            </w:tcBorders>
            <w:vAlign w:val="center"/>
          </w:tcPr>
          <w:p w14:paraId="3775F55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专项费用参数</w:t>
            </w:r>
            <w:r>
              <w:rPr>
                <w:rFonts w:ascii="宋体" w:hAnsi="宋体" w:cs="宋体" w:hint="eastAsia"/>
                <w:color w:val="000000"/>
                <w:kern w:val="0"/>
                <w:szCs w:val="21"/>
                <w:lang w:bidi="ar"/>
              </w:rPr>
              <w:br/>
              <w:t xml:space="preserve">  提供设置专项费用参数后，发起立项申请，并依据立项，项目团队成员进行出差、关联合同、借款或预付、差旅或对公报账、分期付款等业务，实现端到端一站式闭环的专项费用管理。</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350FCF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5066A94" w14:textId="77777777" w:rsidR="006419AE" w:rsidRDefault="006419AE" w:rsidP="008401B1">
            <w:pPr>
              <w:spacing w:line="360" w:lineRule="auto"/>
              <w:jc w:val="center"/>
              <w:rPr>
                <w:rFonts w:ascii="宋体" w:hAnsi="宋体" w:cs="宋体" w:hint="eastAsia"/>
                <w:color w:val="000000"/>
                <w:szCs w:val="21"/>
              </w:rPr>
            </w:pPr>
          </w:p>
        </w:tc>
      </w:tr>
      <w:tr w:rsidR="006419AE" w14:paraId="6FC4CA50" w14:textId="77777777" w:rsidTr="008401B1">
        <w:trPr>
          <w:trHeight w:val="16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761FF7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592F2F2"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17ED8B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费控全球化配置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2A4C1A0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费控多币种</w:t>
            </w:r>
            <w:r>
              <w:rPr>
                <w:rFonts w:ascii="宋体" w:hAnsi="宋体" w:cs="宋体" w:hint="eastAsia"/>
                <w:color w:val="000000"/>
                <w:kern w:val="0"/>
                <w:szCs w:val="21"/>
                <w:lang w:bidi="ar"/>
              </w:rPr>
              <w:br/>
              <w:t xml:space="preserve"> 设置租户级公共参数和组织级公共参数，租户级公共参数包括是否启用多币种、业务单据汇率日期取值来源、账单报销时汇率日期取值来源，组织级公共参数为后面两项。</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48E5D3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49B2AC7" w14:textId="77777777" w:rsidR="006419AE" w:rsidRDefault="006419AE" w:rsidP="008401B1">
            <w:pPr>
              <w:spacing w:line="360" w:lineRule="auto"/>
              <w:jc w:val="center"/>
              <w:rPr>
                <w:rFonts w:ascii="宋体" w:hAnsi="宋体" w:cs="宋体" w:hint="eastAsia"/>
                <w:color w:val="000000"/>
                <w:szCs w:val="21"/>
              </w:rPr>
            </w:pPr>
          </w:p>
        </w:tc>
      </w:tr>
      <w:tr w:rsidR="006419AE" w14:paraId="2CF02A52" w14:textId="77777777" w:rsidTr="008401B1">
        <w:trPr>
          <w:trHeight w:val="699"/>
        </w:trPr>
        <w:tc>
          <w:tcPr>
            <w:tcW w:w="376" w:type="pct"/>
            <w:vMerge/>
            <w:tcBorders>
              <w:top w:val="single" w:sz="4" w:space="0" w:color="000000"/>
              <w:left w:val="single" w:sz="4" w:space="0" w:color="000000"/>
              <w:bottom w:val="single" w:sz="4" w:space="0" w:color="000000"/>
              <w:right w:val="single" w:sz="4" w:space="0" w:color="000000"/>
            </w:tcBorders>
            <w:vAlign w:val="center"/>
          </w:tcPr>
          <w:p w14:paraId="6B925DD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926E7D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498B16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移动设置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40DB23F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置顶应用设置</w:t>
            </w:r>
            <w:r>
              <w:rPr>
                <w:rFonts w:ascii="宋体" w:hAnsi="宋体" w:cs="宋体" w:hint="eastAsia"/>
                <w:color w:val="000000"/>
                <w:kern w:val="0"/>
                <w:szCs w:val="21"/>
                <w:lang w:bidi="ar"/>
              </w:rPr>
              <w:br/>
              <w:t xml:space="preserve"> 用于移动端置顶应用菜单的设置。菜单分为发票采集、报销、差旅、审批待办，用户可根据需要启用或停用应用按钮，并自定义排序。</w:t>
            </w:r>
            <w:r>
              <w:rPr>
                <w:rFonts w:ascii="宋体" w:hAnsi="宋体" w:cs="宋体" w:hint="eastAsia"/>
                <w:color w:val="000000"/>
                <w:kern w:val="0"/>
                <w:szCs w:val="21"/>
                <w:lang w:bidi="ar"/>
              </w:rPr>
              <w:br/>
              <w:t>(2) 轮播图设置</w:t>
            </w:r>
            <w:r>
              <w:rPr>
                <w:rFonts w:ascii="宋体" w:hAnsi="宋体" w:cs="宋体" w:hint="eastAsia"/>
                <w:color w:val="000000"/>
                <w:kern w:val="0"/>
                <w:szCs w:val="21"/>
                <w:lang w:bidi="ar"/>
              </w:rPr>
              <w:br/>
              <w:t xml:space="preserve"> 用于移动端首页顶端轮播图的图片上传及维护。设置成功后，会在首页顶端进行自动轮播，如企业标识、宣传图片、公告等。</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1FEDF1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9C16FF1" w14:textId="77777777" w:rsidR="006419AE" w:rsidRDefault="006419AE" w:rsidP="008401B1">
            <w:pPr>
              <w:spacing w:line="360" w:lineRule="auto"/>
              <w:jc w:val="center"/>
              <w:rPr>
                <w:rFonts w:ascii="宋体" w:hAnsi="宋体" w:cs="宋体" w:hint="eastAsia"/>
                <w:color w:val="000000"/>
                <w:szCs w:val="21"/>
              </w:rPr>
            </w:pPr>
          </w:p>
        </w:tc>
      </w:tr>
      <w:tr w:rsidR="006419AE" w14:paraId="56AC7269" w14:textId="77777777" w:rsidTr="008401B1">
        <w:trPr>
          <w:trHeight w:val="36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1494675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11.2</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1C4DC03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工作台</w:t>
            </w:r>
          </w:p>
        </w:tc>
        <w:tc>
          <w:tcPr>
            <w:tcW w:w="343" w:type="pct"/>
            <w:tcBorders>
              <w:top w:val="single" w:sz="4" w:space="0" w:color="000000"/>
              <w:left w:val="single" w:sz="4" w:space="0" w:color="000000"/>
              <w:bottom w:val="single" w:sz="4" w:space="0" w:color="000000"/>
              <w:right w:val="single" w:sz="4" w:space="0" w:color="000000"/>
            </w:tcBorders>
            <w:vAlign w:val="center"/>
          </w:tcPr>
          <w:p w14:paraId="6DD2B8C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个人报帐工作台</w:t>
            </w:r>
          </w:p>
        </w:tc>
        <w:tc>
          <w:tcPr>
            <w:tcW w:w="3136" w:type="pct"/>
            <w:tcBorders>
              <w:top w:val="single" w:sz="4" w:space="0" w:color="000000"/>
              <w:left w:val="single" w:sz="4" w:space="0" w:color="000000"/>
              <w:bottom w:val="single" w:sz="4" w:space="0" w:color="000000"/>
              <w:right w:val="single" w:sz="4" w:space="0" w:color="000000"/>
            </w:tcBorders>
            <w:vAlign w:val="center"/>
          </w:tcPr>
          <w:p w14:paraId="4807346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个人报账工作台</w:t>
            </w:r>
            <w:r>
              <w:rPr>
                <w:rFonts w:ascii="宋体" w:hAnsi="宋体" w:cs="宋体" w:hint="eastAsia"/>
                <w:color w:val="000000"/>
                <w:kern w:val="0"/>
                <w:szCs w:val="21"/>
                <w:lang w:bidi="ar"/>
              </w:rPr>
              <w:br/>
              <w:t xml:space="preserve"> 为企业员工提供统一的工作入口，采用上中下流式布局，包含报账区、统计区、查询区，可完成费控服务提供的所有报账业务，并清晰了解个人报账的总体情况，同时兼顾快速单据检索。</w:t>
            </w:r>
            <w:r>
              <w:rPr>
                <w:rFonts w:ascii="宋体" w:hAnsi="宋体" w:cs="宋体" w:hint="eastAsia"/>
                <w:color w:val="000000"/>
                <w:kern w:val="0"/>
                <w:szCs w:val="21"/>
                <w:lang w:bidi="ar"/>
              </w:rPr>
              <w:br/>
              <w:t>(2) 我的单据</w:t>
            </w:r>
            <w:r>
              <w:rPr>
                <w:rFonts w:ascii="宋体" w:hAnsi="宋体" w:cs="宋体" w:hint="eastAsia"/>
                <w:color w:val="000000"/>
                <w:kern w:val="0"/>
                <w:szCs w:val="21"/>
                <w:lang w:bidi="ar"/>
              </w:rPr>
              <w:br/>
              <w:t xml:space="preserve"> 为企业员工提供统一单据查询入口，按查询条件对申请、报销、预付、退款、预提、借款、还款、摊销等单据进行查询。</w:t>
            </w:r>
            <w:r>
              <w:rPr>
                <w:rFonts w:ascii="宋体" w:hAnsi="宋体" w:cs="宋体" w:hint="eastAsia"/>
                <w:color w:val="000000"/>
                <w:kern w:val="0"/>
                <w:szCs w:val="21"/>
                <w:lang w:bidi="ar"/>
              </w:rPr>
              <w:br/>
              <w:t>(3) 我的委托</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 xml:space="preserve"> 员工个人设置自己的委托填单权限。设置委托权限后，代理人可以在填制单据时选择委托人为报销人/申请人/经办人。也能在处理委托人报账业务时关联委托人的申请单/借款单，结算信息区的收款人也可选择到委托人。</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577267B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5B0129C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2C6A0BA" w14:textId="77777777" w:rsidTr="008401B1">
        <w:trPr>
          <w:trHeight w:val="22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0AE0C0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011036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7BC2E2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财务处理工作台</w:t>
            </w:r>
          </w:p>
        </w:tc>
        <w:tc>
          <w:tcPr>
            <w:tcW w:w="3136" w:type="pct"/>
            <w:tcBorders>
              <w:top w:val="single" w:sz="4" w:space="0" w:color="000000"/>
              <w:left w:val="single" w:sz="4" w:space="0" w:color="000000"/>
              <w:bottom w:val="single" w:sz="4" w:space="0" w:color="000000"/>
              <w:right w:val="single" w:sz="4" w:space="0" w:color="000000"/>
            </w:tcBorders>
            <w:vAlign w:val="center"/>
          </w:tcPr>
          <w:p w14:paraId="19428C2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财务处理工作台</w:t>
            </w:r>
            <w:r>
              <w:rPr>
                <w:rFonts w:ascii="宋体" w:hAnsi="宋体" w:cs="宋体" w:hint="eastAsia"/>
                <w:color w:val="000000"/>
                <w:kern w:val="0"/>
                <w:szCs w:val="21"/>
                <w:lang w:bidi="ar"/>
              </w:rPr>
              <w:br/>
              <w:t xml:space="preserve"> 为企业财务人员提供统一的操作入口，采用上中下流式布局，包含处理区、查询区，可快速了解组织内预提、摊销、备用金等情况，同时兼顾快速单据检索。</w:t>
            </w:r>
            <w:r>
              <w:rPr>
                <w:rFonts w:ascii="宋体" w:hAnsi="宋体" w:cs="宋体" w:hint="eastAsia"/>
                <w:color w:val="000000"/>
                <w:kern w:val="0"/>
                <w:szCs w:val="21"/>
                <w:lang w:bidi="ar"/>
              </w:rPr>
              <w:br/>
              <w:t>(2) 待摊费用处理</w:t>
            </w:r>
            <w:r>
              <w:rPr>
                <w:rFonts w:ascii="宋体" w:hAnsi="宋体" w:cs="宋体" w:hint="eastAsia"/>
                <w:color w:val="000000"/>
                <w:kern w:val="0"/>
                <w:szCs w:val="21"/>
                <w:lang w:bidi="ar"/>
              </w:rPr>
              <w:br/>
              <w:t xml:space="preserve"> 为企业财务提供待摊费用摊销处理入口。</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90821D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807153D" w14:textId="77777777" w:rsidR="006419AE" w:rsidRDefault="006419AE" w:rsidP="008401B1">
            <w:pPr>
              <w:spacing w:line="360" w:lineRule="auto"/>
              <w:jc w:val="center"/>
              <w:rPr>
                <w:rFonts w:ascii="宋体" w:hAnsi="宋体" w:cs="宋体" w:hint="eastAsia"/>
                <w:color w:val="000000"/>
                <w:szCs w:val="21"/>
              </w:rPr>
            </w:pPr>
          </w:p>
        </w:tc>
      </w:tr>
      <w:tr w:rsidR="006419AE" w14:paraId="109707EC" w14:textId="77777777" w:rsidTr="008401B1">
        <w:trPr>
          <w:trHeight w:val="206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1910B1B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11.3</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307DE75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报帐业务</w:t>
            </w:r>
          </w:p>
        </w:tc>
        <w:tc>
          <w:tcPr>
            <w:tcW w:w="343" w:type="pct"/>
            <w:tcBorders>
              <w:top w:val="single" w:sz="4" w:space="0" w:color="000000"/>
              <w:left w:val="single" w:sz="4" w:space="0" w:color="000000"/>
              <w:bottom w:val="single" w:sz="4" w:space="0" w:color="000000"/>
              <w:right w:val="single" w:sz="4" w:space="0" w:color="000000"/>
            </w:tcBorders>
            <w:vAlign w:val="center"/>
          </w:tcPr>
          <w:p w14:paraId="6921A24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事项申请</w:t>
            </w:r>
          </w:p>
        </w:tc>
        <w:tc>
          <w:tcPr>
            <w:tcW w:w="3136" w:type="pct"/>
            <w:tcBorders>
              <w:top w:val="single" w:sz="4" w:space="0" w:color="000000"/>
              <w:left w:val="single" w:sz="4" w:space="0" w:color="000000"/>
              <w:bottom w:val="single" w:sz="4" w:space="0" w:color="000000"/>
              <w:right w:val="single" w:sz="4" w:space="0" w:color="000000"/>
            </w:tcBorders>
            <w:vAlign w:val="center"/>
          </w:tcPr>
          <w:p w14:paraId="4A5AEF7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通用申请单</w:t>
            </w:r>
            <w:r>
              <w:rPr>
                <w:rFonts w:ascii="宋体" w:hAnsi="宋体" w:cs="宋体" w:hint="eastAsia"/>
                <w:color w:val="000000"/>
                <w:kern w:val="0"/>
                <w:szCs w:val="21"/>
                <w:lang w:bidi="ar"/>
              </w:rPr>
              <w:br/>
              <w:t xml:space="preserve"> 为企业员工提供除出差外其它事项申请填报入口。</w:t>
            </w:r>
            <w:r>
              <w:rPr>
                <w:rFonts w:ascii="宋体" w:hAnsi="宋体" w:cs="宋体" w:hint="eastAsia"/>
                <w:color w:val="000000"/>
                <w:kern w:val="0"/>
                <w:szCs w:val="21"/>
                <w:lang w:bidi="ar"/>
              </w:rPr>
              <w:br/>
              <w:t>(2) 通用申请变更单</w:t>
            </w:r>
            <w:r>
              <w:rPr>
                <w:rFonts w:ascii="宋体" w:hAnsi="宋体" w:cs="宋体" w:hint="eastAsia"/>
                <w:color w:val="000000"/>
                <w:kern w:val="0"/>
                <w:szCs w:val="21"/>
                <w:lang w:bidi="ar"/>
              </w:rPr>
              <w:br/>
              <w:t xml:space="preserve"> 为企业员工提供除出差外其它事项申请变更填报入口，且必须关联原通用申请单。</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1DA2274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70CA010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3D53C0F" w14:textId="77777777" w:rsidTr="008401B1">
        <w:trPr>
          <w:trHeight w:val="10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D17A53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F2985C5"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6FDB42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报销</w:t>
            </w:r>
          </w:p>
        </w:tc>
        <w:tc>
          <w:tcPr>
            <w:tcW w:w="3136" w:type="pct"/>
            <w:tcBorders>
              <w:top w:val="single" w:sz="4" w:space="0" w:color="000000"/>
              <w:left w:val="single" w:sz="4" w:space="0" w:color="000000"/>
              <w:bottom w:val="single" w:sz="4" w:space="0" w:color="000000"/>
              <w:right w:val="single" w:sz="4" w:space="0" w:color="000000"/>
            </w:tcBorders>
            <w:vAlign w:val="center"/>
          </w:tcPr>
          <w:p w14:paraId="5DF510F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通用报销单：为企业员工提供报销入口。报销除差旅外的其它费用。</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D99851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59297C6" w14:textId="77777777" w:rsidR="006419AE" w:rsidRDefault="006419AE" w:rsidP="008401B1">
            <w:pPr>
              <w:spacing w:line="360" w:lineRule="auto"/>
              <w:jc w:val="center"/>
              <w:rPr>
                <w:rFonts w:ascii="宋体" w:hAnsi="宋体" w:cs="宋体" w:hint="eastAsia"/>
                <w:color w:val="000000"/>
                <w:szCs w:val="21"/>
              </w:rPr>
            </w:pPr>
          </w:p>
        </w:tc>
      </w:tr>
      <w:tr w:rsidR="006419AE" w14:paraId="46CCEC3F" w14:textId="77777777" w:rsidTr="008401B1">
        <w:trPr>
          <w:trHeight w:val="10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66DB69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A034A2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B3F841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借还款</w:t>
            </w:r>
          </w:p>
        </w:tc>
        <w:tc>
          <w:tcPr>
            <w:tcW w:w="3136" w:type="pct"/>
            <w:tcBorders>
              <w:top w:val="single" w:sz="4" w:space="0" w:color="000000"/>
              <w:left w:val="single" w:sz="4" w:space="0" w:color="000000"/>
              <w:bottom w:val="single" w:sz="4" w:space="0" w:color="000000"/>
              <w:right w:val="single" w:sz="4" w:space="0" w:color="000000"/>
            </w:tcBorders>
            <w:vAlign w:val="center"/>
          </w:tcPr>
          <w:p w14:paraId="5EBB57B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借款单：为企业员工提供借款入口。</w:t>
            </w:r>
            <w:r>
              <w:rPr>
                <w:rFonts w:ascii="宋体" w:hAnsi="宋体" w:cs="宋体" w:hint="eastAsia"/>
                <w:color w:val="000000"/>
                <w:kern w:val="0"/>
                <w:szCs w:val="21"/>
                <w:lang w:bidi="ar"/>
              </w:rPr>
              <w:br/>
              <w:t>还款单：为企业员工提供还款入口，且必须关联原借款单。</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421273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6EABFCD" w14:textId="77777777" w:rsidR="006419AE" w:rsidRDefault="006419AE" w:rsidP="008401B1">
            <w:pPr>
              <w:spacing w:line="360" w:lineRule="auto"/>
              <w:jc w:val="center"/>
              <w:rPr>
                <w:rFonts w:ascii="宋体" w:hAnsi="宋体" w:cs="宋体" w:hint="eastAsia"/>
                <w:color w:val="000000"/>
                <w:szCs w:val="21"/>
              </w:rPr>
            </w:pPr>
          </w:p>
        </w:tc>
      </w:tr>
      <w:tr w:rsidR="006419AE" w14:paraId="660B4145" w14:textId="77777777" w:rsidTr="008401B1">
        <w:trPr>
          <w:trHeight w:val="10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E8FFF6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5452BE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9B29DA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预付、退款</w:t>
            </w:r>
          </w:p>
        </w:tc>
        <w:tc>
          <w:tcPr>
            <w:tcW w:w="3136" w:type="pct"/>
            <w:tcBorders>
              <w:top w:val="single" w:sz="4" w:space="0" w:color="000000"/>
              <w:left w:val="single" w:sz="4" w:space="0" w:color="000000"/>
              <w:bottom w:val="single" w:sz="4" w:space="0" w:color="000000"/>
              <w:right w:val="single" w:sz="4" w:space="0" w:color="000000"/>
            </w:tcBorders>
            <w:vAlign w:val="center"/>
          </w:tcPr>
          <w:p w14:paraId="1455F95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预付单：为企业员工提供对公预付报账入口。对供应商进行付款。</w:t>
            </w:r>
            <w:r>
              <w:rPr>
                <w:rFonts w:ascii="宋体" w:hAnsi="宋体" w:cs="宋体" w:hint="eastAsia"/>
                <w:color w:val="000000"/>
                <w:kern w:val="0"/>
                <w:szCs w:val="21"/>
                <w:lang w:bidi="ar"/>
              </w:rPr>
              <w:br/>
              <w:t>退款单：为企业员工提供退款报账入口，且必须关联原预付单。</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14C306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2E92A5F" w14:textId="77777777" w:rsidR="006419AE" w:rsidRDefault="006419AE" w:rsidP="008401B1">
            <w:pPr>
              <w:spacing w:line="360" w:lineRule="auto"/>
              <w:jc w:val="center"/>
              <w:rPr>
                <w:rFonts w:ascii="宋体" w:hAnsi="宋体" w:cs="宋体" w:hint="eastAsia"/>
                <w:color w:val="000000"/>
                <w:szCs w:val="21"/>
              </w:rPr>
            </w:pPr>
          </w:p>
        </w:tc>
      </w:tr>
      <w:tr w:rsidR="006419AE" w14:paraId="0146268D" w14:textId="77777777" w:rsidTr="008401B1">
        <w:trPr>
          <w:trHeight w:val="10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8D3EE3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565F73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3C9C6E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预提</w:t>
            </w:r>
          </w:p>
        </w:tc>
        <w:tc>
          <w:tcPr>
            <w:tcW w:w="3136" w:type="pct"/>
            <w:tcBorders>
              <w:top w:val="single" w:sz="4" w:space="0" w:color="000000"/>
              <w:left w:val="single" w:sz="4" w:space="0" w:color="000000"/>
              <w:bottom w:val="single" w:sz="4" w:space="0" w:color="000000"/>
              <w:right w:val="single" w:sz="4" w:space="0" w:color="000000"/>
            </w:tcBorders>
            <w:vAlign w:val="center"/>
          </w:tcPr>
          <w:p w14:paraId="2EE0888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预提单：为企业员工提供预提费用报账入口</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6E2592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4829976" w14:textId="77777777" w:rsidR="006419AE" w:rsidRDefault="006419AE" w:rsidP="008401B1">
            <w:pPr>
              <w:spacing w:line="360" w:lineRule="auto"/>
              <w:jc w:val="center"/>
              <w:rPr>
                <w:rFonts w:ascii="宋体" w:hAnsi="宋体" w:cs="宋体" w:hint="eastAsia"/>
                <w:color w:val="000000"/>
                <w:szCs w:val="21"/>
              </w:rPr>
            </w:pPr>
          </w:p>
        </w:tc>
      </w:tr>
      <w:tr w:rsidR="006419AE" w14:paraId="0BFA7340" w14:textId="77777777" w:rsidTr="008401B1">
        <w:trPr>
          <w:trHeight w:val="10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B41AB29"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150501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11D3BA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挂账付款申请</w:t>
            </w:r>
          </w:p>
        </w:tc>
        <w:tc>
          <w:tcPr>
            <w:tcW w:w="3136" w:type="pct"/>
            <w:tcBorders>
              <w:top w:val="single" w:sz="4" w:space="0" w:color="000000"/>
              <w:left w:val="single" w:sz="4" w:space="0" w:color="000000"/>
              <w:bottom w:val="single" w:sz="4" w:space="0" w:color="000000"/>
              <w:right w:val="single" w:sz="4" w:space="0" w:color="000000"/>
            </w:tcBorders>
            <w:vAlign w:val="center"/>
          </w:tcPr>
          <w:p w14:paraId="798733F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挂账付款申请单：提供先挂账后付款，全额挂账、部分挂账，多次申请付款。</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2E15595"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99D20A7" w14:textId="77777777" w:rsidR="006419AE" w:rsidRDefault="006419AE" w:rsidP="008401B1">
            <w:pPr>
              <w:spacing w:line="360" w:lineRule="auto"/>
              <w:jc w:val="center"/>
              <w:rPr>
                <w:rFonts w:ascii="宋体" w:hAnsi="宋体" w:cs="宋体" w:hint="eastAsia"/>
                <w:color w:val="000000"/>
                <w:szCs w:val="21"/>
              </w:rPr>
            </w:pPr>
          </w:p>
        </w:tc>
      </w:tr>
      <w:tr w:rsidR="006419AE" w14:paraId="53C0BEFA" w14:textId="77777777" w:rsidTr="008401B1">
        <w:trPr>
          <w:trHeight w:val="10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22403C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AB2364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1D9DA4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结算信息变更</w:t>
            </w:r>
          </w:p>
        </w:tc>
        <w:tc>
          <w:tcPr>
            <w:tcW w:w="3136" w:type="pct"/>
            <w:tcBorders>
              <w:top w:val="single" w:sz="4" w:space="0" w:color="000000"/>
              <w:left w:val="single" w:sz="4" w:space="0" w:color="000000"/>
              <w:bottom w:val="single" w:sz="4" w:space="0" w:color="000000"/>
              <w:right w:val="single" w:sz="4" w:space="0" w:color="000000"/>
            </w:tcBorders>
            <w:vAlign w:val="center"/>
          </w:tcPr>
          <w:p w14:paraId="1D969E8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结算信息变更单：提供费控服务所有带结算的单据，发起结算信息变更。</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64C22E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1E4709B" w14:textId="77777777" w:rsidR="006419AE" w:rsidRDefault="006419AE" w:rsidP="008401B1">
            <w:pPr>
              <w:spacing w:line="360" w:lineRule="auto"/>
              <w:jc w:val="center"/>
              <w:rPr>
                <w:rFonts w:ascii="宋体" w:hAnsi="宋体" w:cs="宋体" w:hint="eastAsia"/>
                <w:color w:val="000000"/>
                <w:szCs w:val="21"/>
              </w:rPr>
            </w:pPr>
          </w:p>
        </w:tc>
      </w:tr>
      <w:tr w:rsidR="006419AE" w14:paraId="231142C7" w14:textId="77777777" w:rsidTr="008401B1">
        <w:trPr>
          <w:trHeight w:val="646"/>
        </w:trPr>
        <w:tc>
          <w:tcPr>
            <w:tcW w:w="376" w:type="pct"/>
            <w:vMerge/>
            <w:tcBorders>
              <w:top w:val="single" w:sz="4" w:space="0" w:color="000000"/>
              <w:left w:val="single" w:sz="4" w:space="0" w:color="000000"/>
              <w:bottom w:val="single" w:sz="4" w:space="0" w:color="000000"/>
              <w:right w:val="single" w:sz="4" w:space="0" w:color="000000"/>
            </w:tcBorders>
            <w:vAlign w:val="center"/>
          </w:tcPr>
          <w:p w14:paraId="246B606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65E124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1EF225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摊销</w:t>
            </w:r>
          </w:p>
        </w:tc>
        <w:tc>
          <w:tcPr>
            <w:tcW w:w="3136" w:type="pct"/>
            <w:tcBorders>
              <w:top w:val="single" w:sz="4" w:space="0" w:color="000000"/>
              <w:left w:val="single" w:sz="4" w:space="0" w:color="000000"/>
              <w:bottom w:val="single" w:sz="4" w:space="0" w:color="000000"/>
              <w:right w:val="single" w:sz="4" w:space="0" w:color="000000"/>
            </w:tcBorders>
            <w:vAlign w:val="center"/>
          </w:tcPr>
          <w:p w14:paraId="6E05AF4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摊销明细单：为企业员工提供待摊费用明细的查询入口。当财务人员通过待摊费用处理进行摊销处理后，自动生成一张摊销明细单据。</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B216BA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C2B455F" w14:textId="77777777" w:rsidR="006419AE" w:rsidRDefault="006419AE" w:rsidP="008401B1">
            <w:pPr>
              <w:spacing w:line="360" w:lineRule="auto"/>
              <w:jc w:val="center"/>
              <w:rPr>
                <w:rFonts w:ascii="宋体" w:hAnsi="宋体" w:cs="宋体" w:hint="eastAsia"/>
                <w:color w:val="000000"/>
                <w:szCs w:val="21"/>
              </w:rPr>
            </w:pPr>
          </w:p>
        </w:tc>
      </w:tr>
      <w:tr w:rsidR="006419AE" w14:paraId="67FB27CC" w14:textId="77777777" w:rsidTr="008401B1">
        <w:trPr>
          <w:trHeight w:val="1287"/>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683B8A1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11.4</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4F2E286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账单管理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38D0647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个人账单</w:t>
            </w:r>
          </w:p>
        </w:tc>
        <w:tc>
          <w:tcPr>
            <w:tcW w:w="3136" w:type="pct"/>
            <w:tcBorders>
              <w:top w:val="single" w:sz="4" w:space="0" w:color="000000"/>
              <w:left w:val="single" w:sz="4" w:space="0" w:color="000000"/>
              <w:bottom w:val="single" w:sz="4" w:space="0" w:color="000000"/>
              <w:right w:val="single" w:sz="4" w:space="0" w:color="000000"/>
            </w:tcBorders>
            <w:vAlign w:val="center"/>
          </w:tcPr>
          <w:p w14:paraId="2DAADE6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个人账单管理</w:t>
            </w:r>
            <w:r>
              <w:rPr>
                <w:rFonts w:ascii="宋体" w:hAnsi="宋体" w:cs="宋体" w:hint="eastAsia"/>
                <w:color w:val="000000"/>
                <w:kern w:val="0"/>
                <w:szCs w:val="21"/>
                <w:lang w:bidi="ar"/>
              </w:rPr>
              <w:br/>
              <w:t xml:space="preserve"> 为企业员工提供个人账单管理功能，可进行账单的上传、查询、生成报销单；支持可连续查看详情页、详情页内显示缩略图。</w:t>
            </w:r>
            <w:r>
              <w:rPr>
                <w:rFonts w:ascii="宋体" w:hAnsi="宋体" w:cs="宋体" w:hint="eastAsia"/>
                <w:color w:val="000000"/>
                <w:kern w:val="0"/>
                <w:szCs w:val="21"/>
                <w:lang w:bidi="ar"/>
              </w:rPr>
              <w:br/>
              <w:t>(2) 票袋管理</w:t>
            </w:r>
            <w:r>
              <w:rPr>
                <w:rFonts w:ascii="宋体" w:hAnsi="宋体" w:cs="宋体" w:hint="eastAsia"/>
                <w:color w:val="000000"/>
                <w:kern w:val="0"/>
                <w:szCs w:val="21"/>
                <w:lang w:bidi="ar"/>
              </w:rPr>
              <w:br/>
              <w:t xml:space="preserve"> 用户可自己建立票袋对账单进行分类，支持对票袋进行新建、编辑和删除，同时支持批量移动账单。</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0F23FA7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724BFB7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6643F3E" w14:textId="77777777" w:rsidTr="008401B1">
        <w:trPr>
          <w:trHeight w:val="11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932AB0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7D8174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802535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企业账单</w:t>
            </w:r>
          </w:p>
        </w:tc>
        <w:tc>
          <w:tcPr>
            <w:tcW w:w="3136" w:type="pct"/>
            <w:tcBorders>
              <w:top w:val="single" w:sz="4" w:space="0" w:color="000000"/>
              <w:left w:val="single" w:sz="4" w:space="0" w:color="000000"/>
              <w:bottom w:val="single" w:sz="4" w:space="0" w:color="000000"/>
              <w:right w:val="single" w:sz="4" w:space="0" w:color="000000"/>
            </w:tcBorders>
            <w:vAlign w:val="center"/>
          </w:tcPr>
          <w:p w14:paraId="6C44FCA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企业账单主要为企业提供个人因公消费的数据查询、报销状态查询等功能；组织权限下有该能节点的人员可查看当前账单、行程单、发票等信息。</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D9EC6F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F4432F9" w14:textId="77777777" w:rsidR="006419AE" w:rsidRDefault="006419AE" w:rsidP="008401B1">
            <w:pPr>
              <w:spacing w:line="360" w:lineRule="auto"/>
              <w:jc w:val="center"/>
              <w:rPr>
                <w:rFonts w:ascii="宋体" w:hAnsi="宋体" w:cs="宋体" w:hint="eastAsia"/>
                <w:color w:val="000000"/>
                <w:szCs w:val="21"/>
              </w:rPr>
            </w:pPr>
          </w:p>
        </w:tc>
      </w:tr>
      <w:tr w:rsidR="006419AE" w14:paraId="374BCC31" w14:textId="77777777" w:rsidTr="008401B1">
        <w:trPr>
          <w:trHeight w:val="9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3EDAFD9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11.5</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72409D4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费控分析</w:t>
            </w:r>
          </w:p>
        </w:tc>
        <w:tc>
          <w:tcPr>
            <w:tcW w:w="343" w:type="pct"/>
            <w:tcBorders>
              <w:top w:val="single" w:sz="4" w:space="0" w:color="000000"/>
              <w:left w:val="single" w:sz="4" w:space="0" w:color="000000"/>
              <w:bottom w:val="single" w:sz="4" w:space="0" w:color="000000"/>
              <w:right w:val="single" w:sz="4" w:space="0" w:color="000000"/>
            </w:tcBorders>
            <w:vAlign w:val="center"/>
          </w:tcPr>
          <w:p w14:paraId="33DE381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单据查询</w:t>
            </w:r>
          </w:p>
        </w:tc>
        <w:tc>
          <w:tcPr>
            <w:tcW w:w="3136" w:type="pct"/>
            <w:tcBorders>
              <w:top w:val="single" w:sz="4" w:space="0" w:color="000000"/>
              <w:left w:val="single" w:sz="4" w:space="0" w:color="000000"/>
              <w:bottom w:val="single" w:sz="4" w:space="0" w:color="000000"/>
              <w:right w:val="single" w:sz="4" w:space="0" w:color="000000"/>
            </w:tcBorders>
            <w:vAlign w:val="center"/>
          </w:tcPr>
          <w:p w14:paraId="6F1B4E2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主要为财务或管理人员提供单据查询入口，可实时查看组织内的报账详细信息。</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05913E8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3018824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FBE6EDE" w14:textId="77777777" w:rsidTr="008401B1">
        <w:trPr>
          <w:trHeight w:val="9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1E5562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6280F8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9E7BE2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费用分析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5A7796E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按不同期间检索报销单中费用分摊明细区的数据，按费用项目、承担部门两个维度进行汇总统计，并提供同比、环比分析。</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8E595A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AAB112A" w14:textId="77777777" w:rsidR="006419AE" w:rsidRDefault="006419AE" w:rsidP="008401B1">
            <w:pPr>
              <w:spacing w:line="360" w:lineRule="auto"/>
              <w:jc w:val="center"/>
              <w:rPr>
                <w:rFonts w:ascii="宋体" w:hAnsi="宋体" w:cs="宋体" w:hint="eastAsia"/>
                <w:color w:val="000000"/>
                <w:szCs w:val="21"/>
              </w:rPr>
            </w:pPr>
          </w:p>
        </w:tc>
      </w:tr>
      <w:tr w:rsidR="006419AE" w14:paraId="58E033E4" w14:textId="77777777" w:rsidTr="008401B1">
        <w:trPr>
          <w:trHeight w:val="391"/>
        </w:trPr>
        <w:tc>
          <w:tcPr>
            <w:tcW w:w="376" w:type="pct"/>
            <w:vMerge/>
            <w:tcBorders>
              <w:top w:val="single" w:sz="4" w:space="0" w:color="000000"/>
              <w:left w:val="single" w:sz="4" w:space="0" w:color="000000"/>
              <w:bottom w:val="single" w:sz="4" w:space="0" w:color="000000"/>
              <w:right w:val="single" w:sz="4" w:space="0" w:color="000000"/>
            </w:tcBorders>
            <w:vAlign w:val="center"/>
          </w:tcPr>
          <w:p w14:paraId="77B0291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C254DA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E216BC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差旅费用分析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6330257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部门/员工差旅分析：提供按时间段检索报销单中报销明细区的数据，按部门、员工两个维度进行汇总统计。</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919B8A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ACE56AD" w14:textId="77777777" w:rsidR="006419AE" w:rsidRDefault="006419AE" w:rsidP="008401B1">
            <w:pPr>
              <w:spacing w:line="360" w:lineRule="auto"/>
              <w:jc w:val="center"/>
              <w:rPr>
                <w:rFonts w:ascii="宋体" w:hAnsi="宋体" w:cs="宋体" w:hint="eastAsia"/>
                <w:color w:val="000000"/>
                <w:szCs w:val="21"/>
              </w:rPr>
            </w:pPr>
          </w:p>
        </w:tc>
      </w:tr>
      <w:tr w:rsidR="006419AE" w14:paraId="016B2D8F" w14:textId="77777777" w:rsidTr="008401B1">
        <w:trPr>
          <w:trHeight w:val="9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C33943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1C9A20D"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F5A9CA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项目分析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1239450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按时间段检索报销单中费用分摊明细区的数据，按项目、部门两个维度进行汇总统计。</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A1B0A5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A69A1A6" w14:textId="77777777" w:rsidR="006419AE" w:rsidRDefault="006419AE" w:rsidP="008401B1">
            <w:pPr>
              <w:spacing w:line="360" w:lineRule="auto"/>
              <w:jc w:val="center"/>
              <w:rPr>
                <w:rFonts w:ascii="宋体" w:hAnsi="宋体" w:cs="宋体" w:hint="eastAsia"/>
                <w:color w:val="000000"/>
                <w:szCs w:val="21"/>
              </w:rPr>
            </w:pPr>
          </w:p>
        </w:tc>
      </w:tr>
      <w:tr w:rsidR="006419AE" w14:paraId="3D34A353" w14:textId="77777777" w:rsidTr="008401B1">
        <w:trPr>
          <w:trHeight w:val="11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7BF68A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51F37E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9B128D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明细流水表</w:t>
            </w:r>
          </w:p>
        </w:tc>
        <w:tc>
          <w:tcPr>
            <w:tcW w:w="3136" w:type="pct"/>
            <w:tcBorders>
              <w:top w:val="single" w:sz="4" w:space="0" w:color="000000"/>
              <w:left w:val="single" w:sz="4" w:space="0" w:color="000000"/>
              <w:bottom w:val="single" w:sz="4" w:space="0" w:color="000000"/>
              <w:right w:val="single" w:sz="4" w:space="0" w:color="000000"/>
            </w:tcBorders>
            <w:vAlign w:val="center"/>
          </w:tcPr>
          <w:p w14:paraId="0C79C3C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按时间段检索报销单中费用分摊明细区的数据，展示最明细数据，不进行汇总。</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658C88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7114945" w14:textId="77777777" w:rsidR="006419AE" w:rsidRDefault="006419AE" w:rsidP="008401B1">
            <w:pPr>
              <w:spacing w:line="360" w:lineRule="auto"/>
              <w:jc w:val="center"/>
              <w:rPr>
                <w:rFonts w:ascii="宋体" w:hAnsi="宋体" w:cs="宋体" w:hint="eastAsia"/>
                <w:color w:val="000000"/>
                <w:szCs w:val="21"/>
              </w:rPr>
            </w:pPr>
          </w:p>
        </w:tc>
      </w:tr>
      <w:tr w:rsidR="006419AE" w14:paraId="08362C83" w14:textId="77777777" w:rsidTr="008401B1">
        <w:trPr>
          <w:trHeight w:val="52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276A770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11.6</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3A65132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费用预算</w:t>
            </w:r>
          </w:p>
        </w:tc>
        <w:tc>
          <w:tcPr>
            <w:tcW w:w="343" w:type="pct"/>
            <w:tcBorders>
              <w:top w:val="single" w:sz="4" w:space="0" w:color="000000"/>
              <w:left w:val="single" w:sz="4" w:space="0" w:color="000000"/>
              <w:bottom w:val="single" w:sz="4" w:space="0" w:color="000000"/>
              <w:right w:val="single" w:sz="4" w:space="0" w:color="000000"/>
            </w:tcBorders>
            <w:vAlign w:val="center"/>
          </w:tcPr>
          <w:p w14:paraId="529C56D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预算配置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52BC859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预算模型定义：定义预算模型，即设置企业预算编制的维度：如费用承担组织、部门、员工、费用项目、会计主体、成本中心、项目、客户、供应商、期间（年）、期间（月）、业务期间、开始日期、结束日期、币种等。</w:t>
            </w:r>
            <w:r>
              <w:rPr>
                <w:rFonts w:ascii="宋体" w:hAnsi="宋体" w:cs="宋体" w:hint="eastAsia"/>
                <w:color w:val="000000"/>
                <w:kern w:val="0"/>
                <w:szCs w:val="21"/>
                <w:lang w:bidi="ar"/>
              </w:rPr>
              <w:br/>
              <w:t>映射字段配置：预算系统和业务系统分别注册后，需要对两个系统的字段做映射。</w:t>
            </w:r>
            <w:r>
              <w:rPr>
                <w:rFonts w:ascii="宋体" w:hAnsi="宋体" w:cs="宋体" w:hint="eastAsia"/>
                <w:color w:val="000000"/>
                <w:kern w:val="0"/>
                <w:szCs w:val="21"/>
                <w:lang w:bidi="ar"/>
              </w:rPr>
              <w:br/>
              <w:t>映射值配置：维护预算维度中需要进行映射的值。将预算中的维度值与报账单据中的维度值进行匹配。</w:t>
            </w:r>
            <w:r>
              <w:rPr>
                <w:rFonts w:ascii="宋体" w:hAnsi="宋体" w:cs="宋体" w:hint="eastAsia"/>
                <w:color w:val="000000"/>
                <w:kern w:val="0"/>
                <w:szCs w:val="21"/>
                <w:lang w:bidi="ar"/>
              </w:rPr>
              <w:br/>
              <w:t>预算组设置：将预算维度中需要相互占用的维度设置为预算组；预算组内的维度值将共享预算数，即可相互占用。</w:t>
            </w:r>
            <w:r>
              <w:rPr>
                <w:rFonts w:ascii="宋体" w:hAnsi="宋体" w:cs="宋体" w:hint="eastAsia"/>
                <w:color w:val="000000"/>
                <w:kern w:val="0"/>
                <w:szCs w:val="21"/>
                <w:lang w:bidi="ar"/>
              </w:rPr>
              <w:br/>
              <w:t>规则设置：设置预算控制规则的控制类型、控制比例、受控单据及受控单据的详细信息。</w:t>
            </w:r>
            <w:r>
              <w:rPr>
                <w:rFonts w:ascii="宋体" w:hAnsi="宋体" w:cs="宋体" w:hint="eastAsia"/>
                <w:color w:val="000000"/>
                <w:kern w:val="0"/>
                <w:szCs w:val="21"/>
                <w:lang w:bidi="ar"/>
              </w:rPr>
              <w:br/>
              <w:t>规则分配：将预算数与控制规则进行匹配，支持按照不同维度值关联控制规则。</w:t>
            </w:r>
            <w:r>
              <w:rPr>
                <w:rFonts w:ascii="宋体" w:hAnsi="宋体" w:cs="宋体" w:hint="eastAsia"/>
                <w:color w:val="000000"/>
                <w:kern w:val="0"/>
                <w:szCs w:val="21"/>
                <w:lang w:bidi="ar"/>
              </w:rPr>
              <w:br/>
              <w:t>交易类型-预算控制规则：配置费控服务中各单据类型、交易类型的预算占用规则。</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255DEBF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1F33259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5129B5D" w14:textId="77777777" w:rsidTr="008401B1">
        <w:trPr>
          <w:trHeight w:val="19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1564D79"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6E6D10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FEEE57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预算编制</w:t>
            </w:r>
          </w:p>
        </w:tc>
        <w:tc>
          <w:tcPr>
            <w:tcW w:w="3136" w:type="pct"/>
            <w:tcBorders>
              <w:top w:val="single" w:sz="4" w:space="0" w:color="000000"/>
              <w:left w:val="single" w:sz="4" w:space="0" w:color="000000"/>
              <w:bottom w:val="single" w:sz="4" w:space="0" w:color="000000"/>
              <w:right w:val="single" w:sz="4" w:space="0" w:color="000000"/>
            </w:tcBorders>
            <w:vAlign w:val="center"/>
          </w:tcPr>
          <w:p w14:paraId="6AE60F3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预算编制：根据预算模型编制、变更预算，支持使用Excel导入的方式。当编制类型为调整，仅需填写或Excel导入预算数（即预算调整后的数目），点击保存后系统自动加载计算初始预算数，调整前预算数，本次调整数。</w:t>
            </w:r>
            <w:r>
              <w:rPr>
                <w:rFonts w:ascii="宋体" w:hAnsi="宋体" w:cs="宋体" w:hint="eastAsia"/>
                <w:color w:val="000000"/>
                <w:kern w:val="0"/>
                <w:szCs w:val="21"/>
                <w:lang w:bidi="ar"/>
              </w:rPr>
              <w:br/>
              <w:t>规则启动：将控制规则启动，启动后可进行预算控制；支持按照预算模型中的维度进行启动。</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6E1F2D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52EF24E" w14:textId="77777777" w:rsidR="006419AE" w:rsidRDefault="006419AE" w:rsidP="008401B1">
            <w:pPr>
              <w:spacing w:line="360" w:lineRule="auto"/>
              <w:jc w:val="center"/>
              <w:rPr>
                <w:rFonts w:ascii="宋体" w:hAnsi="宋体" w:cs="宋体" w:hint="eastAsia"/>
                <w:color w:val="000000"/>
                <w:szCs w:val="21"/>
              </w:rPr>
            </w:pPr>
          </w:p>
        </w:tc>
      </w:tr>
      <w:tr w:rsidR="006419AE" w14:paraId="30FD5F31" w14:textId="77777777" w:rsidTr="008401B1">
        <w:trPr>
          <w:trHeight w:val="29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5DF108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98A11C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0D8564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预算控制</w:t>
            </w:r>
          </w:p>
        </w:tc>
        <w:tc>
          <w:tcPr>
            <w:tcW w:w="3136" w:type="pct"/>
            <w:tcBorders>
              <w:top w:val="single" w:sz="4" w:space="0" w:color="000000"/>
              <w:left w:val="single" w:sz="4" w:space="0" w:color="000000"/>
              <w:bottom w:val="single" w:sz="4" w:space="0" w:color="000000"/>
              <w:right w:val="single" w:sz="4" w:space="0" w:color="000000"/>
            </w:tcBorders>
            <w:vAlign w:val="center"/>
          </w:tcPr>
          <w:p w14:paraId="3673E0D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1.预算管理系统中可通过控制规则，配置对统一平台下其他业务系统的预算控制；</w:t>
            </w:r>
            <w:r>
              <w:rPr>
                <w:rFonts w:ascii="宋体" w:hAnsi="宋体" w:cs="宋体" w:hint="eastAsia"/>
                <w:color w:val="000000"/>
                <w:kern w:val="0"/>
                <w:szCs w:val="21"/>
                <w:lang w:bidi="ar"/>
              </w:rPr>
              <w:br/>
              <w:t>2.系统预置预算活动类型，支持对具体单据、控制节点、预算执行类别的设置；</w:t>
            </w:r>
            <w:r>
              <w:rPr>
                <w:rFonts w:ascii="宋体" w:hAnsi="宋体" w:cs="宋体" w:hint="eastAsia"/>
                <w:color w:val="000000"/>
                <w:kern w:val="0"/>
                <w:szCs w:val="21"/>
                <w:lang w:bidi="ar"/>
              </w:rPr>
              <w:br/>
              <w:t>3.可通过精细化的定义控制维度，实现对不同业务单据按不同的业务维度去控制；</w:t>
            </w:r>
            <w:r>
              <w:rPr>
                <w:rFonts w:ascii="宋体" w:hAnsi="宋体" w:cs="宋体" w:hint="eastAsia"/>
                <w:color w:val="000000"/>
                <w:kern w:val="0"/>
                <w:szCs w:val="21"/>
                <w:lang w:bidi="ar"/>
              </w:rPr>
              <w:br/>
              <w:t>4.可按照医院要求控制策略分别设置：按月控制、按年控制；支持按照预算金额控制规则设置：仅归集不控制、本期剩余金额、年度剩余金额、年度可分配金额、按月累计剩余、按月累计可分配。</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684ED7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497073D" w14:textId="77777777" w:rsidR="006419AE" w:rsidRDefault="006419AE" w:rsidP="008401B1">
            <w:pPr>
              <w:spacing w:line="360" w:lineRule="auto"/>
              <w:jc w:val="center"/>
              <w:rPr>
                <w:rFonts w:ascii="宋体" w:hAnsi="宋体" w:cs="宋体" w:hint="eastAsia"/>
                <w:color w:val="000000"/>
                <w:szCs w:val="21"/>
              </w:rPr>
            </w:pPr>
          </w:p>
        </w:tc>
      </w:tr>
      <w:tr w:rsidR="006419AE" w14:paraId="745CAD90" w14:textId="77777777" w:rsidTr="008401B1">
        <w:trPr>
          <w:trHeight w:val="2580"/>
        </w:trPr>
        <w:tc>
          <w:tcPr>
            <w:tcW w:w="376" w:type="pct"/>
            <w:tcBorders>
              <w:top w:val="single" w:sz="4" w:space="0" w:color="000000"/>
              <w:left w:val="single" w:sz="4" w:space="0" w:color="000000"/>
              <w:bottom w:val="single" w:sz="4" w:space="0" w:color="000000"/>
              <w:right w:val="single" w:sz="4" w:space="0" w:color="000000"/>
            </w:tcBorders>
            <w:vAlign w:val="center"/>
          </w:tcPr>
          <w:p w14:paraId="03399ED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11.7</w:t>
            </w:r>
          </w:p>
        </w:tc>
        <w:tc>
          <w:tcPr>
            <w:tcW w:w="448" w:type="pct"/>
            <w:tcBorders>
              <w:top w:val="single" w:sz="4" w:space="0" w:color="000000"/>
              <w:left w:val="single" w:sz="4" w:space="0" w:color="000000"/>
              <w:bottom w:val="single" w:sz="4" w:space="0" w:color="000000"/>
              <w:right w:val="single" w:sz="4" w:space="0" w:color="000000"/>
            </w:tcBorders>
            <w:vAlign w:val="center"/>
          </w:tcPr>
          <w:p w14:paraId="548F4EE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预算分析</w:t>
            </w:r>
          </w:p>
        </w:tc>
        <w:tc>
          <w:tcPr>
            <w:tcW w:w="343" w:type="pct"/>
            <w:tcBorders>
              <w:top w:val="single" w:sz="4" w:space="0" w:color="000000"/>
              <w:left w:val="single" w:sz="4" w:space="0" w:color="000000"/>
              <w:bottom w:val="single" w:sz="4" w:space="0" w:color="000000"/>
              <w:right w:val="single" w:sz="4" w:space="0" w:color="000000"/>
            </w:tcBorders>
            <w:vAlign w:val="center"/>
          </w:tcPr>
          <w:p w14:paraId="18D2177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4EDACEC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预算执行分析:按照控制规则查询预算的执行情况，持联查 预算执行明细、单据明细、控制规则。</w:t>
            </w:r>
            <w:r>
              <w:rPr>
                <w:rFonts w:ascii="宋体" w:hAnsi="宋体" w:cs="宋体" w:hint="eastAsia"/>
                <w:color w:val="000000"/>
                <w:kern w:val="0"/>
                <w:szCs w:val="21"/>
                <w:lang w:bidi="ar"/>
              </w:rPr>
              <w:br/>
              <w:t>预算执行明细:按预算维度查询预算的执行情况。执行单据明细：预算执行分析的明细单据数据，查询预算占 用的详细单据明细。</w:t>
            </w:r>
            <w:r>
              <w:rPr>
                <w:rFonts w:ascii="宋体" w:hAnsi="宋体" w:cs="宋体" w:hint="eastAsia"/>
                <w:color w:val="000000"/>
                <w:kern w:val="0"/>
                <w:szCs w:val="21"/>
                <w:lang w:bidi="ar"/>
              </w:rPr>
              <w:br/>
              <w:t>预算分析报表：以预算数的维度（不以控制规则）展示预算执行情况，支持按照组织、部门权限进行查询，支持报表导出。</w:t>
            </w:r>
            <w:r>
              <w:rPr>
                <w:rFonts w:ascii="宋体" w:hAnsi="宋体" w:cs="宋体" w:hint="eastAsia"/>
                <w:color w:val="000000"/>
                <w:kern w:val="0"/>
                <w:szCs w:val="21"/>
                <w:lang w:bidi="ar"/>
              </w:rPr>
              <w:br/>
              <w:t>预算日志：查看设置相关节点的修改过程及部分操作的执行记录。</w:t>
            </w:r>
          </w:p>
        </w:tc>
        <w:tc>
          <w:tcPr>
            <w:tcW w:w="280" w:type="pct"/>
            <w:tcBorders>
              <w:top w:val="single" w:sz="4" w:space="0" w:color="000000"/>
              <w:left w:val="single" w:sz="4" w:space="0" w:color="000000"/>
              <w:bottom w:val="single" w:sz="4" w:space="0" w:color="000000"/>
              <w:right w:val="single" w:sz="4" w:space="0" w:color="000000"/>
            </w:tcBorders>
            <w:vAlign w:val="center"/>
          </w:tcPr>
          <w:p w14:paraId="3B3C6C8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181B8F7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EAA1EC4" w14:textId="77777777" w:rsidTr="008401B1">
        <w:trPr>
          <w:trHeight w:val="12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227B508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11.8</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6FCCC4A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付款合同</w:t>
            </w:r>
          </w:p>
        </w:tc>
        <w:tc>
          <w:tcPr>
            <w:tcW w:w="343" w:type="pct"/>
            <w:tcBorders>
              <w:top w:val="single" w:sz="4" w:space="0" w:color="000000"/>
              <w:left w:val="single" w:sz="4" w:space="0" w:color="000000"/>
              <w:bottom w:val="single" w:sz="4" w:space="0" w:color="000000"/>
              <w:right w:val="single" w:sz="4" w:space="0" w:color="000000"/>
            </w:tcBorders>
            <w:vAlign w:val="center"/>
          </w:tcPr>
          <w:p w14:paraId="1DA1E9D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合同配置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679440D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付款操作-交易类型：付款计划“付款”操作、“付预付款”操作、履约保证金“退款”操作，对应的交易类型。</w:t>
            </w:r>
            <w:r>
              <w:rPr>
                <w:rFonts w:ascii="宋体" w:hAnsi="宋体" w:cs="宋体" w:hint="eastAsia"/>
                <w:color w:val="000000"/>
                <w:kern w:val="0"/>
                <w:szCs w:val="21"/>
                <w:lang w:bidi="ar"/>
              </w:rPr>
              <w:br/>
              <w:t>合同类型-变更类型：用于配置每种合同类型用哪种变更单类型来变更。</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3D88FF6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4BBAF73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BDE1891" w14:textId="77777777" w:rsidTr="008401B1">
        <w:trPr>
          <w:trHeight w:val="19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F6B2AB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D53267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9F8927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60174E7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合同期初：用于管理期初合同，对期初合同进行录入、执行、履约等。</w:t>
            </w:r>
            <w:r>
              <w:rPr>
                <w:rFonts w:ascii="宋体" w:hAnsi="宋体" w:cs="宋体" w:hint="eastAsia"/>
                <w:color w:val="000000"/>
                <w:kern w:val="0"/>
                <w:szCs w:val="21"/>
                <w:lang w:bidi="ar"/>
              </w:rPr>
              <w:br/>
              <w:t>合同管理：用于管理非期初合同，对非期初合同进行录入、执行、履约等，能看到有签约组织权限的全部非期初合同，包括全部合同类型。</w:t>
            </w:r>
            <w:r>
              <w:rPr>
                <w:rFonts w:ascii="宋体" w:hAnsi="宋体" w:cs="宋体" w:hint="eastAsia"/>
                <w:color w:val="000000"/>
                <w:kern w:val="0"/>
                <w:szCs w:val="21"/>
                <w:lang w:bidi="ar"/>
              </w:rPr>
              <w:br/>
              <w:t>合同变更：允许对合同进行变更，新增变更单时，允许对有签约组织权限的全部合同，进行变更。</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929513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11E8B98" w14:textId="77777777" w:rsidR="006419AE" w:rsidRDefault="006419AE" w:rsidP="008401B1">
            <w:pPr>
              <w:spacing w:line="360" w:lineRule="auto"/>
              <w:jc w:val="center"/>
              <w:rPr>
                <w:rFonts w:ascii="宋体" w:hAnsi="宋体" w:cs="宋体" w:hint="eastAsia"/>
                <w:color w:val="000000"/>
                <w:szCs w:val="21"/>
              </w:rPr>
            </w:pPr>
          </w:p>
        </w:tc>
      </w:tr>
      <w:tr w:rsidR="006419AE" w14:paraId="3B6DE354" w14:textId="77777777" w:rsidTr="008401B1">
        <w:trPr>
          <w:trHeight w:val="18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2613E0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7966E9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11D3F9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我的合同</w:t>
            </w:r>
          </w:p>
        </w:tc>
        <w:tc>
          <w:tcPr>
            <w:tcW w:w="3136" w:type="pct"/>
            <w:tcBorders>
              <w:top w:val="single" w:sz="4" w:space="0" w:color="000000"/>
              <w:left w:val="single" w:sz="4" w:space="0" w:color="000000"/>
              <w:bottom w:val="single" w:sz="4" w:space="0" w:color="000000"/>
              <w:right w:val="single" w:sz="4" w:space="0" w:color="000000"/>
            </w:tcBorders>
            <w:vAlign w:val="center"/>
          </w:tcPr>
          <w:p w14:paraId="4A1E630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合同维护：用于维护非期初合同，对非期初合同进行录入、执行、履约等。</w:t>
            </w:r>
            <w:r>
              <w:rPr>
                <w:rFonts w:ascii="宋体" w:hAnsi="宋体" w:cs="宋体" w:hint="eastAsia"/>
                <w:color w:val="000000"/>
                <w:kern w:val="0"/>
                <w:szCs w:val="21"/>
                <w:lang w:bidi="ar"/>
              </w:rPr>
              <w:br/>
              <w:t>合同查询：查询自己的全部合同，包括期初、非期初合同，全部的合同类型。</w:t>
            </w:r>
            <w:r>
              <w:rPr>
                <w:rFonts w:ascii="宋体" w:hAnsi="宋体" w:cs="宋体" w:hint="eastAsia"/>
                <w:color w:val="000000"/>
                <w:kern w:val="0"/>
                <w:szCs w:val="21"/>
                <w:lang w:bidi="ar"/>
              </w:rPr>
              <w:br/>
              <w:t>变更查询：可以查询自己创建的全部变更单，包括全部变更单类型。</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ACA844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6404A44" w14:textId="77777777" w:rsidR="006419AE" w:rsidRDefault="006419AE" w:rsidP="008401B1">
            <w:pPr>
              <w:spacing w:line="360" w:lineRule="auto"/>
              <w:jc w:val="center"/>
              <w:rPr>
                <w:rFonts w:ascii="宋体" w:hAnsi="宋体" w:cs="宋体" w:hint="eastAsia"/>
                <w:color w:val="000000"/>
                <w:szCs w:val="21"/>
              </w:rPr>
            </w:pPr>
          </w:p>
        </w:tc>
      </w:tr>
      <w:tr w:rsidR="006419AE" w14:paraId="126F9285" w14:textId="77777777" w:rsidTr="008401B1">
        <w:trPr>
          <w:trHeight w:val="18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1B6D21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DA60475"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505E96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查询分析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0ED6F5C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台账报表：主要提供给财务人员查询合同信息、执行情况，方便财务人员实时跟踪合同动态；有菜单权限的用户，能看到有权限的会计主体下的全部合同台账</w:t>
            </w:r>
            <w:r>
              <w:rPr>
                <w:rFonts w:ascii="宋体" w:hAnsi="宋体" w:cs="宋体" w:hint="eastAsia"/>
                <w:color w:val="000000"/>
                <w:kern w:val="0"/>
                <w:szCs w:val="21"/>
                <w:lang w:bidi="ar"/>
              </w:rPr>
              <w:br/>
              <w:t>联查报表：主要提供给财务人员查询合同生成的下游单据信息、状态等；有该菜单权限的用户，可以看到有权限的会计主体下的全部合同台账明细。</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7A0587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D6FBB42" w14:textId="77777777" w:rsidR="006419AE" w:rsidRDefault="006419AE" w:rsidP="008401B1">
            <w:pPr>
              <w:spacing w:line="360" w:lineRule="auto"/>
              <w:jc w:val="center"/>
              <w:rPr>
                <w:rFonts w:ascii="宋体" w:hAnsi="宋体" w:cs="宋体" w:hint="eastAsia"/>
                <w:color w:val="000000"/>
                <w:szCs w:val="21"/>
              </w:rPr>
            </w:pPr>
          </w:p>
        </w:tc>
      </w:tr>
      <w:tr w:rsidR="006419AE" w14:paraId="4A6FC18A" w14:textId="77777777" w:rsidTr="008401B1">
        <w:trPr>
          <w:trHeight w:val="136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5D54ACF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11.9</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147D5A5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电子发票管理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27FFEC8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发票识别</w:t>
            </w:r>
          </w:p>
        </w:tc>
        <w:tc>
          <w:tcPr>
            <w:tcW w:w="3136" w:type="pct"/>
            <w:tcBorders>
              <w:top w:val="single" w:sz="4" w:space="0" w:color="000000"/>
              <w:left w:val="single" w:sz="4" w:space="0" w:color="000000"/>
              <w:bottom w:val="single" w:sz="4" w:space="0" w:color="000000"/>
              <w:right w:val="single" w:sz="4" w:space="0" w:color="000000"/>
            </w:tcBorders>
            <w:vAlign w:val="center"/>
          </w:tcPr>
          <w:p w14:paraId="202131D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采用 OCR 识别技术，对各类发票，如增值税发票、出租车票、火车票等常用发票进行自动识别，识别后将数据进行自动结构化保存，有效解决了发票录入的工作量大的问题。</w:t>
            </w:r>
            <w:r>
              <w:rPr>
                <w:rFonts w:ascii="宋体" w:hAnsi="宋体" w:cs="宋体" w:hint="eastAsia"/>
                <w:color w:val="000000"/>
                <w:kern w:val="0"/>
                <w:szCs w:val="21"/>
                <w:lang w:bidi="ar"/>
              </w:rPr>
              <w:br/>
              <w:t>支持扫码识别、图像识别，系统可以通过OCR技术自动识别提取发票信息</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3480B25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4846427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1255D7F" w14:textId="77777777" w:rsidTr="008401B1">
        <w:trPr>
          <w:trHeight w:val="8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C60B8D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59F73D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12C866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发票查验</w:t>
            </w:r>
          </w:p>
        </w:tc>
        <w:tc>
          <w:tcPr>
            <w:tcW w:w="3136" w:type="pct"/>
            <w:tcBorders>
              <w:top w:val="single" w:sz="4" w:space="0" w:color="000000"/>
              <w:left w:val="single" w:sz="4" w:space="0" w:color="000000"/>
              <w:bottom w:val="single" w:sz="4" w:space="0" w:color="000000"/>
              <w:right w:val="single" w:sz="4" w:space="0" w:color="000000"/>
            </w:tcBorders>
            <w:vAlign w:val="center"/>
          </w:tcPr>
          <w:p w14:paraId="142D023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系统识别成功后自动检查是否有重复发票，同时支持与税务系统对接查验发票真伪；</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DBA1DC5"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814CDBC" w14:textId="77777777" w:rsidR="006419AE" w:rsidRDefault="006419AE" w:rsidP="008401B1">
            <w:pPr>
              <w:spacing w:line="360" w:lineRule="auto"/>
              <w:jc w:val="center"/>
              <w:rPr>
                <w:rFonts w:ascii="宋体" w:hAnsi="宋体" w:cs="宋体" w:hint="eastAsia"/>
                <w:color w:val="000000"/>
                <w:szCs w:val="21"/>
              </w:rPr>
            </w:pPr>
          </w:p>
        </w:tc>
      </w:tr>
      <w:tr w:rsidR="006419AE" w14:paraId="06CDF197" w14:textId="77777777" w:rsidTr="008401B1">
        <w:trPr>
          <w:trHeight w:val="10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1808D7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BBF7D7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C3C643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关联费用报销</w:t>
            </w:r>
          </w:p>
        </w:tc>
        <w:tc>
          <w:tcPr>
            <w:tcW w:w="3136" w:type="pct"/>
            <w:tcBorders>
              <w:top w:val="single" w:sz="4" w:space="0" w:color="000000"/>
              <w:left w:val="single" w:sz="4" w:space="0" w:color="000000"/>
              <w:bottom w:val="single" w:sz="4" w:space="0" w:color="000000"/>
              <w:right w:val="single" w:sz="4" w:space="0" w:color="000000"/>
            </w:tcBorders>
            <w:vAlign w:val="center"/>
          </w:tcPr>
          <w:p w14:paraId="63DE729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查验正常的发票，支持关联费用报销，报销单可带出发票相关信息及附件；</w:t>
            </w:r>
            <w:r>
              <w:rPr>
                <w:rFonts w:ascii="宋体" w:hAnsi="宋体" w:cs="宋体" w:hint="eastAsia"/>
                <w:color w:val="000000"/>
                <w:kern w:val="0"/>
                <w:szCs w:val="21"/>
                <w:lang w:bidi="ar"/>
              </w:rPr>
              <w:br/>
              <w:t>可以通过发票夹管理、或在报销中上传图片（多拍/单拍）等方式进行与业务关联</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7DF039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1989D0D" w14:textId="77777777" w:rsidR="006419AE" w:rsidRDefault="006419AE" w:rsidP="008401B1">
            <w:pPr>
              <w:spacing w:line="360" w:lineRule="auto"/>
              <w:jc w:val="center"/>
              <w:rPr>
                <w:rFonts w:ascii="宋体" w:hAnsi="宋体" w:cs="宋体" w:hint="eastAsia"/>
                <w:color w:val="000000"/>
                <w:szCs w:val="21"/>
              </w:rPr>
            </w:pPr>
          </w:p>
        </w:tc>
      </w:tr>
      <w:tr w:rsidR="006419AE" w14:paraId="69B5839C" w14:textId="77777777" w:rsidTr="008401B1">
        <w:trPr>
          <w:trHeight w:val="7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5B9D6B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56E1DE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C7E7D2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关联应付发票</w:t>
            </w:r>
          </w:p>
        </w:tc>
        <w:tc>
          <w:tcPr>
            <w:tcW w:w="3136" w:type="pct"/>
            <w:tcBorders>
              <w:top w:val="single" w:sz="4" w:space="0" w:color="000000"/>
              <w:left w:val="single" w:sz="4" w:space="0" w:color="000000"/>
              <w:bottom w:val="single" w:sz="4" w:space="0" w:color="000000"/>
              <w:right w:val="single" w:sz="4" w:space="0" w:color="000000"/>
            </w:tcBorders>
            <w:vAlign w:val="center"/>
          </w:tcPr>
          <w:p w14:paraId="2B938D7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支持与应付发票进行对应；支持按发票号等多维度建立关联关系；</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6A701B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FF8DFFB" w14:textId="77777777" w:rsidR="006419AE" w:rsidRDefault="006419AE" w:rsidP="008401B1">
            <w:pPr>
              <w:spacing w:line="360" w:lineRule="auto"/>
              <w:jc w:val="center"/>
              <w:rPr>
                <w:rFonts w:ascii="宋体" w:hAnsi="宋体" w:cs="宋体" w:hint="eastAsia"/>
                <w:color w:val="000000"/>
                <w:szCs w:val="21"/>
              </w:rPr>
            </w:pPr>
          </w:p>
        </w:tc>
      </w:tr>
      <w:tr w:rsidR="006419AE" w14:paraId="0DF2576D" w14:textId="77777777" w:rsidTr="008401B1">
        <w:trPr>
          <w:trHeight w:val="10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386F94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C16BB9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F2767B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影像及文</w:t>
            </w:r>
            <w:r>
              <w:rPr>
                <w:rFonts w:ascii="宋体" w:hAnsi="宋体" w:cs="宋体" w:hint="eastAsia"/>
                <w:color w:val="000000"/>
                <w:kern w:val="0"/>
                <w:szCs w:val="21"/>
                <w:lang w:bidi="ar"/>
              </w:rPr>
              <w:lastRenderedPageBreak/>
              <w:t>档管理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15C3E6B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建立附件分类管理，支持按照权限配置业务单据对应的附件类别；</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776327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C7B36CE" w14:textId="77777777" w:rsidR="006419AE" w:rsidRDefault="006419AE" w:rsidP="008401B1">
            <w:pPr>
              <w:spacing w:line="360" w:lineRule="auto"/>
              <w:jc w:val="center"/>
              <w:rPr>
                <w:rFonts w:ascii="宋体" w:hAnsi="宋体" w:cs="宋体" w:hint="eastAsia"/>
                <w:color w:val="000000"/>
                <w:szCs w:val="21"/>
              </w:rPr>
            </w:pPr>
          </w:p>
        </w:tc>
      </w:tr>
      <w:tr w:rsidR="006419AE" w14:paraId="41AD6DD4" w14:textId="77777777" w:rsidTr="008401B1">
        <w:trPr>
          <w:trHeight w:val="222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2510BB3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11.10 </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0DEB769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科研管理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1D32370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科研项目申报</w:t>
            </w:r>
          </w:p>
        </w:tc>
        <w:tc>
          <w:tcPr>
            <w:tcW w:w="3136" w:type="pct"/>
            <w:tcBorders>
              <w:top w:val="single" w:sz="4" w:space="0" w:color="000000"/>
              <w:left w:val="single" w:sz="4" w:space="0" w:color="000000"/>
              <w:bottom w:val="single" w:sz="4" w:space="0" w:color="000000"/>
              <w:right w:val="single" w:sz="4" w:space="0" w:color="000000"/>
            </w:tcBorders>
            <w:vAlign w:val="center"/>
          </w:tcPr>
          <w:p w14:paraId="2A7516A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通过标准化系统对科教项目的经费从来源、资金申请、科教费用的使用报销、科教费用调整等方面进行规范，实现预算有审批、费用支出有控制、有明细记录等，对科教项目的管理向精细化管理方向转变，在项目的每个阶段都能进行及时、有效的干预，从全局上辅助科教项目管理。</w:t>
            </w:r>
            <w:r>
              <w:rPr>
                <w:rFonts w:ascii="宋体" w:hAnsi="宋体" w:cs="宋体" w:hint="eastAsia"/>
                <w:color w:val="000000"/>
                <w:kern w:val="0"/>
                <w:szCs w:val="21"/>
                <w:lang w:bidi="ar"/>
              </w:rPr>
              <w:br/>
              <w:t>支持科研项目申报，包括项目基本信息、详细信息、文件上传等。支持储备项目管理、查询项目详情、查询审批意见等。</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68F1DC3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219A90B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F59EF6A" w14:textId="77777777" w:rsidTr="008401B1">
        <w:trPr>
          <w:trHeight w:val="16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55B393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7AE5BE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70888D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科研项目评审</w:t>
            </w:r>
          </w:p>
        </w:tc>
        <w:tc>
          <w:tcPr>
            <w:tcW w:w="3136" w:type="pct"/>
            <w:tcBorders>
              <w:top w:val="single" w:sz="4" w:space="0" w:color="000000"/>
              <w:left w:val="single" w:sz="4" w:space="0" w:color="000000"/>
              <w:bottom w:val="single" w:sz="4" w:space="0" w:color="000000"/>
              <w:right w:val="single" w:sz="4" w:space="0" w:color="000000"/>
            </w:tcBorders>
            <w:vAlign w:val="center"/>
          </w:tcPr>
          <w:p w14:paraId="2D770E8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内部审核和上会审核管理；支持项目审核通过后，按规定项目固化；支持对项目详情、审批意见等查询和文件上传；支持对不符合或需要补充资料的项目进行环节回退。支持储备项目审核、储备项目上报、项目评审核减调整、多年项目库管理等。</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B752A2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8DE3311" w14:textId="77777777" w:rsidR="006419AE" w:rsidRDefault="006419AE" w:rsidP="008401B1">
            <w:pPr>
              <w:spacing w:line="360" w:lineRule="auto"/>
              <w:jc w:val="center"/>
              <w:rPr>
                <w:rFonts w:ascii="宋体" w:hAnsi="宋体" w:cs="宋体" w:hint="eastAsia"/>
                <w:color w:val="000000"/>
                <w:szCs w:val="21"/>
              </w:rPr>
            </w:pPr>
          </w:p>
        </w:tc>
      </w:tr>
      <w:tr w:rsidR="006419AE" w14:paraId="72B0E229" w14:textId="77777777" w:rsidTr="008401B1">
        <w:trPr>
          <w:trHeight w:val="13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8427FF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A34D585"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7F0032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科研项目立项</w:t>
            </w:r>
          </w:p>
        </w:tc>
        <w:tc>
          <w:tcPr>
            <w:tcW w:w="3136" w:type="pct"/>
            <w:tcBorders>
              <w:top w:val="single" w:sz="4" w:space="0" w:color="000000"/>
              <w:left w:val="single" w:sz="4" w:space="0" w:color="000000"/>
              <w:bottom w:val="single" w:sz="4" w:space="0" w:color="000000"/>
              <w:right w:val="single" w:sz="4" w:space="0" w:color="000000"/>
            </w:tcBorders>
            <w:vAlign w:val="center"/>
          </w:tcPr>
          <w:p w14:paraId="4DB656C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支持对科研项目立项信息维护及审核；支持对储备项目立项固化或项目手工新增、项目变更、项目分解等。</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72BAEC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1DD5274" w14:textId="77777777" w:rsidR="006419AE" w:rsidRDefault="006419AE" w:rsidP="008401B1">
            <w:pPr>
              <w:spacing w:line="360" w:lineRule="auto"/>
              <w:jc w:val="center"/>
              <w:rPr>
                <w:rFonts w:ascii="宋体" w:hAnsi="宋体" w:cs="宋体" w:hint="eastAsia"/>
                <w:color w:val="000000"/>
                <w:szCs w:val="21"/>
              </w:rPr>
            </w:pPr>
          </w:p>
        </w:tc>
      </w:tr>
      <w:tr w:rsidR="006419AE" w14:paraId="6C893EC0" w14:textId="77777777" w:rsidTr="008401B1">
        <w:trPr>
          <w:trHeight w:val="16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6E13DA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A07D63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9B1B09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科研项目过程管理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60D00B3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在预算管理、合同管理的基础上，对科研项目计划的执行、经费使用、各类资源使用等进行全过程管理。支持按内控要求对科研项目的过程监管和成本控制。支持预算执行控制、计划管理、进度任务管理、收支管理、绩效指标监控、结余管理等。</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84BE51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2A0C3EE" w14:textId="77777777" w:rsidR="006419AE" w:rsidRDefault="006419AE" w:rsidP="008401B1">
            <w:pPr>
              <w:spacing w:line="360" w:lineRule="auto"/>
              <w:jc w:val="center"/>
              <w:rPr>
                <w:rFonts w:ascii="宋体" w:hAnsi="宋体" w:cs="宋体" w:hint="eastAsia"/>
                <w:color w:val="000000"/>
                <w:szCs w:val="21"/>
              </w:rPr>
            </w:pPr>
          </w:p>
        </w:tc>
      </w:tr>
      <w:tr w:rsidR="006419AE" w14:paraId="42C7EEB4" w14:textId="77777777" w:rsidTr="008401B1">
        <w:trPr>
          <w:trHeight w:val="18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8393BE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6BC93FD"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B86472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科研项目验收</w:t>
            </w:r>
          </w:p>
        </w:tc>
        <w:tc>
          <w:tcPr>
            <w:tcW w:w="3136" w:type="pct"/>
            <w:tcBorders>
              <w:top w:val="single" w:sz="4" w:space="0" w:color="000000"/>
              <w:left w:val="single" w:sz="4" w:space="0" w:color="000000"/>
              <w:bottom w:val="single" w:sz="4" w:space="0" w:color="000000"/>
              <w:right w:val="single" w:sz="4" w:space="0" w:color="000000"/>
            </w:tcBorders>
            <w:vAlign w:val="center"/>
          </w:tcPr>
          <w:p w14:paraId="2964488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对科研项目进行结项结题管理，包括结项结题汇报、评审、验收科研项目工作成果；支持科研成果鉴定，包括产品、服务、论文、专著、软件著作权、专利、奖项等。支持优化项目结项各类材料的收集与归档、项目成果的分类与归档等。</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74061E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BF9A1FB" w14:textId="77777777" w:rsidR="006419AE" w:rsidRDefault="006419AE" w:rsidP="008401B1">
            <w:pPr>
              <w:spacing w:line="360" w:lineRule="auto"/>
              <w:jc w:val="center"/>
              <w:rPr>
                <w:rFonts w:ascii="宋体" w:hAnsi="宋体" w:cs="宋体" w:hint="eastAsia"/>
                <w:color w:val="000000"/>
                <w:szCs w:val="21"/>
              </w:rPr>
            </w:pPr>
          </w:p>
        </w:tc>
      </w:tr>
      <w:tr w:rsidR="006419AE" w14:paraId="33986690" w14:textId="77777777" w:rsidTr="008401B1">
        <w:trPr>
          <w:trHeight w:val="17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B1D450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CEE355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981715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科研项目成果管理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55E5367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对科研成果进行统一备案和存储管理，包括论文、专著、软件著作权、专利、成果评价、数据、产品、新型服务等多种工作成果。支持按照科研成果资本化的管理要求，纳入无形资产管理体系，核算科研成果的资本价值，建立资产卡片等。</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567981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241DBC3" w14:textId="77777777" w:rsidR="006419AE" w:rsidRDefault="006419AE" w:rsidP="008401B1">
            <w:pPr>
              <w:spacing w:line="360" w:lineRule="auto"/>
              <w:jc w:val="center"/>
              <w:rPr>
                <w:rFonts w:ascii="宋体" w:hAnsi="宋体" w:cs="宋体" w:hint="eastAsia"/>
                <w:color w:val="000000"/>
                <w:szCs w:val="21"/>
              </w:rPr>
            </w:pPr>
          </w:p>
        </w:tc>
      </w:tr>
      <w:tr w:rsidR="006419AE" w14:paraId="664D41FF" w14:textId="77777777" w:rsidTr="008401B1">
        <w:trPr>
          <w:trHeight w:val="20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78A367E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11.11</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2FD6AFC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专项经费</w:t>
            </w:r>
          </w:p>
        </w:tc>
        <w:tc>
          <w:tcPr>
            <w:tcW w:w="343" w:type="pct"/>
            <w:tcBorders>
              <w:top w:val="single" w:sz="4" w:space="0" w:color="000000"/>
              <w:left w:val="single" w:sz="4" w:space="0" w:color="000000"/>
              <w:bottom w:val="single" w:sz="4" w:space="0" w:color="000000"/>
              <w:right w:val="single" w:sz="4" w:space="0" w:color="000000"/>
            </w:tcBorders>
            <w:vAlign w:val="center"/>
          </w:tcPr>
          <w:p w14:paraId="5A219C6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专项经费项目库</w:t>
            </w:r>
          </w:p>
        </w:tc>
        <w:tc>
          <w:tcPr>
            <w:tcW w:w="3136" w:type="pct"/>
            <w:tcBorders>
              <w:top w:val="single" w:sz="4" w:space="0" w:color="000000"/>
              <w:left w:val="single" w:sz="4" w:space="0" w:color="000000"/>
              <w:bottom w:val="single" w:sz="4" w:space="0" w:color="000000"/>
              <w:right w:val="single" w:sz="4" w:space="0" w:color="000000"/>
            </w:tcBorders>
            <w:vAlign w:val="center"/>
          </w:tcPr>
          <w:p w14:paraId="567965E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1.支持不同类型的专项经费管理，包括财政、科研、GCP等不同经费</w:t>
            </w:r>
            <w:r>
              <w:rPr>
                <w:rFonts w:ascii="宋体" w:hAnsi="宋体" w:cs="宋体" w:hint="eastAsia"/>
                <w:color w:val="000000"/>
                <w:kern w:val="0"/>
                <w:szCs w:val="21"/>
                <w:lang w:bidi="ar"/>
              </w:rPr>
              <w:br/>
              <w:t>2.项目库支持预算编制、支持项目类型标记</w:t>
            </w:r>
            <w:r>
              <w:rPr>
                <w:rFonts w:ascii="宋体" w:hAnsi="宋体" w:cs="宋体" w:hint="eastAsia"/>
                <w:color w:val="000000"/>
                <w:kern w:val="0"/>
                <w:szCs w:val="21"/>
                <w:lang w:bidi="ar"/>
              </w:rPr>
              <w:br/>
              <w:t>3.支持绑定财务的收入、支出科目；支持绑定预算科目</w:t>
            </w:r>
            <w:r>
              <w:rPr>
                <w:rFonts w:ascii="宋体" w:hAnsi="宋体" w:cs="宋体" w:hint="eastAsia"/>
                <w:color w:val="000000"/>
                <w:kern w:val="0"/>
                <w:szCs w:val="21"/>
                <w:lang w:bidi="ar"/>
              </w:rPr>
              <w:br/>
              <w:t>4.项目库支持嵌入预算情况、使用情况、调整情况记录</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0A47CE0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7FB88ED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5537C96" w14:textId="77777777" w:rsidTr="008401B1">
        <w:trPr>
          <w:trHeight w:val="19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CE9B6C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D1562F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8821E1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专项预算管理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62C9C83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对入到项目库里的项目编制预算，根据成本结构，编制每个成本结构下的预算指标的金额。项目在执行过程中，需要调整项目预算，支持通过项目预算调整单来调整预算。</w:t>
            </w:r>
            <w:r>
              <w:rPr>
                <w:rFonts w:ascii="宋体" w:hAnsi="宋体" w:cs="宋体" w:hint="eastAsia"/>
                <w:color w:val="000000"/>
                <w:kern w:val="0"/>
                <w:szCs w:val="21"/>
                <w:lang w:bidi="ar"/>
              </w:rPr>
              <w:br/>
              <w:t>支持专项预算对业务环节的控制，根据经费预算，对专项报销进行控制、占用和执行；</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21236E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FD1F93D" w14:textId="77777777" w:rsidR="006419AE" w:rsidRDefault="006419AE" w:rsidP="008401B1">
            <w:pPr>
              <w:spacing w:line="360" w:lineRule="auto"/>
              <w:jc w:val="center"/>
              <w:rPr>
                <w:rFonts w:ascii="宋体" w:hAnsi="宋体" w:cs="宋体" w:hint="eastAsia"/>
                <w:color w:val="000000"/>
                <w:szCs w:val="21"/>
              </w:rPr>
            </w:pPr>
          </w:p>
        </w:tc>
      </w:tr>
      <w:tr w:rsidR="006419AE" w14:paraId="3AFDE1A6" w14:textId="77777777" w:rsidTr="008401B1">
        <w:trPr>
          <w:trHeight w:val="18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EDF881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075CA0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1D4544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专项资金管理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09B2B4B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支持各类资金的上账、转卡等管理，支持通过项目转移将某个项目剩余预算中的全部或部分转移给另外一个项目，能够进行项目中止和作废。</w:t>
            </w:r>
            <w:r>
              <w:rPr>
                <w:rFonts w:ascii="宋体" w:hAnsi="宋体" w:cs="宋体" w:hint="eastAsia"/>
                <w:color w:val="000000"/>
                <w:kern w:val="0"/>
                <w:szCs w:val="21"/>
                <w:lang w:bidi="ar"/>
              </w:rPr>
              <w:br/>
              <w:t>支持资金余额对业务环节的控制，根据资金到账情况，对业务的收付款节点进行监控，实现专项资金的控制、占用；并根据资金的使用情况对形成明细的资金收支明细，更新资金余额</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7CB8BE7"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6C2D1F8" w14:textId="77777777" w:rsidR="006419AE" w:rsidRDefault="006419AE" w:rsidP="008401B1">
            <w:pPr>
              <w:spacing w:line="360" w:lineRule="auto"/>
              <w:jc w:val="center"/>
              <w:rPr>
                <w:rFonts w:ascii="宋体" w:hAnsi="宋体" w:cs="宋体" w:hint="eastAsia"/>
                <w:color w:val="000000"/>
                <w:szCs w:val="21"/>
              </w:rPr>
            </w:pPr>
          </w:p>
        </w:tc>
      </w:tr>
      <w:tr w:rsidR="006419AE" w14:paraId="7C20E5B2" w14:textId="77777777" w:rsidTr="008401B1">
        <w:trPr>
          <w:trHeight w:val="9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8C66CE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F4BC9D5"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98ABEE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专项流程管理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2ACA8B8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支持对专项的申请、立项、子课题拆分、项目结项等业务流程的支持；</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758355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E03A013" w14:textId="77777777" w:rsidR="006419AE" w:rsidRDefault="006419AE" w:rsidP="008401B1">
            <w:pPr>
              <w:spacing w:line="360" w:lineRule="auto"/>
              <w:jc w:val="center"/>
              <w:rPr>
                <w:rFonts w:ascii="宋体" w:hAnsi="宋体" w:cs="宋体" w:hint="eastAsia"/>
                <w:color w:val="000000"/>
                <w:szCs w:val="21"/>
              </w:rPr>
            </w:pPr>
          </w:p>
        </w:tc>
      </w:tr>
      <w:tr w:rsidR="006419AE" w14:paraId="7426E1EC" w14:textId="77777777" w:rsidTr="008401B1">
        <w:trPr>
          <w:trHeight w:val="11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1518D3F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11.12</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7488F07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综合收费</w:t>
            </w:r>
          </w:p>
        </w:tc>
        <w:tc>
          <w:tcPr>
            <w:tcW w:w="343" w:type="pct"/>
            <w:tcBorders>
              <w:top w:val="single" w:sz="4" w:space="0" w:color="000000"/>
              <w:left w:val="single" w:sz="4" w:space="0" w:color="000000"/>
              <w:bottom w:val="single" w:sz="4" w:space="0" w:color="000000"/>
              <w:right w:val="single" w:sz="4" w:space="0" w:color="000000"/>
            </w:tcBorders>
            <w:vAlign w:val="center"/>
          </w:tcPr>
          <w:p w14:paraId="447DEC7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收费类型管理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2DE6103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支持对各类收取或代收的收费业务的类型管理，包括但不限于党费、团费、会议费、进修费、零星杂费等；</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6E08C62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61A78F0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4C8E216" w14:textId="77777777" w:rsidTr="008401B1">
        <w:trPr>
          <w:trHeight w:val="9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2B60789"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C4BBC5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085C1A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收费过程管理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16621DE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支持标准的收费任务下发、支持收费单的导入、编辑、审批等；支持短信通知；</w:t>
            </w:r>
            <w:r>
              <w:rPr>
                <w:rFonts w:ascii="宋体" w:hAnsi="宋体" w:cs="宋体" w:hint="eastAsia"/>
                <w:color w:val="000000"/>
                <w:kern w:val="0"/>
                <w:szCs w:val="21"/>
                <w:lang w:bidi="ar"/>
              </w:rPr>
              <w:br/>
              <w:t>支持内部员工/外部申请人员登录系统/小程序进行费用查看，确认；支付进度查询等</w:t>
            </w:r>
            <w:r>
              <w:rPr>
                <w:rFonts w:ascii="宋体" w:hAnsi="宋体" w:cs="宋体" w:hint="eastAsia"/>
                <w:color w:val="000000"/>
                <w:kern w:val="0"/>
                <w:szCs w:val="21"/>
                <w:lang w:bidi="ar"/>
              </w:rPr>
              <w:br/>
              <w:t>支持可以对费用单据进行在线支付（微信）</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D22B7C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7F24835" w14:textId="77777777" w:rsidR="006419AE" w:rsidRDefault="006419AE" w:rsidP="008401B1">
            <w:pPr>
              <w:spacing w:line="360" w:lineRule="auto"/>
              <w:jc w:val="center"/>
              <w:rPr>
                <w:rFonts w:ascii="宋体" w:hAnsi="宋体" w:cs="宋体" w:hint="eastAsia"/>
                <w:color w:val="000000"/>
                <w:szCs w:val="21"/>
              </w:rPr>
            </w:pPr>
          </w:p>
        </w:tc>
      </w:tr>
      <w:tr w:rsidR="006419AE" w14:paraId="068A30FC" w14:textId="77777777" w:rsidTr="008401B1">
        <w:trPr>
          <w:trHeight w:val="9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9962EC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18C3D8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C219D0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综合收费</w:t>
            </w:r>
            <w:r>
              <w:rPr>
                <w:rFonts w:ascii="宋体" w:hAnsi="宋体" w:cs="宋体" w:hint="eastAsia"/>
                <w:color w:val="000000"/>
                <w:kern w:val="0"/>
                <w:szCs w:val="21"/>
                <w:lang w:bidi="ar"/>
              </w:rPr>
              <w:lastRenderedPageBreak/>
              <w:t>与财务的关联</w:t>
            </w:r>
          </w:p>
        </w:tc>
        <w:tc>
          <w:tcPr>
            <w:tcW w:w="3136" w:type="pct"/>
            <w:tcBorders>
              <w:top w:val="single" w:sz="4" w:space="0" w:color="000000"/>
              <w:left w:val="single" w:sz="4" w:space="0" w:color="000000"/>
              <w:bottom w:val="single" w:sz="4" w:space="0" w:color="000000"/>
              <w:right w:val="single" w:sz="4" w:space="0" w:color="000000"/>
            </w:tcBorders>
            <w:vAlign w:val="center"/>
          </w:tcPr>
          <w:p w14:paraId="6092748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支持与财务会计平台的对接，并形成相关收费类会计处理</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D8D4E75"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107E287" w14:textId="77777777" w:rsidR="006419AE" w:rsidRDefault="006419AE" w:rsidP="008401B1">
            <w:pPr>
              <w:spacing w:line="360" w:lineRule="auto"/>
              <w:jc w:val="center"/>
              <w:rPr>
                <w:rFonts w:ascii="宋体" w:hAnsi="宋体" w:cs="宋体" w:hint="eastAsia"/>
                <w:color w:val="000000"/>
                <w:szCs w:val="21"/>
              </w:rPr>
            </w:pPr>
          </w:p>
        </w:tc>
      </w:tr>
      <w:tr w:rsidR="006419AE" w14:paraId="6A61D570" w14:textId="77777777" w:rsidTr="008401B1">
        <w:trPr>
          <w:trHeight w:val="10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7E85E22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11.13</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7141CB4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费用看板</w:t>
            </w:r>
          </w:p>
        </w:tc>
        <w:tc>
          <w:tcPr>
            <w:tcW w:w="343" w:type="pct"/>
            <w:tcBorders>
              <w:top w:val="single" w:sz="4" w:space="0" w:color="000000"/>
              <w:left w:val="single" w:sz="4" w:space="0" w:color="000000"/>
              <w:bottom w:val="single" w:sz="4" w:space="0" w:color="000000"/>
              <w:right w:val="single" w:sz="4" w:space="0" w:color="000000"/>
            </w:tcBorders>
            <w:vAlign w:val="center"/>
          </w:tcPr>
          <w:p w14:paraId="041F7BC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预算分析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46DBF17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费用预算看板：提供查看组织预算执行情况，以看板形式向用户展示预算情况，帮助领导进行辅助决策</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7ECBEF5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70AAFAB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F0A2433" w14:textId="77777777" w:rsidTr="008401B1">
        <w:trPr>
          <w:trHeight w:val="10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6460D1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872132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B55EEE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费用分析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4AB9DF3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个人/组织费用分析看板：提供查看组织费用分析看板，以看板形式向用户展示组织费用情况，帮助领导进行辅助决策。</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7B43025"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6A7D103" w14:textId="77777777" w:rsidR="006419AE" w:rsidRDefault="006419AE" w:rsidP="008401B1">
            <w:pPr>
              <w:spacing w:line="360" w:lineRule="auto"/>
              <w:jc w:val="center"/>
              <w:rPr>
                <w:rFonts w:ascii="宋体" w:hAnsi="宋体" w:cs="宋体" w:hint="eastAsia"/>
                <w:color w:val="000000"/>
                <w:szCs w:val="21"/>
              </w:rPr>
            </w:pPr>
          </w:p>
        </w:tc>
      </w:tr>
      <w:tr w:rsidR="006419AE" w14:paraId="617E1CA2" w14:textId="77777777" w:rsidTr="008401B1">
        <w:trPr>
          <w:trHeight w:val="11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31B96A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46ECA72"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959727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差旅分析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5788632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个人/组织差旅分析、差旅节约分析看板：提供查看组织及个人的差旅情况，以看板形式向用户展示差旅情况，帮助领导进行辅助决策、支持员工直观查看出差情况。</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6505337"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2953779" w14:textId="77777777" w:rsidR="006419AE" w:rsidRDefault="006419AE" w:rsidP="008401B1">
            <w:pPr>
              <w:spacing w:line="360" w:lineRule="auto"/>
              <w:jc w:val="center"/>
              <w:rPr>
                <w:rFonts w:ascii="宋体" w:hAnsi="宋体" w:cs="宋体" w:hint="eastAsia"/>
                <w:color w:val="000000"/>
                <w:szCs w:val="21"/>
              </w:rPr>
            </w:pPr>
          </w:p>
        </w:tc>
      </w:tr>
      <w:tr w:rsidR="006419AE" w14:paraId="5C5A7E75" w14:textId="77777777" w:rsidTr="008401B1">
        <w:trPr>
          <w:trHeight w:val="11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E1D6079"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80AD1D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220A3F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借款/预付分析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593FB89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组织借款/预付、个人借款分析看板：提供查看组织个人借款分析看板、组织预付分析看板，以看板形式向用户展示借款及预付情况，帮助领导进行辅助决策、支持员工直观查看个人报销、借款情况。</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C993B9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D90F02C" w14:textId="77777777" w:rsidR="006419AE" w:rsidRDefault="006419AE" w:rsidP="008401B1">
            <w:pPr>
              <w:spacing w:line="360" w:lineRule="auto"/>
              <w:jc w:val="center"/>
              <w:rPr>
                <w:rFonts w:ascii="宋体" w:hAnsi="宋体" w:cs="宋体" w:hint="eastAsia"/>
                <w:color w:val="000000"/>
                <w:szCs w:val="21"/>
              </w:rPr>
            </w:pPr>
          </w:p>
        </w:tc>
      </w:tr>
      <w:tr w:rsidR="006419AE" w14:paraId="34E8BD16" w14:textId="77777777" w:rsidTr="008401B1">
        <w:trPr>
          <w:trHeight w:val="11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6B22A5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C10262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2945D0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合同分析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30C13AC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支出合同看板：提供整体查看组织的签约金额、执行金额、签约合同数量、合同状态、供应商签约情况、项目签约情况并可详细查看合同明细，使合同管理者可以直观查看合同整体情况。</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FF95D8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C84FCF3" w14:textId="77777777" w:rsidR="006419AE" w:rsidRDefault="006419AE" w:rsidP="008401B1">
            <w:pPr>
              <w:spacing w:line="360" w:lineRule="auto"/>
              <w:jc w:val="center"/>
              <w:rPr>
                <w:rFonts w:ascii="宋体" w:hAnsi="宋体" w:cs="宋体" w:hint="eastAsia"/>
                <w:color w:val="000000"/>
                <w:szCs w:val="21"/>
              </w:rPr>
            </w:pPr>
          </w:p>
        </w:tc>
      </w:tr>
      <w:tr w:rsidR="006419AE" w14:paraId="5AFB594A" w14:textId="77777777" w:rsidTr="008401B1">
        <w:trPr>
          <w:trHeight w:val="224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5FAAC16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11.14</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34CB0A3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审批管理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6C5328A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多维度审批流引擎</w:t>
            </w:r>
          </w:p>
        </w:tc>
        <w:tc>
          <w:tcPr>
            <w:tcW w:w="3136" w:type="pct"/>
            <w:tcBorders>
              <w:top w:val="single" w:sz="4" w:space="0" w:color="000000"/>
              <w:left w:val="single" w:sz="4" w:space="0" w:color="000000"/>
              <w:bottom w:val="single" w:sz="4" w:space="0" w:color="000000"/>
              <w:right w:val="single" w:sz="4" w:space="0" w:color="000000"/>
            </w:tcBorders>
            <w:vAlign w:val="center"/>
          </w:tcPr>
          <w:p w14:paraId="4D4C997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自定义审批流程：可根据费用类型、金额、部门、项目等条件，灵活配置不同的审批流程（如直线经理→部门总监→财务；小额费用直接到财务等）。</w:t>
            </w:r>
            <w:r>
              <w:rPr>
                <w:rFonts w:ascii="宋体" w:hAnsi="宋体" w:cs="宋体" w:hint="eastAsia"/>
                <w:color w:val="000000"/>
                <w:kern w:val="0"/>
                <w:szCs w:val="21"/>
                <w:lang w:bidi="ar"/>
              </w:rPr>
              <w:br/>
              <w:t>自动路由：系统根据预设规则，将报销单自动推送给正确的审批人，无需员工手动选择。</w:t>
            </w:r>
            <w:r>
              <w:rPr>
                <w:rFonts w:ascii="宋体" w:hAnsi="宋体" w:cs="宋体" w:hint="eastAsia"/>
                <w:color w:val="000000"/>
                <w:kern w:val="0"/>
                <w:szCs w:val="21"/>
                <w:lang w:bidi="ar"/>
              </w:rPr>
              <w:br/>
              <w:t>多人会签/或签：支持需要多位领导同时审批（会签）或任意一位领导审批即可（或签）的场景。</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0EA8469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68A9F3D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4CA4100" w14:textId="77777777" w:rsidTr="008401B1">
        <w:trPr>
          <w:trHeight w:val="1162"/>
        </w:trPr>
        <w:tc>
          <w:tcPr>
            <w:tcW w:w="376" w:type="pct"/>
            <w:vMerge/>
            <w:tcBorders>
              <w:top w:val="single" w:sz="4" w:space="0" w:color="000000"/>
              <w:left w:val="single" w:sz="4" w:space="0" w:color="000000"/>
              <w:bottom w:val="single" w:sz="4" w:space="0" w:color="000000"/>
              <w:right w:val="single" w:sz="4" w:space="0" w:color="000000"/>
            </w:tcBorders>
            <w:vAlign w:val="center"/>
          </w:tcPr>
          <w:p w14:paraId="779D46D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7B3B9F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4F1148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视图审批</w:t>
            </w:r>
          </w:p>
        </w:tc>
        <w:tc>
          <w:tcPr>
            <w:tcW w:w="3136" w:type="pct"/>
            <w:tcBorders>
              <w:top w:val="single" w:sz="4" w:space="0" w:color="000000"/>
              <w:left w:val="single" w:sz="4" w:space="0" w:color="000000"/>
              <w:bottom w:val="single" w:sz="4" w:space="0" w:color="000000"/>
              <w:right w:val="single" w:sz="4" w:space="0" w:color="000000"/>
            </w:tcBorders>
            <w:vAlign w:val="center"/>
          </w:tcPr>
          <w:p w14:paraId="5FAEB32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审批人可清晰看到费用明细、票据影像、预算执行情况、历史报销记录等，辅助决策。</w:t>
            </w:r>
            <w:r>
              <w:rPr>
                <w:rFonts w:ascii="宋体" w:hAnsi="宋体" w:cs="宋体" w:hint="eastAsia"/>
                <w:color w:val="000000"/>
                <w:kern w:val="0"/>
                <w:szCs w:val="21"/>
                <w:lang w:bidi="ar"/>
              </w:rPr>
              <w:br/>
              <w:t>对于超标、不合规的申请，审批人可一键“驳回”并注明原因，单据自动退回给员工。</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C1AB22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7319913" w14:textId="77777777" w:rsidR="006419AE" w:rsidRDefault="006419AE" w:rsidP="008401B1">
            <w:pPr>
              <w:spacing w:line="360" w:lineRule="auto"/>
              <w:jc w:val="center"/>
              <w:rPr>
                <w:rFonts w:ascii="宋体" w:hAnsi="宋体" w:cs="宋体" w:hint="eastAsia"/>
                <w:color w:val="000000"/>
                <w:szCs w:val="21"/>
              </w:rPr>
            </w:pPr>
          </w:p>
        </w:tc>
      </w:tr>
      <w:tr w:rsidR="006419AE" w14:paraId="1428E6EA" w14:textId="77777777" w:rsidTr="008401B1">
        <w:trPr>
          <w:trHeight w:val="482"/>
        </w:trPr>
        <w:tc>
          <w:tcPr>
            <w:tcW w:w="376" w:type="pct"/>
            <w:vMerge/>
            <w:tcBorders>
              <w:top w:val="single" w:sz="4" w:space="0" w:color="000000"/>
              <w:left w:val="single" w:sz="4" w:space="0" w:color="000000"/>
              <w:bottom w:val="single" w:sz="4" w:space="0" w:color="000000"/>
              <w:right w:val="single" w:sz="4" w:space="0" w:color="000000"/>
            </w:tcBorders>
            <w:vAlign w:val="center"/>
          </w:tcPr>
          <w:p w14:paraId="5E2C615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79EECE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6F2E01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预算监控</w:t>
            </w:r>
          </w:p>
        </w:tc>
        <w:tc>
          <w:tcPr>
            <w:tcW w:w="3136" w:type="pct"/>
            <w:tcBorders>
              <w:top w:val="single" w:sz="4" w:space="0" w:color="000000"/>
              <w:left w:val="single" w:sz="4" w:space="0" w:color="000000"/>
              <w:bottom w:val="single" w:sz="4" w:space="0" w:color="000000"/>
              <w:right w:val="single" w:sz="4" w:space="0" w:color="000000"/>
            </w:tcBorders>
            <w:vAlign w:val="center"/>
          </w:tcPr>
          <w:p w14:paraId="3E8A9B9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审批时，系统可展示该笔费用所关联的预算科目当前已使用金额和剩余额度，为审批提供关键数据依据，实现事中控制。</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680625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648DBE6" w14:textId="77777777" w:rsidR="006419AE" w:rsidRDefault="006419AE" w:rsidP="008401B1">
            <w:pPr>
              <w:spacing w:line="360" w:lineRule="auto"/>
              <w:jc w:val="center"/>
              <w:rPr>
                <w:rFonts w:ascii="宋体" w:hAnsi="宋体" w:cs="宋体" w:hint="eastAsia"/>
                <w:color w:val="000000"/>
                <w:szCs w:val="21"/>
              </w:rPr>
            </w:pPr>
          </w:p>
        </w:tc>
      </w:tr>
      <w:tr w:rsidR="006419AE" w14:paraId="56295F95" w14:textId="77777777" w:rsidTr="008401B1">
        <w:trPr>
          <w:trHeight w:val="10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002F691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11.15</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35E049A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br/>
            </w:r>
            <w:r>
              <w:rPr>
                <w:rFonts w:ascii="宋体" w:hAnsi="宋体" w:cs="宋体" w:hint="eastAsia"/>
                <w:color w:val="000000"/>
                <w:kern w:val="0"/>
                <w:szCs w:val="21"/>
                <w:lang w:bidi="ar"/>
              </w:rPr>
              <w:br/>
              <w:t>报表管理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7876C73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借还款收款报销查询</w:t>
            </w:r>
          </w:p>
        </w:tc>
        <w:tc>
          <w:tcPr>
            <w:tcW w:w="3136" w:type="pct"/>
            <w:tcBorders>
              <w:top w:val="single" w:sz="4" w:space="0" w:color="000000"/>
              <w:left w:val="single" w:sz="4" w:space="0" w:color="000000"/>
              <w:bottom w:val="single" w:sz="4" w:space="0" w:color="000000"/>
              <w:right w:val="single" w:sz="4" w:space="0" w:color="000000"/>
            </w:tcBorders>
            <w:vAlign w:val="center"/>
          </w:tcPr>
          <w:p w14:paraId="7FC563A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支持借款单关联的报表单、还款单、收款单金额查询，便于科室员工及财务人员可对借款情况有更直观的了解；</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528C82B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737E7A5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188FB17" w14:textId="77777777" w:rsidTr="008401B1">
        <w:trPr>
          <w:trHeight w:val="10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C44C5A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55F4812"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35CC16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员工费用付款明细查询</w:t>
            </w:r>
          </w:p>
        </w:tc>
        <w:tc>
          <w:tcPr>
            <w:tcW w:w="3136" w:type="pct"/>
            <w:tcBorders>
              <w:top w:val="single" w:sz="4" w:space="0" w:color="000000"/>
              <w:left w:val="single" w:sz="4" w:space="0" w:color="000000"/>
              <w:bottom w:val="single" w:sz="4" w:space="0" w:color="000000"/>
              <w:right w:val="single" w:sz="4" w:space="0" w:color="000000"/>
            </w:tcBorders>
            <w:vAlign w:val="center"/>
          </w:tcPr>
          <w:p w14:paraId="4874E86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支持科室员工对报销单和借款单即涉及到付款部分的数据进行查询</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804C30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9BA0CC6" w14:textId="77777777" w:rsidR="006419AE" w:rsidRDefault="006419AE" w:rsidP="008401B1">
            <w:pPr>
              <w:spacing w:line="360" w:lineRule="auto"/>
              <w:jc w:val="center"/>
              <w:rPr>
                <w:rFonts w:ascii="宋体" w:hAnsi="宋体" w:cs="宋体" w:hint="eastAsia"/>
                <w:color w:val="000000"/>
                <w:szCs w:val="21"/>
              </w:rPr>
            </w:pPr>
          </w:p>
        </w:tc>
      </w:tr>
      <w:tr w:rsidR="006419AE" w14:paraId="3583D0A3" w14:textId="77777777" w:rsidTr="008401B1">
        <w:trPr>
          <w:trHeight w:val="10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F15A89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CF1F08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8A5BAB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科室费用报销明细表</w:t>
            </w:r>
          </w:p>
        </w:tc>
        <w:tc>
          <w:tcPr>
            <w:tcW w:w="3136" w:type="pct"/>
            <w:tcBorders>
              <w:top w:val="single" w:sz="4" w:space="0" w:color="000000"/>
              <w:left w:val="single" w:sz="4" w:space="0" w:color="000000"/>
              <w:bottom w:val="single" w:sz="4" w:space="0" w:color="000000"/>
              <w:right w:val="single" w:sz="4" w:space="0" w:color="000000"/>
            </w:tcBorders>
            <w:vAlign w:val="center"/>
          </w:tcPr>
          <w:p w14:paraId="28F9F85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支持查询科室费用报销情况，预算使用进度等权限，且系统具备通过预算进度条的展现形式，展示费用报销相关数据；</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8B92256"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166F2F8" w14:textId="77777777" w:rsidR="006419AE" w:rsidRDefault="006419AE" w:rsidP="008401B1">
            <w:pPr>
              <w:spacing w:line="360" w:lineRule="auto"/>
              <w:jc w:val="center"/>
              <w:rPr>
                <w:rFonts w:ascii="宋体" w:hAnsi="宋体" w:cs="宋体" w:hint="eastAsia"/>
                <w:color w:val="000000"/>
                <w:szCs w:val="21"/>
              </w:rPr>
            </w:pPr>
          </w:p>
        </w:tc>
      </w:tr>
      <w:tr w:rsidR="006419AE" w14:paraId="0DBE5615" w14:textId="77777777" w:rsidTr="008401B1">
        <w:trPr>
          <w:trHeight w:val="14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CE7CE1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3D9154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A1219F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费用报销汇总表</w:t>
            </w:r>
          </w:p>
        </w:tc>
        <w:tc>
          <w:tcPr>
            <w:tcW w:w="3136" w:type="pct"/>
            <w:tcBorders>
              <w:top w:val="single" w:sz="4" w:space="0" w:color="000000"/>
              <w:left w:val="single" w:sz="4" w:space="0" w:color="000000"/>
              <w:bottom w:val="single" w:sz="4" w:space="0" w:color="000000"/>
              <w:right w:val="single" w:sz="4" w:space="0" w:color="000000"/>
            </w:tcBorders>
            <w:vAlign w:val="center"/>
          </w:tcPr>
          <w:p w14:paraId="637BC68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财务科预算管控相关人员具备查看全院及各科室实际费用支出金额，预算项目使用进度等数据，且系统具备按报销部门与费用项目两种不同的查询维度，支持通过预算进度条的展现形式，展示全院费用报销相关数据；</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E7C8ED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B80F832" w14:textId="77777777" w:rsidR="006419AE" w:rsidRDefault="006419AE" w:rsidP="008401B1">
            <w:pPr>
              <w:spacing w:line="360" w:lineRule="auto"/>
              <w:jc w:val="center"/>
              <w:rPr>
                <w:rFonts w:ascii="宋体" w:hAnsi="宋体" w:cs="宋体" w:hint="eastAsia"/>
                <w:color w:val="000000"/>
                <w:szCs w:val="21"/>
              </w:rPr>
            </w:pPr>
          </w:p>
        </w:tc>
      </w:tr>
      <w:tr w:rsidR="006419AE" w14:paraId="756FF52B" w14:textId="77777777" w:rsidTr="008401B1">
        <w:trPr>
          <w:trHeight w:val="90"/>
        </w:trPr>
        <w:tc>
          <w:tcPr>
            <w:tcW w:w="376" w:type="pct"/>
            <w:tcBorders>
              <w:top w:val="single" w:sz="4" w:space="0" w:color="000000"/>
              <w:left w:val="single" w:sz="4" w:space="0" w:color="000000"/>
              <w:bottom w:val="single" w:sz="4" w:space="0" w:color="000000"/>
              <w:right w:val="single" w:sz="4" w:space="0" w:color="000000"/>
            </w:tcBorders>
            <w:vAlign w:val="center"/>
          </w:tcPr>
          <w:p w14:paraId="59F914C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11.16</w:t>
            </w:r>
          </w:p>
        </w:tc>
        <w:tc>
          <w:tcPr>
            <w:tcW w:w="448" w:type="pct"/>
            <w:tcBorders>
              <w:top w:val="single" w:sz="4" w:space="0" w:color="000000"/>
              <w:left w:val="single" w:sz="4" w:space="0" w:color="000000"/>
              <w:bottom w:val="single" w:sz="4" w:space="0" w:color="000000"/>
              <w:right w:val="single" w:sz="4" w:space="0" w:color="000000"/>
            </w:tcBorders>
            <w:vAlign w:val="center"/>
          </w:tcPr>
          <w:p w14:paraId="439F1C7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智能票据采集与获取</w:t>
            </w:r>
          </w:p>
        </w:tc>
        <w:tc>
          <w:tcPr>
            <w:tcW w:w="343" w:type="pct"/>
            <w:tcBorders>
              <w:top w:val="single" w:sz="4" w:space="0" w:color="000000"/>
              <w:left w:val="single" w:sz="4" w:space="0" w:color="000000"/>
              <w:bottom w:val="single" w:sz="4" w:space="0" w:color="000000"/>
              <w:right w:val="single" w:sz="4" w:space="0" w:color="000000"/>
            </w:tcBorders>
            <w:vAlign w:val="center"/>
          </w:tcPr>
          <w:p w14:paraId="4A14CD7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1B1B10D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OCR智能识票：员工使用手机摄像头扫描发票、行程单等票据，系统自动识别票据类型、金额、税率、发票代码、号码、日期等关键信息，并自动填入报销单。支持增值税普票、专票、火车票、出租车票、机票行程单等多种票据。</w:t>
            </w:r>
            <w:r>
              <w:rPr>
                <w:rFonts w:ascii="宋体" w:hAnsi="宋体" w:cs="宋体" w:hint="eastAsia"/>
                <w:color w:val="000000"/>
                <w:kern w:val="0"/>
                <w:szCs w:val="21"/>
                <w:lang w:bidi="ar"/>
              </w:rPr>
              <w:br/>
              <w:t>卡包/票夹功能：员工可提前扫描并存储票据，报销时直接从票夹中选择多张票据，自动生成报销单，无需一张张处理。</w:t>
            </w:r>
            <w:r>
              <w:rPr>
                <w:rFonts w:ascii="宋体" w:hAnsi="宋体" w:cs="宋体" w:hint="eastAsia"/>
                <w:color w:val="000000"/>
                <w:kern w:val="0"/>
                <w:szCs w:val="21"/>
                <w:lang w:bidi="ar"/>
              </w:rPr>
              <w:br/>
              <w:t>电子发票自动获取：支持通过邮箱导入、微信卡包同步等方式，直接获取电子发票文件（PDF/OFD）和其结构化数据。</w:t>
            </w:r>
          </w:p>
        </w:tc>
        <w:tc>
          <w:tcPr>
            <w:tcW w:w="280" w:type="pct"/>
            <w:tcBorders>
              <w:top w:val="single" w:sz="4" w:space="0" w:color="000000"/>
              <w:left w:val="single" w:sz="4" w:space="0" w:color="000000"/>
              <w:bottom w:val="single" w:sz="4" w:space="0" w:color="000000"/>
              <w:right w:val="single" w:sz="4" w:space="0" w:color="000000"/>
            </w:tcBorders>
            <w:vAlign w:val="center"/>
          </w:tcPr>
          <w:p w14:paraId="7861F44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60E612E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4C6DB75" w14:textId="77777777" w:rsidTr="008401B1">
        <w:trPr>
          <w:trHeight w:val="10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631D56E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br/>
              <w:t>11.17</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779AAAB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br/>
            </w:r>
            <w:r>
              <w:rPr>
                <w:rFonts w:ascii="宋体" w:hAnsi="宋体" w:cs="宋体" w:hint="eastAsia"/>
                <w:color w:val="000000"/>
                <w:kern w:val="0"/>
                <w:szCs w:val="21"/>
                <w:lang w:bidi="ar"/>
              </w:rPr>
              <w:br/>
            </w:r>
            <w:r>
              <w:rPr>
                <w:rFonts w:ascii="宋体" w:hAnsi="宋体" w:cs="宋体" w:hint="eastAsia"/>
                <w:color w:val="000000"/>
                <w:kern w:val="0"/>
                <w:szCs w:val="21"/>
                <w:lang w:bidi="ar"/>
              </w:rPr>
              <w:br/>
              <w:t>系统管理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0393F21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组织与权限管理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5DBA4A0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灵活配置组织架构、用户角色和操作权限。</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4EB6857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4B2B3CC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0249A82" w14:textId="77777777" w:rsidTr="008401B1">
        <w:trPr>
          <w:trHeight w:val="10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BDDF07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C5E103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FA00C6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政策规则库管理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3A09AFA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维护企业的费用标准、报销制度、审批流程等。</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0A37B0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AB440BE" w14:textId="77777777" w:rsidR="006419AE" w:rsidRDefault="006419AE" w:rsidP="008401B1">
            <w:pPr>
              <w:spacing w:line="360" w:lineRule="auto"/>
              <w:jc w:val="center"/>
              <w:rPr>
                <w:rFonts w:ascii="宋体" w:hAnsi="宋体" w:cs="宋体" w:hint="eastAsia"/>
                <w:color w:val="000000"/>
                <w:szCs w:val="21"/>
              </w:rPr>
            </w:pPr>
          </w:p>
        </w:tc>
      </w:tr>
      <w:tr w:rsidR="006419AE" w14:paraId="5899F318" w14:textId="77777777" w:rsidTr="008401B1">
        <w:trPr>
          <w:trHeight w:val="204"/>
        </w:trPr>
        <w:tc>
          <w:tcPr>
            <w:tcW w:w="376" w:type="pct"/>
            <w:vMerge/>
            <w:tcBorders>
              <w:top w:val="single" w:sz="4" w:space="0" w:color="000000"/>
              <w:left w:val="single" w:sz="4" w:space="0" w:color="000000"/>
              <w:bottom w:val="single" w:sz="4" w:space="0" w:color="000000"/>
              <w:right w:val="single" w:sz="4" w:space="0" w:color="000000"/>
            </w:tcBorders>
            <w:vAlign w:val="center"/>
          </w:tcPr>
          <w:p w14:paraId="07482CC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6EA363D"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22FB69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税码与会计科目映射</w:t>
            </w:r>
          </w:p>
        </w:tc>
        <w:tc>
          <w:tcPr>
            <w:tcW w:w="3136" w:type="pct"/>
            <w:tcBorders>
              <w:top w:val="single" w:sz="4" w:space="0" w:color="000000"/>
              <w:left w:val="single" w:sz="4" w:space="0" w:color="000000"/>
              <w:bottom w:val="single" w:sz="4" w:space="0" w:color="000000"/>
              <w:right w:val="single" w:sz="4" w:space="0" w:color="000000"/>
            </w:tcBorders>
            <w:vAlign w:val="center"/>
          </w:tcPr>
          <w:p w14:paraId="4B7CEFE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维护发票类型与会计科目、进项税科目的对应关系。</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30C9FC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65B535D" w14:textId="77777777" w:rsidR="006419AE" w:rsidRDefault="006419AE" w:rsidP="008401B1">
            <w:pPr>
              <w:spacing w:line="360" w:lineRule="auto"/>
              <w:jc w:val="center"/>
              <w:rPr>
                <w:rFonts w:ascii="宋体" w:hAnsi="宋体" w:cs="宋体" w:hint="eastAsia"/>
                <w:color w:val="000000"/>
                <w:szCs w:val="21"/>
              </w:rPr>
            </w:pPr>
          </w:p>
        </w:tc>
      </w:tr>
      <w:tr w:rsidR="006419AE" w14:paraId="4023E545" w14:textId="77777777" w:rsidTr="008401B1">
        <w:trPr>
          <w:trHeight w:val="9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50FD78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BCC40E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5E2456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集成配置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248DE49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配置与ERP、OA、银行、税务平台等外部系统的接口。</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286B8E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570B6DC" w14:textId="77777777" w:rsidR="006419AE" w:rsidRDefault="006419AE" w:rsidP="008401B1">
            <w:pPr>
              <w:spacing w:line="360" w:lineRule="auto"/>
              <w:jc w:val="center"/>
              <w:rPr>
                <w:rFonts w:ascii="宋体" w:hAnsi="宋体" w:cs="宋体" w:hint="eastAsia"/>
                <w:color w:val="000000"/>
                <w:szCs w:val="21"/>
              </w:rPr>
            </w:pPr>
          </w:p>
        </w:tc>
      </w:tr>
      <w:tr w:rsidR="006419AE" w14:paraId="1E2E6606" w14:textId="77777777" w:rsidTr="008401B1">
        <w:trPr>
          <w:trHeight w:val="500"/>
        </w:trPr>
        <w:tc>
          <w:tcPr>
            <w:tcW w:w="376" w:type="pct"/>
            <w:tcBorders>
              <w:top w:val="single" w:sz="4" w:space="0" w:color="000000"/>
              <w:left w:val="single" w:sz="4" w:space="0" w:color="000000"/>
              <w:bottom w:val="single" w:sz="4" w:space="0" w:color="000000"/>
              <w:right w:val="single" w:sz="4" w:space="0" w:color="000000"/>
            </w:tcBorders>
            <w:vAlign w:val="center"/>
          </w:tcPr>
          <w:p w14:paraId="3C1F6F9E" w14:textId="77777777" w:rsidR="006419AE" w:rsidRDefault="006419AE" w:rsidP="008401B1">
            <w:pPr>
              <w:widowControl/>
              <w:spacing w:line="360" w:lineRule="auto"/>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12</w:t>
            </w:r>
          </w:p>
        </w:tc>
        <w:tc>
          <w:tcPr>
            <w:tcW w:w="4623" w:type="pct"/>
            <w:gridSpan w:val="5"/>
            <w:tcBorders>
              <w:top w:val="single" w:sz="4" w:space="0" w:color="000000"/>
              <w:left w:val="single" w:sz="4" w:space="0" w:color="000000"/>
              <w:bottom w:val="single" w:sz="4" w:space="0" w:color="000000"/>
              <w:right w:val="single" w:sz="4" w:space="0" w:color="000000"/>
            </w:tcBorders>
            <w:vAlign w:val="center"/>
          </w:tcPr>
          <w:p w14:paraId="1D09DB4A" w14:textId="77777777" w:rsidR="006419AE" w:rsidRDefault="006419AE" w:rsidP="008401B1">
            <w:pPr>
              <w:widowControl/>
              <w:spacing w:line="360" w:lineRule="auto"/>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资产盘点系统</w:t>
            </w:r>
          </w:p>
        </w:tc>
      </w:tr>
      <w:tr w:rsidR="006419AE" w14:paraId="25EBBCB2" w14:textId="77777777" w:rsidTr="008401B1">
        <w:trPr>
          <w:trHeight w:val="2940"/>
        </w:trPr>
        <w:tc>
          <w:tcPr>
            <w:tcW w:w="376" w:type="pct"/>
            <w:tcBorders>
              <w:top w:val="single" w:sz="4" w:space="0" w:color="000000"/>
              <w:left w:val="single" w:sz="4" w:space="0" w:color="000000"/>
              <w:bottom w:val="single" w:sz="4" w:space="0" w:color="000000"/>
              <w:right w:val="single" w:sz="4" w:space="0" w:color="000000"/>
            </w:tcBorders>
            <w:vAlign w:val="center"/>
          </w:tcPr>
          <w:p w14:paraId="750CBA3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12.1</w:t>
            </w:r>
          </w:p>
        </w:tc>
        <w:tc>
          <w:tcPr>
            <w:tcW w:w="448" w:type="pct"/>
            <w:tcBorders>
              <w:top w:val="single" w:sz="4" w:space="0" w:color="000000"/>
              <w:left w:val="single" w:sz="4" w:space="0" w:color="000000"/>
              <w:bottom w:val="single" w:sz="4" w:space="0" w:color="000000"/>
              <w:right w:val="single" w:sz="4" w:space="0" w:color="000000"/>
            </w:tcBorders>
            <w:vAlign w:val="center"/>
          </w:tcPr>
          <w:p w14:paraId="045189A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RFID 标签</w:t>
            </w:r>
          </w:p>
        </w:tc>
        <w:tc>
          <w:tcPr>
            <w:tcW w:w="343" w:type="pct"/>
            <w:tcBorders>
              <w:top w:val="single" w:sz="4" w:space="0" w:color="000000"/>
              <w:left w:val="single" w:sz="4" w:space="0" w:color="000000"/>
              <w:bottom w:val="single" w:sz="4" w:space="0" w:color="000000"/>
              <w:right w:val="single" w:sz="4" w:space="0" w:color="000000"/>
            </w:tcBorders>
            <w:vAlign w:val="center"/>
          </w:tcPr>
          <w:p w14:paraId="4719CCD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43D333E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标签类型：采用超高频 RFID 标签（工作频率 860-960MHz），支持远距离识别，在无遮挡情况下，识别距离≥3 米。耐用性：具备抗电磁干扰能力（可在医院 MRI、CT 等设备周边正常工作，不受强电磁环境影响）、耐消毒性能（可耐受 75%酒精擦拭、高温高压消毒等医院常规消毒方式，经 500 次消毒处理后仍能正常识别）。稳定性：标签存储容量≥512bits，数据保存时间≥10 年，可重复读写次数≥10 万次。适配性：针对不同资产形态提供相应标签样式，如粘贴式（适用于平整表面资产，如电脑、打印机）、悬挂式（适用于病床、输液架等）、嵌入式（适用于大型医疗设备内部）。</w:t>
            </w:r>
          </w:p>
        </w:tc>
        <w:tc>
          <w:tcPr>
            <w:tcW w:w="280" w:type="pct"/>
            <w:tcBorders>
              <w:top w:val="single" w:sz="4" w:space="0" w:color="000000"/>
              <w:left w:val="single" w:sz="4" w:space="0" w:color="000000"/>
              <w:bottom w:val="single" w:sz="4" w:space="0" w:color="000000"/>
              <w:right w:val="single" w:sz="4" w:space="0" w:color="000000"/>
            </w:tcBorders>
            <w:vAlign w:val="center"/>
          </w:tcPr>
          <w:p w14:paraId="187B3E2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4B0BFCB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20000</w:t>
            </w:r>
          </w:p>
        </w:tc>
      </w:tr>
      <w:tr w:rsidR="006419AE" w14:paraId="5FA3A399" w14:textId="77777777" w:rsidTr="008401B1">
        <w:trPr>
          <w:trHeight w:val="2820"/>
        </w:trPr>
        <w:tc>
          <w:tcPr>
            <w:tcW w:w="376" w:type="pct"/>
            <w:tcBorders>
              <w:top w:val="single" w:sz="4" w:space="0" w:color="000000"/>
              <w:left w:val="single" w:sz="4" w:space="0" w:color="000000"/>
              <w:bottom w:val="single" w:sz="4" w:space="0" w:color="000000"/>
              <w:right w:val="single" w:sz="4" w:space="0" w:color="000000"/>
            </w:tcBorders>
            <w:vAlign w:val="center"/>
          </w:tcPr>
          <w:p w14:paraId="5FB2D0E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12.2</w:t>
            </w:r>
          </w:p>
        </w:tc>
        <w:tc>
          <w:tcPr>
            <w:tcW w:w="448" w:type="pct"/>
            <w:tcBorders>
              <w:top w:val="single" w:sz="4" w:space="0" w:color="000000"/>
              <w:left w:val="single" w:sz="4" w:space="0" w:color="000000"/>
              <w:bottom w:val="single" w:sz="4" w:space="0" w:color="000000"/>
              <w:right w:val="single" w:sz="4" w:space="0" w:color="000000"/>
            </w:tcBorders>
            <w:vAlign w:val="center"/>
          </w:tcPr>
          <w:p w14:paraId="6A06134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RFID 读写设备</w:t>
            </w:r>
          </w:p>
        </w:tc>
        <w:tc>
          <w:tcPr>
            <w:tcW w:w="343" w:type="pct"/>
            <w:tcBorders>
              <w:top w:val="single" w:sz="4" w:space="0" w:color="000000"/>
              <w:left w:val="single" w:sz="4" w:space="0" w:color="000000"/>
              <w:bottom w:val="single" w:sz="4" w:space="0" w:color="000000"/>
              <w:right w:val="single" w:sz="4" w:space="0" w:color="000000"/>
            </w:tcBorders>
            <w:vAlign w:val="center"/>
          </w:tcPr>
          <w:p w14:paraId="061D617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30308BD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手持移动终端：采用工业级手持 RFID 读写终端，重量≤300g，便于单手操作；配备高清触摸屏（分辨率≥1280×720），支持手套操作（适应医院人员戴无菌手套的工作场景）；续航时间≥8 小时（连续盘点状态下），支持快速充电（2 小时内充满）。读写性能：手持终端 RFID 读写距离≥3 米，每秒识别标签数量≥50 个，可同时识别密集分布的标签（标签间距≥5cm 时无漏读、错读）。环境适应性：具备 IP65 及以上防护等级（防尘、防水溅），可在 - 10℃-50℃温度范围内正常工作，适应医院不同区域（如地下室仓库、高温消毒间）环境。</w:t>
            </w:r>
          </w:p>
        </w:tc>
        <w:tc>
          <w:tcPr>
            <w:tcW w:w="280" w:type="pct"/>
            <w:tcBorders>
              <w:top w:val="single" w:sz="4" w:space="0" w:color="000000"/>
              <w:left w:val="single" w:sz="4" w:space="0" w:color="000000"/>
              <w:bottom w:val="single" w:sz="4" w:space="0" w:color="000000"/>
              <w:right w:val="single" w:sz="4" w:space="0" w:color="000000"/>
            </w:tcBorders>
            <w:vAlign w:val="center"/>
          </w:tcPr>
          <w:p w14:paraId="5172664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2CCA156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r>
      <w:tr w:rsidR="006419AE" w14:paraId="7BEEC855" w14:textId="77777777" w:rsidTr="008401B1">
        <w:trPr>
          <w:trHeight w:val="2760"/>
        </w:trPr>
        <w:tc>
          <w:tcPr>
            <w:tcW w:w="376" w:type="pct"/>
            <w:tcBorders>
              <w:top w:val="single" w:sz="4" w:space="0" w:color="000000"/>
              <w:left w:val="single" w:sz="4" w:space="0" w:color="000000"/>
              <w:bottom w:val="single" w:sz="4" w:space="0" w:color="000000"/>
              <w:right w:val="single" w:sz="4" w:space="0" w:color="000000"/>
            </w:tcBorders>
            <w:vAlign w:val="center"/>
          </w:tcPr>
          <w:p w14:paraId="23C8119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12.3</w:t>
            </w:r>
          </w:p>
        </w:tc>
        <w:tc>
          <w:tcPr>
            <w:tcW w:w="448" w:type="pct"/>
            <w:tcBorders>
              <w:top w:val="single" w:sz="4" w:space="0" w:color="000000"/>
              <w:left w:val="single" w:sz="4" w:space="0" w:color="000000"/>
              <w:bottom w:val="single" w:sz="4" w:space="0" w:color="000000"/>
              <w:right w:val="single" w:sz="4" w:space="0" w:color="000000"/>
            </w:tcBorders>
            <w:vAlign w:val="center"/>
          </w:tcPr>
          <w:p w14:paraId="4D5825C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软件系统</w:t>
            </w:r>
          </w:p>
        </w:tc>
        <w:tc>
          <w:tcPr>
            <w:tcW w:w="343" w:type="pct"/>
            <w:tcBorders>
              <w:top w:val="single" w:sz="4" w:space="0" w:color="000000"/>
              <w:left w:val="single" w:sz="4" w:space="0" w:color="000000"/>
              <w:bottom w:val="single" w:sz="4" w:space="0" w:color="000000"/>
              <w:right w:val="single" w:sz="4" w:space="0" w:color="000000"/>
            </w:tcBorders>
            <w:vAlign w:val="center"/>
          </w:tcPr>
          <w:p w14:paraId="49AEEFA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572DC79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运行环境：支持 Windows、Android 等主流操作系统，可在手持终端及医院管理电脑上稳定运行。兼容性：具备开放的数据接口，可与医院现有资产管理系统（如 HIS 系统、ERP 系统）无缝对接，实现数据双向同步（资产信息、盘点结果等数据实时互通）。安全性：符合《信息安全技术 个人信息安全规范》及医疗行业数据安全要求，采用数据加密（传输加密、存储加密）、权限管理（不同岗位人员分配不同操作权限）等安全措施，防止资产信息泄露、篡改。</w:t>
            </w:r>
          </w:p>
        </w:tc>
        <w:tc>
          <w:tcPr>
            <w:tcW w:w="280" w:type="pct"/>
            <w:tcBorders>
              <w:top w:val="single" w:sz="4" w:space="0" w:color="000000"/>
              <w:left w:val="single" w:sz="4" w:space="0" w:color="000000"/>
              <w:bottom w:val="single" w:sz="4" w:space="0" w:color="000000"/>
              <w:right w:val="single" w:sz="4" w:space="0" w:color="000000"/>
            </w:tcBorders>
            <w:vAlign w:val="center"/>
          </w:tcPr>
          <w:p w14:paraId="124FD75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1C04B70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5</w:t>
            </w:r>
          </w:p>
        </w:tc>
      </w:tr>
      <w:tr w:rsidR="006419AE" w14:paraId="55AD84CA" w14:textId="77777777" w:rsidTr="008401B1">
        <w:trPr>
          <w:trHeight w:val="4100"/>
        </w:trPr>
        <w:tc>
          <w:tcPr>
            <w:tcW w:w="376" w:type="pct"/>
            <w:tcBorders>
              <w:top w:val="single" w:sz="4" w:space="0" w:color="000000"/>
              <w:left w:val="single" w:sz="4" w:space="0" w:color="000000"/>
              <w:bottom w:val="single" w:sz="4" w:space="0" w:color="000000"/>
              <w:right w:val="single" w:sz="4" w:space="0" w:color="000000"/>
            </w:tcBorders>
            <w:vAlign w:val="center"/>
          </w:tcPr>
          <w:p w14:paraId="12884C9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12.4</w:t>
            </w:r>
          </w:p>
        </w:tc>
        <w:tc>
          <w:tcPr>
            <w:tcW w:w="448" w:type="pct"/>
            <w:tcBorders>
              <w:top w:val="single" w:sz="4" w:space="0" w:color="000000"/>
              <w:left w:val="single" w:sz="4" w:space="0" w:color="000000"/>
              <w:bottom w:val="single" w:sz="4" w:space="0" w:color="000000"/>
              <w:right w:val="single" w:sz="4" w:space="0" w:color="000000"/>
            </w:tcBorders>
            <w:vAlign w:val="center"/>
          </w:tcPr>
          <w:p w14:paraId="11EEB29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移动盘点功能</w:t>
            </w:r>
          </w:p>
        </w:tc>
        <w:tc>
          <w:tcPr>
            <w:tcW w:w="343" w:type="pct"/>
            <w:tcBorders>
              <w:top w:val="single" w:sz="4" w:space="0" w:color="000000"/>
              <w:left w:val="single" w:sz="4" w:space="0" w:color="000000"/>
              <w:bottom w:val="single" w:sz="4" w:space="0" w:color="000000"/>
              <w:right w:val="single" w:sz="4" w:space="0" w:color="000000"/>
            </w:tcBorders>
            <w:vAlign w:val="center"/>
          </w:tcPr>
          <w:p w14:paraId="0D46291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57A42AB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资产信息采集：手持终端可通过 RFID 技术快速读取资产标签信息（包括资产名称、规格型号、购置日期、使用部门、资产编号等），采集过程无需人工输入，自动关联资产基础数据。实时核对：盘点时系统自动将采集到的资产信息与数据库中对应资产信息进行比对，实时显示核对结果（正常、漏盘、错盘、新增未登记资产等）。异常提醒：当出现漏盘（应盘资产未被识别）、错盘（资产信息与登记信息不符）等异常情况时，终端通过声音（蜂鸣）、灯光（闪烁）双重提醒，同时显示异常资产具体信息（如资产编号、预计位置）。盘点报告生成：盘点结束后，系统自动生成盘点报告，包含盘点资产总数、正常资产数量、异常资产明细及处理建议等，支持导出为 Excel、PDF 等格式。状态监控：实时更新资产</w:t>
            </w:r>
            <w:r>
              <w:rPr>
                <w:rFonts w:ascii="宋体" w:hAnsi="宋体" w:cs="宋体" w:hint="eastAsia"/>
                <w:color w:val="000000"/>
                <w:kern w:val="0"/>
                <w:szCs w:val="21"/>
                <w:lang w:bidi="ar"/>
              </w:rPr>
              <w:lastRenderedPageBreak/>
              <w:t>状态（在用、闲置、维修、报废等），当资产状态发生变更（如从在用转为维修）时，系统自动记录变更时间、原因及操作人。</w:t>
            </w:r>
          </w:p>
        </w:tc>
        <w:tc>
          <w:tcPr>
            <w:tcW w:w="280" w:type="pct"/>
            <w:tcBorders>
              <w:top w:val="single" w:sz="4" w:space="0" w:color="000000"/>
              <w:left w:val="single" w:sz="4" w:space="0" w:color="000000"/>
              <w:bottom w:val="single" w:sz="4" w:space="0" w:color="000000"/>
              <w:right w:val="single" w:sz="4" w:space="0" w:color="000000"/>
            </w:tcBorders>
            <w:vAlign w:val="center"/>
          </w:tcPr>
          <w:p w14:paraId="50072E2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3E837F0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3E0B4CD" w14:textId="77777777" w:rsidTr="008401B1">
        <w:trPr>
          <w:trHeight w:val="90"/>
        </w:trPr>
        <w:tc>
          <w:tcPr>
            <w:tcW w:w="376" w:type="pct"/>
            <w:tcBorders>
              <w:top w:val="single" w:sz="4" w:space="0" w:color="000000"/>
              <w:left w:val="single" w:sz="4" w:space="0" w:color="000000"/>
              <w:bottom w:val="single" w:sz="4" w:space="0" w:color="000000"/>
              <w:right w:val="single" w:sz="4" w:space="0" w:color="000000"/>
            </w:tcBorders>
            <w:vAlign w:val="center"/>
          </w:tcPr>
          <w:p w14:paraId="7CCC114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12.5</w:t>
            </w:r>
          </w:p>
        </w:tc>
        <w:tc>
          <w:tcPr>
            <w:tcW w:w="448" w:type="pct"/>
            <w:tcBorders>
              <w:top w:val="single" w:sz="4" w:space="0" w:color="000000"/>
              <w:left w:val="single" w:sz="4" w:space="0" w:color="000000"/>
              <w:bottom w:val="single" w:sz="4" w:space="0" w:color="000000"/>
              <w:right w:val="single" w:sz="4" w:space="0" w:color="000000"/>
            </w:tcBorders>
            <w:vAlign w:val="center"/>
          </w:tcPr>
          <w:p w14:paraId="3BBF86B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数据管理功能</w:t>
            </w:r>
          </w:p>
        </w:tc>
        <w:tc>
          <w:tcPr>
            <w:tcW w:w="343" w:type="pct"/>
            <w:tcBorders>
              <w:top w:val="single" w:sz="4" w:space="0" w:color="000000"/>
              <w:left w:val="single" w:sz="4" w:space="0" w:color="000000"/>
              <w:bottom w:val="single" w:sz="4" w:space="0" w:color="000000"/>
              <w:right w:val="single" w:sz="4" w:space="0" w:color="000000"/>
            </w:tcBorders>
            <w:vAlign w:val="center"/>
          </w:tcPr>
          <w:p w14:paraId="3DA0F87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6368FE7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资产信息维护：支持在系统中新增、修改、删除资产信息，修改操作需记录操作日志（包括操作人、操作时间、修改前后内容），便于追溯。标签管理：可对 RFID 标签进行绑定（资产与标签关联）、解绑、更换等操作，标签更换时自动更新关联关系并记录。</w:t>
            </w:r>
          </w:p>
        </w:tc>
        <w:tc>
          <w:tcPr>
            <w:tcW w:w="280" w:type="pct"/>
            <w:tcBorders>
              <w:top w:val="single" w:sz="4" w:space="0" w:color="000000"/>
              <w:left w:val="single" w:sz="4" w:space="0" w:color="000000"/>
              <w:bottom w:val="single" w:sz="4" w:space="0" w:color="000000"/>
              <w:right w:val="single" w:sz="4" w:space="0" w:color="000000"/>
            </w:tcBorders>
            <w:vAlign w:val="center"/>
          </w:tcPr>
          <w:p w14:paraId="4DF60FA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73C2D13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254350B" w14:textId="77777777" w:rsidTr="008401B1">
        <w:trPr>
          <w:trHeight w:val="500"/>
        </w:trPr>
        <w:tc>
          <w:tcPr>
            <w:tcW w:w="376" w:type="pct"/>
            <w:tcBorders>
              <w:top w:val="single" w:sz="4" w:space="0" w:color="000000"/>
              <w:left w:val="single" w:sz="4" w:space="0" w:color="000000"/>
              <w:bottom w:val="single" w:sz="4" w:space="0" w:color="000000"/>
              <w:right w:val="single" w:sz="4" w:space="0" w:color="000000"/>
            </w:tcBorders>
            <w:vAlign w:val="center"/>
          </w:tcPr>
          <w:p w14:paraId="2E84C828" w14:textId="77777777" w:rsidR="006419AE" w:rsidRDefault="006419AE" w:rsidP="008401B1">
            <w:pPr>
              <w:widowControl/>
              <w:spacing w:line="360" w:lineRule="auto"/>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13</w:t>
            </w:r>
          </w:p>
        </w:tc>
        <w:tc>
          <w:tcPr>
            <w:tcW w:w="4623" w:type="pct"/>
            <w:gridSpan w:val="5"/>
            <w:tcBorders>
              <w:top w:val="single" w:sz="4" w:space="0" w:color="000000"/>
              <w:left w:val="single" w:sz="4" w:space="0" w:color="000000"/>
              <w:bottom w:val="single" w:sz="4" w:space="0" w:color="000000"/>
              <w:right w:val="single" w:sz="4" w:space="0" w:color="000000"/>
            </w:tcBorders>
            <w:vAlign w:val="center"/>
          </w:tcPr>
          <w:p w14:paraId="36FF7C66" w14:textId="77777777" w:rsidR="006419AE" w:rsidRDefault="006419AE" w:rsidP="008401B1">
            <w:pPr>
              <w:widowControl/>
              <w:spacing w:line="360" w:lineRule="auto"/>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财务分析中心</w:t>
            </w:r>
          </w:p>
        </w:tc>
      </w:tr>
      <w:tr w:rsidR="006419AE" w14:paraId="22B85B2B" w14:textId="77777777" w:rsidTr="008401B1">
        <w:trPr>
          <w:trHeight w:val="3900"/>
        </w:trPr>
        <w:tc>
          <w:tcPr>
            <w:tcW w:w="376" w:type="pct"/>
            <w:tcBorders>
              <w:top w:val="single" w:sz="4" w:space="0" w:color="000000"/>
              <w:left w:val="single" w:sz="4" w:space="0" w:color="000000"/>
              <w:bottom w:val="single" w:sz="4" w:space="0" w:color="000000"/>
              <w:right w:val="single" w:sz="4" w:space="0" w:color="000000"/>
            </w:tcBorders>
            <w:vAlign w:val="center"/>
          </w:tcPr>
          <w:p w14:paraId="73838E4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13.1</w:t>
            </w:r>
          </w:p>
        </w:tc>
        <w:tc>
          <w:tcPr>
            <w:tcW w:w="448" w:type="pct"/>
            <w:tcBorders>
              <w:top w:val="single" w:sz="4" w:space="0" w:color="000000"/>
              <w:left w:val="single" w:sz="4" w:space="0" w:color="000000"/>
              <w:bottom w:val="single" w:sz="4" w:space="0" w:color="000000"/>
              <w:right w:val="single" w:sz="4" w:space="0" w:color="000000"/>
            </w:tcBorders>
            <w:vAlign w:val="center"/>
          </w:tcPr>
          <w:p w14:paraId="18F55AB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可视化功能展示</w:t>
            </w:r>
          </w:p>
        </w:tc>
        <w:tc>
          <w:tcPr>
            <w:tcW w:w="343" w:type="pct"/>
            <w:tcBorders>
              <w:top w:val="single" w:sz="4" w:space="0" w:color="000000"/>
              <w:left w:val="single" w:sz="4" w:space="0" w:color="000000"/>
              <w:bottom w:val="single" w:sz="4" w:space="0" w:color="000000"/>
              <w:right w:val="single" w:sz="4" w:space="0" w:color="000000"/>
            </w:tcBorders>
            <w:vAlign w:val="center"/>
          </w:tcPr>
          <w:p w14:paraId="17A5D5B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50042F3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持数据可视化分析设计。</w:t>
            </w:r>
            <w:r>
              <w:rPr>
                <w:rFonts w:ascii="宋体" w:hAnsi="宋体" w:cs="宋体" w:hint="eastAsia"/>
                <w:color w:val="000000"/>
                <w:kern w:val="0"/>
                <w:szCs w:val="21"/>
                <w:lang w:bidi="ar"/>
              </w:rPr>
              <w:br/>
              <w:t>(2) 支持 PC 端、大屏端以及报表的可视化分析设计，且无需手工开发实现。</w:t>
            </w:r>
            <w:r>
              <w:rPr>
                <w:rFonts w:ascii="宋体" w:hAnsi="宋体" w:cs="宋体" w:hint="eastAsia"/>
                <w:color w:val="000000"/>
                <w:kern w:val="0"/>
                <w:szCs w:val="21"/>
                <w:lang w:bidi="ar"/>
              </w:rPr>
              <w:br/>
              <w:t>(3) 支持通过控件拖拽的方式制作报告，支持图形、列表、图标库、筛选条件、过滤条件、页面间的跳转、插入图片和文字、文字及图表标题编辑、图表文字编辑、图例文字以及位置编辑，多种图表之间的钻取及关联，支持自定义风格的报告设计样式。</w:t>
            </w:r>
            <w:r>
              <w:rPr>
                <w:rFonts w:ascii="宋体" w:hAnsi="宋体" w:cs="宋体" w:hint="eastAsia"/>
                <w:color w:val="000000"/>
                <w:kern w:val="0"/>
                <w:szCs w:val="21"/>
                <w:lang w:bidi="ar"/>
              </w:rPr>
              <w:br/>
              <w:t>(4) 支持但不限以下图表类型：支持指标块、柱图、条形图、折线图、面积图、堆积柱图、饼图、圆环图、玫瑰图、漏斗图、等多种图形展现形式。支持对医院各个应用系统的业务数据进行汇聚、融合、挖掘、分析和展现，加大全院范围内信息数据资产的利用率，提高信息分析的准确性、一致性、时效性。</w:t>
            </w:r>
          </w:p>
        </w:tc>
        <w:tc>
          <w:tcPr>
            <w:tcW w:w="280" w:type="pct"/>
            <w:tcBorders>
              <w:top w:val="single" w:sz="4" w:space="0" w:color="000000"/>
              <w:left w:val="single" w:sz="4" w:space="0" w:color="000000"/>
              <w:bottom w:val="single" w:sz="4" w:space="0" w:color="000000"/>
              <w:right w:val="single" w:sz="4" w:space="0" w:color="000000"/>
            </w:tcBorders>
            <w:vAlign w:val="center"/>
          </w:tcPr>
          <w:p w14:paraId="4B93F5C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0648678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9886CA0" w14:textId="77777777" w:rsidTr="008401B1">
        <w:trPr>
          <w:trHeight w:val="13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158E522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13.2</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0FF220E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数据分析指标</w:t>
            </w:r>
          </w:p>
        </w:tc>
        <w:tc>
          <w:tcPr>
            <w:tcW w:w="343" w:type="pct"/>
            <w:tcBorders>
              <w:top w:val="single" w:sz="4" w:space="0" w:color="000000"/>
              <w:left w:val="single" w:sz="4" w:space="0" w:color="000000"/>
              <w:bottom w:val="single" w:sz="4" w:space="0" w:color="000000"/>
              <w:right w:val="single" w:sz="4" w:space="0" w:color="000000"/>
            </w:tcBorders>
            <w:vAlign w:val="center"/>
          </w:tcPr>
          <w:p w14:paraId="56E4C7A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科室经营助手</w:t>
            </w:r>
          </w:p>
        </w:tc>
        <w:tc>
          <w:tcPr>
            <w:tcW w:w="3136" w:type="pct"/>
            <w:tcBorders>
              <w:top w:val="single" w:sz="4" w:space="0" w:color="000000"/>
              <w:left w:val="single" w:sz="4" w:space="0" w:color="000000"/>
              <w:bottom w:val="single" w:sz="4" w:space="0" w:color="000000"/>
              <w:right w:val="single" w:sz="4" w:space="0" w:color="000000"/>
            </w:tcBorders>
            <w:vAlign w:val="center"/>
          </w:tcPr>
          <w:p w14:paraId="21CC696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科室分析主要包含门诊运营分析、住院运营分析、科室运营日报表，通过对门诊和住院的运营效率，收入，费用，业务量等不同角度分析，辅助科室提升管理效率；</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39F4411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6A7159A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58AB83B" w14:textId="77777777" w:rsidTr="008401B1">
        <w:trPr>
          <w:trHeight w:val="21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1BC08A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5A3951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F9AE78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预算分析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64B0CF8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预算指标编制分析、收入预算编制分析、收入项目预算编制分析、科室收入预算编制分析、支出预算编制分析、支出项目预算编制分析、科室支出预算编制分析；收入预算完成情况、收入项目预算分析、科室预算收入环比；支出预算完成情况、支出项目预算分析、科室预算支出环比；门诊工作量、住院工作量；反映医疗门诊、住院工作量预算的执行情况；整体反映医院当年预算的执行情况；</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E17463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DEC83D8" w14:textId="77777777" w:rsidR="006419AE" w:rsidRDefault="006419AE" w:rsidP="008401B1">
            <w:pPr>
              <w:spacing w:line="360" w:lineRule="auto"/>
              <w:jc w:val="center"/>
              <w:rPr>
                <w:rFonts w:ascii="宋体" w:hAnsi="宋体" w:cs="宋体" w:hint="eastAsia"/>
                <w:color w:val="000000"/>
                <w:szCs w:val="21"/>
              </w:rPr>
            </w:pPr>
          </w:p>
        </w:tc>
      </w:tr>
      <w:tr w:rsidR="006419AE" w14:paraId="6DDDAB37" w14:textId="77777777" w:rsidTr="008401B1">
        <w:trPr>
          <w:trHeight w:val="19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5CA833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5183E9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E2581C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成本分析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3FF0197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科室成本分类分析、科室成本固定变动分析、科室成本核算属性分析、科室直接成本/间接成本分析、科室成本构成分析、科室成本项目分析、科室收支趋势分析（全成本）、科室收支趋势分析（直接成本）、临床科室结余分析、诊次成本分析、床日成本分析、门诊本量利分析、住院本量利分析</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90EAFB7"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378017B" w14:textId="77777777" w:rsidR="006419AE" w:rsidRDefault="006419AE" w:rsidP="008401B1">
            <w:pPr>
              <w:spacing w:line="360" w:lineRule="auto"/>
              <w:jc w:val="center"/>
              <w:rPr>
                <w:rFonts w:ascii="宋体" w:hAnsi="宋体" w:cs="宋体" w:hint="eastAsia"/>
                <w:color w:val="000000"/>
                <w:szCs w:val="21"/>
              </w:rPr>
            </w:pPr>
          </w:p>
        </w:tc>
      </w:tr>
      <w:tr w:rsidR="006419AE" w14:paraId="5C47CEBC" w14:textId="77777777" w:rsidTr="008401B1">
        <w:trPr>
          <w:trHeight w:val="26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BFE4D8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5F0E0E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4F1B67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财务分析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57F0FEC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门诊收入、住院收入、收入项目构成、科室收入构成进行分析；全院支出情况及支出构成进行分析；流动资金、固定资金、专项资金、专用基金等内容；从医院营运资本、流动比率、速动比率、现金比率、现金流量比率等方面分析医院短期偿债能力；从资产负债率、长期资本负债率、现金流量与负债比率等方面分析医院长期偿债能力；从营业净利率、总资产净利率、权益净利率等方面分析医院盈利能力；</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36B813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E4A1D02" w14:textId="77777777" w:rsidR="006419AE" w:rsidRDefault="006419AE" w:rsidP="008401B1">
            <w:pPr>
              <w:spacing w:line="360" w:lineRule="auto"/>
              <w:jc w:val="center"/>
              <w:rPr>
                <w:rFonts w:ascii="宋体" w:hAnsi="宋体" w:cs="宋体" w:hint="eastAsia"/>
                <w:color w:val="000000"/>
                <w:szCs w:val="21"/>
              </w:rPr>
            </w:pPr>
          </w:p>
        </w:tc>
      </w:tr>
      <w:tr w:rsidR="006419AE" w14:paraId="07B01F87" w14:textId="77777777" w:rsidTr="008401B1">
        <w:trPr>
          <w:trHeight w:val="80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49D2E98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13.3</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3B56853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数据分析与展示</w:t>
            </w: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014245C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vMerge w:val="restart"/>
            <w:tcBorders>
              <w:top w:val="single" w:sz="4" w:space="0" w:color="000000"/>
              <w:left w:val="single" w:sz="4" w:space="0" w:color="000000"/>
              <w:bottom w:val="single" w:sz="4" w:space="0" w:color="000000"/>
              <w:right w:val="single" w:sz="4" w:space="0" w:color="000000"/>
            </w:tcBorders>
            <w:vAlign w:val="center"/>
          </w:tcPr>
          <w:p w14:paraId="667BF49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报告中心支持报告的复制、导出、导入、隐藏以及各种排序。</w:t>
            </w:r>
            <w:r>
              <w:rPr>
                <w:rFonts w:ascii="宋体" w:hAnsi="宋体" w:cs="宋体" w:hint="eastAsia"/>
                <w:color w:val="000000"/>
                <w:kern w:val="0"/>
                <w:szCs w:val="21"/>
                <w:lang w:bidi="ar"/>
              </w:rPr>
              <w:br/>
              <w:t>(2) 系统支持多种数据库或文件的接入。</w:t>
            </w:r>
            <w:r>
              <w:rPr>
                <w:rFonts w:ascii="宋体" w:hAnsi="宋体" w:cs="宋体" w:hint="eastAsia"/>
                <w:color w:val="000000"/>
                <w:kern w:val="0"/>
                <w:szCs w:val="21"/>
                <w:lang w:bidi="ar"/>
              </w:rPr>
              <w:br/>
              <w:t>(3) 支持数据 ETL 的清洗功能，包括但不限于异常值检查、去重复数据、去除字段中无意义的空格字符等。</w:t>
            </w:r>
            <w:r>
              <w:rPr>
                <w:rFonts w:ascii="宋体" w:hAnsi="宋体" w:cs="宋体" w:hint="eastAsia"/>
                <w:color w:val="000000"/>
                <w:kern w:val="0"/>
                <w:szCs w:val="21"/>
                <w:lang w:bidi="ar"/>
              </w:rPr>
              <w:br/>
              <w:t>(4) 支持直接基于细节数据进行分析，可建立二次汇总表以便进行分析。</w:t>
            </w:r>
            <w:r>
              <w:rPr>
                <w:rFonts w:ascii="宋体" w:hAnsi="宋体" w:cs="宋体" w:hint="eastAsia"/>
                <w:color w:val="000000"/>
                <w:kern w:val="0"/>
                <w:szCs w:val="21"/>
                <w:lang w:bidi="ar"/>
              </w:rPr>
              <w:br/>
              <w:t>(5) 在分析数据支持直接配置维度和事实指标的数据抽取加载策略。数据可视化分析设计支持指标块、柱图、条形图、折线图、面积图、堆积柱图、饼图、圆环图、玫瑰图、漏斗图、矩形图、散点图、词云图、雷达图、仪表盘、仪表组、比例图、桑基图、思维导图（杜邦分析）、列表、瀑布图、气泡图、象限图、气泡地图、热力地图、GPS 地图等多种图形展现形式。大屏还支持图表轮播、倒计时、日期、时间、iframe、视频等控件，提供相对多的背 景、边框、标题、导航等样式供用户使用。显示前端报表页面的图表可自由进行图表类型的转换（如柱状图转条形图、折线图、面积图、饼图等多种同维度及度量的图形）。支持普通表、透视表、中国式报表（多级表头自由报表）。</w:t>
            </w:r>
            <w:r>
              <w:rPr>
                <w:rFonts w:ascii="宋体" w:hAnsi="宋体" w:cs="宋体" w:hint="eastAsia"/>
                <w:color w:val="000000"/>
                <w:kern w:val="0"/>
                <w:szCs w:val="21"/>
                <w:lang w:bidi="ar"/>
              </w:rPr>
              <w:br/>
              <w:t>(6) 支持可视化筛选器，实现交互式分析，分为报表全局筛选器以及图表筛选器两种；全局筛选器样式包括单选框、多选框、下拉列表等；支持设置默认值（第一个、最后一个、选中、全选）、维度及属性的关联、添加过滤条件等。</w:t>
            </w:r>
            <w:r>
              <w:rPr>
                <w:rFonts w:ascii="宋体" w:hAnsi="宋体" w:cs="宋体" w:hint="eastAsia"/>
                <w:color w:val="000000"/>
                <w:kern w:val="0"/>
                <w:szCs w:val="21"/>
                <w:lang w:bidi="ar"/>
              </w:rPr>
              <w:br/>
              <w:t>(7) 支持拖拽式的数据分析模式设计，可视化简洁化的操作页面。</w:t>
            </w:r>
            <w:r>
              <w:rPr>
                <w:rFonts w:ascii="宋体" w:hAnsi="宋体" w:cs="宋体" w:hint="eastAsia"/>
                <w:color w:val="000000"/>
                <w:kern w:val="0"/>
                <w:szCs w:val="21"/>
                <w:lang w:bidi="ar"/>
              </w:rPr>
              <w:br/>
              <w:t>(8) 支持在前端报表层实时更改分析维度和度量的计算方法，单位类型（用户手动填写）、数据类型（千分位,两位小数、百分比、整数、数值）；支持图表排序（不进行排序、降序、升序、展示前/后多少条数据、显示其他手动排序、聚合排序）；支持在前端报表层一键实现同比、环比、排名计算、累计总计、合计百分比等动态计算，无需在数据源层进行预处理）。</w:t>
            </w:r>
            <w:r>
              <w:rPr>
                <w:rFonts w:ascii="宋体" w:hAnsi="宋体" w:cs="宋体" w:hint="eastAsia"/>
                <w:color w:val="000000"/>
                <w:kern w:val="0"/>
                <w:szCs w:val="21"/>
                <w:lang w:bidi="ar"/>
              </w:rPr>
              <w:br/>
              <w:t>(9)支持自定义公式配置。</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br/>
              <w:t>(10)支持报表中各组件设置不同的刷新频率以及对应的图表配置。</w:t>
            </w:r>
            <w:r>
              <w:rPr>
                <w:rFonts w:ascii="宋体" w:hAnsi="宋体" w:cs="宋体" w:hint="eastAsia"/>
                <w:color w:val="000000"/>
                <w:kern w:val="0"/>
                <w:szCs w:val="21"/>
                <w:lang w:bidi="ar"/>
              </w:rPr>
              <w:br/>
              <w:t>(11)支持内置主题，支持包括字体、颜色、图表大小、位置等都可自由设置，即自定义方案，供他人复用。</w:t>
            </w:r>
            <w:r>
              <w:rPr>
                <w:rFonts w:ascii="宋体" w:hAnsi="宋体" w:cs="宋体" w:hint="eastAsia"/>
                <w:color w:val="000000"/>
                <w:kern w:val="0"/>
                <w:szCs w:val="21"/>
                <w:lang w:bidi="ar"/>
              </w:rPr>
              <w:br/>
              <w:t>(12)支持自定义颜色组，单色及渐变色，支持页面间通过传递参数跳转。</w:t>
            </w:r>
            <w:r>
              <w:rPr>
                <w:rFonts w:ascii="宋体" w:hAnsi="宋体" w:cs="宋体" w:hint="eastAsia"/>
                <w:color w:val="000000"/>
                <w:kern w:val="0"/>
                <w:szCs w:val="21"/>
                <w:lang w:bidi="ar"/>
              </w:rPr>
              <w:br/>
              <w:t>(13)支持自定义异常数据通过颜色或图表等方式进行显著标记。</w:t>
            </w:r>
            <w:r>
              <w:rPr>
                <w:rFonts w:ascii="宋体" w:hAnsi="宋体" w:cs="宋体" w:hint="eastAsia"/>
                <w:color w:val="000000"/>
                <w:kern w:val="0"/>
                <w:szCs w:val="21"/>
                <w:lang w:bidi="ar"/>
              </w:rPr>
              <w:br/>
              <w:t>(14)支持预警值设置，预警线展示样式、预警线颜色、超出预警值颜色、是否显示 Label 值、是否显示圆心、是否显示重点箭头。交互式自助分析 1.支持报表下钻、数据预警、动态排序、调整列的顺序位置、动态调整参数（如设置预警指标，动态设定数值大于某一阈值 xx 才进行高亮预警）、报告数据保存、分享等功能。</w:t>
            </w:r>
            <w:r>
              <w:rPr>
                <w:rFonts w:ascii="宋体" w:hAnsi="宋体" w:cs="宋体" w:hint="eastAsia"/>
                <w:color w:val="000000"/>
                <w:kern w:val="0"/>
                <w:szCs w:val="21"/>
                <w:lang w:bidi="ar"/>
              </w:rPr>
              <w:br/>
              <w:t>(15) 支持同比/环比、百分比、去重、排名、平均数等统计函数。支持主流浏览器的适配展 现，在主流浏览器中所有功能使用正常。主流浏览器包括 Chrome、Firefox、Safari 浏览器等类型的最新 2-3 个版本。</w:t>
            </w:r>
            <w:r>
              <w:rPr>
                <w:rFonts w:ascii="宋体" w:hAnsi="宋体" w:cs="宋体" w:hint="eastAsia"/>
                <w:color w:val="000000"/>
                <w:kern w:val="0"/>
                <w:szCs w:val="21"/>
                <w:lang w:bidi="ar"/>
              </w:rPr>
              <w:br/>
              <w:t>(16) 支持不依赖微软 Office 环境的报表导出功能，包括导出报告中的图表、筛选条件、列表数据。导出格式支持图片（如PNG、JPG 格式）、Excel、PDF 等文件。</w:t>
            </w:r>
            <w:r>
              <w:rPr>
                <w:rFonts w:ascii="宋体" w:hAnsi="宋体" w:cs="宋体" w:hint="eastAsia"/>
                <w:color w:val="000000"/>
                <w:kern w:val="0"/>
                <w:szCs w:val="21"/>
                <w:lang w:bidi="ar"/>
              </w:rPr>
              <w:br/>
              <w:t>(17) 导出数据，支持整张报告里面单张图表数据的单独导出。</w:t>
            </w:r>
            <w:r>
              <w:rPr>
                <w:rFonts w:ascii="宋体" w:hAnsi="宋体" w:cs="宋体" w:hint="eastAsia"/>
                <w:color w:val="000000"/>
                <w:kern w:val="0"/>
                <w:szCs w:val="21"/>
                <w:lang w:bidi="ar"/>
              </w:rPr>
              <w:br/>
              <w:t>(18) 支持两种渲染方式：比例渲染、实际宽高。</w:t>
            </w:r>
            <w:r>
              <w:rPr>
                <w:rFonts w:ascii="宋体" w:hAnsi="宋体" w:cs="宋体" w:hint="eastAsia"/>
                <w:color w:val="000000"/>
                <w:kern w:val="0"/>
                <w:szCs w:val="21"/>
                <w:lang w:bidi="ar"/>
              </w:rPr>
              <w:br/>
              <w:t>(19) 支持指标、维度的自由切换。</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3C62B35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3186492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40DC365" w14:textId="77777777" w:rsidTr="008401B1">
        <w:trPr>
          <w:trHeight w:val="468"/>
        </w:trPr>
        <w:tc>
          <w:tcPr>
            <w:tcW w:w="376" w:type="pct"/>
            <w:vMerge/>
            <w:tcBorders>
              <w:top w:val="single" w:sz="4" w:space="0" w:color="000000"/>
              <w:left w:val="single" w:sz="4" w:space="0" w:color="000000"/>
              <w:bottom w:val="single" w:sz="4" w:space="0" w:color="000000"/>
              <w:right w:val="single" w:sz="4" w:space="0" w:color="000000"/>
            </w:tcBorders>
            <w:vAlign w:val="center"/>
          </w:tcPr>
          <w:p w14:paraId="0AB63BC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C205B46"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505A4A52"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32E206FA"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43280D6"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0854751" w14:textId="77777777" w:rsidR="006419AE" w:rsidRDefault="006419AE" w:rsidP="008401B1">
            <w:pPr>
              <w:spacing w:line="360" w:lineRule="auto"/>
              <w:jc w:val="center"/>
              <w:rPr>
                <w:rFonts w:ascii="宋体" w:hAnsi="宋体" w:cs="宋体" w:hint="eastAsia"/>
                <w:color w:val="000000"/>
                <w:szCs w:val="21"/>
              </w:rPr>
            </w:pPr>
          </w:p>
        </w:tc>
      </w:tr>
      <w:tr w:rsidR="006419AE" w14:paraId="76E3AEFB" w14:textId="77777777" w:rsidTr="008401B1">
        <w:trPr>
          <w:trHeight w:val="19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2F0DD2C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13.4</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405C1B5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核心业务分析</w:t>
            </w:r>
          </w:p>
        </w:tc>
        <w:tc>
          <w:tcPr>
            <w:tcW w:w="343" w:type="pct"/>
            <w:tcBorders>
              <w:top w:val="single" w:sz="4" w:space="0" w:color="000000"/>
              <w:left w:val="single" w:sz="4" w:space="0" w:color="000000"/>
              <w:bottom w:val="single" w:sz="4" w:space="0" w:color="000000"/>
              <w:right w:val="single" w:sz="4" w:space="0" w:color="000000"/>
            </w:tcBorders>
            <w:vAlign w:val="center"/>
          </w:tcPr>
          <w:p w14:paraId="2892E7C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多维度盈利能力分析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26D17B3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维度下钻：利润可以从 产品、客户、区域、渠道、事业部 等多个维度进行剖析，快速定位利润贡献点和亏损点。</w:t>
            </w:r>
            <w:r>
              <w:rPr>
                <w:rFonts w:ascii="宋体" w:hAnsi="宋体" w:cs="宋体" w:hint="eastAsia"/>
                <w:color w:val="000000"/>
                <w:kern w:val="0"/>
                <w:szCs w:val="21"/>
                <w:lang w:bidi="ar"/>
              </w:rPr>
              <w:br/>
              <w:t>边际贡献分析：计算不同产品或客户的边际贡献，为定价和资源分配决策提供支持。</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4D714F0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0EF20CD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4C20117" w14:textId="77777777" w:rsidTr="008401B1">
        <w:trPr>
          <w:trHeight w:val="23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7BCBE5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EDE932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BBF211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财务状况分析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6E647F5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资产效率分析：重点分析应收账款周转率、存货周转率、固定资产周转率等，评估资产使用效率。</w:t>
            </w:r>
            <w:r>
              <w:rPr>
                <w:rFonts w:ascii="宋体" w:hAnsi="宋体" w:cs="宋体" w:hint="eastAsia"/>
                <w:color w:val="000000"/>
                <w:kern w:val="0"/>
                <w:szCs w:val="21"/>
                <w:lang w:bidi="ar"/>
              </w:rPr>
              <w:br/>
              <w:t>资本结构分析：分析资产负债率、产权比率等，评估企业财务杠杆和长期偿债风险。</w:t>
            </w:r>
            <w:r>
              <w:rPr>
                <w:rFonts w:ascii="宋体" w:hAnsi="宋体" w:cs="宋体" w:hint="eastAsia"/>
                <w:color w:val="000000"/>
                <w:kern w:val="0"/>
                <w:szCs w:val="21"/>
                <w:lang w:bidi="ar"/>
              </w:rPr>
              <w:br/>
              <w:t>现金流分析：对经营活动、投资活动、筹资活动的现金流进行趋势分析和结构分析，预警现金流风险。这是财务分析的重中之重。</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075F15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7B779A1" w14:textId="77777777" w:rsidR="006419AE" w:rsidRDefault="006419AE" w:rsidP="008401B1">
            <w:pPr>
              <w:spacing w:line="360" w:lineRule="auto"/>
              <w:jc w:val="center"/>
              <w:rPr>
                <w:rFonts w:ascii="宋体" w:hAnsi="宋体" w:cs="宋体" w:hint="eastAsia"/>
                <w:color w:val="000000"/>
                <w:szCs w:val="21"/>
              </w:rPr>
            </w:pPr>
          </w:p>
        </w:tc>
      </w:tr>
      <w:tr w:rsidR="006419AE" w14:paraId="3236D213" w14:textId="77777777" w:rsidTr="008401B1">
        <w:trPr>
          <w:trHeight w:val="23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1B07C8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AA681E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0D2C84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预算与绩效管理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215AE0B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预算执行分析：实时监控各部门、各项目的预算执行情况，计算差异额和差异率。</w:t>
            </w:r>
            <w:r>
              <w:rPr>
                <w:rFonts w:ascii="宋体" w:hAnsi="宋体" w:cs="宋体" w:hint="eastAsia"/>
                <w:color w:val="000000"/>
                <w:kern w:val="0"/>
                <w:szCs w:val="21"/>
                <w:lang w:bidi="ar"/>
              </w:rPr>
              <w:br/>
              <w:t>滚动预测：基于历史数据和业务变化，系统可以辅助进行更精准的财务滚动预测。</w:t>
            </w:r>
            <w:r>
              <w:rPr>
                <w:rFonts w:ascii="宋体" w:hAnsi="宋体" w:cs="宋体" w:hint="eastAsia"/>
                <w:color w:val="000000"/>
                <w:kern w:val="0"/>
                <w:szCs w:val="21"/>
                <w:lang w:bidi="ar"/>
              </w:rPr>
              <w:br/>
              <w:t>KPI绩效考核：设定并跟踪关键财务绩效指标（如ROE, ROA, EVA），并与预算、历史、行业标准进行对比。</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66C269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E118C0D" w14:textId="77777777" w:rsidR="006419AE" w:rsidRDefault="006419AE" w:rsidP="008401B1">
            <w:pPr>
              <w:spacing w:line="360" w:lineRule="auto"/>
              <w:jc w:val="center"/>
              <w:rPr>
                <w:rFonts w:ascii="宋体" w:hAnsi="宋体" w:cs="宋体" w:hint="eastAsia"/>
                <w:color w:val="000000"/>
                <w:szCs w:val="21"/>
              </w:rPr>
            </w:pPr>
          </w:p>
        </w:tc>
      </w:tr>
      <w:tr w:rsidR="006419AE" w14:paraId="197168C6" w14:textId="77777777" w:rsidTr="008401B1">
        <w:trPr>
          <w:trHeight w:val="16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C25E669"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5053D3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50B00A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成本与费用控制分析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52243EE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成本结构分析：将成本按性态（固定、变动）和要素（材料、人工、制造费用）进行拆解，分析其变动趋势和驱动因素。</w:t>
            </w:r>
            <w:r>
              <w:rPr>
                <w:rFonts w:ascii="宋体" w:hAnsi="宋体" w:cs="宋体" w:hint="eastAsia"/>
                <w:color w:val="000000"/>
                <w:kern w:val="0"/>
                <w:szCs w:val="21"/>
                <w:lang w:bidi="ar"/>
              </w:rPr>
              <w:br/>
              <w:t>费用专项分析：对销售费用、管理费用等期间费用进行明细分析，监控费用有效性，识别异常支出。</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38D63D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23C96C8" w14:textId="77777777" w:rsidR="006419AE" w:rsidRDefault="006419AE" w:rsidP="008401B1">
            <w:pPr>
              <w:spacing w:line="360" w:lineRule="auto"/>
              <w:jc w:val="center"/>
              <w:rPr>
                <w:rFonts w:ascii="宋体" w:hAnsi="宋体" w:cs="宋体" w:hint="eastAsia"/>
                <w:color w:val="000000"/>
                <w:szCs w:val="21"/>
              </w:rPr>
            </w:pPr>
          </w:p>
        </w:tc>
      </w:tr>
      <w:tr w:rsidR="006419AE" w14:paraId="797E9410" w14:textId="77777777" w:rsidTr="008401B1">
        <w:trPr>
          <w:trHeight w:val="14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ECD3FF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31C680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3CFF1A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风险与预警分析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1B77032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财务风险指标监控：设定关键指标的预警阈值，系统自动监控并触发警报。</w:t>
            </w:r>
            <w:r>
              <w:rPr>
                <w:rFonts w:ascii="宋体" w:hAnsi="宋体" w:cs="宋体" w:hint="eastAsia"/>
                <w:color w:val="000000"/>
                <w:kern w:val="0"/>
                <w:szCs w:val="21"/>
                <w:lang w:bidi="ar"/>
              </w:rPr>
              <w:br/>
              <w:t>异常交易检测：利用AI模型识别不符合常规模式的异常凭证、付款或报销，助力内控审计。</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FC043A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DEF8999" w14:textId="77777777" w:rsidR="006419AE" w:rsidRDefault="006419AE" w:rsidP="008401B1">
            <w:pPr>
              <w:spacing w:line="360" w:lineRule="auto"/>
              <w:jc w:val="center"/>
              <w:rPr>
                <w:rFonts w:ascii="宋体" w:hAnsi="宋体" w:cs="宋体" w:hint="eastAsia"/>
                <w:color w:val="000000"/>
                <w:szCs w:val="21"/>
              </w:rPr>
            </w:pPr>
          </w:p>
        </w:tc>
      </w:tr>
      <w:tr w:rsidR="006419AE" w14:paraId="4F7E8CE7" w14:textId="77777777" w:rsidTr="008401B1">
        <w:trPr>
          <w:trHeight w:val="174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08030FB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13.5</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787EBA8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数据集成</w:t>
            </w:r>
          </w:p>
        </w:tc>
        <w:tc>
          <w:tcPr>
            <w:tcW w:w="343" w:type="pct"/>
            <w:tcBorders>
              <w:top w:val="single" w:sz="4" w:space="0" w:color="000000"/>
              <w:left w:val="single" w:sz="4" w:space="0" w:color="000000"/>
              <w:bottom w:val="single" w:sz="4" w:space="0" w:color="000000"/>
              <w:right w:val="single" w:sz="4" w:space="0" w:color="000000"/>
            </w:tcBorders>
            <w:vAlign w:val="center"/>
          </w:tcPr>
          <w:p w14:paraId="30C64E6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多源数据集成</w:t>
            </w:r>
          </w:p>
        </w:tc>
        <w:tc>
          <w:tcPr>
            <w:tcW w:w="3136" w:type="pct"/>
            <w:tcBorders>
              <w:top w:val="single" w:sz="4" w:space="0" w:color="000000"/>
              <w:left w:val="single" w:sz="4" w:space="0" w:color="000000"/>
              <w:bottom w:val="single" w:sz="4" w:space="0" w:color="000000"/>
              <w:right w:val="single" w:sz="4" w:space="0" w:color="000000"/>
            </w:tcBorders>
            <w:vAlign w:val="center"/>
          </w:tcPr>
          <w:p w14:paraId="42BA36A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内部系统对接：自动从ERP、财务核算系统、资金管理系统、报销系统、CRM、SCM等业务系统中抽取数据。</w:t>
            </w:r>
            <w:r>
              <w:rPr>
                <w:rFonts w:ascii="宋体" w:hAnsi="宋体" w:cs="宋体" w:hint="eastAsia"/>
                <w:color w:val="000000"/>
                <w:kern w:val="0"/>
                <w:szCs w:val="21"/>
                <w:lang w:bidi="ar"/>
              </w:rPr>
              <w:br/>
              <w:t>外部数据引入：支持接入行业数据、宏观经济指标、竞争对手财报、汇率利率等外部数据，为分析提供更广阔的视角。</w:t>
            </w:r>
            <w:r>
              <w:rPr>
                <w:rFonts w:ascii="宋体" w:hAnsi="宋体" w:cs="宋体" w:hint="eastAsia"/>
                <w:color w:val="000000"/>
                <w:kern w:val="0"/>
                <w:szCs w:val="21"/>
                <w:lang w:bidi="ar"/>
              </w:rPr>
              <w:br/>
              <w:t>手动数据补录：提供接口用于补充录入无法自动获取的数据。</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7CCFAD2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4633E25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2DEFD26" w14:textId="77777777" w:rsidTr="008401B1">
        <w:trPr>
          <w:trHeight w:val="19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4F0525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2936D9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CE0AE4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数据清洗与标准化</w:t>
            </w:r>
          </w:p>
        </w:tc>
        <w:tc>
          <w:tcPr>
            <w:tcW w:w="3136" w:type="pct"/>
            <w:tcBorders>
              <w:top w:val="single" w:sz="4" w:space="0" w:color="000000"/>
              <w:left w:val="single" w:sz="4" w:space="0" w:color="000000"/>
              <w:bottom w:val="single" w:sz="4" w:space="0" w:color="000000"/>
              <w:right w:val="single" w:sz="4" w:space="0" w:color="000000"/>
            </w:tcBorders>
            <w:vAlign w:val="center"/>
          </w:tcPr>
          <w:p w14:paraId="528A7A8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自动进行数据清洗、校验、转换和映射，确保不同来源的数据口径一致。</w:t>
            </w:r>
            <w:r>
              <w:rPr>
                <w:rFonts w:ascii="宋体" w:hAnsi="宋体" w:cs="宋体" w:hint="eastAsia"/>
                <w:color w:val="000000"/>
                <w:kern w:val="0"/>
                <w:szCs w:val="21"/>
                <w:lang w:bidi="ar"/>
              </w:rPr>
              <w:br/>
              <w:t>建立企业统一的数据标准和规范。</w:t>
            </w:r>
            <w:r>
              <w:rPr>
                <w:rFonts w:ascii="宋体" w:hAnsi="宋体" w:cs="宋体" w:hint="eastAsia"/>
                <w:color w:val="000000"/>
                <w:kern w:val="0"/>
                <w:szCs w:val="21"/>
                <w:lang w:bidi="ar"/>
              </w:rPr>
              <w:br/>
              <w:t>构建财务数据仓库/数据湖：</w:t>
            </w:r>
            <w:r>
              <w:rPr>
                <w:rFonts w:ascii="宋体" w:hAnsi="宋体" w:cs="宋体" w:hint="eastAsia"/>
                <w:color w:val="000000"/>
                <w:kern w:val="0"/>
                <w:szCs w:val="21"/>
                <w:lang w:bidi="ar"/>
              </w:rPr>
              <w:br/>
              <w:t>将处理后的数据按主题存储，形成唯一的、可信的“数据真相源”，为多维度和深层次分析提供支撑。</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58BC226"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DA3E040" w14:textId="77777777" w:rsidR="006419AE" w:rsidRDefault="006419AE" w:rsidP="008401B1">
            <w:pPr>
              <w:spacing w:line="360" w:lineRule="auto"/>
              <w:jc w:val="center"/>
              <w:rPr>
                <w:rFonts w:ascii="宋体" w:hAnsi="宋体" w:cs="宋体" w:hint="eastAsia"/>
                <w:color w:val="000000"/>
                <w:szCs w:val="21"/>
              </w:rPr>
            </w:pPr>
          </w:p>
        </w:tc>
      </w:tr>
      <w:tr w:rsidR="006419AE" w14:paraId="46535C3B" w14:textId="77777777" w:rsidTr="008401B1">
        <w:trPr>
          <w:trHeight w:val="1240"/>
        </w:trPr>
        <w:tc>
          <w:tcPr>
            <w:tcW w:w="376" w:type="pct"/>
            <w:tcBorders>
              <w:top w:val="single" w:sz="4" w:space="0" w:color="000000"/>
              <w:left w:val="single" w:sz="4" w:space="0" w:color="000000"/>
              <w:bottom w:val="single" w:sz="4" w:space="0" w:color="000000"/>
              <w:right w:val="single" w:sz="4" w:space="0" w:color="000000"/>
            </w:tcBorders>
            <w:vAlign w:val="center"/>
          </w:tcPr>
          <w:p w14:paraId="0FA2651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13.6</w:t>
            </w:r>
          </w:p>
        </w:tc>
        <w:tc>
          <w:tcPr>
            <w:tcW w:w="448" w:type="pct"/>
            <w:tcBorders>
              <w:top w:val="single" w:sz="4" w:space="0" w:color="000000"/>
              <w:left w:val="single" w:sz="4" w:space="0" w:color="000000"/>
              <w:bottom w:val="single" w:sz="4" w:space="0" w:color="000000"/>
              <w:right w:val="single" w:sz="4" w:space="0" w:color="000000"/>
            </w:tcBorders>
            <w:vAlign w:val="center"/>
          </w:tcPr>
          <w:p w14:paraId="640BCA8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权限管理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3364EA2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417840A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严格控制不同用户的数据访问和操作权限，保证数据安全</w:t>
            </w:r>
          </w:p>
        </w:tc>
        <w:tc>
          <w:tcPr>
            <w:tcW w:w="280" w:type="pct"/>
            <w:tcBorders>
              <w:top w:val="single" w:sz="4" w:space="0" w:color="000000"/>
              <w:left w:val="single" w:sz="4" w:space="0" w:color="000000"/>
              <w:bottom w:val="single" w:sz="4" w:space="0" w:color="000000"/>
              <w:right w:val="single" w:sz="4" w:space="0" w:color="000000"/>
            </w:tcBorders>
            <w:vAlign w:val="center"/>
          </w:tcPr>
          <w:p w14:paraId="3D54EFA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7E7AC13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D3A883F" w14:textId="77777777" w:rsidTr="008401B1">
        <w:trPr>
          <w:trHeight w:val="500"/>
        </w:trPr>
        <w:tc>
          <w:tcPr>
            <w:tcW w:w="376" w:type="pct"/>
            <w:tcBorders>
              <w:top w:val="single" w:sz="4" w:space="0" w:color="000000"/>
              <w:left w:val="single" w:sz="4" w:space="0" w:color="000000"/>
              <w:bottom w:val="single" w:sz="4" w:space="0" w:color="000000"/>
              <w:right w:val="single" w:sz="4" w:space="0" w:color="000000"/>
            </w:tcBorders>
            <w:vAlign w:val="center"/>
          </w:tcPr>
          <w:p w14:paraId="07062A04" w14:textId="77777777" w:rsidR="006419AE" w:rsidRDefault="006419AE" w:rsidP="008401B1">
            <w:pPr>
              <w:widowControl/>
              <w:spacing w:line="360" w:lineRule="auto"/>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14</w:t>
            </w:r>
          </w:p>
        </w:tc>
        <w:tc>
          <w:tcPr>
            <w:tcW w:w="4623" w:type="pct"/>
            <w:gridSpan w:val="5"/>
            <w:tcBorders>
              <w:top w:val="single" w:sz="4" w:space="0" w:color="000000"/>
              <w:left w:val="single" w:sz="4" w:space="0" w:color="000000"/>
              <w:bottom w:val="single" w:sz="4" w:space="0" w:color="000000"/>
              <w:right w:val="single" w:sz="4" w:space="0" w:color="000000"/>
            </w:tcBorders>
            <w:vAlign w:val="center"/>
          </w:tcPr>
          <w:p w14:paraId="1286821F" w14:textId="77777777" w:rsidR="006419AE" w:rsidRDefault="006419AE" w:rsidP="008401B1">
            <w:pPr>
              <w:widowControl/>
              <w:spacing w:line="360" w:lineRule="auto"/>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资产全生命周期管理系统</w:t>
            </w:r>
          </w:p>
        </w:tc>
      </w:tr>
      <w:tr w:rsidR="006419AE" w14:paraId="59F3F8AD" w14:textId="77777777" w:rsidTr="008401B1">
        <w:trPr>
          <w:trHeight w:val="1460"/>
        </w:trPr>
        <w:tc>
          <w:tcPr>
            <w:tcW w:w="376" w:type="pct"/>
            <w:tcBorders>
              <w:top w:val="single" w:sz="4" w:space="0" w:color="000000"/>
              <w:left w:val="single" w:sz="4" w:space="0" w:color="000000"/>
              <w:bottom w:val="single" w:sz="4" w:space="0" w:color="000000"/>
              <w:right w:val="single" w:sz="4" w:space="0" w:color="000000"/>
            </w:tcBorders>
            <w:vAlign w:val="center"/>
          </w:tcPr>
          <w:p w14:paraId="5989C07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448" w:type="pct"/>
            <w:tcBorders>
              <w:top w:val="single" w:sz="4" w:space="0" w:color="000000"/>
              <w:left w:val="single" w:sz="4" w:space="0" w:color="000000"/>
              <w:bottom w:val="single" w:sz="4" w:space="0" w:color="000000"/>
              <w:right w:val="single" w:sz="4" w:space="0" w:color="000000"/>
            </w:tcBorders>
            <w:vAlign w:val="center"/>
          </w:tcPr>
          <w:p w14:paraId="14A8639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43" w:type="pct"/>
            <w:tcBorders>
              <w:top w:val="single" w:sz="4" w:space="0" w:color="000000"/>
              <w:left w:val="single" w:sz="4" w:space="0" w:color="000000"/>
              <w:bottom w:val="single" w:sz="4" w:space="0" w:color="000000"/>
              <w:right w:val="single" w:sz="4" w:space="0" w:color="000000"/>
            </w:tcBorders>
            <w:vAlign w:val="center"/>
          </w:tcPr>
          <w:p w14:paraId="1B00E4E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0C5A5E5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医疗设备管理系统需具备多院区管理功能，能实现多院区数据交互、融合，数据可按单个院区统计，也可多院区汇总统计。系统客户端软件可在 PC、移动端运行，PC 端软件采用 B/S 架构</w:t>
            </w:r>
          </w:p>
        </w:tc>
        <w:tc>
          <w:tcPr>
            <w:tcW w:w="280" w:type="pct"/>
            <w:tcBorders>
              <w:top w:val="single" w:sz="4" w:space="0" w:color="000000"/>
              <w:left w:val="single" w:sz="4" w:space="0" w:color="000000"/>
              <w:bottom w:val="single" w:sz="4" w:space="0" w:color="000000"/>
              <w:right w:val="single" w:sz="4" w:space="0" w:color="000000"/>
            </w:tcBorders>
            <w:vAlign w:val="center"/>
          </w:tcPr>
          <w:p w14:paraId="01E2031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414" w:type="pct"/>
            <w:tcBorders>
              <w:top w:val="single" w:sz="4" w:space="0" w:color="000000"/>
              <w:left w:val="single" w:sz="4" w:space="0" w:color="000000"/>
              <w:bottom w:val="single" w:sz="4" w:space="0" w:color="000000"/>
              <w:right w:val="single" w:sz="4" w:space="0" w:color="000000"/>
            </w:tcBorders>
            <w:vAlign w:val="center"/>
          </w:tcPr>
          <w:p w14:paraId="569CD71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r>
      <w:tr w:rsidR="006419AE" w14:paraId="25780027" w14:textId="77777777" w:rsidTr="008401B1">
        <w:trPr>
          <w:trHeight w:val="1460"/>
        </w:trPr>
        <w:tc>
          <w:tcPr>
            <w:tcW w:w="376" w:type="pct"/>
            <w:tcBorders>
              <w:top w:val="single" w:sz="4" w:space="0" w:color="000000"/>
              <w:left w:val="single" w:sz="4" w:space="0" w:color="000000"/>
              <w:bottom w:val="single" w:sz="4" w:space="0" w:color="000000"/>
              <w:right w:val="single" w:sz="4" w:space="0" w:color="000000"/>
            </w:tcBorders>
            <w:vAlign w:val="center"/>
          </w:tcPr>
          <w:p w14:paraId="7F97F09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14.1</w:t>
            </w:r>
          </w:p>
        </w:tc>
        <w:tc>
          <w:tcPr>
            <w:tcW w:w="448" w:type="pct"/>
            <w:tcBorders>
              <w:top w:val="single" w:sz="4" w:space="0" w:color="000000"/>
              <w:left w:val="single" w:sz="4" w:space="0" w:color="000000"/>
              <w:bottom w:val="single" w:sz="4" w:space="0" w:color="000000"/>
              <w:right w:val="single" w:sz="4" w:space="0" w:color="000000"/>
            </w:tcBorders>
            <w:vAlign w:val="center"/>
          </w:tcPr>
          <w:p w14:paraId="02F5D8B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采购管理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2C87310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年度计划</w:t>
            </w:r>
          </w:p>
        </w:tc>
        <w:tc>
          <w:tcPr>
            <w:tcW w:w="3136" w:type="pct"/>
            <w:tcBorders>
              <w:top w:val="single" w:sz="4" w:space="0" w:color="000000"/>
              <w:left w:val="single" w:sz="4" w:space="0" w:color="000000"/>
              <w:bottom w:val="single" w:sz="4" w:space="0" w:color="000000"/>
              <w:right w:val="single" w:sz="4" w:space="0" w:color="000000"/>
            </w:tcBorders>
            <w:vAlign w:val="center"/>
          </w:tcPr>
          <w:p w14:paraId="596FD55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科室发起采购计划申请，填写相关申请内容，由设备委员会进行论证，财务进行审批，完成审批流程后会形成年度采购计划，年度采购计划能够在发起采购申请的时候被调用。</w:t>
            </w:r>
          </w:p>
        </w:tc>
        <w:tc>
          <w:tcPr>
            <w:tcW w:w="280" w:type="pct"/>
            <w:tcBorders>
              <w:top w:val="single" w:sz="4" w:space="0" w:color="000000"/>
              <w:left w:val="single" w:sz="4" w:space="0" w:color="000000"/>
              <w:bottom w:val="single" w:sz="4" w:space="0" w:color="000000"/>
              <w:right w:val="single" w:sz="4" w:space="0" w:color="000000"/>
            </w:tcBorders>
            <w:vAlign w:val="center"/>
          </w:tcPr>
          <w:p w14:paraId="32597E7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2E559D1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F99ECC9" w14:textId="77777777" w:rsidTr="008401B1">
        <w:trPr>
          <w:trHeight w:val="1460"/>
        </w:trPr>
        <w:tc>
          <w:tcPr>
            <w:tcW w:w="376" w:type="pct"/>
            <w:tcBorders>
              <w:top w:val="single" w:sz="4" w:space="0" w:color="000000"/>
              <w:left w:val="single" w:sz="4" w:space="0" w:color="000000"/>
              <w:bottom w:val="single" w:sz="4" w:space="0" w:color="000000"/>
              <w:right w:val="single" w:sz="4" w:space="0" w:color="000000"/>
            </w:tcBorders>
            <w:vAlign w:val="center"/>
          </w:tcPr>
          <w:p w14:paraId="07AAA3A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14.2</w:t>
            </w:r>
          </w:p>
        </w:tc>
        <w:tc>
          <w:tcPr>
            <w:tcW w:w="448" w:type="pct"/>
            <w:tcBorders>
              <w:top w:val="single" w:sz="4" w:space="0" w:color="000000"/>
              <w:left w:val="single" w:sz="4" w:space="0" w:color="000000"/>
              <w:bottom w:val="single" w:sz="4" w:space="0" w:color="000000"/>
              <w:right w:val="single" w:sz="4" w:space="0" w:color="000000"/>
            </w:tcBorders>
            <w:vAlign w:val="center"/>
          </w:tcPr>
          <w:p w14:paraId="3853E13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安装验收</w:t>
            </w:r>
          </w:p>
        </w:tc>
        <w:tc>
          <w:tcPr>
            <w:tcW w:w="343" w:type="pct"/>
            <w:tcBorders>
              <w:top w:val="single" w:sz="4" w:space="0" w:color="000000"/>
              <w:left w:val="single" w:sz="4" w:space="0" w:color="000000"/>
              <w:bottom w:val="single" w:sz="4" w:space="0" w:color="000000"/>
              <w:right w:val="single" w:sz="4" w:space="0" w:color="000000"/>
            </w:tcBorders>
            <w:vAlign w:val="center"/>
          </w:tcPr>
          <w:p w14:paraId="04F45F7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2DFE1EB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发货管理选择需要服务商发货的设备，填写要求发货日期，签收联系人，联系人手机，接收地址等信息，通知服务商发货。服务商在提交相关验收材料后，由科室及设备科人员对服务商提交相关资料进行审核，验收。</w:t>
            </w:r>
          </w:p>
        </w:tc>
        <w:tc>
          <w:tcPr>
            <w:tcW w:w="280" w:type="pct"/>
            <w:tcBorders>
              <w:top w:val="single" w:sz="4" w:space="0" w:color="000000"/>
              <w:left w:val="single" w:sz="4" w:space="0" w:color="000000"/>
              <w:bottom w:val="single" w:sz="4" w:space="0" w:color="000000"/>
              <w:right w:val="single" w:sz="4" w:space="0" w:color="000000"/>
            </w:tcBorders>
            <w:vAlign w:val="center"/>
          </w:tcPr>
          <w:p w14:paraId="08ECE97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03C60AD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FAD9A8A" w14:textId="77777777" w:rsidTr="008401B1">
        <w:trPr>
          <w:trHeight w:val="14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2F1DB45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14.3</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219C0E8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7AE5145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设备台账</w:t>
            </w:r>
          </w:p>
        </w:tc>
        <w:tc>
          <w:tcPr>
            <w:tcW w:w="3136" w:type="pct"/>
            <w:tcBorders>
              <w:top w:val="single" w:sz="4" w:space="0" w:color="000000"/>
              <w:left w:val="single" w:sz="4" w:space="0" w:color="000000"/>
              <w:bottom w:val="single" w:sz="4" w:space="0" w:color="000000"/>
              <w:right w:val="single" w:sz="4" w:space="0" w:color="000000"/>
            </w:tcBorders>
            <w:vAlign w:val="center"/>
          </w:tcPr>
          <w:p w14:paraId="414B727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设备台账功能主要用于医院医疗设备的基础信息管理功能，系统支持查看设备全生命周期的档案、设备基础信息、设备维保信息、设备照片、设备关联文档等内容。</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067396C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1B6D003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D2F71AF" w14:textId="77777777" w:rsidTr="008401B1">
        <w:trPr>
          <w:trHeight w:val="12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20E7D3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0E5B192"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6D9EFA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设备资料上传</w:t>
            </w:r>
          </w:p>
        </w:tc>
        <w:tc>
          <w:tcPr>
            <w:tcW w:w="3136" w:type="pct"/>
            <w:tcBorders>
              <w:top w:val="single" w:sz="4" w:space="0" w:color="000000"/>
              <w:left w:val="single" w:sz="4" w:space="0" w:color="000000"/>
              <w:bottom w:val="single" w:sz="4" w:space="0" w:color="000000"/>
              <w:right w:val="single" w:sz="4" w:space="0" w:color="000000"/>
            </w:tcBorders>
            <w:vAlign w:val="center"/>
          </w:tcPr>
          <w:p w14:paraId="71CCB52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系统支持各类关联文档的上传，包括设备的采购合同、保修合同、使用手册、操作手册等设备相关资料，上传文档可以自行分类管理。</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54F7DA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5948140" w14:textId="77777777" w:rsidR="006419AE" w:rsidRDefault="006419AE" w:rsidP="008401B1">
            <w:pPr>
              <w:spacing w:line="360" w:lineRule="auto"/>
              <w:jc w:val="center"/>
              <w:rPr>
                <w:rFonts w:ascii="宋体" w:hAnsi="宋体" w:cs="宋体" w:hint="eastAsia"/>
                <w:color w:val="000000"/>
                <w:szCs w:val="21"/>
              </w:rPr>
            </w:pPr>
          </w:p>
        </w:tc>
      </w:tr>
      <w:tr w:rsidR="006419AE" w14:paraId="0BCCD8F9" w14:textId="77777777" w:rsidTr="008401B1">
        <w:trPr>
          <w:trHeight w:val="15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028FC9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F6F51F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CA98A5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设备转借</w:t>
            </w:r>
          </w:p>
        </w:tc>
        <w:tc>
          <w:tcPr>
            <w:tcW w:w="3136" w:type="pct"/>
            <w:tcBorders>
              <w:top w:val="single" w:sz="4" w:space="0" w:color="000000"/>
              <w:left w:val="single" w:sz="4" w:space="0" w:color="000000"/>
              <w:bottom w:val="single" w:sz="4" w:space="0" w:color="000000"/>
              <w:right w:val="single" w:sz="4" w:space="0" w:color="000000"/>
            </w:tcBorders>
            <w:vAlign w:val="center"/>
          </w:tcPr>
          <w:p w14:paraId="2F2DECD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系统支持设备的转借功能，设备需求方可以向设备借出方发起转借申请，借出科室同意后可扫码进行设备借出；当设备归还时，设备</w:t>
            </w:r>
            <w:r>
              <w:rPr>
                <w:rFonts w:ascii="宋体" w:hAnsi="宋体" w:cs="宋体" w:hint="eastAsia"/>
                <w:color w:val="000000"/>
                <w:kern w:val="0"/>
                <w:szCs w:val="21"/>
                <w:lang w:bidi="ar"/>
              </w:rPr>
              <w:lastRenderedPageBreak/>
              <w:t>需求方可以在线发起设备归还申请，由设备借出方进行审批，并确认设备状态是否完好。确认无误后完成设备的借用。</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FE328B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89E4BC1" w14:textId="77777777" w:rsidR="006419AE" w:rsidRDefault="006419AE" w:rsidP="008401B1">
            <w:pPr>
              <w:spacing w:line="360" w:lineRule="auto"/>
              <w:jc w:val="center"/>
              <w:rPr>
                <w:rFonts w:ascii="宋体" w:hAnsi="宋体" w:cs="宋体" w:hint="eastAsia"/>
                <w:color w:val="000000"/>
                <w:szCs w:val="21"/>
              </w:rPr>
            </w:pPr>
          </w:p>
        </w:tc>
      </w:tr>
      <w:tr w:rsidR="006419AE" w14:paraId="07575F90" w14:textId="77777777" w:rsidTr="008401B1">
        <w:trPr>
          <w:trHeight w:val="11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CAC823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10CC6A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22D0D5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设备报废管理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0565B04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由科室发起报废申请，填写报废理由，由设备科进行审核，审核通过后，转入报废仓库，最终清理离院。</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92950D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10E2969" w14:textId="77777777" w:rsidR="006419AE" w:rsidRDefault="006419AE" w:rsidP="008401B1">
            <w:pPr>
              <w:spacing w:line="360" w:lineRule="auto"/>
              <w:jc w:val="center"/>
              <w:rPr>
                <w:rFonts w:ascii="宋体" w:hAnsi="宋体" w:cs="宋体" w:hint="eastAsia"/>
                <w:color w:val="000000"/>
                <w:szCs w:val="21"/>
              </w:rPr>
            </w:pPr>
          </w:p>
        </w:tc>
      </w:tr>
      <w:tr w:rsidR="006419AE" w14:paraId="7CA7CE4B" w14:textId="77777777" w:rsidTr="008401B1">
        <w:trPr>
          <w:trHeight w:val="112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3DF9D68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14.4</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34A8C4C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维修管理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4990D84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设备报修</w:t>
            </w:r>
          </w:p>
        </w:tc>
        <w:tc>
          <w:tcPr>
            <w:tcW w:w="3136" w:type="pct"/>
            <w:tcBorders>
              <w:top w:val="single" w:sz="4" w:space="0" w:color="000000"/>
              <w:left w:val="single" w:sz="4" w:space="0" w:color="000000"/>
              <w:bottom w:val="single" w:sz="4" w:space="0" w:color="000000"/>
              <w:right w:val="single" w:sz="4" w:space="0" w:color="000000"/>
            </w:tcBorders>
            <w:vAlign w:val="center"/>
          </w:tcPr>
          <w:p w14:paraId="54C7316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支持微信扫一扫或 PC 端报修，填写或使用语音描述故障、拍摄故障照片等即完成报修。</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78BE388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348C125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27DA11D" w14:textId="77777777" w:rsidTr="008401B1">
        <w:trPr>
          <w:trHeight w:val="11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CA212C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0B715C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ACABFE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维修响应</w:t>
            </w:r>
          </w:p>
        </w:tc>
        <w:tc>
          <w:tcPr>
            <w:tcW w:w="3136" w:type="pct"/>
            <w:tcBorders>
              <w:top w:val="single" w:sz="4" w:space="0" w:color="000000"/>
              <w:left w:val="single" w:sz="4" w:space="0" w:color="000000"/>
              <w:bottom w:val="single" w:sz="4" w:space="0" w:color="000000"/>
              <w:right w:val="single" w:sz="4" w:space="0" w:color="000000"/>
            </w:tcBorders>
            <w:vAlign w:val="center"/>
          </w:tcPr>
          <w:p w14:paraId="1F3076C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工程师收到报修信息，接单响应，记录工程师响应时间、故障问题等响应信息。</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14A8E2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43CFB33" w14:textId="77777777" w:rsidR="006419AE" w:rsidRDefault="006419AE" w:rsidP="008401B1">
            <w:pPr>
              <w:spacing w:line="360" w:lineRule="auto"/>
              <w:jc w:val="center"/>
              <w:rPr>
                <w:rFonts w:ascii="宋体" w:hAnsi="宋体" w:cs="宋体" w:hint="eastAsia"/>
                <w:color w:val="000000"/>
                <w:szCs w:val="21"/>
              </w:rPr>
            </w:pPr>
          </w:p>
        </w:tc>
      </w:tr>
      <w:tr w:rsidR="006419AE" w14:paraId="43F88101" w14:textId="77777777" w:rsidTr="008401B1">
        <w:trPr>
          <w:trHeight w:val="11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89AC5E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4A8009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C2CA05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维修处理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570FF58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对响应后的工单填写处理过程，包括维修工时、故障排查等、备件使用信息等。</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A4A563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0DA5B97" w14:textId="77777777" w:rsidR="006419AE" w:rsidRDefault="006419AE" w:rsidP="008401B1">
            <w:pPr>
              <w:spacing w:line="360" w:lineRule="auto"/>
              <w:jc w:val="center"/>
              <w:rPr>
                <w:rFonts w:ascii="宋体" w:hAnsi="宋体" w:cs="宋体" w:hint="eastAsia"/>
                <w:color w:val="000000"/>
                <w:szCs w:val="21"/>
              </w:rPr>
            </w:pPr>
          </w:p>
        </w:tc>
      </w:tr>
      <w:tr w:rsidR="006419AE" w14:paraId="77B70BED" w14:textId="77777777" w:rsidTr="008401B1">
        <w:trPr>
          <w:trHeight w:val="11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F79D25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F87185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CBCA48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维修工单</w:t>
            </w:r>
          </w:p>
        </w:tc>
        <w:tc>
          <w:tcPr>
            <w:tcW w:w="3136" w:type="pct"/>
            <w:tcBorders>
              <w:top w:val="single" w:sz="4" w:space="0" w:color="000000"/>
              <w:left w:val="single" w:sz="4" w:space="0" w:color="000000"/>
              <w:bottom w:val="single" w:sz="4" w:space="0" w:color="000000"/>
              <w:right w:val="single" w:sz="4" w:space="0" w:color="000000"/>
            </w:tcBorders>
            <w:vAlign w:val="center"/>
          </w:tcPr>
          <w:p w14:paraId="5C01C03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记录设备维修时间、配件使用情况、故障原因、排查过程、维修结果等，支持打印电子的维修报告。</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A37D5A5"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B0C08B6" w14:textId="77777777" w:rsidR="006419AE" w:rsidRDefault="006419AE" w:rsidP="008401B1">
            <w:pPr>
              <w:spacing w:line="360" w:lineRule="auto"/>
              <w:jc w:val="center"/>
              <w:rPr>
                <w:rFonts w:ascii="宋体" w:hAnsi="宋体" w:cs="宋体" w:hint="eastAsia"/>
                <w:color w:val="000000"/>
                <w:szCs w:val="21"/>
              </w:rPr>
            </w:pPr>
          </w:p>
        </w:tc>
      </w:tr>
      <w:tr w:rsidR="006419AE" w14:paraId="6FFE7BC4" w14:textId="77777777" w:rsidTr="008401B1">
        <w:trPr>
          <w:trHeight w:val="1120"/>
        </w:trPr>
        <w:tc>
          <w:tcPr>
            <w:tcW w:w="376" w:type="pct"/>
            <w:tcBorders>
              <w:top w:val="single" w:sz="4" w:space="0" w:color="000000"/>
              <w:left w:val="single" w:sz="4" w:space="0" w:color="000000"/>
              <w:bottom w:val="single" w:sz="4" w:space="0" w:color="000000"/>
              <w:right w:val="single" w:sz="4" w:space="0" w:color="000000"/>
            </w:tcBorders>
            <w:vAlign w:val="center"/>
          </w:tcPr>
          <w:p w14:paraId="44516CD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14.5</w:t>
            </w:r>
          </w:p>
        </w:tc>
        <w:tc>
          <w:tcPr>
            <w:tcW w:w="448" w:type="pct"/>
            <w:tcBorders>
              <w:top w:val="single" w:sz="4" w:space="0" w:color="000000"/>
              <w:left w:val="single" w:sz="4" w:space="0" w:color="000000"/>
              <w:bottom w:val="single" w:sz="4" w:space="0" w:color="000000"/>
              <w:right w:val="single" w:sz="4" w:space="0" w:color="000000"/>
            </w:tcBorders>
            <w:vAlign w:val="center"/>
          </w:tcPr>
          <w:p w14:paraId="02C8998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保养管理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64B6460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保养模板管理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3FA8612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制定不同分类设备的保养实施模板，设备保养时对照保养项目进行设备保养。</w:t>
            </w:r>
          </w:p>
        </w:tc>
        <w:tc>
          <w:tcPr>
            <w:tcW w:w="280" w:type="pct"/>
            <w:tcBorders>
              <w:top w:val="single" w:sz="4" w:space="0" w:color="000000"/>
              <w:left w:val="single" w:sz="4" w:space="0" w:color="000000"/>
              <w:bottom w:val="single" w:sz="4" w:space="0" w:color="000000"/>
              <w:right w:val="single" w:sz="4" w:space="0" w:color="000000"/>
            </w:tcBorders>
            <w:vAlign w:val="center"/>
          </w:tcPr>
          <w:p w14:paraId="39A4801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76D1F70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35E9F9D" w14:textId="77777777" w:rsidTr="008401B1">
        <w:trPr>
          <w:trHeight w:val="104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10DEFF4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14.6</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55F3D7A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共享调配</w:t>
            </w:r>
          </w:p>
        </w:tc>
        <w:tc>
          <w:tcPr>
            <w:tcW w:w="343" w:type="pct"/>
            <w:tcBorders>
              <w:top w:val="single" w:sz="4" w:space="0" w:color="000000"/>
              <w:left w:val="single" w:sz="4" w:space="0" w:color="000000"/>
              <w:bottom w:val="single" w:sz="4" w:space="0" w:color="000000"/>
              <w:right w:val="single" w:sz="4" w:space="0" w:color="000000"/>
            </w:tcBorders>
            <w:vAlign w:val="center"/>
          </w:tcPr>
          <w:p w14:paraId="06A4F67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借用申请</w:t>
            </w:r>
          </w:p>
        </w:tc>
        <w:tc>
          <w:tcPr>
            <w:tcW w:w="3136" w:type="pct"/>
            <w:tcBorders>
              <w:top w:val="single" w:sz="4" w:space="0" w:color="000000"/>
              <w:left w:val="single" w:sz="4" w:space="0" w:color="000000"/>
              <w:bottom w:val="single" w:sz="4" w:space="0" w:color="000000"/>
              <w:right w:val="single" w:sz="4" w:space="0" w:color="000000"/>
            </w:tcBorders>
            <w:vAlign w:val="center"/>
          </w:tcPr>
          <w:p w14:paraId="0190E49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临床科室填写申请单（包括借用开始时间、预计借用时间等），选择可借用的设备，提交申请单，等待设备归属科室审核。</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2E9D494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6310B78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7087A80" w14:textId="77777777" w:rsidTr="008401B1">
        <w:trPr>
          <w:trHeight w:val="10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01DFDB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99BFBE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01A8D6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借用审核</w:t>
            </w:r>
          </w:p>
        </w:tc>
        <w:tc>
          <w:tcPr>
            <w:tcW w:w="3136" w:type="pct"/>
            <w:tcBorders>
              <w:top w:val="single" w:sz="4" w:space="0" w:color="000000"/>
              <w:left w:val="single" w:sz="4" w:space="0" w:color="000000"/>
              <w:bottom w:val="single" w:sz="4" w:space="0" w:color="000000"/>
              <w:right w:val="single" w:sz="4" w:space="0" w:color="000000"/>
            </w:tcBorders>
            <w:vAlign w:val="center"/>
          </w:tcPr>
          <w:p w14:paraId="55AF77C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临床科室提交的借用申请单进行审核。调度设备支持从设备台账中选择可对外进行共享借用的设备，同时设置收费标准，如按天、按小时。</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79281C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A88A400" w14:textId="77777777" w:rsidR="006419AE" w:rsidRDefault="006419AE" w:rsidP="008401B1">
            <w:pPr>
              <w:spacing w:line="360" w:lineRule="auto"/>
              <w:jc w:val="center"/>
              <w:rPr>
                <w:rFonts w:ascii="宋体" w:hAnsi="宋体" w:cs="宋体" w:hint="eastAsia"/>
                <w:color w:val="000000"/>
                <w:szCs w:val="21"/>
              </w:rPr>
            </w:pPr>
          </w:p>
        </w:tc>
      </w:tr>
      <w:tr w:rsidR="006419AE" w14:paraId="2F5FB10C" w14:textId="77777777" w:rsidTr="008401B1">
        <w:trPr>
          <w:trHeight w:val="11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B506CE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76F6D3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8BD4B1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调度记录</w:t>
            </w:r>
          </w:p>
        </w:tc>
        <w:tc>
          <w:tcPr>
            <w:tcW w:w="3136" w:type="pct"/>
            <w:tcBorders>
              <w:top w:val="single" w:sz="4" w:space="0" w:color="000000"/>
              <w:left w:val="single" w:sz="4" w:space="0" w:color="000000"/>
              <w:bottom w:val="single" w:sz="4" w:space="0" w:color="000000"/>
              <w:right w:val="single" w:sz="4" w:space="0" w:color="000000"/>
            </w:tcBorders>
            <w:vAlign w:val="center"/>
          </w:tcPr>
          <w:p w14:paraId="30F5A99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借用完成的申请记录自动生成调度记录，并计算相关费用；记录开始借用时间、完成时间、借用时长、总费用等。</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B77B43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A4A4C59" w14:textId="77777777" w:rsidR="006419AE" w:rsidRDefault="006419AE" w:rsidP="008401B1">
            <w:pPr>
              <w:spacing w:line="360" w:lineRule="auto"/>
              <w:jc w:val="center"/>
              <w:rPr>
                <w:rFonts w:ascii="宋体" w:hAnsi="宋体" w:cs="宋体" w:hint="eastAsia"/>
                <w:color w:val="000000"/>
                <w:szCs w:val="21"/>
              </w:rPr>
            </w:pPr>
          </w:p>
        </w:tc>
      </w:tr>
      <w:tr w:rsidR="006419AE" w14:paraId="0913F74A" w14:textId="77777777" w:rsidTr="008401B1">
        <w:trPr>
          <w:trHeight w:val="10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517F47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30A9B0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8E92F0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保养计划</w:t>
            </w:r>
          </w:p>
        </w:tc>
        <w:tc>
          <w:tcPr>
            <w:tcW w:w="3136" w:type="pct"/>
            <w:tcBorders>
              <w:top w:val="single" w:sz="4" w:space="0" w:color="000000"/>
              <w:left w:val="single" w:sz="4" w:space="0" w:color="000000"/>
              <w:bottom w:val="single" w:sz="4" w:space="0" w:color="000000"/>
              <w:right w:val="single" w:sz="4" w:space="0" w:color="000000"/>
            </w:tcBorders>
            <w:vAlign w:val="center"/>
          </w:tcPr>
          <w:p w14:paraId="34BF270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创建保养计划，填写计划名称、计划的预计完成时间、执行方式、计划周期、关联的设备等。</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449C49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D0878ED" w14:textId="77777777" w:rsidR="006419AE" w:rsidRDefault="006419AE" w:rsidP="008401B1">
            <w:pPr>
              <w:spacing w:line="360" w:lineRule="auto"/>
              <w:jc w:val="center"/>
              <w:rPr>
                <w:rFonts w:ascii="宋体" w:hAnsi="宋体" w:cs="宋体" w:hint="eastAsia"/>
                <w:color w:val="000000"/>
                <w:szCs w:val="21"/>
              </w:rPr>
            </w:pPr>
          </w:p>
        </w:tc>
      </w:tr>
      <w:tr w:rsidR="006419AE" w14:paraId="709292B5" w14:textId="77777777" w:rsidTr="008401B1">
        <w:trPr>
          <w:trHeight w:val="12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E02878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216485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BE22CF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计划提醒</w:t>
            </w:r>
          </w:p>
        </w:tc>
        <w:tc>
          <w:tcPr>
            <w:tcW w:w="3136" w:type="pct"/>
            <w:tcBorders>
              <w:top w:val="single" w:sz="4" w:space="0" w:color="000000"/>
              <w:left w:val="single" w:sz="4" w:space="0" w:color="000000"/>
              <w:bottom w:val="single" w:sz="4" w:space="0" w:color="000000"/>
              <w:right w:val="single" w:sz="4" w:space="0" w:color="000000"/>
            </w:tcBorders>
            <w:vAlign w:val="center"/>
          </w:tcPr>
          <w:p w14:paraId="3EE2CC4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在工作台中，基于预设的天数，在预计完成的保养时间之前进行提醒保养实施扫码保养，根据设备的分类加载对应的保养模板，勾选保养项，生成保养报告，科室签字。</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DC3988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3BE8F76" w14:textId="77777777" w:rsidR="006419AE" w:rsidRDefault="006419AE" w:rsidP="008401B1">
            <w:pPr>
              <w:spacing w:line="360" w:lineRule="auto"/>
              <w:jc w:val="center"/>
              <w:rPr>
                <w:rFonts w:ascii="宋体" w:hAnsi="宋体" w:cs="宋体" w:hint="eastAsia"/>
                <w:color w:val="000000"/>
                <w:szCs w:val="21"/>
              </w:rPr>
            </w:pPr>
          </w:p>
        </w:tc>
      </w:tr>
      <w:tr w:rsidR="006419AE" w14:paraId="6A95F144" w14:textId="77777777" w:rsidTr="008401B1">
        <w:trPr>
          <w:trHeight w:val="92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421318D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14.7</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71AE0B3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巡检管理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3CF1F00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巡检模板管理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2892713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制定各种类型设备的巡检实施模板，设备巡检时可对照巡检项目进行巡检。</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150D628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3D89CD4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B16E27A" w14:textId="77777777" w:rsidTr="008401B1">
        <w:trPr>
          <w:trHeight w:val="9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555A5E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1CB685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36E930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巡检计划</w:t>
            </w:r>
          </w:p>
        </w:tc>
        <w:tc>
          <w:tcPr>
            <w:tcW w:w="3136" w:type="pct"/>
            <w:tcBorders>
              <w:top w:val="single" w:sz="4" w:space="0" w:color="000000"/>
              <w:left w:val="single" w:sz="4" w:space="0" w:color="000000"/>
              <w:bottom w:val="single" w:sz="4" w:space="0" w:color="000000"/>
              <w:right w:val="single" w:sz="4" w:space="0" w:color="000000"/>
            </w:tcBorders>
            <w:vAlign w:val="center"/>
          </w:tcPr>
          <w:p w14:paraId="040AF04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创建巡检计划，填写计划名称、计划的预计完成时间、执行方式、计划周期、关联的设备等。</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2AF7B07"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10F82BA" w14:textId="77777777" w:rsidR="006419AE" w:rsidRDefault="006419AE" w:rsidP="008401B1">
            <w:pPr>
              <w:spacing w:line="360" w:lineRule="auto"/>
              <w:jc w:val="center"/>
              <w:rPr>
                <w:rFonts w:ascii="宋体" w:hAnsi="宋体" w:cs="宋体" w:hint="eastAsia"/>
                <w:color w:val="000000"/>
                <w:szCs w:val="21"/>
              </w:rPr>
            </w:pPr>
          </w:p>
        </w:tc>
      </w:tr>
      <w:tr w:rsidR="006419AE" w14:paraId="57DF4D4A" w14:textId="77777777" w:rsidTr="008401B1">
        <w:trPr>
          <w:trHeight w:val="9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7FB320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ABBB40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DF636D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巡检提醒</w:t>
            </w:r>
          </w:p>
        </w:tc>
        <w:tc>
          <w:tcPr>
            <w:tcW w:w="3136" w:type="pct"/>
            <w:tcBorders>
              <w:top w:val="single" w:sz="4" w:space="0" w:color="000000"/>
              <w:left w:val="single" w:sz="4" w:space="0" w:color="000000"/>
              <w:bottom w:val="single" w:sz="4" w:space="0" w:color="000000"/>
              <w:right w:val="single" w:sz="4" w:space="0" w:color="000000"/>
            </w:tcBorders>
            <w:vAlign w:val="center"/>
          </w:tcPr>
          <w:p w14:paraId="19A2250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在工作台中，基于预设的天数，在预计完成的巡检时间之前进行提醒。</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C73586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0145A76" w14:textId="77777777" w:rsidR="006419AE" w:rsidRDefault="006419AE" w:rsidP="008401B1">
            <w:pPr>
              <w:spacing w:line="360" w:lineRule="auto"/>
              <w:jc w:val="center"/>
              <w:rPr>
                <w:rFonts w:ascii="宋体" w:hAnsi="宋体" w:cs="宋体" w:hint="eastAsia"/>
                <w:color w:val="000000"/>
                <w:szCs w:val="21"/>
              </w:rPr>
            </w:pPr>
          </w:p>
        </w:tc>
      </w:tr>
      <w:tr w:rsidR="006419AE" w14:paraId="7C221E56" w14:textId="77777777" w:rsidTr="008401B1">
        <w:trPr>
          <w:trHeight w:val="9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CA4E36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CB5BAB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2C9E54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巡检实施</w:t>
            </w:r>
          </w:p>
        </w:tc>
        <w:tc>
          <w:tcPr>
            <w:tcW w:w="3136" w:type="pct"/>
            <w:tcBorders>
              <w:top w:val="single" w:sz="4" w:space="0" w:color="000000"/>
              <w:left w:val="single" w:sz="4" w:space="0" w:color="000000"/>
              <w:bottom w:val="single" w:sz="4" w:space="0" w:color="000000"/>
              <w:right w:val="single" w:sz="4" w:space="0" w:color="000000"/>
            </w:tcBorders>
            <w:vAlign w:val="center"/>
          </w:tcPr>
          <w:p w14:paraId="466F032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扫码巡检或批量巡检，根据预设的巡检模板勾选巡检项，生成巡检报告，科室签字。</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BD9E2B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0DC3D22" w14:textId="77777777" w:rsidR="006419AE" w:rsidRDefault="006419AE" w:rsidP="008401B1">
            <w:pPr>
              <w:spacing w:line="360" w:lineRule="auto"/>
              <w:jc w:val="center"/>
              <w:rPr>
                <w:rFonts w:ascii="宋体" w:hAnsi="宋体" w:cs="宋体" w:hint="eastAsia"/>
                <w:color w:val="000000"/>
                <w:szCs w:val="21"/>
              </w:rPr>
            </w:pPr>
          </w:p>
        </w:tc>
      </w:tr>
      <w:tr w:rsidR="006419AE" w14:paraId="5132E632" w14:textId="77777777" w:rsidTr="008401B1">
        <w:trPr>
          <w:trHeight w:val="92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43F2B30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14.8</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50CB72C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计量管理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27FE341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计量提醒</w:t>
            </w:r>
          </w:p>
        </w:tc>
        <w:tc>
          <w:tcPr>
            <w:tcW w:w="3136" w:type="pct"/>
            <w:tcBorders>
              <w:top w:val="single" w:sz="4" w:space="0" w:color="000000"/>
              <w:left w:val="single" w:sz="4" w:space="0" w:color="000000"/>
              <w:bottom w:val="single" w:sz="4" w:space="0" w:color="000000"/>
              <w:right w:val="single" w:sz="4" w:space="0" w:color="000000"/>
            </w:tcBorders>
            <w:vAlign w:val="center"/>
          </w:tcPr>
          <w:p w14:paraId="5E208E3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在工作台，按照计量处理状态进行分类显示，如：已联系、已通过和未通过。</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21FC177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5F1C068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509E191" w14:textId="77777777" w:rsidTr="008401B1">
        <w:trPr>
          <w:trHeight w:val="10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8B5E9C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5D53F9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0F48F3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高值设备计量</w:t>
            </w:r>
          </w:p>
        </w:tc>
        <w:tc>
          <w:tcPr>
            <w:tcW w:w="3136" w:type="pct"/>
            <w:tcBorders>
              <w:top w:val="single" w:sz="4" w:space="0" w:color="000000"/>
              <w:left w:val="single" w:sz="4" w:space="0" w:color="000000"/>
              <w:bottom w:val="single" w:sz="4" w:space="0" w:color="000000"/>
              <w:right w:val="single" w:sz="4" w:space="0" w:color="000000"/>
            </w:tcBorders>
            <w:vAlign w:val="center"/>
          </w:tcPr>
          <w:p w14:paraId="01262BC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记录设备的计量信息、证书编号、检定时间、检定周期、是否合格、计量报告上传，并根据下次检测时间生成计量提醒。</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0698CF7"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C51B141" w14:textId="77777777" w:rsidR="006419AE" w:rsidRDefault="006419AE" w:rsidP="008401B1">
            <w:pPr>
              <w:spacing w:line="360" w:lineRule="auto"/>
              <w:jc w:val="center"/>
              <w:rPr>
                <w:rFonts w:ascii="宋体" w:hAnsi="宋体" w:cs="宋体" w:hint="eastAsia"/>
                <w:color w:val="000000"/>
                <w:szCs w:val="21"/>
              </w:rPr>
            </w:pPr>
          </w:p>
        </w:tc>
      </w:tr>
      <w:tr w:rsidR="006419AE" w14:paraId="12EE9576" w14:textId="77777777" w:rsidTr="008401B1">
        <w:trPr>
          <w:trHeight w:val="1000"/>
        </w:trPr>
        <w:tc>
          <w:tcPr>
            <w:tcW w:w="376" w:type="pct"/>
            <w:tcBorders>
              <w:top w:val="single" w:sz="4" w:space="0" w:color="000000"/>
              <w:left w:val="single" w:sz="4" w:space="0" w:color="000000"/>
              <w:bottom w:val="single" w:sz="4" w:space="0" w:color="000000"/>
              <w:right w:val="single" w:sz="4" w:space="0" w:color="000000"/>
            </w:tcBorders>
            <w:vAlign w:val="center"/>
          </w:tcPr>
          <w:p w14:paraId="271F5CD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14.9</w:t>
            </w:r>
          </w:p>
        </w:tc>
        <w:tc>
          <w:tcPr>
            <w:tcW w:w="448" w:type="pct"/>
            <w:tcBorders>
              <w:top w:val="single" w:sz="4" w:space="0" w:color="000000"/>
              <w:left w:val="single" w:sz="4" w:space="0" w:color="000000"/>
              <w:bottom w:val="single" w:sz="4" w:space="0" w:color="000000"/>
              <w:right w:val="single" w:sz="4" w:space="0" w:color="000000"/>
            </w:tcBorders>
            <w:vAlign w:val="center"/>
          </w:tcPr>
          <w:p w14:paraId="7939131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效益分析</w:t>
            </w:r>
          </w:p>
        </w:tc>
        <w:tc>
          <w:tcPr>
            <w:tcW w:w="343" w:type="pct"/>
            <w:tcBorders>
              <w:top w:val="single" w:sz="4" w:space="0" w:color="000000"/>
              <w:left w:val="single" w:sz="4" w:space="0" w:color="000000"/>
              <w:bottom w:val="single" w:sz="4" w:space="0" w:color="000000"/>
              <w:right w:val="single" w:sz="4" w:space="0" w:color="000000"/>
            </w:tcBorders>
            <w:vAlign w:val="center"/>
          </w:tcPr>
          <w:p w14:paraId="1D9E770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634841C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根据每个设备每天的检查人数、收费金额以及一些支出成本数据，系统以图表方式展示全院、科室、单台设备的总收入、总支出、净收益。</w:t>
            </w:r>
          </w:p>
        </w:tc>
        <w:tc>
          <w:tcPr>
            <w:tcW w:w="280" w:type="pct"/>
            <w:tcBorders>
              <w:top w:val="single" w:sz="4" w:space="0" w:color="000000"/>
              <w:left w:val="single" w:sz="4" w:space="0" w:color="000000"/>
              <w:bottom w:val="single" w:sz="4" w:space="0" w:color="000000"/>
              <w:right w:val="single" w:sz="4" w:space="0" w:color="000000"/>
            </w:tcBorders>
            <w:vAlign w:val="center"/>
          </w:tcPr>
          <w:p w14:paraId="6611002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3540D31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1FC87B4" w14:textId="77777777" w:rsidTr="008401B1">
        <w:trPr>
          <w:trHeight w:val="202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65E8989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14.10 </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2733F3E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IOT 设备物联</w:t>
            </w:r>
          </w:p>
        </w:tc>
        <w:tc>
          <w:tcPr>
            <w:tcW w:w="343" w:type="pct"/>
            <w:tcBorders>
              <w:top w:val="single" w:sz="4" w:space="0" w:color="000000"/>
              <w:left w:val="single" w:sz="4" w:space="0" w:color="000000"/>
              <w:bottom w:val="single" w:sz="4" w:space="0" w:color="000000"/>
              <w:right w:val="single" w:sz="4" w:space="0" w:color="000000"/>
            </w:tcBorders>
            <w:vAlign w:val="center"/>
          </w:tcPr>
          <w:p w14:paraId="0F211DE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048585E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医院设备定位和设备运行监测系统，通过在手术室区域部署医疗物联网，在设备上安装物联网标签，利用先进的物联网技术，实现设备定位管理、设备使用管理、设备盘点管理、设备预警管理、设备使用分析，多维度对手术室的设备运行状态进行分析，实现设备资产的合理利用，对设备资产的配比分析提供参考数据，优化资产配比结构。</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116EDE5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655466E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A266BB1" w14:textId="77777777" w:rsidTr="008401B1">
        <w:trPr>
          <w:trHeight w:val="28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FEEF1C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CBE8D5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5418DB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监控驾驶舱</w:t>
            </w:r>
          </w:p>
        </w:tc>
        <w:tc>
          <w:tcPr>
            <w:tcW w:w="3136" w:type="pct"/>
            <w:tcBorders>
              <w:top w:val="single" w:sz="4" w:space="0" w:color="000000"/>
              <w:left w:val="single" w:sz="4" w:space="0" w:color="000000"/>
              <w:bottom w:val="single" w:sz="4" w:space="0" w:color="000000"/>
              <w:right w:val="single" w:sz="4" w:space="0" w:color="000000"/>
            </w:tcBorders>
            <w:vAlign w:val="center"/>
          </w:tcPr>
          <w:p w14:paraId="3EE74F8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通过可视化的监控驾驶舱对所有的设备状态进行可视经的总体呈现。</w:t>
            </w:r>
            <w:r>
              <w:rPr>
                <w:rFonts w:ascii="宋体" w:hAnsi="宋体" w:cs="宋体" w:hint="eastAsia"/>
                <w:color w:val="000000"/>
                <w:kern w:val="0"/>
                <w:szCs w:val="21"/>
                <w:lang w:bidi="ar"/>
              </w:rPr>
              <w:br/>
              <w:t>(1) 实时定位/状态监测对绑定资产标签的医疗设备，支持统一在室内 3D 高精地图上实现所有资产设备的可视化展现。提供资产实时定位功能，在室内 3D 地图上进行展现，可随时了解和查询到所关心的资产的位置，实现资产位置实时监控，也可以第一时间查询到资产的报警的位置。</w:t>
            </w:r>
            <w:r>
              <w:rPr>
                <w:rFonts w:ascii="宋体" w:hAnsi="宋体" w:cs="宋体" w:hint="eastAsia"/>
                <w:color w:val="000000"/>
                <w:kern w:val="0"/>
                <w:szCs w:val="21"/>
                <w:lang w:bidi="ar"/>
              </w:rPr>
              <w:br/>
              <w:t>(2) 科室看板科室看板数据展示主要包括全部科室数量统计、使用率最高设备、设备今日使用率、设备昨日使用率、科室使用率对比（按多日、单月、多月或年）、单个科室设备使用率、总待机时长、总运行时长、平均开机率以及平均使用率等等。可与医院大屏对接，在医院大屏上做可视化展示。</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AE3771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35B8C6A" w14:textId="77777777" w:rsidR="006419AE" w:rsidRDefault="006419AE" w:rsidP="008401B1">
            <w:pPr>
              <w:spacing w:line="360" w:lineRule="auto"/>
              <w:jc w:val="center"/>
              <w:rPr>
                <w:rFonts w:ascii="宋体" w:hAnsi="宋体" w:cs="宋体" w:hint="eastAsia"/>
                <w:color w:val="000000"/>
                <w:szCs w:val="21"/>
              </w:rPr>
            </w:pPr>
          </w:p>
        </w:tc>
      </w:tr>
      <w:tr w:rsidR="006419AE" w14:paraId="3BC064E8" w14:textId="77777777" w:rsidTr="008401B1">
        <w:trPr>
          <w:trHeight w:val="9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EFE2D1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81458E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FA4049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设备运行状态监测</w:t>
            </w:r>
          </w:p>
        </w:tc>
        <w:tc>
          <w:tcPr>
            <w:tcW w:w="3136" w:type="pct"/>
            <w:tcBorders>
              <w:top w:val="single" w:sz="4" w:space="0" w:color="000000"/>
              <w:left w:val="single" w:sz="4" w:space="0" w:color="000000"/>
              <w:bottom w:val="single" w:sz="4" w:space="0" w:color="000000"/>
              <w:right w:val="single" w:sz="4" w:space="0" w:color="000000"/>
            </w:tcBorders>
            <w:vAlign w:val="center"/>
          </w:tcPr>
          <w:p w14:paraId="424FF64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通过给医疗设备粘贴非介入性的物联网智能资产标签，可准确区分设备的不同工作状态，主要包括待机状态、关机状态、运行状态和离线状态。可通过分析医疗设备的数据记录，实时监测医疗设备的工作状态。并且设备运行的时间、位置、运行状态（关机、待机、运行、离线、脱落五种状态）同时显示在条形图上，一目了然。</w:t>
            </w:r>
            <w:r>
              <w:rPr>
                <w:rFonts w:ascii="宋体" w:hAnsi="宋体" w:cs="宋体" w:hint="eastAsia"/>
                <w:color w:val="000000"/>
                <w:kern w:val="0"/>
                <w:szCs w:val="21"/>
                <w:lang w:bidi="ar"/>
              </w:rPr>
              <w:br/>
              <w:t>(1) 设备运行监测数据可视化统计系统可对设备运行数据进行统计分析，包括总使用次数、总开机次数、总待机时长、总运行时长、总关机时长、平均开机率、平均使用率等等。单个设备当前、某天、某月、某年的运行数据，在单机分析的页面中提供了单个设备开机率、使用率、使用次数、使用时长，并可按单日、多日、单月、多月、一年的时间维度进行查看;设备的单日状态讯息，系统提供时间状态轴的显示方式；设备多天、多月的使用状态的统计或趋势时，显示在指定时间段的总使用次数、总运行时长、总待机时长、平均开机率、平均使用率等数据，并提供多种曲线图与报表。</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0A9010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E9A2D15" w14:textId="77777777" w:rsidR="006419AE" w:rsidRDefault="006419AE" w:rsidP="008401B1">
            <w:pPr>
              <w:spacing w:line="360" w:lineRule="auto"/>
              <w:jc w:val="center"/>
              <w:rPr>
                <w:rFonts w:ascii="宋体" w:hAnsi="宋体" w:cs="宋体" w:hint="eastAsia"/>
                <w:color w:val="000000"/>
                <w:szCs w:val="21"/>
              </w:rPr>
            </w:pPr>
          </w:p>
        </w:tc>
      </w:tr>
      <w:tr w:rsidR="006419AE" w14:paraId="2A750261" w14:textId="77777777" w:rsidTr="008401B1">
        <w:trPr>
          <w:trHeight w:val="42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EEBEFC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C5B44F2"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470B79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设备总析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234077E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可对多台设备运行数据进行统计分析，包括总使用次数、总运行时长、总待机时长、平均使用率、平均开机率、平均达标率等等。多台设备单日、多日、单月、多月、某年的运行数据，在设备总析的页面中提供了单个设备开机次数、使用次数、开机时长、运行时长、关机时长、开机率、使用率以及状态显示，并可按单日、多日、单月、多月、一年的时间维度进行查看;设备多天、多月的使用状态的统计或趋势时，显示在指定时间段的总使用次数、总运行时长、总待机时长、平均开机率、平均使用率等数据，并提供多种曲线图与报表；通过设备运行状态监测管理和统计分析实现对医疗设备的精细化管理，利用设备开机启动频率，结合使用时间长短，可提供分析报表，为医院管理人员提供参考依据，为重大决策提供数据支撑，真正实现设备的精细化管理。使用频率高、时间长的设备：设备的维护次数增加以延长设备的使用寿命；提高资源利用效率，为医院设备采购、配置、维保提供合理优化。多设备可视化对比分析针对相同类型设备在品牌上的喜好程度用户可以通过设备开机率、使用率、运行时长进行对比分析；针对不同科室（或不同院区）相同类型的设备进行对比分析；系统对筛选出的设备进行整体分析，包含这些设备整体的开机率、使用率、使用次数、使用时长，并可按单日、多日、单月、多月、一年的时间维度完整查看多个设备的统计数据。</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B455EA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F4CA57A" w14:textId="77777777" w:rsidR="006419AE" w:rsidRDefault="006419AE" w:rsidP="008401B1">
            <w:pPr>
              <w:spacing w:line="360" w:lineRule="auto"/>
              <w:jc w:val="center"/>
              <w:rPr>
                <w:rFonts w:ascii="宋体" w:hAnsi="宋体" w:cs="宋体" w:hint="eastAsia"/>
                <w:color w:val="000000"/>
                <w:szCs w:val="21"/>
              </w:rPr>
            </w:pPr>
          </w:p>
        </w:tc>
      </w:tr>
      <w:tr w:rsidR="006419AE" w14:paraId="5C8381E2" w14:textId="77777777" w:rsidTr="008401B1">
        <w:trPr>
          <w:trHeight w:val="13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5E8FA89"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5E0358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57375F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核心需求</w:t>
            </w:r>
          </w:p>
        </w:tc>
        <w:tc>
          <w:tcPr>
            <w:tcW w:w="3136" w:type="pct"/>
            <w:tcBorders>
              <w:top w:val="single" w:sz="4" w:space="0" w:color="000000"/>
              <w:left w:val="single" w:sz="4" w:space="0" w:color="000000"/>
              <w:bottom w:val="single" w:sz="4" w:space="0" w:color="000000"/>
              <w:right w:val="single" w:sz="4" w:space="0" w:color="000000"/>
            </w:tcBorders>
            <w:vAlign w:val="center"/>
          </w:tcPr>
          <w:p w14:paraId="6981FF8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不少于 100 台套的设备接入物联平台；</w:t>
            </w:r>
            <w:r>
              <w:rPr>
                <w:rFonts w:ascii="宋体" w:hAnsi="宋体" w:cs="宋体" w:hint="eastAsia"/>
                <w:color w:val="000000"/>
                <w:kern w:val="0"/>
                <w:szCs w:val="21"/>
                <w:lang w:bidi="ar"/>
              </w:rPr>
              <w:br/>
              <w:t>不少于 100 个物联数据盒子部署应用；</w:t>
            </w:r>
            <w:r>
              <w:rPr>
                <w:rFonts w:ascii="宋体" w:hAnsi="宋体" w:cs="宋体" w:hint="eastAsia"/>
                <w:color w:val="000000"/>
                <w:kern w:val="0"/>
                <w:szCs w:val="21"/>
                <w:lang w:bidi="ar"/>
              </w:rPr>
              <w:br/>
              <w:t>设备运行运行数据的在线监测，运行数据分析。</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B3442F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EFAF485" w14:textId="77777777" w:rsidR="006419AE" w:rsidRDefault="006419AE" w:rsidP="008401B1">
            <w:pPr>
              <w:spacing w:line="360" w:lineRule="auto"/>
              <w:jc w:val="center"/>
              <w:rPr>
                <w:rFonts w:ascii="宋体" w:hAnsi="宋体" w:cs="宋体" w:hint="eastAsia"/>
                <w:color w:val="000000"/>
                <w:szCs w:val="21"/>
              </w:rPr>
            </w:pPr>
          </w:p>
        </w:tc>
      </w:tr>
      <w:tr w:rsidR="006419AE" w14:paraId="12A87330" w14:textId="77777777" w:rsidTr="008401B1">
        <w:trPr>
          <w:trHeight w:val="500"/>
        </w:trPr>
        <w:tc>
          <w:tcPr>
            <w:tcW w:w="376" w:type="pct"/>
            <w:tcBorders>
              <w:top w:val="single" w:sz="4" w:space="0" w:color="000000"/>
              <w:left w:val="single" w:sz="4" w:space="0" w:color="000000"/>
              <w:bottom w:val="single" w:sz="4" w:space="0" w:color="000000"/>
              <w:right w:val="single" w:sz="4" w:space="0" w:color="000000"/>
            </w:tcBorders>
            <w:vAlign w:val="center"/>
          </w:tcPr>
          <w:p w14:paraId="3C1AA6B3" w14:textId="77777777" w:rsidR="006419AE" w:rsidRDefault="006419AE" w:rsidP="008401B1">
            <w:pPr>
              <w:widowControl/>
              <w:spacing w:line="360" w:lineRule="auto"/>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15</w:t>
            </w:r>
          </w:p>
        </w:tc>
        <w:tc>
          <w:tcPr>
            <w:tcW w:w="4623" w:type="pct"/>
            <w:gridSpan w:val="5"/>
            <w:tcBorders>
              <w:top w:val="single" w:sz="4" w:space="0" w:color="000000"/>
              <w:left w:val="single" w:sz="4" w:space="0" w:color="000000"/>
              <w:bottom w:val="single" w:sz="4" w:space="0" w:color="000000"/>
              <w:right w:val="single" w:sz="4" w:space="0" w:color="000000"/>
            </w:tcBorders>
            <w:vAlign w:val="center"/>
          </w:tcPr>
          <w:p w14:paraId="6579F492" w14:textId="77777777" w:rsidR="006419AE" w:rsidRDefault="006419AE" w:rsidP="008401B1">
            <w:pPr>
              <w:widowControl/>
              <w:spacing w:line="360" w:lineRule="auto"/>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银医直连系统</w:t>
            </w:r>
          </w:p>
        </w:tc>
      </w:tr>
      <w:tr w:rsidR="006419AE" w14:paraId="22AC5DCD" w14:textId="77777777" w:rsidTr="008401B1">
        <w:trPr>
          <w:trHeight w:val="1600"/>
        </w:trPr>
        <w:tc>
          <w:tcPr>
            <w:tcW w:w="376" w:type="pct"/>
            <w:tcBorders>
              <w:top w:val="single" w:sz="4" w:space="0" w:color="000000"/>
              <w:left w:val="single" w:sz="4" w:space="0" w:color="000000"/>
              <w:bottom w:val="single" w:sz="4" w:space="0" w:color="000000"/>
              <w:right w:val="single" w:sz="4" w:space="0" w:color="000000"/>
            </w:tcBorders>
            <w:vAlign w:val="center"/>
          </w:tcPr>
          <w:p w14:paraId="6357AC5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15.1</w:t>
            </w:r>
          </w:p>
        </w:tc>
        <w:tc>
          <w:tcPr>
            <w:tcW w:w="448" w:type="pct"/>
            <w:tcBorders>
              <w:top w:val="single" w:sz="4" w:space="0" w:color="000000"/>
              <w:left w:val="single" w:sz="4" w:space="0" w:color="000000"/>
              <w:bottom w:val="single" w:sz="4" w:space="0" w:color="000000"/>
              <w:right w:val="single" w:sz="4" w:space="0" w:color="000000"/>
            </w:tcBorders>
            <w:vAlign w:val="center"/>
          </w:tcPr>
          <w:p w14:paraId="357C40E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项目总体要求</w:t>
            </w:r>
          </w:p>
        </w:tc>
        <w:tc>
          <w:tcPr>
            <w:tcW w:w="343" w:type="pct"/>
            <w:tcBorders>
              <w:top w:val="single" w:sz="4" w:space="0" w:color="000000"/>
              <w:left w:val="single" w:sz="4" w:space="0" w:color="000000"/>
              <w:bottom w:val="single" w:sz="4" w:space="0" w:color="000000"/>
              <w:right w:val="single" w:sz="4" w:space="0" w:color="000000"/>
            </w:tcBorders>
            <w:vAlign w:val="center"/>
          </w:tcPr>
          <w:p w14:paraId="7AD2C4F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02DA486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本项目采购的银医直连系统需实现医院信息系统与银行系统的直接对接，全面替代现有网银支付方式，并完成回单自动下载及与付款凭证的关联工作。系统需符合国家相关法律法规及医疗行业规范要求，满足公立医院财务管理、资金监管等方面的特殊规定。系统应</w:t>
            </w:r>
            <w:r>
              <w:rPr>
                <w:rFonts w:ascii="宋体" w:hAnsi="宋体" w:cs="宋体" w:hint="eastAsia"/>
                <w:color w:val="000000"/>
                <w:kern w:val="0"/>
                <w:szCs w:val="21"/>
                <w:lang w:bidi="ar"/>
              </w:rPr>
              <w:lastRenderedPageBreak/>
              <w:t>具备良好的稳定性、安全性、可扩展性和易用性，能适应我院未来业务发展及功能拓展需求。</w:t>
            </w:r>
          </w:p>
        </w:tc>
        <w:tc>
          <w:tcPr>
            <w:tcW w:w="280" w:type="pct"/>
            <w:tcBorders>
              <w:top w:val="single" w:sz="4" w:space="0" w:color="000000"/>
              <w:left w:val="single" w:sz="4" w:space="0" w:color="000000"/>
              <w:bottom w:val="single" w:sz="4" w:space="0" w:color="000000"/>
              <w:right w:val="single" w:sz="4" w:space="0" w:color="000000"/>
            </w:tcBorders>
            <w:vAlign w:val="center"/>
          </w:tcPr>
          <w:p w14:paraId="0B17DB1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w:t>
            </w:r>
          </w:p>
        </w:tc>
        <w:tc>
          <w:tcPr>
            <w:tcW w:w="414" w:type="pct"/>
            <w:tcBorders>
              <w:top w:val="single" w:sz="4" w:space="0" w:color="000000"/>
              <w:left w:val="single" w:sz="4" w:space="0" w:color="000000"/>
              <w:bottom w:val="single" w:sz="4" w:space="0" w:color="000000"/>
              <w:right w:val="single" w:sz="4" w:space="0" w:color="000000"/>
            </w:tcBorders>
            <w:vAlign w:val="center"/>
          </w:tcPr>
          <w:p w14:paraId="2D3D45D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r>
      <w:tr w:rsidR="006419AE" w14:paraId="462396A9" w14:textId="77777777" w:rsidTr="008401B1">
        <w:trPr>
          <w:trHeight w:val="54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499747D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15.2</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4BACEF4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具体功能需求</w:t>
            </w:r>
          </w:p>
        </w:tc>
        <w:tc>
          <w:tcPr>
            <w:tcW w:w="343" w:type="pct"/>
            <w:tcBorders>
              <w:top w:val="single" w:sz="4" w:space="0" w:color="000000"/>
              <w:left w:val="single" w:sz="4" w:space="0" w:color="000000"/>
              <w:bottom w:val="single" w:sz="4" w:space="0" w:color="000000"/>
              <w:right w:val="single" w:sz="4" w:space="0" w:color="000000"/>
            </w:tcBorders>
            <w:vAlign w:val="center"/>
          </w:tcPr>
          <w:p w14:paraId="4464F81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支付功能模块</w:t>
            </w:r>
          </w:p>
        </w:tc>
        <w:tc>
          <w:tcPr>
            <w:tcW w:w="3136" w:type="pct"/>
            <w:tcBorders>
              <w:top w:val="single" w:sz="4" w:space="0" w:color="000000"/>
              <w:left w:val="single" w:sz="4" w:space="0" w:color="000000"/>
              <w:bottom w:val="single" w:sz="4" w:space="0" w:color="000000"/>
              <w:right w:val="single" w:sz="4" w:space="0" w:color="000000"/>
            </w:tcBorders>
            <w:vAlign w:val="center"/>
          </w:tcPr>
          <w:p w14:paraId="708EA77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付款发起功能</w:t>
            </w:r>
            <w:r>
              <w:rPr>
                <w:rFonts w:ascii="宋体" w:hAnsi="宋体" w:cs="宋体" w:hint="eastAsia"/>
                <w:color w:val="000000"/>
                <w:kern w:val="0"/>
                <w:szCs w:val="21"/>
                <w:lang w:bidi="ar"/>
              </w:rPr>
              <w:br/>
              <w:t>（1）支持在医院信息系统内直接发起支付指令，无需跳转至网银页面。</w:t>
            </w:r>
            <w:r>
              <w:rPr>
                <w:rFonts w:ascii="宋体" w:hAnsi="宋体" w:cs="宋体" w:hint="eastAsia"/>
                <w:color w:val="000000"/>
                <w:kern w:val="0"/>
                <w:szCs w:val="21"/>
                <w:lang w:bidi="ar"/>
              </w:rPr>
              <w:br/>
              <w:t>（2）系统需预设收款方信息库（包含供应商、员工等常用收款方信息），财务人员发起支付时可直接选择，减少手工录入。同时支持手工添加临时收款方信息，收款方信息录入需包含名称、账号、开户行等必要内容。</w:t>
            </w:r>
            <w:r>
              <w:rPr>
                <w:rFonts w:ascii="宋体" w:hAnsi="宋体" w:cs="宋体" w:hint="eastAsia"/>
                <w:color w:val="000000"/>
                <w:kern w:val="0"/>
                <w:szCs w:val="21"/>
                <w:lang w:bidi="ar"/>
              </w:rPr>
              <w:br/>
              <w:t>（3）支付发起需与医院相关业务系统（如采购系统、报销系统等）联动，在采购订单确认、费用报销审批通过后，才能发</w:t>
            </w:r>
            <w:r>
              <w:rPr>
                <w:rFonts w:ascii="宋体" w:hAnsi="宋体" w:cs="宋体" w:hint="eastAsia"/>
                <w:color w:val="000000"/>
                <w:kern w:val="0"/>
                <w:szCs w:val="21"/>
                <w:lang w:bidi="ar"/>
              </w:rPr>
              <w:br/>
              <w:t>起支付流程。</w:t>
            </w:r>
            <w:r>
              <w:rPr>
                <w:rFonts w:ascii="宋体" w:hAnsi="宋体" w:cs="宋体" w:hint="eastAsia"/>
                <w:color w:val="000000"/>
                <w:kern w:val="0"/>
                <w:szCs w:val="21"/>
                <w:lang w:bidi="ar"/>
              </w:rPr>
              <w:br/>
              <w:t xml:space="preserve"> 支付方式支持</w:t>
            </w:r>
            <w:r>
              <w:rPr>
                <w:rFonts w:ascii="宋体" w:hAnsi="宋体" w:cs="宋体" w:hint="eastAsia"/>
                <w:color w:val="000000"/>
                <w:kern w:val="0"/>
                <w:szCs w:val="21"/>
                <w:lang w:bidi="ar"/>
              </w:rPr>
              <w:br/>
              <w:t>（1）支持银行卡支付（含借记卡和信用卡）、银行账户转账、电子票据支付等多种主流支付方式。</w:t>
            </w:r>
            <w:r>
              <w:rPr>
                <w:rFonts w:ascii="宋体" w:hAnsi="宋体" w:cs="宋体" w:hint="eastAsia"/>
                <w:color w:val="000000"/>
                <w:kern w:val="0"/>
                <w:szCs w:val="21"/>
                <w:lang w:bidi="ar"/>
              </w:rPr>
              <w:br/>
              <w:t>（2）能根据业务场景（如药品采购、设备购置、员工薪酬发放等）和支付金额自动推荐最优支付方式，并提供支付限额提醒功能。对于大额采购款项（单笔金额≥[X] 元），需支持大额转账功能。</w:t>
            </w:r>
            <w:r>
              <w:rPr>
                <w:rFonts w:ascii="宋体" w:hAnsi="宋体" w:cs="宋体" w:hint="eastAsia"/>
                <w:color w:val="000000"/>
                <w:kern w:val="0"/>
                <w:szCs w:val="21"/>
                <w:lang w:bidi="ar"/>
              </w:rPr>
              <w:br/>
              <w:t xml:space="preserve"> 支付结果反馈</w:t>
            </w:r>
            <w:r>
              <w:rPr>
                <w:rFonts w:ascii="宋体" w:hAnsi="宋体" w:cs="宋体" w:hint="eastAsia"/>
                <w:color w:val="000000"/>
                <w:kern w:val="0"/>
                <w:szCs w:val="21"/>
                <w:lang w:bidi="ar"/>
              </w:rPr>
              <w:br/>
              <w:t>（1）支付指令发出后，系统需实时接收银行返回的支付结果（包括支付成功、失败及失败原因等），并在医院信息系统中即时展示。</w:t>
            </w:r>
            <w:r>
              <w:rPr>
                <w:rFonts w:ascii="宋体" w:hAnsi="宋体" w:cs="宋体" w:hint="eastAsia"/>
                <w:color w:val="000000"/>
                <w:kern w:val="0"/>
                <w:szCs w:val="21"/>
                <w:lang w:bidi="ar"/>
              </w:rPr>
              <w:br/>
              <w:t>（2）支付结果需自动同步至相关业务系统，如采购系统需更新订单支付状态，报销系统需标记报销完成状态等。</w:t>
            </w:r>
          </w:p>
        </w:tc>
        <w:tc>
          <w:tcPr>
            <w:tcW w:w="280" w:type="pct"/>
            <w:tcBorders>
              <w:top w:val="single" w:sz="4" w:space="0" w:color="000000"/>
              <w:left w:val="single" w:sz="4" w:space="0" w:color="000000"/>
              <w:bottom w:val="single" w:sz="4" w:space="0" w:color="000000"/>
              <w:right w:val="single" w:sz="4" w:space="0" w:color="000000"/>
            </w:tcBorders>
            <w:vAlign w:val="center"/>
          </w:tcPr>
          <w:p w14:paraId="2BBBEFB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63E793F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A83C483" w14:textId="77777777" w:rsidTr="008401B1">
        <w:trPr>
          <w:trHeight w:val="25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E57B2E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576214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FE77BD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回单处理模块</w:t>
            </w:r>
          </w:p>
        </w:tc>
        <w:tc>
          <w:tcPr>
            <w:tcW w:w="3136" w:type="pct"/>
            <w:tcBorders>
              <w:top w:val="single" w:sz="4" w:space="0" w:color="000000"/>
              <w:left w:val="single" w:sz="4" w:space="0" w:color="000000"/>
              <w:bottom w:val="single" w:sz="4" w:space="0" w:color="000000"/>
              <w:right w:val="single" w:sz="4" w:space="0" w:color="000000"/>
            </w:tcBorders>
            <w:vAlign w:val="center"/>
          </w:tcPr>
          <w:p w14:paraId="6E86687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回单获取</w:t>
            </w:r>
            <w:r>
              <w:rPr>
                <w:rFonts w:ascii="宋体" w:hAnsi="宋体" w:cs="宋体" w:hint="eastAsia"/>
                <w:color w:val="000000"/>
                <w:kern w:val="0"/>
                <w:szCs w:val="21"/>
                <w:lang w:bidi="ar"/>
              </w:rPr>
              <w:br/>
              <w:t xml:space="preserve"> 银行系统完成每笔支付交易后，需即时将电子回单通过直连通道推送至医院信息系统，无需人工下载。电子回单需包含交易日期、金额、双方账号、交易流水号等完整支付信息，并带有银行电子签章，符合国家财务规范及我院内部管理要求。</w:t>
            </w:r>
            <w:r>
              <w:rPr>
                <w:rFonts w:ascii="宋体" w:hAnsi="宋体" w:cs="宋体" w:hint="eastAsia"/>
                <w:color w:val="000000"/>
                <w:kern w:val="0"/>
                <w:szCs w:val="21"/>
                <w:lang w:bidi="ar"/>
              </w:rPr>
              <w:br/>
              <w:t>回单与付款凭证关联</w:t>
            </w:r>
            <w:r>
              <w:rPr>
                <w:rFonts w:ascii="宋体" w:hAnsi="宋体" w:cs="宋体" w:hint="eastAsia"/>
                <w:color w:val="000000"/>
                <w:kern w:val="0"/>
                <w:szCs w:val="21"/>
                <w:lang w:bidi="ar"/>
              </w:rPr>
              <w:br/>
              <w:t xml:space="preserve"> 系统收到电子回单后，需依据支付交易的唯一标识（如订单号、支付流水号等）自动与对应的付款凭证进行匹配关联，并将回单作为附件嵌入付款凭证记录中。财务人员查询付款凭证时，可直接查看对应的电子回单。</w:t>
            </w:r>
          </w:p>
        </w:tc>
        <w:tc>
          <w:tcPr>
            <w:tcW w:w="280" w:type="pct"/>
            <w:tcBorders>
              <w:top w:val="single" w:sz="4" w:space="0" w:color="000000"/>
              <w:left w:val="single" w:sz="4" w:space="0" w:color="000000"/>
              <w:bottom w:val="single" w:sz="4" w:space="0" w:color="000000"/>
              <w:right w:val="single" w:sz="4" w:space="0" w:color="000000"/>
            </w:tcBorders>
            <w:vAlign w:val="center"/>
          </w:tcPr>
          <w:p w14:paraId="35620E7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0DD1F3D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0F10697" w14:textId="77777777" w:rsidTr="008401B1">
        <w:trPr>
          <w:trHeight w:val="47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C16ADC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D15A37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22D66A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对账功能模块</w:t>
            </w:r>
          </w:p>
        </w:tc>
        <w:tc>
          <w:tcPr>
            <w:tcW w:w="3136" w:type="pct"/>
            <w:tcBorders>
              <w:top w:val="single" w:sz="4" w:space="0" w:color="000000"/>
              <w:left w:val="single" w:sz="4" w:space="0" w:color="000000"/>
              <w:bottom w:val="single" w:sz="4" w:space="0" w:color="000000"/>
              <w:right w:val="single" w:sz="4" w:space="0" w:color="000000"/>
            </w:tcBorders>
            <w:vAlign w:val="center"/>
          </w:tcPr>
          <w:p w14:paraId="32C7B44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自动对账</w:t>
            </w:r>
            <w:r>
              <w:rPr>
                <w:rFonts w:ascii="宋体" w:hAnsi="宋体" w:cs="宋体" w:hint="eastAsia"/>
                <w:color w:val="000000"/>
                <w:kern w:val="0"/>
                <w:szCs w:val="21"/>
                <w:lang w:bidi="ar"/>
              </w:rPr>
              <w:br/>
              <w:t xml:space="preserve"> 系统需支持每日定时（具体时间可由我院设置，建议为每日[X] 点）或在特定业务节点（如支付高峰时段结束后）自动从银行系统和医院财务系统获取当日支付交易明细，按照预设对账规则（如交易金额、时间、流水号匹配）进行逐笔比对。</w:t>
            </w:r>
            <w:r>
              <w:rPr>
                <w:rFonts w:ascii="宋体" w:hAnsi="宋体" w:cs="宋体" w:hint="eastAsia"/>
                <w:color w:val="000000"/>
                <w:kern w:val="0"/>
                <w:szCs w:val="21"/>
                <w:lang w:bidi="ar"/>
              </w:rPr>
              <w:br/>
              <w:t>差异处理</w:t>
            </w:r>
            <w:r>
              <w:rPr>
                <w:rFonts w:ascii="宋体" w:hAnsi="宋体" w:cs="宋体" w:hint="eastAsia"/>
                <w:color w:val="000000"/>
                <w:kern w:val="0"/>
                <w:szCs w:val="21"/>
                <w:lang w:bidi="ar"/>
              </w:rPr>
              <w:br/>
              <w:t xml:space="preserve"> 对于核对一致的交易，系统自动标记为已对账；对于存在差异的交易，生成详细的对账差异报告，明确显示差异原因（如金额不一致、交易状态不同等），并推送至指定财务人员账号。同时，支持财务人员在系统中查看差异交易的银行交易记录和医、院内部记录详细信息。</w:t>
            </w:r>
            <w:r>
              <w:rPr>
                <w:rFonts w:ascii="宋体" w:hAnsi="宋体" w:cs="宋体" w:hint="eastAsia"/>
                <w:color w:val="000000"/>
                <w:kern w:val="0"/>
                <w:szCs w:val="21"/>
                <w:lang w:bidi="ar"/>
              </w:rPr>
              <w:br/>
              <w:t>差异修复与记录</w:t>
            </w:r>
            <w:r>
              <w:rPr>
                <w:rFonts w:ascii="宋体" w:hAnsi="宋体" w:cs="宋体" w:hint="eastAsia"/>
                <w:color w:val="000000"/>
                <w:kern w:val="0"/>
                <w:szCs w:val="21"/>
                <w:lang w:bidi="ar"/>
              </w:rPr>
              <w:br/>
              <w:t xml:space="preserve"> 对于因系统故障、数据传输延迟等原因导致的差异，系统需具备自动修复功能；对于人为原因造成的差异（如录入错误），支持手工调整，并记录调整过程和原因。系统需存储历史对账数据，支持至少 [X] 年的历史对账数据查询。</w:t>
            </w:r>
          </w:p>
        </w:tc>
        <w:tc>
          <w:tcPr>
            <w:tcW w:w="280" w:type="pct"/>
            <w:tcBorders>
              <w:top w:val="single" w:sz="4" w:space="0" w:color="000000"/>
              <w:left w:val="single" w:sz="4" w:space="0" w:color="000000"/>
              <w:bottom w:val="single" w:sz="4" w:space="0" w:color="000000"/>
              <w:right w:val="single" w:sz="4" w:space="0" w:color="000000"/>
            </w:tcBorders>
            <w:vAlign w:val="center"/>
          </w:tcPr>
          <w:p w14:paraId="325C476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192B65E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BD5B68E" w14:textId="77777777" w:rsidTr="008401B1">
        <w:trPr>
          <w:trHeight w:val="6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996A71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396290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2B1BAE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自动清分模块</w:t>
            </w:r>
          </w:p>
        </w:tc>
        <w:tc>
          <w:tcPr>
            <w:tcW w:w="3136" w:type="pct"/>
            <w:tcBorders>
              <w:top w:val="single" w:sz="4" w:space="0" w:color="000000"/>
              <w:left w:val="single" w:sz="4" w:space="0" w:color="000000"/>
              <w:bottom w:val="single" w:sz="4" w:space="0" w:color="000000"/>
              <w:right w:val="single" w:sz="4" w:space="0" w:color="000000"/>
            </w:tcBorders>
            <w:vAlign w:val="center"/>
          </w:tcPr>
          <w:p w14:paraId="775D02D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能够自动区分不同支付渠道（如医保、现金、银行卡、第三方支付）的资金，并按要求清分到不同的银行账户中。</w:t>
            </w:r>
          </w:p>
        </w:tc>
        <w:tc>
          <w:tcPr>
            <w:tcW w:w="280" w:type="pct"/>
            <w:tcBorders>
              <w:top w:val="single" w:sz="4" w:space="0" w:color="000000"/>
              <w:left w:val="single" w:sz="4" w:space="0" w:color="000000"/>
              <w:bottom w:val="single" w:sz="4" w:space="0" w:color="000000"/>
              <w:right w:val="single" w:sz="4" w:space="0" w:color="000000"/>
            </w:tcBorders>
            <w:vAlign w:val="center"/>
          </w:tcPr>
          <w:p w14:paraId="4641FB4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6C5173D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6529BB3" w14:textId="77777777" w:rsidTr="008401B1">
        <w:trPr>
          <w:trHeight w:val="964"/>
        </w:trPr>
        <w:tc>
          <w:tcPr>
            <w:tcW w:w="376" w:type="pct"/>
            <w:vMerge/>
            <w:tcBorders>
              <w:top w:val="single" w:sz="4" w:space="0" w:color="000000"/>
              <w:left w:val="single" w:sz="4" w:space="0" w:color="000000"/>
              <w:bottom w:val="single" w:sz="4" w:space="0" w:color="000000"/>
              <w:right w:val="single" w:sz="4" w:space="0" w:color="000000"/>
            </w:tcBorders>
            <w:vAlign w:val="center"/>
          </w:tcPr>
          <w:p w14:paraId="20C928F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034B11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079BB4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交易全过程监控与审计</w:t>
            </w:r>
          </w:p>
        </w:tc>
        <w:tc>
          <w:tcPr>
            <w:tcW w:w="3136" w:type="pct"/>
            <w:tcBorders>
              <w:top w:val="single" w:sz="4" w:space="0" w:color="000000"/>
              <w:left w:val="single" w:sz="4" w:space="0" w:color="000000"/>
              <w:bottom w:val="single" w:sz="4" w:space="0" w:color="000000"/>
              <w:right w:val="single" w:sz="4" w:space="0" w:color="000000"/>
            </w:tcBorders>
            <w:vAlign w:val="center"/>
          </w:tcPr>
          <w:p w14:paraId="3911A3E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系统记录每一笔交易从发起、支付成功/失败、到对账、退费的全生命周期日志。</w:t>
            </w:r>
            <w:r>
              <w:rPr>
                <w:rFonts w:ascii="宋体" w:hAnsi="宋体" w:cs="宋体" w:hint="eastAsia"/>
                <w:color w:val="000000"/>
                <w:kern w:val="0"/>
                <w:szCs w:val="21"/>
                <w:lang w:bidi="ar"/>
              </w:rPr>
              <w:br/>
              <w:t>任何操作，尤其是退费、冲正等敏感操作，都会记录操作人、操作时间、操作原因，形成不可篡改的审计流水。</w:t>
            </w:r>
          </w:p>
        </w:tc>
        <w:tc>
          <w:tcPr>
            <w:tcW w:w="280" w:type="pct"/>
            <w:tcBorders>
              <w:top w:val="single" w:sz="4" w:space="0" w:color="000000"/>
              <w:left w:val="single" w:sz="4" w:space="0" w:color="000000"/>
              <w:bottom w:val="single" w:sz="4" w:space="0" w:color="000000"/>
              <w:right w:val="single" w:sz="4" w:space="0" w:color="000000"/>
            </w:tcBorders>
            <w:vAlign w:val="center"/>
          </w:tcPr>
          <w:p w14:paraId="74C98EF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737F50F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FC18CBD" w14:textId="77777777" w:rsidTr="008401B1">
        <w:trPr>
          <w:trHeight w:val="304"/>
        </w:trPr>
        <w:tc>
          <w:tcPr>
            <w:tcW w:w="376" w:type="pct"/>
            <w:vMerge/>
            <w:tcBorders>
              <w:top w:val="single" w:sz="4" w:space="0" w:color="000000"/>
              <w:left w:val="single" w:sz="4" w:space="0" w:color="000000"/>
              <w:bottom w:val="single" w:sz="4" w:space="0" w:color="000000"/>
              <w:right w:val="single" w:sz="4" w:space="0" w:color="000000"/>
            </w:tcBorders>
            <w:vAlign w:val="center"/>
          </w:tcPr>
          <w:p w14:paraId="5A2C1F3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9B7085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DC8507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查询与下载</w:t>
            </w:r>
          </w:p>
        </w:tc>
        <w:tc>
          <w:tcPr>
            <w:tcW w:w="3136" w:type="pct"/>
            <w:tcBorders>
              <w:top w:val="single" w:sz="4" w:space="0" w:color="000000"/>
              <w:left w:val="single" w:sz="4" w:space="0" w:color="000000"/>
              <w:bottom w:val="single" w:sz="4" w:space="0" w:color="000000"/>
              <w:right w:val="single" w:sz="4" w:space="0" w:color="000000"/>
            </w:tcBorders>
            <w:vAlign w:val="center"/>
          </w:tcPr>
          <w:p w14:paraId="78C2E08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电子回单查询： 医院可通过起始日期和截止日期来查询电子回单信息，其中起始日期和截止日期必须上送，如果起始日期和截止日期相同则查询所选日期电子回单信。</w:t>
            </w:r>
            <w:r>
              <w:rPr>
                <w:rFonts w:ascii="宋体" w:hAnsi="宋体" w:cs="宋体" w:hint="eastAsia"/>
                <w:color w:val="000000"/>
                <w:kern w:val="0"/>
                <w:szCs w:val="21"/>
                <w:lang w:bidi="ar"/>
              </w:rPr>
              <w:br/>
              <w:t>银行列表查询：查询银企连云服务平台目前所支持银行列表，可用于识别账户所属银行。</w:t>
            </w:r>
            <w:r>
              <w:rPr>
                <w:rFonts w:ascii="宋体" w:hAnsi="宋体" w:cs="宋体" w:hint="eastAsia"/>
                <w:color w:val="000000"/>
                <w:kern w:val="0"/>
                <w:szCs w:val="21"/>
                <w:lang w:bidi="ar"/>
              </w:rPr>
              <w:br/>
              <w:t>电子回单下载：支持下载签约账户电子回单。</w:t>
            </w:r>
            <w:r>
              <w:rPr>
                <w:rFonts w:ascii="宋体" w:hAnsi="宋体" w:cs="宋体" w:hint="eastAsia"/>
                <w:color w:val="000000"/>
                <w:kern w:val="0"/>
                <w:szCs w:val="21"/>
                <w:lang w:bidi="ar"/>
              </w:rPr>
              <w:br/>
              <w:t>对账单下载：为了避免线下申请的麻烦，平台会将医院的每日对账单都统一生成放在sftp文件里，可以根据医院需求，直接在sftp里调取，对账单有效期为7天。</w:t>
            </w:r>
            <w:r>
              <w:rPr>
                <w:rFonts w:ascii="宋体" w:hAnsi="宋体" w:cs="宋体" w:hint="eastAsia"/>
                <w:color w:val="000000"/>
                <w:kern w:val="0"/>
                <w:szCs w:val="21"/>
                <w:lang w:bidi="ar"/>
              </w:rPr>
              <w:br/>
              <w:t>联行号信息下载：银企联每日从银行获取人民银行下发的联行信息，供医院使用。联行信息文件中包括：联行行号、银行全称、清算行行号、银行类别、所属省份、所属地市代码等。</w:t>
            </w:r>
          </w:p>
        </w:tc>
        <w:tc>
          <w:tcPr>
            <w:tcW w:w="280" w:type="pct"/>
            <w:tcBorders>
              <w:top w:val="single" w:sz="4" w:space="0" w:color="000000"/>
              <w:left w:val="single" w:sz="4" w:space="0" w:color="000000"/>
              <w:bottom w:val="single" w:sz="4" w:space="0" w:color="000000"/>
              <w:right w:val="single" w:sz="4" w:space="0" w:color="000000"/>
            </w:tcBorders>
            <w:vAlign w:val="center"/>
          </w:tcPr>
          <w:p w14:paraId="672CA74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371B5CB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A4422FB" w14:textId="77777777" w:rsidTr="008401B1">
        <w:trPr>
          <w:trHeight w:val="21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F40EC7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8BCD88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FCC064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确认单模块</w:t>
            </w:r>
          </w:p>
        </w:tc>
        <w:tc>
          <w:tcPr>
            <w:tcW w:w="3136" w:type="pct"/>
            <w:tcBorders>
              <w:top w:val="single" w:sz="4" w:space="0" w:color="000000"/>
              <w:left w:val="single" w:sz="4" w:space="0" w:color="000000"/>
              <w:bottom w:val="single" w:sz="4" w:space="0" w:color="000000"/>
              <w:right w:val="single" w:sz="4" w:space="0" w:color="000000"/>
            </w:tcBorders>
            <w:vAlign w:val="center"/>
          </w:tcPr>
          <w:p w14:paraId="41193A4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进行支付时，支付指令在支付过程中有可能长时间的处于支付不明的支付状态，此时可以联系支付相关付款银行的技术人员，确认支付的是否成功，确认完毕之后在系统中可以通过支付确认单来将这些支付不明的支付指令确认为成功或失败。支付确认单支持保存，提交，审批等操作。</w:t>
            </w:r>
          </w:p>
        </w:tc>
        <w:tc>
          <w:tcPr>
            <w:tcW w:w="280" w:type="pct"/>
            <w:tcBorders>
              <w:top w:val="single" w:sz="4" w:space="0" w:color="000000"/>
              <w:left w:val="single" w:sz="4" w:space="0" w:color="000000"/>
              <w:bottom w:val="single" w:sz="4" w:space="0" w:color="000000"/>
              <w:right w:val="single" w:sz="4" w:space="0" w:color="000000"/>
            </w:tcBorders>
            <w:vAlign w:val="center"/>
          </w:tcPr>
          <w:p w14:paraId="7FDD1B3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6069147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5CC6BFD" w14:textId="77777777" w:rsidTr="008401B1">
        <w:trPr>
          <w:trHeight w:val="28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2FEBEA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1E5648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84EC16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支付指令状态</w:t>
            </w:r>
          </w:p>
        </w:tc>
        <w:tc>
          <w:tcPr>
            <w:tcW w:w="3136" w:type="pct"/>
            <w:tcBorders>
              <w:top w:val="single" w:sz="4" w:space="0" w:color="000000"/>
              <w:left w:val="single" w:sz="4" w:space="0" w:color="000000"/>
              <w:bottom w:val="single" w:sz="4" w:space="0" w:color="000000"/>
              <w:right w:val="single" w:sz="4" w:space="0" w:color="000000"/>
            </w:tcBorders>
            <w:vAlign w:val="center"/>
          </w:tcPr>
          <w:p w14:paraId="405D3F0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应付管理、现金管理、报销管理、资金结算、资金调度产品通过银企直联向银行发出付款指令，当银行返回的状态是受理成功，代表银行已接收到该付款指令，但不代表银行已处理该付款指令为支付成功。因为银行接收付款指令和处理该付款指令转账会有一个时间间隔，所以可能会出现付款指令受理成功、但是支付失败的情形。为了让用户可以跟踪付款指令的银行处理状态，系统提供了网上银行付款指令状态查询功能。网上银行付款指令状态查询功能是通过</w:t>
            </w:r>
            <w:r>
              <w:rPr>
                <w:rFonts w:ascii="宋体" w:hAnsi="宋体" w:cs="宋体" w:hint="eastAsia"/>
                <w:color w:val="000000"/>
                <w:kern w:val="0"/>
                <w:szCs w:val="21"/>
                <w:lang w:bidi="ar"/>
              </w:rPr>
              <w:lastRenderedPageBreak/>
              <w:t>银医直连接口实时查询指令状态和支付状态。指令状态是指银行是否已受理付款指令。支付状态是指付款指令是否已支付成功。</w:t>
            </w:r>
          </w:p>
        </w:tc>
        <w:tc>
          <w:tcPr>
            <w:tcW w:w="280" w:type="pct"/>
            <w:tcBorders>
              <w:top w:val="single" w:sz="4" w:space="0" w:color="000000"/>
              <w:left w:val="single" w:sz="4" w:space="0" w:color="000000"/>
              <w:bottom w:val="single" w:sz="4" w:space="0" w:color="000000"/>
              <w:right w:val="single" w:sz="4" w:space="0" w:color="000000"/>
            </w:tcBorders>
            <w:vAlign w:val="center"/>
          </w:tcPr>
          <w:p w14:paraId="5448413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72F9D77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9BC489E" w14:textId="77777777" w:rsidTr="008401B1">
        <w:trPr>
          <w:trHeight w:val="9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E57AEB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4D75CC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510240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账户余额查询</w:t>
            </w:r>
          </w:p>
        </w:tc>
        <w:tc>
          <w:tcPr>
            <w:tcW w:w="3136" w:type="pct"/>
            <w:tcBorders>
              <w:top w:val="single" w:sz="4" w:space="0" w:color="000000"/>
              <w:left w:val="single" w:sz="4" w:space="0" w:color="000000"/>
              <w:bottom w:val="single" w:sz="4" w:space="0" w:color="000000"/>
              <w:right w:val="single" w:sz="4" w:space="0" w:color="000000"/>
            </w:tcBorders>
            <w:vAlign w:val="center"/>
          </w:tcPr>
          <w:p w14:paraId="2741F3A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可在线查询银行账户的当前余额和离线查询银行账户的当前和历史余额。</w:t>
            </w:r>
          </w:p>
        </w:tc>
        <w:tc>
          <w:tcPr>
            <w:tcW w:w="280" w:type="pct"/>
            <w:tcBorders>
              <w:top w:val="single" w:sz="4" w:space="0" w:color="000000"/>
              <w:left w:val="single" w:sz="4" w:space="0" w:color="000000"/>
              <w:bottom w:val="single" w:sz="4" w:space="0" w:color="000000"/>
              <w:right w:val="single" w:sz="4" w:space="0" w:color="000000"/>
            </w:tcBorders>
            <w:vAlign w:val="center"/>
          </w:tcPr>
          <w:p w14:paraId="282E58B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150D492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750C597" w14:textId="77777777" w:rsidTr="008401B1">
        <w:trPr>
          <w:trHeight w:val="32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73A9B0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E596BB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7877E4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统计报表</w:t>
            </w:r>
          </w:p>
        </w:tc>
        <w:tc>
          <w:tcPr>
            <w:tcW w:w="3136" w:type="pct"/>
            <w:tcBorders>
              <w:top w:val="single" w:sz="4" w:space="0" w:color="000000"/>
              <w:left w:val="single" w:sz="4" w:space="0" w:color="000000"/>
              <w:bottom w:val="single" w:sz="4" w:space="0" w:color="000000"/>
              <w:right w:val="single" w:sz="4" w:space="0" w:color="000000"/>
            </w:tcBorders>
            <w:vAlign w:val="center"/>
          </w:tcPr>
          <w:p w14:paraId="2404B91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（1）统计分析：</w:t>
            </w:r>
            <w:r>
              <w:rPr>
                <w:rFonts w:ascii="宋体" w:hAnsi="宋体" w:cs="宋体" w:hint="eastAsia"/>
                <w:color w:val="000000"/>
                <w:kern w:val="0"/>
                <w:szCs w:val="21"/>
                <w:lang w:bidi="ar"/>
              </w:rPr>
              <w:br/>
              <w:t>时间维度：支持按日、周、月、季度、年度以及任意自定义时间段进行统计分析。</w:t>
            </w:r>
            <w:r>
              <w:rPr>
                <w:rFonts w:ascii="宋体" w:hAnsi="宋体" w:cs="宋体" w:hint="eastAsia"/>
                <w:color w:val="000000"/>
                <w:kern w:val="0"/>
                <w:szCs w:val="21"/>
                <w:lang w:bidi="ar"/>
              </w:rPr>
              <w:br/>
              <w:t>交易类型维度：区分挂号、收费、退费、预交金充值、预交金消费等。</w:t>
            </w:r>
            <w:r>
              <w:rPr>
                <w:rFonts w:ascii="宋体" w:hAnsi="宋体" w:cs="宋体" w:hint="eastAsia"/>
                <w:color w:val="000000"/>
                <w:kern w:val="0"/>
                <w:szCs w:val="21"/>
                <w:lang w:bidi="ar"/>
              </w:rPr>
              <w:br/>
              <w:t>支付渠道维度：精确到现金、银行卡（并可细分至各大银行）、微信支付、支付宝、医保账户、第三方信用支付（如花呗、京东白条）等。</w:t>
            </w:r>
            <w:r>
              <w:rPr>
                <w:rFonts w:ascii="宋体" w:hAnsi="宋体" w:cs="宋体" w:hint="eastAsia"/>
                <w:color w:val="000000"/>
                <w:kern w:val="0"/>
                <w:szCs w:val="21"/>
                <w:lang w:bidi="ar"/>
              </w:rPr>
              <w:br/>
              <w:t>（2）统计报表</w:t>
            </w:r>
            <w:r>
              <w:rPr>
                <w:rFonts w:ascii="宋体" w:hAnsi="宋体" w:cs="宋体" w:hint="eastAsia"/>
                <w:color w:val="000000"/>
                <w:kern w:val="0"/>
                <w:szCs w:val="21"/>
                <w:lang w:bidi="ar"/>
              </w:rPr>
              <w:br/>
              <w:t>列示所有成功匹配的交易明细，作为财务记账的原始电子凭证。</w:t>
            </w:r>
            <w:r>
              <w:rPr>
                <w:rFonts w:ascii="宋体" w:hAnsi="宋体" w:cs="宋体" w:hint="eastAsia"/>
                <w:color w:val="000000"/>
                <w:kern w:val="0"/>
                <w:szCs w:val="21"/>
                <w:lang w:bidi="ar"/>
              </w:rPr>
              <w:br/>
              <w:t>详细列出每个支付渠道的应收金额、实际结算金额、手续费、结算状态（已结算/未结算）及预计到账时间。</w:t>
            </w:r>
          </w:p>
        </w:tc>
        <w:tc>
          <w:tcPr>
            <w:tcW w:w="280" w:type="pct"/>
            <w:tcBorders>
              <w:top w:val="single" w:sz="4" w:space="0" w:color="000000"/>
              <w:left w:val="single" w:sz="4" w:space="0" w:color="000000"/>
              <w:bottom w:val="single" w:sz="4" w:space="0" w:color="000000"/>
              <w:right w:val="single" w:sz="4" w:space="0" w:color="000000"/>
            </w:tcBorders>
            <w:vAlign w:val="center"/>
          </w:tcPr>
          <w:p w14:paraId="643EA4D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5245B58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322C463" w14:textId="77777777" w:rsidTr="008401B1">
        <w:trPr>
          <w:trHeight w:val="1860"/>
        </w:trPr>
        <w:tc>
          <w:tcPr>
            <w:tcW w:w="376" w:type="pct"/>
            <w:tcBorders>
              <w:top w:val="single" w:sz="4" w:space="0" w:color="000000"/>
              <w:left w:val="single" w:sz="4" w:space="0" w:color="000000"/>
              <w:bottom w:val="single" w:sz="4" w:space="0" w:color="000000"/>
              <w:right w:val="single" w:sz="4" w:space="0" w:color="000000"/>
            </w:tcBorders>
            <w:vAlign w:val="center"/>
          </w:tcPr>
          <w:p w14:paraId="50B926B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15.3</w:t>
            </w:r>
          </w:p>
        </w:tc>
        <w:tc>
          <w:tcPr>
            <w:tcW w:w="448" w:type="pct"/>
            <w:tcBorders>
              <w:top w:val="single" w:sz="4" w:space="0" w:color="000000"/>
              <w:left w:val="single" w:sz="4" w:space="0" w:color="000000"/>
              <w:bottom w:val="single" w:sz="4" w:space="0" w:color="000000"/>
              <w:right w:val="single" w:sz="4" w:space="0" w:color="000000"/>
            </w:tcBorders>
            <w:vAlign w:val="center"/>
          </w:tcPr>
          <w:p w14:paraId="6A102EA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系统性能需求</w:t>
            </w:r>
          </w:p>
        </w:tc>
        <w:tc>
          <w:tcPr>
            <w:tcW w:w="343" w:type="pct"/>
            <w:tcBorders>
              <w:top w:val="single" w:sz="4" w:space="0" w:color="000000"/>
              <w:left w:val="single" w:sz="4" w:space="0" w:color="000000"/>
              <w:bottom w:val="single" w:sz="4" w:space="0" w:color="000000"/>
              <w:right w:val="single" w:sz="4" w:space="0" w:color="000000"/>
            </w:tcBorders>
            <w:vAlign w:val="center"/>
          </w:tcPr>
          <w:p w14:paraId="09DA782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1D409F4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响应速度：支付指令发出后，系统接收银行支付结果反馈的时间应≤3 秒；回单推送至医院信息系统的时间应≤5 秒。并发处理：系统需支持每日至少 [X] 笔支付交易的并发处理能力，在支付高峰时段（如每月薪酬发放时段）无卡顿、延迟现象。数据处理：自动对账功能在处理每日交易明细时，完成比对及差异报告生成的时间应≤30 分钟。</w:t>
            </w:r>
          </w:p>
        </w:tc>
        <w:tc>
          <w:tcPr>
            <w:tcW w:w="280" w:type="pct"/>
            <w:tcBorders>
              <w:top w:val="single" w:sz="4" w:space="0" w:color="000000"/>
              <w:left w:val="single" w:sz="4" w:space="0" w:color="000000"/>
              <w:bottom w:val="single" w:sz="4" w:space="0" w:color="000000"/>
              <w:right w:val="single" w:sz="4" w:space="0" w:color="000000"/>
            </w:tcBorders>
            <w:vAlign w:val="center"/>
          </w:tcPr>
          <w:p w14:paraId="532B2D3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414" w:type="pct"/>
            <w:tcBorders>
              <w:top w:val="single" w:sz="4" w:space="0" w:color="000000"/>
              <w:left w:val="single" w:sz="4" w:space="0" w:color="000000"/>
              <w:bottom w:val="single" w:sz="4" w:space="0" w:color="000000"/>
              <w:right w:val="single" w:sz="4" w:space="0" w:color="000000"/>
            </w:tcBorders>
            <w:vAlign w:val="center"/>
          </w:tcPr>
          <w:p w14:paraId="3A72DA0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r>
      <w:tr w:rsidR="006419AE" w14:paraId="6040086D" w14:textId="77777777" w:rsidTr="008401B1">
        <w:trPr>
          <w:trHeight w:val="90"/>
        </w:trPr>
        <w:tc>
          <w:tcPr>
            <w:tcW w:w="376" w:type="pct"/>
            <w:tcBorders>
              <w:top w:val="single" w:sz="4" w:space="0" w:color="000000"/>
              <w:left w:val="single" w:sz="4" w:space="0" w:color="000000"/>
              <w:bottom w:val="single" w:sz="4" w:space="0" w:color="000000"/>
              <w:right w:val="single" w:sz="4" w:space="0" w:color="000000"/>
            </w:tcBorders>
            <w:vAlign w:val="center"/>
          </w:tcPr>
          <w:p w14:paraId="47D4EA3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15.4</w:t>
            </w:r>
          </w:p>
        </w:tc>
        <w:tc>
          <w:tcPr>
            <w:tcW w:w="448" w:type="pct"/>
            <w:tcBorders>
              <w:top w:val="single" w:sz="4" w:space="0" w:color="000000"/>
              <w:left w:val="single" w:sz="4" w:space="0" w:color="000000"/>
              <w:bottom w:val="single" w:sz="4" w:space="0" w:color="000000"/>
              <w:right w:val="single" w:sz="4" w:space="0" w:color="000000"/>
            </w:tcBorders>
            <w:vAlign w:val="center"/>
          </w:tcPr>
          <w:p w14:paraId="4E2B5C6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银医链接范围</w:t>
            </w:r>
          </w:p>
        </w:tc>
        <w:tc>
          <w:tcPr>
            <w:tcW w:w="343" w:type="pct"/>
            <w:tcBorders>
              <w:top w:val="single" w:sz="4" w:space="0" w:color="000000"/>
              <w:left w:val="single" w:sz="4" w:space="0" w:color="000000"/>
              <w:bottom w:val="single" w:sz="4" w:space="0" w:color="000000"/>
              <w:right w:val="single" w:sz="4" w:space="0" w:color="000000"/>
            </w:tcBorders>
            <w:vAlign w:val="center"/>
          </w:tcPr>
          <w:p w14:paraId="7084123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15BB901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1、至少满足 5 家银行银医直连；</w:t>
            </w:r>
            <w:r>
              <w:rPr>
                <w:rFonts w:ascii="宋体" w:hAnsi="宋体" w:cs="宋体" w:hint="eastAsia"/>
                <w:color w:val="000000"/>
                <w:kern w:val="0"/>
                <w:szCs w:val="21"/>
                <w:lang w:bidi="ar"/>
              </w:rPr>
              <w:br/>
              <w:t>2、5 台直连前置机，数据传输安全设备；</w:t>
            </w:r>
            <w:r>
              <w:rPr>
                <w:rFonts w:ascii="宋体" w:hAnsi="宋体" w:cs="宋体" w:hint="eastAsia"/>
                <w:color w:val="000000"/>
                <w:kern w:val="0"/>
                <w:szCs w:val="21"/>
                <w:lang w:bidi="ar"/>
              </w:rPr>
              <w:br/>
              <w:t>3、CA 安全管理系统，操作员 key 不少于 10 个；</w:t>
            </w:r>
          </w:p>
        </w:tc>
        <w:tc>
          <w:tcPr>
            <w:tcW w:w="280" w:type="pct"/>
            <w:tcBorders>
              <w:top w:val="single" w:sz="4" w:space="0" w:color="000000"/>
              <w:left w:val="single" w:sz="4" w:space="0" w:color="000000"/>
              <w:bottom w:val="single" w:sz="4" w:space="0" w:color="000000"/>
              <w:right w:val="single" w:sz="4" w:space="0" w:color="000000"/>
            </w:tcBorders>
            <w:vAlign w:val="center"/>
          </w:tcPr>
          <w:p w14:paraId="579285C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414" w:type="pct"/>
            <w:tcBorders>
              <w:top w:val="single" w:sz="4" w:space="0" w:color="000000"/>
              <w:left w:val="single" w:sz="4" w:space="0" w:color="000000"/>
              <w:bottom w:val="single" w:sz="4" w:space="0" w:color="000000"/>
              <w:right w:val="single" w:sz="4" w:space="0" w:color="000000"/>
            </w:tcBorders>
            <w:vAlign w:val="center"/>
          </w:tcPr>
          <w:p w14:paraId="2B225C6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r>
      <w:tr w:rsidR="006419AE" w14:paraId="475116F6" w14:textId="77777777" w:rsidTr="008401B1">
        <w:trPr>
          <w:trHeight w:val="500"/>
        </w:trPr>
        <w:tc>
          <w:tcPr>
            <w:tcW w:w="376" w:type="pct"/>
            <w:tcBorders>
              <w:top w:val="single" w:sz="4" w:space="0" w:color="000000"/>
              <w:left w:val="single" w:sz="4" w:space="0" w:color="000000"/>
              <w:bottom w:val="single" w:sz="4" w:space="0" w:color="000000"/>
              <w:right w:val="single" w:sz="4" w:space="0" w:color="000000"/>
            </w:tcBorders>
            <w:vAlign w:val="center"/>
          </w:tcPr>
          <w:p w14:paraId="1390271A" w14:textId="77777777" w:rsidR="006419AE" w:rsidRDefault="006419AE" w:rsidP="008401B1">
            <w:pPr>
              <w:widowControl/>
              <w:spacing w:line="360" w:lineRule="auto"/>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16</w:t>
            </w:r>
          </w:p>
        </w:tc>
        <w:tc>
          <w:tcPr>
            <w:tcW w:w="4623" w:type="pct"/>
            <w:gridSpan w:val="5"/>
            <w:tcBorders>
              <w:top w:val="single" w:sz="4" w:space="0" w:color="000000"/>
              <w:left w:val="single" w:sz="4" w:space="0" w:color="000000"/>
              <w:bottom w:val="single" w:sz="4" w:space="0" w:color="000000"/>
              <w:right w:val="single" w:sz="4" w:space="0" w:color="000000"/>
            </w:tcBorders>
            <w:vAlign w:val="center"/>
          </w:tcPr>
          <w:p w14:paraId="1C38BA55" w14:textId="77777777" w:rsidR="006419AE" w:rsidRDefault="006419AE" w:rsidP="008401B1">
            <w:pPr>
              <w:widowControl/>
              <w:spacing w:line="360" w:lineRule="auto"/>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慢病管理平台</w:t>
            </w:r>
          </w:p>
        </w:tc>
      </w:tr>
      <w:tr w:rsidR="006419AE" w14:paraId="15A635BA" w14:textId="77777777" w:rsidTr="008401B1">
        <w:trPr>
          <w:trHeight w:val="539"/>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0CEAAB2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16.1</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21B5554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慢病管理服务平台</w:t>
            </w:r>
          </w:p>
        </w:tc>
        <w:tc>
          <w:tcPr>
            <w:tcW w:w="343" w:type="pct"/>
            <w:tcBorders>
              <w:top w:val="single" w:sz="4" w:space="0" w:color="000000"/>
              <w:left w:val="single" w:sz="4" w:space="0" w:color="000000"/>
              <w:bottom w:val="single" w:sz="4" w:space="0" w:color="000000"/>
              <w:right w:val="single" w:sz="4" w:space="0" w:color="000000"/>
            </w:tcBorders>
            <w:vAlign w:val="center"/>
          </w:tcPr>
          <w:p w14:paraId="4494872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慢病工作站</w:t>
            </w:r>
          </w:p>
        </w:tc>
        <w:tc>
          <w:tcPr>
            <w:tcW w:w="3136" w:type="pct"/>
            <w:tcBorders>
              <w:top w:val="single" w:sz="4" w:space="0" w:color="000000"/>
              <w:left w:val="single" w:sz="4" w:space="0" w:color="000000"/>
              <w:bottom w:val="single" w:sz="4" w:space="0" w:color="000000"/>
              <w:right w:val="single" w:sz="4" w:space="0" w:color="000000"/>
            </w:tcBorders>
            <w:vAlign w:val="center"/>
          </w:tcPr>
          <w:p w14:paraId="1111327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慢病管理工作统计分析</w:t>
            </w:r>
            <w:r>
              <w:rPr>
                <w:rFonts w:ascii="宋体" w:hAnsi="宋体" w:cs="宋体" w:hint="eastAsia"/>
                <w:color w:val="000000"/>
                <w:kern w:val="0"/>
                <w:szCs w:val="21"/>
                <w:lang w:bidi="ar"/>
              </w:rPr>
              <w:br/>
              <w:t>(1) 支持慢病管理总数查看；</w:t>
            </w:r>
            <w:r>
              <w:rPr>
                <w:rFonts w:ascii="宋体" w:hAnsi="宋体" w:cs="宋体" w:hint="eastAsia"/>
                <w:color w:val="000000"/>
                <w:kern w:val="0"/>
                <w:szCs w:val="21"/>
                <w:lang w:bidi="ar"/>
              </w:rPr>
              <w:br/>
              <w:t>(2) 支持慢病本月新增人数查看；</w:t>
            </w:r>
            <w:r>
              <w:rPr>
                <w:rFonts w:ascii="宋体" w:hAnsi="宋体" w:cs="宋体" w:hint="eastAsia"/>
                <w:color w:val="000000"/>
                <w:kern w:val="0"/>
                <w:szCs w:val="21"/>
                <w:lang w:bidi="ar"/>
              </w:rPr>
              <w:br/>
              <w:t>(3) 支持慢病门诊、住院转诊人数查看；</w:t>
            </w:r>
            <w:r>
              <w:rPr>
                <w:rFonts w:ascii="宋体" w:hAnsi="宋体" w:cs="宋体" w:hint="eastAsia"/>
                <w:color w:val="000000"/>
                <w:kern w:val="0"/>
                <w:szCs w:val="21"/>
                <w:lang w:bidi="ar"/>
              </w:rPr>
              <w:br/>
              <w:t>(4) 支持按疾病查看慢病控制率；</w:t>
            </w:r>
            <w:r>
              <w:rPr>
                <w:rFonts w:ascii="宋体" w:hAnsi="宋体" w:cs="宋体" w:hint="eastAsia"/>
                <w:color w:val="000000"/>
                <w:kern w:val="0"/>
                <w:szCs w:val="21"/>
                <w:lang w:bidi="ar"/>
              </w:rPr>
              <w:br/>
              <w:t>(5) 支持按疾病查看管理占比查看；</w:t>
            </w:r>
            <w:r>
              <w:rPr>
                <w:rFonts w:ascii="宋体" w:hAnsi="宋体" w:cs="宋体" w:hint="eastAsia"/>
                <w:color w:val="000000"/>
                <w:kern w:val="0"/>
                <w:szCs w:val="21"/>
                <w:lang w:bidi="ar"/>
              </w:rPr>
              <w:br/>
              <w:t xml:space="preserve"> 审批管理</w:t>
            </w:r>
            <w:r>
              <w:rPr>
                <w:rFonts w:ascii="宋体" w:hAnsi="宋体" w:cs="宋体" w:hint="eastAsia"/>
                <w:color w:val="000000"/>
                <w:kern w:val="0"/>
                <w:szCs w:val="21"/>
                <w:lang w:bidi="ar"/>
              </w:rPr>
              <w:br/>
              <w:t>持上级医生对新建问卷、宣教、随访计划、宣教计划的审批操作。</w:t>
            </w:r>
            <w:r>
              <w:rPr>
                <w:rFonts w:ascii="宋体" w:hAnsi="宋体" w:cs="宋体" w:hint="eastAsia"/>
                <w:color w:val="000000"/>
                <w:kern w:val="0"/>
                <w:szCs w:val="21"/>
                <w:lang w:bidi="ar"/>
              </w:rPr>
              <w:br/>
              <w:t xml:space="preserve"> 转诊提醒</w:t>
            </w:r>
            <w:r>
              <w:rPr>
                <w:rFonts w:ascii="宋体" w:hAnsi="宋体" w:cs="宋体" w:hint="eastAsia"/>
                <w:color w:val="000000"/>
                <w:kern w:val="0"/>
                <w:szCs w:val="21"/>
                <w:lang w:bidi="ar"/>
              </w:rPr>
              <w:br/>
              <w:t>支持发生上下级转诊发生时进行消息提示</w:t>
            </w:r>
            <w:r>
              <w:rPr>
                <w:rFonts w:ascii="宋体" w:hAnsi="宋体" w:cs="宋体" w:hint="eastAsia"/>
                <w:color w:val="000000"/>
                <w:kern w:val="0"/>
                <w:szCs w:val="21"/>
                <w:lang w:bidi="ar"/>
              </w:rPr>
              <w:br/>
              <w:t xml:space="preserve"> 慢病待办任务管理</w:t>
            </w:r>
            <w:r>
              <w:rPr>
                <w:rFonts w:ascii="宋体" w:hAnsi="宋体" w:cs="宋体" w:hint="eastAsia"/>
                <w:color w:val="000000"/>
                <w:kern w:val="0"/>
                <w:szCs w:val="21"/>
                <w:lang w:bidi="ar"/>
              </w:rPr>
              <w:br/>
              <w:t>支持查看待办任务，如随访、转诊等。</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5BC9D68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69379D9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8A4DA4D" w14:textId="77777777" w:rsidTr="008401B1">
        <w:trPr>
          <w:trHeight w:val="52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467E20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05829D9" w14:textId="77777777" w:rsidR="006419AE" w:rsidRDefault="006419AE" w:rsidP="008401B1">
            <w:pPr>
              <w:spacing w:line="360" w:lineRule="auto"/>
              <w:jc w:val="center"/>
              <w:rPr>
                <w:rFonts w:ascii="宋体" w:hAnsi="宋体" w:cs="宋体" w:hint="eastAsia"/>
                <w:color w:val="000000"/>
                <w:szCs w:val="21"/>
              </w:rPr>
            </w:pP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114A3FD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慢病全病程</w:t>
            </w:r>
            <w:r>
              <w:rPr>
                <w:rFonts w:ascii="宋体" w:hAnsi="宋体" w:cs="宋体" w:hint="eastAsia"/>
                <w:color w:val="000000"/>
                <w:kern w:val="0"/>
                <w:szCs w:val="21"/>
                <w:lang w:bidi="ar"/>
              </w:rPr>
              <w:br/>
              <w:t>管理系统</w:t>
            </w:r>
          </w:p>
        </w:tc>
        <w:tc>
          <w:tcPr>
            <w:tcW w:w="3136" w:type="pct"/>
            <w:vMerge w:val="restart"/>
            <w:tcBorders>
              <w:top w:val="single" w:sz="4" w:space="0" w:color="000000"/>
              <w:left w:val="single" w:sz="4" w:space="0" w:color="000000"/>
              <w:bottom w:val="single" w:sz="4" w:space="0" w:color="000000"/>
              <w:right w:val="single" w:sz="4" w:space="0" w:color="000000"/>
            </w:tcBorders>
            <w:vAlign w:val="center"/>
          </w:tcPr>
          <w:p w14:paraId="688055C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患者建档</w:t>
            </w:r>
            <w:r>
              <w:rPr>
                <w:rFonts w:ascii="宋体" w:hAnsi="宋体" w:cs="宋体" w:hint="eastAsia"/>
                <w:color w:val="000000"/>
                <w:kern w:val="0"/>
                <w:szCs w:val="21"/>
                <w:lang w:bidi="ar"/>
              </w:rPr>
              <w:br/>
              <w:t>(1) 支持为患者建立个人慢病档案，对患者基本信息、家庭信息、病史信息、专案信息、来源科室、接诊医生、责任医生等内容进行管理；</w:t>
            </w:r>
            <w:r>
              <w:rPr>
                <w:rFonts w:ascii="宋体" w:hAnsi="宋体" w:cs="宋体" w:hint="eastAsia"/>
                <w:color w:val="000000"/>
                <w:kern w:val="0"/>
                <w:szCs w:val="21"/>
                <w:lang w:bidi="ar"/>
              </w:rPr>
              <w:br/>
              <w:t>(2) 支持对患者类型、管理等级、颜色分组、个性化标签设置、个案说明等内容填充；</w:t>
            </w:r>
            <w:r>
              <w:rPr>
                <w:rFonts w:ascii="宋体" w:hAnsi="宋体" w:cs="宋体" w:hint="eastAsia"/>
                <w:color w:val="000000"/>
                <w:kern w:val="0"/>
                <w:szCs w:val="21"/>
                <w:lang w:bidi="ar"/>
              </w:rPr>
              <w:br/>
              <w:t>(3) 档案可进行患者就诊记录、随访记录、宣教记录等内容的管理和维护，形成慢病健康综合档案"</w:t>
            </w:r>
            <w:r>
              <w:rPr>
                <w:rFonts w:ascii="宋体" w:hAnsi="宋体" w:cs="宋体" w:hint="eastAsia"/>
                <w:color w:val="000000"/>
                <w:kern w:val="0"/>
                <w:szCs w:val="21"/>
                <w:lang w:bidi="ar"/>
              </w:rPr>
              <w:br/>
              <w:t xml:space="preserve"> 个案文档管理</w:t>
            </w:r>
            <w:r>
              <w:rPr>
                <w:rFonts w:ascii="宋体" w:hAnsi="宋体" w:cs="宋体" w:hint="eastAsia"/>
                <w:color w:val="000000"/>
                <w:kern w:val="0"/>
                <w:szCs w:val="21"/>
                <w:lang w:bidi="ar"/>
              </w:rPr>
              <w:br/>
              <w:t>(1) 根据慢病人群管理要求进行个案文档设置，管理团队成员可在建档时、管理过程中、结案时，选择对应文档、填写和编辑内容，</w:t>
            </w:r>
            <w:r>
              <w:rPr>
                <w:rFonts w:ascii="宋体" w:hAnsi="宋体" w:cs="宋体" w:hint="eastAsia"/>
                <w:color w:val="000000"/>
                <w:kern w:val="0"/>
                <w:szCs w:val="21"/>
                <w:lang w:bidi="ar"/>
              </w:rPr>
              <w:lastRenderedPageBreak/>
              <w:t>提交保存记录；</w:t>
            </w:r>
            <w:r>
              <w:rPr>
                <w:rFonts w:ascii="宋体" w:hAnsi="宋体" w:cs="宋体" w:hint="eastAsia"/>
                <w:color w:val="000000"/>
                <w:kern w:val="0"/>
                <w:szCs w:val="21"/>
                <w:lang w:bidi="ar"/>
              </w:rPr>
              <w:br/>
              <w:t>(2) 支持将重要诊疗记录归集到个案文档展示；</w:t>
            </w:r>
            <w:r>
              <w:rPr>
                <w:rFonts w:ascii="宋体" w:hAnsi="宋体" w:cs="宋体" w:hint="eastAsia"/>
                <w:color w:val="000000"/>
                <w:kern w:val="0"/>
                <w:szCs w:val="21"/>
                <w:lang w:bidi="ar"/>
              </w:rPr>
              <w:br/>
              <w:t>(3) 文档可以分类管理，如评估类文档、诊疗类文档、随访类文档等"</w:t>
            </w:r>
            <w:r>
              <w:rPr>
                <w:rFonts w:ascii="宋体" w:hAnsi="宋体" w:cs="宋体" w:hint="eastAsia"/>
                <w:color w:val="000000"/>
                <w:kern w:val="0"/>
                <w:szCs w:val="21"/>
                <w:lang w:bidi="ar"/>
              </w:rPr>
              <w:br/>
              <w:t xml:space="preserve"> 病历整合</w:t>
            </w:r>
            <w:r>
              <w:rPr>
                <w:rFonts w:ascii="宋体" w:hAnsi="宋体" w:cs="宋体" w:hint="eastAsia"/>
                <w:color w:val="000000"/>
                <w:kern w:val="0"/>
                <w:szCs w:val="21"/>
                <w:lang w:bidi="ar"/>
              </w:rPr>
              <w:br/>
              <w:t>(1) 支持与县级医院 HIS 系统、基层医疗系统、基层公卫系统、村医系统等数据对接，交互慢病相关信息，如患者档案、诊疗记录、体检记录、随访记录等；</w:t>
            </w:r>
            <w:r>
              <w:rPr>
                <w:rFonts w:ascii="宋体" w:hAnsi="宋体" w:cs="宋体" w:hint="eastAsia"/>
                <w:color w:val="000000"/>
                <w:kern w:val="0"/>
                <w:szCs w:val="21"/>
                <w:lang w:bidi="ar"/>
              </w:rPr>
              <w:br/>
              <w:t>(2) 支持按照时间顺序显示就医记录。"</w:t>
            </w:r>
            <w:r>
              <w:rPr>
                <w:rFonts w:ascii="宋体" w:hAnsi="宋体" w:cs="宋体" w:hint="eastAsia"/>
                <w:color w:val="000000"/>
                <w:kern w:val="0"/>
                <w:szCs w:val="21"/>
                <w:lang w:bidi="ar"/>
              </w:rPr>
              <w:br/>
              <w:t xml:space="preserve"> </w:t>
            </w:r>
            <w:r>
              <w:rPr>
                <w:rFonts w:ascii="宋体" w:hAnsi="宋体" w:cs="宋体" w:hint="eastAsia"/>
                <w:color w:val="000000"/>
                <w:kern w:val="0"/>
                <w:szCs w:val="21"/>
                <w:lang w:bidi="ar"/>
              </w:rPr>
              <w:br/>
              <w:t>重要指标监测管理</w:t>
            </w:r>
            <w:r>
              <w:rPr>
                <w:rFonts w:ascii="宋体" w:hAnsi="宋体" w:cs="宋体" w:hint="eastAsia"/>
                <w:color w:val="000000"/>
                <w:kern w:val="0"/>
                <w:szCs w:val="21"/>
                <w:lang w:bidi="ar"/>
              </w:rPr>
              <w:br/>
              <w:t>(1) 支持添加/取消关注慢病患者监测指标设置，如身高、体重、血糖、血压等指标；</w:t>
            </w:r>
            <w:r>
              <w:rPr>
                <w:rFonts w:ascii="宋体" w:hAnsi="宋体" w:cs="宋体" w:hint="eastAsia"/>
                <w:color w:val="000000"/>
                <w:kern w:val="0"/>
                <w:szCs w:val="21"/>
                <w:lang w:bidi="ar"/>
              </w:rPr>
              <w:br/>
              <w:t>(2) 支持对关注的重要指标监测目标值设置，如指标控制范围、目标值、有效天数等；</w:t>
            </w:r>
            <w:r>
              <w:rPr>
                <w:rFonts w:ascii="宋体" w:hAnsi="宋体" w:cs="宋体" w:hint="eastAsia"/>
                <w:color w:val="000000"/>
                <w:kern w:val="0"/>
                <w:szCs w:val="21"/>
                <w:lang w:bidi="ar"/>
              </w:rPr>
              <w:br/>
              <w:t>(3) 支持对关注的重要指标进行预警设置，如低于或高于目标值预警、连续降低次数预警等；</w:t>
            </w:r>
            <w:r>
              <w:rPr>
                <w:rFonts w:ascii="宋体" w:hAnsi="宋体" w:cs="宋体" w:hint="eastAsia"/>
                <w:color w:val="000000"/>
                <w:kern w:val="0"/>
                <w:szCs w:val="21"/>
                <w:lang w:bidi="ar"/>
              </w:rPr>
              <w:br/>
              <w:t>(4) 支持关注指标的趋势图显示。</w:t>
            </w:r>
            <w:r>
              <w:rPr>
                <w:rFonts w:ascii="宋体" w:hAnsi="宋体" w:cs="宋体" w:hint="eastAsia"/>
                <w:color w:val="000000"/>
                <w:kern w:val="0"/>
                <w:szCs w:val="21"/>
                <w:lang w:bidi="ar"/>
              </w:rPr>
              <w:br/>
              <w:t xml:space="preserve"> 干预方案管理</w:t>
            </w:r>
            <w:r>
              <w:rPr>
                <w:rFonts w:ascii="宋体" w:hAnsi="宋体" w:cs="宋体" w:hint="eastAsia"/>
                <w:color w:val="000000"/>
                <w:kern w:val="0"/>
                <w:szCs w:val="21"/>
                <w:lang w:bidi="ar"/>
              </w:rPr>
              <w:br/>
              <w:t>(1) 管理医生可以根据患者综合健康档案、结合当前的诊疗情况进行全面评估疾病变化，根据病情变化制定个性化管理方案；</w:t>
            </w:r>
            <w:r>
              <w:rPr>
                <w:rFonts w:ascii="宋体" w:hAnsi="宋体" w:cs="宋体" w:hint="eastAsia"/>
                <w:color w:val="000000"/>
                <w:kern w:val="0"/>
                <w:szCs w:val="21"/>
                <w:lang w:bidi="ar"/>
              </w:rPr>
              <w:br/>
              <w:t>(2) 支持慢病管理路径，以路径管理的方式快速下达慢病管理方案；</w:t>
            </w:r>
            <w:r>
              <w:rPr>
                <w:rFonts w:ascii="宋体" w:hAnsi="宋体" w:cs="宋体" w:hint="eastAsia"/>
                <w:color w:val="000000"/>
                <w:kern w:val="0"/>
                <w:szCs w:val="21"/>
                <w:lang w:bidi="ar"/>
              </w:rPr>
              <w:br/>
              <w:t>(3) 支持下达个性化干预方案，包括：监测、用药、宣教、随访、复诊方案等；</w:t>
            </w:r>
            <w:r>
              <w:rPr>
                <w:rFonts w:ascii="宋体" w:hAnsi="宋体" w:cs="宋体" w:hint="eastAsia"/>
                <w:color w:val="000000"/>
                <w:kern w:val="0"/>
                <w:szCs w:val="21"/>
                <w:lang w:bidi="ar"/>
              </w:rPr>
              <w:br/>
              <w:t>(4) 支持健康管理方案中各干预项目执行状态展示，如待执行、已完成、已作废等。</w:t>
            </w:r>
            <w:r>
              <w:rPr>
                <w:rFonts w:ascii="宋体" w:hAnsi="宋体" w:cs="宋体" w:hint="eastAsia"/>
                <w:color w:val="000000"/>
                <w:kern w:val="0"/>
                <w:szCs w:val="21"/>
                <w:lang w:bidi="ar"/>
              </w:rPr>
              <w:br/>
              <w:t xml:space="preserve"> 方案制定管理</w:t>
            </w:r>
            <w:r>
              <w:rPr>
                <w:rFonts w:ascii="宋体" w:hAnsi="宋体" w:cs="宋体" w:hint="eastAsia"/>
                <w:color w:val="000000"/>
                <w:kern w:val="0"/>
                <w:szCs w:val="21"/>
                <w:lang w:bidi="ar"/>
              </w:rPr>
              <w:br/>
              <w:t>(1) 支持查看方案已制定、方案已结案的患者列表；</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(2) 支持快速路由到患者方案详情页面进行随访。</w:t>
            </w:r>
            <w:r>
              <w:rPr>
                <w:rFonts w:ascii="宋体" w:hAnsi="宋体" w:cs="宋体" w:hint="eastAsia"/>
                <w:color w:val="000000"/>
                <w:kern w:val="0"/>
                <w:szCs w:val="21"/>
                <w:lang w:bidi="ar"/>
              </w:rPr>
              <w:br/>
              <w:t xml:space="preserve"> 慢病随访管理</w:t>
            </w:r>
            <w:r>
              <w:rPr>
                <w:rFonts w:ascii="宋体" w:hAnsi="宋体" w:cs="宋体" w:hint="eastAsia"/>
                <w:color w:val="000000"/>
                <w:kern w:val="0"/>
                <w:szCs w:val="21"/>
                <w:lang w:bidi="ar"/>
              </w:rPr>
              <w:br/>
              <w:t>(1) 支持随访过程中便捷查看患者个案信息、个案概要、个案文档、就医记录、检查检验报告、干预措施等内容；</w:t>
            </w:r>
            <w:r>
              <w:rPr>
                <w:rFonts w:ascii="宋体" w:hAnsi="宋体" w:cs="宋体" w:hint="eastAsia"/>
                <w:color w:val="000000"/>
                <w:kern w:val="0"/>
                <w:szCs w:val="21"/>
                <w:lang w:bidi="ar"/>
              </w:rPr>
              <w:br/>
              <w:t>(2) 支持针对不同的患者制订随访方案；</w:t>
            </w:r>
            <w:r>
              <w:rPr>
                <w:rFonts w:ascii="宋体" w:hAnsi="宋体" w:cs="宋体" w:hint="eastAsia"/>
                <w:color w:val="000000"/>
                <w:kern w:val="0"/>
                <w:szCs w:val="21"/>
                <w:lang w:bidi="ar"/>
              </w:rPr>
              <w:br/>
              <w:t>(3) 预置常见随访问卷，支持医院或科室根据科室特点定义随访模板；</w:t>
            </w:r>
            <w:r>
              <w:rPr>
                <w:rFonts w:ascii="宋体" w:hAnsi="宋体" w:cs="宋体" w:hint="eastAsia"/>
                <w:color w:val="000000"/>
                <w:kern w:val="0"/>
                <w:szCs w:val="21"/>
                <w:lang w:bidi="ar"/>
              </w:rPr>
              <w:br/>
              <w:t>(4) 支持随访任务下达时，可选择执行角色：执行角色为患者，随访任务直接推送给患者在线执行；执行角色为责任医生或责任护士，执行人通过任务管理查看任务清单，逐个执行随访任务。</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E66928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00EF39E" w14:textId="77777777" w:rsidR="006419AE" w:rsidRDefault="006419AE" w:rsidP="008401B1">
            <w:pPr>
              <w:spacing w:line="360" w:lineRule="auto"/>
              <w:jc w:val="center"/>
              <w:rPr>
                <w:rFonts w:ascii="宋体" w:hAnsi="宋体" w:cs="宋体" w:hint="eastAsia"/>
                <w:color w:val="000000"/>
                <w:szCs w:val="21"/>
              </w:rPr>
            </w:pPr>
          </w:p>
        </w:tc>
      </w:tr>
      <w:tr w:rsidR="006419AE" w14:paraId="73788BE6" w14:textId="77777777" w:rsidTr="008401B1">
        <w:trPr>
          <w:trHeight w:val="2063"/>
        </w:trPr>
        <w:tc>
          <w:tcPr>
            <w:tcW w:w="376" w:type="pct"/>
            <w:vMerge/>
            <w:tcBorders>
              <w:top w:val="single" w:sz="4" w:space="0" w:color="000000"/>
              <w:left w:val="single" w:sz="4" w:space="0" w:color="000000"/>
              <w:bottom w:val="single" w:sz="4" w:space="0" w:color="000000"/>
              <w:right w:val="single" w:sz="4" w:space="0" w:color="000000"/>
            </w:tcBorders>
            <w:vAlign w:val="center"/>
          </w:tcPr>
          <w:p w14:paraId="2757970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6491C2A"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1DCA5B70"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7722ABE7"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829C36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53A9525" w14:textId="77777777" w:rsidR="006419AE" w:rsidRDefault="006419AE" w:rsidP="008401B1">
            <w:pPr>
              <w:spacing w:line="360" w:lineRule="auto"/>
              <w:jc w:val="center"/>
              <w:rPr>
                <w:rFonts w:ascii="宋体" w:hAnsi="宋体" w:cs="宋体" w:hint="eastAsia"/>
                <w:color w:val="000000"/>
                <w:szCs w:val="21"/>
              </w:rPr>
            </w:pPr>
          </w:p>
        </w:tc>
      </w:tr>
      <w:tr w:rsidR="006419AE" w14:paraId="7CE50CC3" w14:textId="77777777" w:rsidTr="008401B1">
        <w:trPr>
          <w:trHeight w:val="61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29BE02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0F22947"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45267A29"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702949E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慢病复诊管理</w:t>
            </w:r>
            <w:r>
              <w:rPr>
                <w:rFonts w:ascii="宋体" w:hAnsi="宋体" w:cs="宋体" w:hint="eastAsia"/>
                <w:color w:val="000000"/>
                <w:kern w:val="0"/>
                <w:szCs w:val="21"/>
                <w:lang w:bidi="ar"/>
              </w:rPr>
              <w:br/>
              <w:t>(1) 支持根据患者情况制定复诊计划；</w:t>
            </w:r>
            <w:r>
              <w:rPr>
                <w:rFonts w:ascii="宋体" w:hAnsi="宋体" w:cs="宋体" w:hint="eastAsia"/>
                <w:color w:val="000000"/>
                <w:kern w:val="0"/>
                <w:szCs w:val="21"/>
                <w:lang w:bidi="ar"/>
              </w:rPr>
              <w:br/>
              <w:t>(2) 提供复诊管理集约视图，实时查看此团队患者复诊计划、预约患者清单、复诊患者清单；</w:t>
            </w:r>
            <w:r>
              <w:rPr>
                <w:rFonts w:ascii="宋体" w:hAnsi="宋体" w:cs="宋体" w:hint="eastAsia"/>
                <w:color w:val="000000"/>
                <w:kern w:val="0"/>
                <w:szCs w:val="21"/>
                <w:lang w:bidi="ar"/>
              </w:rPr>
              <w:br/>
              <w:t>(3) 支持复诊邀约，对过期未复诊患者进行电话、短信、微信提醒邀约；</w:t>
            </w:r>
            <w:r>
              <w:rPr>
                <w:rFonts w:ascii="宋体" w:hAnsi="宋体" w:cs="宋体" w:hint="eastAsia"/>
                <w:color w:val="000000"/>
                <w:kern w:val="0"/>
                <w:szCs w:val="21"/>
                <w:lang w:bidi="ar"/>
              </w:rPr>
              <w:br/>
              <w:t>(4) 支持自动关联复诊记录和跟踪复诊结果。</w:t>
            </w:r>
            <w:r>
              <w:rPr>
                <w:rFonts w:ascii="宋体" w:hAnsi="宋体" w:cs="宋体" w:hint="eastAsia"/>
                <w:color w:val="000000"/>
                <w:kern w:val="0"/>
                <w:szCs w:val="21"/>
                <w:lang w:bidi="ar"/>
              </w:rPr>
              <w:br/>
              <w:t xml:space="preserve"> 慢病用药管理</w:t>
            </w:r>
            <w:r>
              <w:rPr>
                <w:rFonts w:ascii="宋体" w:hAnsi="宋体" w:cs="宋体" w:hint="eastAsia"/>
                <w:color w:val="000000"/>
                <w:kern w:val="0"/>
                <w:szCs w:val="21"/>
                <w:lang w:bidi="ar"/>
              </w:rPr>
              <w:br/>
              <w:t>(1) 支持从门诊系统中获取用药信息（HIS 提供接口支持）；</w:t>
            </w:r>
            <w:r>
              <w:rPr>
                <w:rFonts w:ascii="宋体" w:hAnsi="宋体" w:cs="宋体" w:hint="eastAsia"/>
                <w:color w:val="000000"/>
                <w:kern w:val="0"/>
                <w:szCs w:val="21"/>
                <w:lang w:bidi="ar"/>
              </w:rPr>
              <w:br/>
              <w:t>(2) 支持用药频率、频次等信息查看；</w:t>
            </w:r>
            <w:r>
              <w:rPr>
                <w:rFonts w:ascii="宋体" w:hAnsi="宋体" w:cs="宋体" w:hint="eastAsia"/>
                <w:color w:val="000000"/>
                <w:kern w:val="0"/>
                <w:szCs w:val="21"/>
                <w:lang w:bidi="ar"/>
              </w:rPr>
              <w:br/>
              <w:t>(3) 支持药品信息查看，如药品名称、规格等；</w:t>
            </w:r>
            <w:r>
              <w:rPr>
                <w:rFonts w:ascii="宋体" w:hAnsi="宋体" w:cs="宋体" w:hint="eastAsia"/>
                <w:color w:val="000000"/>
                <w:kern w:val="0"/>
                <w:szCs w:val="21"/>
                <w:lang w:bidi="ar"/>
              </w:rPr>
              <w:br/>
              <w:t>(4) 支持用药信息提醒发送。</w:t>
            </w:r>
            <w:r>
              <w:rPr>
                <w:rFonts w:ascii="宋体" w:hAnsi="宋体" w:cs="宋体" w:hint="eastAsia"/>
                <w:color w:val="000000"/>
                <w:kern w:val="0"/>
                <w:szCs w:val="21"/>
                <w:lang w:bidi="ar"/>
              </w:rPr>
              <w:br/>
              <w:t xml:space="preserve"> 异常提醒</w:t>
            </w:r>
            <w:r>
              <w:rPr>
                <w:rFonts w:ascii="宋体" w:hAnsi="宋体" w:cs="宋体" w:hint="eastAsia"/>
                <w:color w:val="000000"/>
                <w:kern w:val="0"/>
                <w:szCs w:val="21"/>
                <w:lang w:bidi="ar"/>
              </w:rPr>
              <w:br/>
              <w:t>提供重要指标监测数值异常提醒，医生可以进行异常干预，干预方式包括：健康宣教、用药指导、饮食运动指导、建议复诊及转诊等。</w:t>
            </w:r>
            <w:r>
              <w:rPr>
                <w:rFonts w:ascii="宋体" w:hAnsi="宋体" w:cs="宋体" w:hint="eastAsia"/>
                <w:color w:val="000000"/>
                <w:kern w:val="0"/>
                <w:szCs w:val="21"/>
                <w:lang w:bidi="ar"/>
              </w:rPr>
              <w:br/>
              <w:t xml:space="preserve"> 在线沟通</w:t>
            </w:r>
            <w:r>
              <w:rPr>
                <w:rFonts w:ascii="宋体" w:hAnsi="宋体" w:cs="宋体" w:hint="eastAsia"/>
                <w:color w:val="000000"/>
                <w:kern w:val="0"/>
                <w:szCs w:val="21"/>
                <w:lang w:bidi="ar"/>
              </w:rPr>
              <w:br/>
              <w:t>提供医患在线沟通功能，支持图文交流方式。</w:t>
            </w:r>
            <w:r>
              <w:rPr>
                <w:rFonts w:ascii="宋体" w:hAnsi="宋体" w:cs="宋体" w:hint="eastAsia"/>
                <w:color w:val="000000"/>
                <w:kern w:val="0"/>
                <w:szCs w:val="21"/>
                <w:lang w:bidi="ar"/>
              </w:rPr>
              <w:br/>
              <w:t xml:space="preserve"> 群体干预</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支持通过颜色分组、管理等级、标签、管理团队、分管医生、患者姓名、性别、来源科室等条件快速检索，将筛选出来的患者进行群体干预，干预内容包括群体宣教、群体指导等。</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B0579B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C1C1883" w14:textId="77777777" w:rsidR="006419AE" w:rsidRDefault="006419AE" w:rsidP="008401B1">
            <w:pPr>
              <w:spacing w:line="360" w:lineRule="auto"/>
              <w:jc w:val="center"/>
              <w:rPr>
                <w:rFonts w:ascii="宋体" w:hAnsi="宋体" w:cs="宋体" w:hint="eastAsia"/>
                <w:color w:val="000000"/>
                <w:szCs w:val="21"/>
              </w:rPr>
            </w:pPr>
          </w:p>
        </w:tc>
      </w:tr>
      <w:tr w:rsidR="006419AE" w14:paraId="74712849" w14:textId="77777777" w:rsidTr="008401B1">
        <w:trPr>
          <w:trHeight w:val="1254"/>
        </w:trPr>
        <w:tc>
          <w:tcPr>
            <w:tcW w:w="376" w:type="pct"/>
            <w:vMerge/>
            <w:tcBorders>
              <w:top w:val="single" w:sz="4" w:space="0" w:color="000000"/>
              <w:left w:val="single" w:sz="4" w:space="0" w:color="000000"/>
              <w:bottom w:val="single" w:sz="4" w:space="0" w:color="000000"/>
              <w:right w:val="single" w:sz="4" w:space="0" w:color="000000"/>
            </w:tcBorders>
            <w:vAlign w:val="center"/>
          </w:tcPr>
          <w:p w14:paraId="7A27975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BE6B4C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CB343F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慢病智能服务</w:t>
            </w:r>
          </w:p>
        </w:tc>
        <w:tc>
          <w:tcPr>
            <w:tcW w:w="3136" w:type="pct"/>
            <w:tcBorders>
              <w:top w:val="single" w:sz="4" w:space="0" w:color="000000"/>
              <w:left w:val="single" w:sz="4" w:space="0" w:color="000000"/>
              <w:bottom w:val="single" w:sz="4" w:space="0" w:color="000000"/>
              <w:right w:val="single" w:sz="4" w:space="0" w:color="000000"/>
            </w:tcBorders>
            <w:vAlign w:val="center"/>
          </w:tcPr>
          <w:p w14:paraId="444226C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健康宣教管理</w:t>
            </w:r>
            <w:r>
              <w:rPr>
                <w:rFonts w:ascii="宋体" w:hAnsi="宋体" w:cs="宋体" w:hint="eastAsia"/>
                <w:color w:val="000000"/>
                <w:kern w:val="0"/>
                <w:szCs w:val="21"/>
                <w:lang w:bidi="ar"/>
              </w:rPr>
              <w:br/>
              <w:t>(1) 提供健康知识中心，为不同阶段的患者提供专业的宣教文章；</w:t>
            </w:r>
            <w:r>
              <w:rPr>
                <w:rFonts w:ascii="宋体" w:hAnsi="宋体" w:cs="宋体" w:hint="eastAsia"/>
                <w:color w:val="000000"/>
                <w:kern w:val="0"/>
                <w:szCs w:val="21"/>
                <w:lang w:bidi="ar"/>
              </w:rPr>
              <w:br/>
              <w:t>(2) 支持宣教路径的全过程查询，可以追踪患者阅读状态和反馈情况。</w:t>
            </w:r>
            <w:r>
              <w:rPr>
                <w:rFonts w:ascii="宋体" w:hAnsi="宋体" w:cs="宋体" w:hint="eastAsia"/>
                <w:color w:val="000000"/>
                <w:kern w:val="0"/>
                <w:szCs w:val="21"/>
                <w:lang w:bidi="ar"/>
              </w:rPr>
              <w:br/>
              <w:t xml:space="preserve"> 知识库储备</w:t>
            </w:r>
            <w:r>
              <w:rPr>
                <w:rFonts w:ascii="宋体" w:hAnsi="宋体" w:cs="宋体" w:hint="eastAsia"/>
                <w:color w:val="000000"/>
                <w:kern w:val="0"/>
                <w:szCs w:val="21"/>
                <w:lang w:bidi="ar"/>
              </w:rPr>
              <w:br/>
              <w:t>需包含药品知识库和治疗方案知识库：</w:t>
            </w:r>
            <w:r>
              <w:rPr>
                <w:rFonts w:ascii="宋体" w:hAnsi="宋体" w:cs="宋体" w:hint="eastAsia"/>
                <w:color w:val="000000"/>
                <w:kern w:val="0"/>
                <w:szCs w:val="21"/>
                <w:lang w:bidi="ar"/>
              </w:rPr>
              <w:br/>
              <w:t>(1) 药品知识库包括：药品名称，药品缩写，药品成分，适应症等，为医生开具药品处方提供依据。</w:t>
            </w:r>
            <w:r>
              <w:rPr>
                <w:rFonts w:ascii="宋体" w:hAnsi="宋体" w:cs="宋体" w:hint="eastAsia"/>
                <w:color w:val="000000"/>
                <w:kern w:val="0"/>
                <w:szCs w:val="21"/>
                <w:lang w:bidi="ar"/>
              </w:rPr>
              <w:br/>
              <w:t>(2) 治疗方案知识库：系统支持根据名称，类别，方式筛选搜索。治疗方式分为药物治疗和生活治疗，对于治疗方式，可以进行信息的修改及删除。</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8D5886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2DF1D3A" w14:textId="77777777" w:rsidR="006419AE" w:rsidRDefault="006419AE" w:rsidP="008401B1">
            <w:pPr>
              <w:spacing w:line="360" w:lineRule="auto"/>
              <w:jc w:val="center"/>
              <w:rPr>
                <w:rFonts w:ascii="宋体" w:hAnsi="宋体" w:cs="宋体" w:hint="eastAsia"/>
                <w:color w:val="000000"/>
                <w:szCs w:val="21"/>
              </w:rPr>
            </w:pPr>
          </w:p>
        </w:tc>
      </w:tr>
      <w:tr w:rsidR="006419AE" w14:paraId="15FE74AB" w14:textId="77777777" w:rsidTr="008401B1">
        <w:trPr>
          <w:trHeight w:val="56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3423803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16.2</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50FA960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br/>
            </w:r>
            <w:r>
              <w:rPr>
                <w:rFonts w:ascii="宋体" w:hAnsi="宋体" w:cs="宋体" w:hint="eastAsia"/>
                <w:color w:val="000000"/>
                <w:kern w:val="0"/>
                <w:szCs w:val="21"/>
                <w:lang w:bidi="ar"/>
              </w:rPr>
              <w:br/>
            </w:r>
            <w:r>
              <w:rPr>
                <w:rFonts w:ascii="宋体" w:hAnsi="宋体" w:cs="宋体" w:hint="eastAsia"/>
                <w:color w:val="000000"/>
                <w:kern w:val="0"/>
                <w:szCs w:val="21"/>
                <w:lang w:bidi="ar"/>
              </w:rPr>
              <w:br/>
              <w:t>慢病管</w:t>
            </w:r>
            <w:r>
              <w:rPr>
                <w:rFonts w:ascii="宋体" w:hAnsi="宋体" w:cs="宋体" w:hint="eastAsia"/>
                <w:color w:val="000000"/>
                <w:kern w:val="0"/>
                <w:szCs w:val="21"/>
                <w:lang w:bidi="ar"/>
              </w:rPr>
              <w:lastRenderedPageBreak/>
              <w:t>理指挥平台</w:t>
            </w:r>
          </w:p>
        </w:tc>
        <w:tc>
          <w:tcPr>
            <w:tcW w:w="343" w:type="pct"/>
            <w:tcBorders>
              <w:top w:val="single" w:sz="4" w:space="0" w:color="000000"/>
              <w:left w:val="single" w:sz="4" w:space="0" w:color="000000"/>
              <w:bottom w:val="single" w:sz="4" w:space="0" w:color="000000"/>
              <w:right w:val="single" w:sz="4" w:space="0" w:color="000000"/>
            </w:tcBorders>
            <w:vAlign w:val="center"/>
          </w:tcPr>
          <w:p w14:paraId="385A281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慢病监管指挥</w:t>
            </w:r>
          </w:p>
        </w:tc>
        <w:tc>
          <w:tcPr>
            <w:tcW w:w="3136" w:type="pct"/>
            <w:tcBorders>
              <w:top w:val="single" w:sz="4" w:space="0" w:color="000000"/>
              <w:left w:val="single" w:sz="4" w:space="0" w:color="000000"/>
              <w:bottom w:val="single" w:sz="4" w:space="0" w:color="000000"/>
              <w:right w:val="single" w:sz="4" w:space="0" w:color="000000"/>
            </w:tcBorders>
            <w:vAlign w:val="center"/>
          </w:tcPr>
          <w:p w14:paraId="75BFDD6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支持总院和分院慢病管理人员人数统计；</w:t>
            </w:r>
            <w:r>
              <w:rPr>
                <w:rFonts w:ascii="宋体" w:hAnsi="宋体" w:cs="宋体" w:hint="eastAsia"/>
                <w:color w:val="000000"/>
                <w:kern w:val="0"/>
                <w:szCs w:val="21"/>
                <w:lang w:bidi="ar"/>
              </w:rPr>
              <w:br/>
              <w:t>(2) 持总院和分院慢病工作量统计；</w:t>
            </w:r>
            <w:r>
              <w:rPr>
                <w:rFonts w:ascii="宋体" w:hAnsi="宋体" w:cs="宋体" w:hint="eastAsia"/>
                <w:color w:val="000000"/>
                <w:kern w:val="0"/>
                <w:szCs w:val="21"/>
                <w:lang w:bidi="ar"/>
              </w:rPr>
              <w:br/>
              <w:t>(3) 持总院和分院实际管理慢病患者人数、计划管理人数查看；</w:t>
            </w:r>
            <w:r>
              <w:rPr>
                <w:rFonts w:ascii="宋体" w:hAnsi="宋体" w:cs="宋体" w:hint="eastAsia"/>
                <w:color w:val="000000"/>
                <w:kern w:val="0"/>
                <w:szCs w:val="21"/>
                <w:lang w:bidi="ar"/>
              </w:rPr>
              <w:br/>
              <w:t>(4) 支持慢病患者签约情况统计；</w:t>
            </w:r>
            <w:r>
              <w:rPr>
                <w:rFonts w:ascii="宋体" w:hAnsi="宋体" w:cs="宋体" w:hint="eastAsia"/>
                <w:color w:val="000000"/>
                <w:kern w:val="0"/>
                <w:szCs w:val="21"/>
                <w:lang w:bidi="ar"/>
              </w:rPr>
              <w:br/>
              <w:t>(5) 支持医生工作量评价，如干预次数、分类干预次数、人均干预</w:t>
            </w:r>
            <w:r>
              <w:rPr>
                <w:rFonts w:ascii="宋体" w:hAnsi="宋体" w:cs="宋体" w:hint="eastAsia"/>
                <w:color w:val="000000"/>
                <w:kern w:val="0"/>
                <w:szCs w:val="21"/>
                <w:lang w:bidi="ar"/>
              </w:rPr>
              <w:lastRenderedPageBreak/>
              <w:t>次数、干预频度、转诊申请数、接入转诊数等；</w:t>
            </w:r>
            <w:r>
              <w:rPr>
                <w:rFonts w:ascii="宋体" w:hAnsi="宋体" w:cs="宋体" w:hint="eastAsia"/>
                <w:color w:val="000000"/>
                <w:kern w:val="0"/>
                <w:szCs w:val="21"/>
                <w:lang w:bidi="ar"/>
              </w:rPr>
              <w:br/>
              <w:t>(6) 支持服务及时性评价，如依从计划干预数、干预计划依从度、干预响应均时、签约干预数、签约干预率等；</w:t>
            </w:r>
            <w:r>
              <w:rPr>
                <w:rFonts w:ascii="宋体" w:hAnsi="宋体" w:cs="宋体" w:hint="eastAsia"/>
                <w:color w:val="000000"/>
                <w:kern w:val="0"/>
                <w:szCs w:val="21"/>
                <w:lang w:bidi="ar"/>
              </w:rPr>
              <w:br/>
              <w:t>(7) 支持服务主动性评价，如计划外干预数、人均计划外干预数、健康评估平均周期等；</w:t>
            </w:r>
            <w:r>
              <w:rPr>
                <w:rFonts w:ascii="宋体" w:hAnsi="宋体" w:cs="宋体" w:hint="eastAsia"/>
                <w:color w:val="000000"/>
                <w:kern w:val="0"/>
                <w:szCs w:val="21"/>
                <w:lang w:bidi="ar"/>
              </w:rPr>
              <w:br/>
              <w:t>(8) 支持服务有效性评价，如超预期监测结果数、超预期监测结果占比、、指标控制水平（如血压、血糖、BMI 或腰围、血脂等）、新增慢病并发症人次、慢病严 重程度分级占比等。</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5C9CBDD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042B8E4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722871E" w14:textId="77777777" w:rsidTr="008401B1">
        <w:trPr>
          <w:trHeight w:val="11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DCE780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4E0397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909E45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双向转诊登记表</w:t>
            </w:r>
          </w:p>
        </w:tc>
        <w:tc>
          <w:tcPr>
            <w:tcW w:w="3136" w:type="pct"/>
            <w:tcBorders>
              <w:top w:val="single" w:sz="4" w:space="0" w:color="000000"/>
              <w:left w:val="single" w:sz="4" w:space="0" w:color="000000"/>
              <w:bottom w:val="single" w:sz="4" w:space="0" w:color="000000"/>
              <w:right w:val="single" w:sz="4" w:space="0" w:color="000000"/>
            </w:tcBorders>
            <w:vAlign w:val="center"/>
          </w:tcPr>
          <w:p w14:paraId="4B89FAC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支持双向转诊登记列表展示；</w:t>
            </w:r>
            <w:r>
              <w:rPr>
                <w:rFonts w:ascii="宋体" w:hAnsi="宋体" w:cs="宋体" w:hint="eastAsia"/>
                <w:color w:val="000000"/>
                <w:kern w:val="0"/>
                <w:szCs w:val="21"/>
                <w:lang w:bidi="ar"/>
              </w:rPr>
              <w:br/>
              <w:t>(2) 支持导出；</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7678DD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AB89B17" w14:textId="77777777" w:rsidR="006419AE" w:rsidRDefault="006419AE" w:rsidP="008401B1">
            <w:pPr>
              <w:spacing w:line="360" w:lineRule="auto"/>
              <w:jc w:val="center"/>
              <w:rPr>
                <w:rFonts w:ascii="宋体" w:hAnsi="宋体" w:cs="宋体" w:hint="eastAsia"/>
                <w:color w:val="000000"/>
                <w:szCs w:val="21"/>
              </w:rPr>
            </w:pPr>
          </w:p>
        </w:tc>
      </w:tr>
      <w:tr w:rsidR="006419AE" w14:paraId="24424F1E" w14:textId="77777777" w:rsidTr="008401B1">
        <w:trPr>
          <w:trHeight w:val="27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2A6417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F2B766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16B5D3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运维管理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1EE4A9A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 xml:space="preserve"> 人群管理</w:t>
            </w:r>
            <w:r>
              <w:rPr>
                <w:rFonts w:ascii="宋体" w:hAnsi="宋体" w:cs="宋体" w:hint="eastAsia"/>
                <w:color w:val="000000"/>
                <w:kern w:val="0"/>
                <w:szCs w:val="21"/>
                <w:lang w:bidi="ar"/>
              </w:rPr>
              <w:br/>
              <w:t>需针对管理的人群进行统一管理，维护人群基本信息、监测类型等相关数据。</w:t>
            </w:r>
            <w:r>
              <w:rPr>
                <w:rFonts w:ascii="宋体" w:hAnsi="宋体" w:cs="宋体" w:hint="eastAsia"/>
                <w:color w:val="000000"/>
                <w:kern w:val="0"/>
                <w:szCs w:val="21"/>
                <w:lang w:bidi="ar"/>
              </w:rPr>
              <w:br/>
              <w:t xml:space="preserve"> 机构管理</w:t>
            </w:r>
            <w:r>
              <w:rPr>
                <w:rFonts w:ascii="宋体" w:hAnsi="宋体" w:cs="宋体" w:hint="eastAsia"/>
                <w:color w:val="000000"/>
                <w:kern w:val="0"/>
                <w:szCs w:val="21"/>
                <w:lang w:bidi="ar"/>
              </w:rPr>
              <w:br/>
              <w:t>机构管理负责维护平台中所辖医疗卫生机构的相关信息。</w:t>
            </w:r>
            <w:r>
              <w:rPr>
                <w:rFonts w:ascii="宋体" w:hAnsi="宋体" w:cs="宋体" w:hint="eastAsia"/>
                <w:color w:val="000000"/>
                <w:kern w:val="0"/>
                <w:szCs w:val="21"/>
                <w:lang w:bidi="ar"/>
              </w:rPr>
              <w:br/>
              <w:t xml:space="preserve"> 设备管理</w:t>
            </w:r>
            <w:r>
              <w:rPr>
                <w:rFonts w:ascii="宋体" w:hAnsi="宋体" w:cs="宋体" w:hint="eastAsia"/>
                <w:color w:val="000000"/>
                <w:kern w:val="0"/>
                <w:szCs w:val="21"/>
                <w:lang w:bidi="ar"/>
              </w:rPr>
              <w:br/>
              <w:t>维护物联网设备类型及设备编号、接口的相关信息，满足支撑远程慢病监测业务开展的前置条件和数据，可为后续管理可穿戴设备做准备。</w:t>
            </w:r>
            <w:r>
              <w:rPr>
                <w:rFonts w:ascii="宋体" w:hAnsi="宋体" w:cs="宋体" w:hint="eastAsia"/>
                <w:color w:val="000000"/>
                <w:kern w:val="0"/>
                <w:szCs w:val="21"/>
                <w:lang w:bidi="ar"/>
              </w:rPr>
              <w:br/>
              <w:t xml:space="preserve"> 平台日志</w:t>
            </w:r>
            <w:r>
              <w:rPr>
                <w:rFonts w:ascii="宋体" w:hAnsi="宋体" w:cs="宋体" w:hint="eastAsia"/>
                <w:color w:val="000000"/>
                <w:kern w:val="0"/>
                <w:szCs w:val="21"/>
                <w:lang w:bidi="ar"/>
              </w:rPr>
              <w:br/>
              <w:t>支持自动记录记录平台实时设备监测数据动态。</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54C4F5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B8DA6BD" w14:textId="77777777" w:rsidR="006419AE" w:rsidRDefault="006419AE" w:rsidP="008401B1">
            <w:pPr>
              <w:spacing w:line="360" w:lineRule="auto"/>
              <w:jc w:val="center"/>
              <w:rPr>
                <w:rFonts w:ascii="宋体" w:hAnsi="宋体" w:cs="宋体" w:hint="eastAsia"/>
                <w:color w:val="000000"/>
                <w:szCs w:val="21"/>
              </w:rPr>
            </w:pPr>
          </w:p>
        </w:tc>
      </w:tr>
      <w:tr w:rsidR="006419AE" w14:paraId="52BD9F6E" w14:textId="77777777" w:rsidTr="008401B1">
        <w:trPr>
          <w:trHeight w:val="132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1EE1FD0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16.3</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5EB5BCA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慢病居民服务平台</w:t>
            </w:r>
          </w:p>
        </w:tc>
        <w:tc>
          <w:tcPr>
            <w:tcW w:w="343" w:type="pct"/>
            <w:tcBorders>
              <w:top w:val="single" w:sz="4" w:space="0" w:color="000000"/>
              <w:left w:val="single" w:sz="4" w:space="0" w:color="000000"/>
              <w:bottom w:val="single" w:sz="4" w:space="0" w:color="000000"/>
              <w:right w:val="single" w:sz="4" w:space="0" w:color="000000"/>
            </w:tcBorders>
            <w:vAlign w:val="center"/>
          </w:tcPr>
          <w:p w14:paraId="7D143AB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绑定注册</w:t>
            </w:r>
          </w:p>
        </w:tc>
        <w:tc>
          <w:tcPr>
            <w:tcW w:w="3136" w:type="pct"/>
            <w:tcBorders>
              <w:top w:val="single" w:sz="4" w:space="0" w:color="000000"/>
              <w:left w:val="single" w:sz="4" w:space="0" w:color="000000"/>
              <w:bottom w:val="single" w:sz="4" w:space="0" w:color="000000"/>
              <w:right w:val="single" w:sz="4" w:space="0" w:color="000000"/>
            </w:tcBorders>
            <w:vAlign w:val="center"/>
          </w:tcPr>
          <w:p w14:paraId="0C1CB68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支持患者绑定注册；</w:t>
            </w:r>
            <w:r>
              <w:rPr>
                <w:rFonts w:ascii="宋体" w:hAnsi="宋体" w:cs="宋体" w:hint="eastAsia"/>
                <w:color w:val="000000"/>
                <w:kern w:val="0"/>
                <w:szCs w:val="21"/>
                <w:lang w:bidi="ar"/>
              </w:rPr>
              <w:br/>
              <w:t>(2) 支持患者家属关联绑定。</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44940AA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7E6A655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F3B765E" w14:textId="77777777" w:rsidTr="008401B1">
        <w:trPr>
          <w:trHeight w:val="8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F9A120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4B38DC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75324A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签约管理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2BB2AD5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支持在线签约申请；</w:t>
            </w:r>
            <w:r>
              <w:rPr>
                <w:rFonts w:ascii="宋体" w:hAnsi="宋体" w:cs="宋体" w:hint="eastAsia"/>
                <w:color w:val="000000"/>
                <w:kern w:val="0"/>
                <w:szCs w:val="21"/>
                <w:lang w:bidi="ar"/>
              </w:rPr>
              <w:br/>
              <w:t>(2) 支持已签约信息查看。</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0B151D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D9DF136" w14:textId="77777777" w:rsidR="006419AE" w:rsidRDefault="006419AE" w:rsidP="008401B1">
            <w:pPr>
              <w:spacing w:line="360" w:lineRule="auto"/>
              <w:jc w:val="center"/>
              <w:rPr>
                <w:rFonts w:ascii="宋体" w:hAnsi="宋体" w:cs="宋体" w:hint="eastAsia"/>
                <w:color w:val="000000"/>
                <w:szCs w:val="21"/>
              </w:rPr>
            </w:pPr>
          </w:p>
        </w:tc>
      </w:tr>
      <w:tr w:rsidR="006419AE" w14:paraId="62FC57B3" w14:textId="77777777" w:rsidTr="008401B1">
        <w:trPr>
          <w:trHeight w:val="8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738B9A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636C7B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E97C43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我的档案</w:t>
            </w:r>
          </w:p>
        </w:tc>
        <w:tc>
          <w:tcPr>
            <w:tcW w:w="3136" w:type="pct"/>
            <w:tcBorders>
              <w:top w:val="single" w:sz="4" w:space="0" w:color="000000"/>
              <w:left w:val="single" w:sz="4" w:space="0" w:color="000000"/>
              <w:bottom w:val="single" w:sz="4" w:space="0" w:color="000000"/>
              <w:right w:val="single" w:sz="4" w:space="0" w:color="000000"/>
            </w:tcBorders>
            <w:vAlign w:val="center"/>
          </w:tcPr>
          <w:p w14:paraId="7F504A6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支持查看本人健康档案信息，包括既往史、家族史、生活环境等。</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644118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C60A73B" w14:textId="77777777" w:rsidR="006419AE" w:rsidRDefault="006419AE" w:rsidP="008401B1">
            <w:pPr>
              <w:spacing w:line="360" w:lineRule="auto"/>
              <w:jc w:val="center"/>
              <w:rPr>
                <w:rFonts w:ascii="宋体" w:hAnsi="宋体" w:cs="宋体" w:hint="eastAsia"/>
                <w:color w:val="000000"/>
                <w:szCs w:val="21"/>
              </w:rPr>
            </w:pPr>
          </w:p>
        </w:tc>
      </w:tr>
      <w:tr w:rsidR="006419AE" w14:paraId="2BEDF89F" w14:textId="77777777" w:rsidTr="008401B1">
        <w:trPr>
          <w:trHeight w:val="7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5BD62F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D8B728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9B49C9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我的健康</w:t>
            </w:r>
          </w:p>
        </w:tc>
        <w:tc>
          <w:tcPr>
            <w:tcW w:w="3136" w:type="pct"/>
            <w:tcBorders>
              <w:top w:val="single" w:sz="4" w:space="0" w:color="000000"/>
              <w:left w:val="single" w:sz="4" w:space="0" w:color="000000"/>
              <w:bottom w:val="single" w:sz="4" w:space="0" w:color="000000"/>
              <w:right w:val="single" w:sz="4" w:space="0" w:color="000000"/>
            </w:tcBorders>
            <w:vAlign w:val="center"/>
          </w:tcPr>
          <w:p w14:paraId="20E87C5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支持查看本人健康信息。</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1F6D8A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5E2E167" w14:textId="77777777" w:rsidR="006419AE" w:rsidRDefault="006419AE" w:rsidP="008401B1">
            <w:pPr>
              <w:spacing w:line="360" w:lineRule="auto"/>
              <w:jc w:val="center"/>
              <w:rPr>
                <w:rFonts w:ascii="宋体" w:hAnsi="宋体" w:cs="宋体" w:hint="eastAsia"/>
                <w:color w:val="000000"/>
                <w:szCs w:val="21"/>
              </w:rPr>
            </w:pPr>
          </w:p>
        </w:tc>
      </w:tr>
      <w:tr w:rsidR="006419AE" w14:paraId="3E401ED1" w14:textId="77777777" w:rsidTr="008401B1">
        <w:trPr>
          <w:trHeight w:val="10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367BB2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D84E89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EDBE5F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异常消息</w:t>
            </w:r>
          </w:p>
        </w:tc>
        <w:tc>
          <w:tcPr>
            <w:tcW w:w="3136" w:type="pct"/>
            <w:tcBorders>
              <w:top w:val="single" w:sz="4" w:space="0" w:color="000000"/>
              <w:left w:val="single" w:sz="4" w:space="0" w:color="000000"/>
              <w:bottom w:val="single" w:sz="4" w:space="0" w:color="000000"/>
              <w:right w:val="single" w:sz="4" w:space="0" w:color="000000"/>
            </w:tcBorders>
            <w:vAlign w:val="center"/>
          </w:tcPr>
          <w:p w14:paraId="2512DB6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本人慢病指标高于安全值进行消息提醒，同事可以查看医生发布的异常干预方案。</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F78A72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2B0A895" w14:textId="77777777" w:rsidR="006419AE" w:rsidRDefault="006419AE" w:rsidP="008401B1">
            <w:pPr>
              <w:spacing w:line="360" w:lineRule="auto"/>
              <w:jc w:val="center"/>
              <w:rPr>
                <w:rFonts w:ascii="宋体" w:hAnsi="宋体" w:cs="宋体" w:hint="eastAsia"/>
                <w:color w:val="000000"/>
                <w:szCs w:val="21"/>
              </w:rPr>
            </w:pPr>
          </w:p>
        </w:tc>
      </w:tr>
      <w:tr w:rsidR="006419AE" w14:paraId="5FF06982" w14:textId="77777777" w:rsidTr="008401B1">
        <w:trPr>
          <w:trHeight w:val="8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CEB04B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F21346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7E33AC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记一记</w:t>
            </w:r>
          </w:p>
        </w:tc>
        <w:tc>
          <w:tcPr>
            <w:tcW w:w="3136" w:type="pct"/>
            <w:tcBorders>
              <w:top w:val="single" w:sz="4" w:space="0" w:color="000000"/>
              <w:left w:val="single" w:sz="4" w:space="0" w:color="000000"/>
              <w:bottom w:val="single" w:sz="4" w:space="0" w:color="000000"/>
              <w:right w:val="single" w:sz="4" w:space="0" w:color="000000"/>
            </w:tcBorders>
            <w:vAlign w:val="center"/>
          </w:tcPr>
          <w:p w14:paraId="4353312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支持患者选择对应检测项目手动上传检测结果记录。</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991498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5BDDDBE" w14:textId="77777777" w:rsidR="006419AE" w:rsidRDefault="006419AE" w:rsidP="008401B1">
            <w:pPr>
              <w:spacing w:line="360" w:lineRule="auto"/>
              <w:jc w:val="center"/>
              <w:rPr>
                <w:rFonts w:ascii="宋体" w:hAnsi="宋体" w:cs="宋体" w:hint="eastAsia"/>
                <w:color w:val="000000"/>
                <w:szCs w:val="21"/>
              </w:rPr>
            </w:pPr>
          </w:p>
        </w:tc>
      </w:tr>
      <w:tr w:rsidR="006419AE" w14:paraId="4325FCF3" w14:textId="77777777" w:rsidTr="008401B1">
        <w:trPr>
          <w:trHeight w:val="292"/>
        </w:trPr>
        <w:tc>
          <w:tcPr>
            <w:tcW w:w="376" w:type="pct"/>
            <w:vMerge/>
            <w:tcBorders>
              <w:top w:val="single" w:sz="4" w:space="0" w:color="000000"/>
              <w:left w:val="single" w:sz="4" w:space="0" w:color="000000"/>
              <w:bottom w:val="single" w:sz="4" w:space="0" w:color="000000"/>
              <w:right w:val="single" w:sz="4" w:space="0" w:color="000000"/>
            </w:tcBorders>
            <w:vAlign w:val="center"/>
          </w:tcPr>
          <w:p w14:paraId="250C95D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EDE1FDD"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A7966A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健康宣教管理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7E64212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接收、查阅慢性病的健康宣教消息；</w:t>
            </w:r>
            <w:r>
              <w:rPr>
                <w:rFonts w:ascii="宋体" w:hAnsi="宋体" w:cs="宋体" w:hint="eastAsia"/>
                <w:color w:val="000000"/>
                <w:kern w:val="0"/>
                <w:szCs w:val="21"/>
                <w:lang w:bidi="ar"/>
              </w:rPr>
              <w:br/>
              <w:t>(2) 支持图文、视频方式；</w:t>
            </w:r>
            <w:r>
              <w:rPr>
                <w:rFonts w:ascii="宋体" w:hAnsi="宋体" w:cs="宋体" w:hint="eastAsia"/>
                <w:color w:val="000000"/>
                <w:kern w:val="0"/>
                <w:szCs w:val="21"/>
                <w:lang w:bidi="ar"/>
              </w:rPr>
              <w:br/>
              <w:t>(3) 支持查看历史宣教文章。</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6258EB7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84E6930" w14:textId="77777777" w:rsidR="006419AE" w:rsidRDefault="006419AE" w:rsidP="008401B1">
            <w:pPr>
              <w:spacing w:line="360" w:lineRule="auto"/>
              <w:jc w:val="center"/>
              <w:rPr>
                <w:rFonts w:ascii="宋体" w:hAnsi="宋体" w:cs="宋体" w:hint="eastAsia"/>
                <w:color w:val="000000"/>
                <w:szCs w:val="21"/>
              </w:rPr>
            </w:pPr>
          </w:p>
        </w:tc>
      </w:tr>
      <w:tr w:rsidR="006419AE" w14:paraId="4E8657E7" w14:textId="77777777" w:rsidTr="008401B1">
        <w:trPr>
          <w:trHeight w:val="11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365DE0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6048885"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6F60A1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健康指导管理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67EE01E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支持用于指导、监测指导、运动指导、膳食指导等提醒</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0CBC3D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4244561" w14:textId="77777777" w:rsidR="006419AE" w:rsidRDefault="006419AE" w:rsidP="008401B1">
            <w:pPr>
              <w:spacing w:line="360" w:lineRule="auto"/>
              <w:jc w:val="center"/>
              <w:rPr>
                <w:rFonts w:ascii="宋体" w:hAnsi="宋体" w:cs="宋体" w:hint="eastAsia"/>
                <w:color w:val="000000"/>
                <w:szCs w:val="21"/>
              </w:rPr>
            </w:pPr>
          </w:p>
        </w:tc>
      </w:tr>
      <w:tr w:rsidR="006419AE" w14:paraId="47C3E409" w14:textId="77777777" w:rsidTr="008401B1">
        <w:trPr>
          <w:trHeight w:val="9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2E7259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898EDB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DE353C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健康指导管理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0510CC4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支持复诊计划查看；</w:t>
            </w:r>
            <w:r>
              <w:rPr>
                <w:rFonts w:ascii="宋体" w:hAnsi="宋体" w:cs="宋体" w:hint="eastAsia"/>
                <w:color w:val="000000"/>
                <w:kern w:val="0"/>
                <w:szCs w:val="21"/>
                <w:lang w:bidi="ar"/>
              </w:rPr>
              <w:br/>
              <w:t>(2) 支持复诊消息提醒。</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079D6B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D2E6420" w14:textId="77777777" w:rsidR="006419AE" w:rsidRDefault="006419AE" w:rsidP="008401B1">
            <w:pPr>
              <w:spacing w:line="360" w:lineRule="auto"/>
              <w:jc w:val="center"/>
              <w:rPr>
                <w:rFonts w:ascii="宋体" w:hAnsi="宋体" w:cs="宋体" w:hint="eastAsia"/>
                <w:color w:val="000000"/>
                <w:szCs w:val="21"/>
              </w:rPr>
            </w:pPr>
          </w:p>
        </w:tc>
      </w:tr>
      <w:tr w:rsidR="006419AE" w14:paraId="25FC2D29" w14:textId="77777777" w:rsidTr="008401B1">
        <w:trPr>
          <w:trHeight w:val="12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11000E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DFEF995"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9B978E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评估问卷管理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3B613E5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支持自我健康评估问卷填写；</w:t>
            </w:r>
            <w:r>
              <w:rPr>
                <w:rFonts w:ascii="宋体" w:hAnsi="宋体" w:cs="宋体" w:hint="eastAsia"/>
                <w:color w:val="000000"/>
                <w:kern w:val="0"/>
                <w:szCs w:val="21"/>
                <w:lang w:bidi="ar"/>
              </w:rPr>
              <w:br/>
              <w:t>(2) 支持医生下达的风险评估问卷填写。</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CA08CE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64B68B1" w14:textId="77777777" w:rsidR="006419AE" w:rsidRDefault="006419AE" w:rsidP="008401B1">
            <w:pPr>
              <w:spacing w:line="360" w:lineRule="auto"/>
              <w:jc w:val="center"/>
              <w:rPr>
                <w:rFonts w:ascii="宋体" w:hAnsi="宋体" w:cs="宋体" w:hint="eastAsia"/>
                <w:color w:val="000000"/>
                <w:szCs w:val="21"/>
              </w:rPr>
            </w:pPr>
          </w:p>
        </w:tc>
      </w:tr>
      <w:tr w:rsidR="006419AE" w14:paraId="431CD635" w14:textId="77777777" w:rsidTr="008401B1">
        <w:trPr>
          <w:trHeight w:val="15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65D561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5BC5BD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61B21E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个人中心</w:t>
            </w:r>
          </w:p>
        </w:tc>
        <w:tc>
          <w:tcPr>
            <w:tcW w:w="3136" w:type="pct"/>
            <w:tcBorders>
              <w:top w:val="single" w:sz="4" w:space="0" w:color="000000"/>
              <w:left w:val="single" w:sz="4" w:space="0" w:color="000000"/>
              <w:bottom w:val="single" w:sz="4" w:space="0" w:color="000000"/>
              <w:right w:val="single" w:sz="4" w:space="0" w:color="000000"/>
            </w:tcBorders>
            <w:vAlign w:val="center"/>
          </w:tcPr>
          <w:p w14:paraId="49EFEDD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支持个人档案信息查询；</w:t>
            </w:r>
            <w:r>
              <w:rPr>
                <w:rFonts w:ascii="宋体" w:hAnsi="宋体" w:cs="宋体" w:hint="eastAsia"/>
                <w:color w:val="000000"/>
                <w:kern w:val="0"/>
                <w:szCs w:val="21"/>
                <w:lang w:bidi="ar"/>
              </w:rPr>
              <w:br/>
              <w:t>(2) 支持慢病个案信息查看，包含患者慢病管理的完整信息；</w:t>
            </w:r>
            <w:r>
              <w:rPr>
                <w:rFonts w:ascii="宋体" w:hAnsi="宋体" w:cs="宋体" w:hint="eastAsia"/>
                <w:color w:val="000000"/>
                <w:kern w:val="0"/>
                <w:szCs w:val="21"/>
                <w:lang w:bidi="ar"/>
              </w:rPr>
              <w:br/>
              <w:t>(3) 支持监测设备管理；</w:t>
            </w:r>
            <w:r>
              <w:rPr>
                <w:rFonts w:ascii="宋体" w:hAnsi="宋体" w:cs="宋体" w:hint="eastAsia"/>
                <w:color w:val="000000"/>
                <w:kern w:val="0"/>
                <w:szCs w:val="21"/>
                <w:lang w:bidi="ar"/>
              </w:rPr>
              <w:br/>
              <w:t>(4) 支持个人慢病管理计划查看。</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483111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3327E1D" w14:textId="77777777" w:rsidR="006419AE" w:rsidRDefault="006419AE" w:rsidP="008401B1">
            <w:pPr>
              <w:spacing w:line="360" w:lineRule="auto"/>
              <w:jc w:val="center"/>
              <w:rPr>
                <w:rFonts w:ascii="宋体" w:hAnsi="宋体" w:cs="宋体" w:hint="eastAsia"/>
                <w:color w:val="000000"/>
                <w:szCs w:val="21"/>
              </w:rPr>
            </w:pPr>
          </w:p>
        </w:tc>
      </w:tr>
      <w:tr w:rsidR="006419AE" w14:paraId="7AAC649F" w14:textId="77777777" w:rsidTr="008401B1">
        <w:trPr>
          <w:trHeight w:val="8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452878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D25E91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26CB15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在线沟通</w:t>
            </w:r>
          </w:p>
        </w:tc>
        <w:tc>
          <w:tcPr>
            <w:tcW w:w="3136" w:type="pct"/>
            <w:tcBorders>
              <w:top w:val="single" w:sz="4" w:space="0" w:color="000000"/>
              <w:left w:val="single" w:sz="4" w:space="0" w:color="000000"/>
              <w:bottom w:val="single" w:sz="4" w:space="0" w:color="000000"/>
              <w:right w:val="single" w:sz="4" w:space="0" w:color="000000"/>
            </w:tcBorders>
            <w:vAlign w:val="center"/>
          </w:tcPr>
          <w:p w14:paraId="3EDB113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提供医患在线沟通功能，支持图文交流方式。</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53166C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3414979" w14:textId="77777777" w:rsidR="006419AE" w:rsidRDefault="006419AE" w:rsidP="008401B1">
            <w:pPr>
              <w:spacing w:line="360" w:lineRule="auto"/>
              <w:jc w:val="center"/>
              <w:rPr>
                <w:rFonts w:ascii="宋体" w:hAnsi="宋体" w:cs="宋体" w:hint="eastAsia"/>
                <w:color w:val="000000"/>
                <w:szCs w:val="21"/>
              </w:rPr>
            </w:pPr>
          </w:p>
        </w:tc>
      </w:tr>
      <w:tr w:rsidR="006419AE" w14:paraId="13D8363D" w14:textId="77777777" w:rsidTr="008401B1">
        <w:trPr>
          <w:trHeight w:val="8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29D1469"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F24D93D"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3AEAB8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机构宣传介绍</w:t>
            </w:r>
          </w:p>
        </w:tc>
        <w:tc>
          <w:tcPr>
            <w:tcW w:w="3136" w:type="pct"/>
            <w:tcBorders>
              <w:top w:val="single" w:sz="4" w:space="0" w:color="000000"/>
              <w:left w:val="single" w:sz="4" w:space="0" w:color="000000"/>
              <w:bottom w:val="single" w:sz="4" w:space="0" w:color="000000"/>
              <w:right w:val="single" w:sz="4" w:space="0" w:color="000000"/>
            </w:tcBorders>
            <w:vAlign w:val="center"/>
          </w:tcPr>
          <w:p w14:paraId="3EF69CD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支持查看医院、科室、医生介绍。</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5EB3B7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C563FBD" w14:textId="77777777" w:rsidR="006419AE" w:rsidRDefault="006419AE" w:rsidP="008401B1">
            <w:pPr>
              <w:spacing w:line="360" w:lineRule="auto"/>
              <w:jc w:val="center"/>
              <w:rPr>
                <w:rFonts w:ascii="宋体" w:hAnsi="宋体" w:cs="宋体" w:hint="eastAsia"/>
                <w:color w:val="000000"/>
                <w:szCs w:val="21"/>
              </w:rPr>
            </w:pPr>
          </w:p>
        </w:tc>
      </w:tr>
      <w:tr w:rsidR="006419AE" w14:paraId="7E1A2C26" w14:textId="77777777" w:rsidTr="008401B1">
        <w:trPr>
          <w:trHeight w:val="8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8A5904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29E11D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51F81E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满意度调查</w:t>
            </w:r>
          </w:p>
        </w:tc>
        <w:tc>
          <w:tcPr>
            <w:tcW w:w="3136" w:type="pct"/>
            <w:tcBorders>
              <w:top w:val="single" w:sz="4" w:space="0" w:color="000000"/>
              <w:left w:val="single" w:sz="4" w:space="0" w:color="000000"/>
              <w:bottom w:val="single" w:sz="4" w:space="0" w:color="000000"/>
              <w:right w:val="single" w:sz="4" w:space="0" w:color="000000"/>
            </w:tcBorders>
            <w:vAlign w:val="center"/>
          </w:tcPr>
          <w:p w14:paraId="54C867F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支持本人自行进行满意度调查问卷填写。</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7496D2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6EC9B9A" w14:textId="77777777" w:rsidR="006419AE" w:rsidRDefault="006419AE" w:rsidP="008401B1">
            <w:pPr>
              <w:spacing w:line="360" w:lineRule="auto"/>
              <w:jc w:val="center"/>
              <w:rPr>
                <w:rFonts w:ascii="宋体" w:hAnsi="宋体" w:cs="宋体" w:hint="eastAsia"/>
                <w:color w:val="000000"/>
                <w:szCs w:val="21"/>
              </w:rPr>
            </w:pPr>
          </w:p>
        </w:tc>
      </w:tr>
      <w:tr w:rsidR="006419AE" w14:paraId="3707A5DB" w14:textId="77777777" w:rsidTr="008401B1">
        <w:trPr>
          <w:trHeight w:val="696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4D1C996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16.4</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5D35D7F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基础应用管理平台</w:t>
            </w:r>
          </w:p>
        </w:tc>
        <w:tc>
          <w:tcPr>
            <w:tcW w:w="343" w:type="pct"/>
            <w:tcBorders>
              <w:top w:val="single" w:sz="4" w:space="0" w:color="000000"/>
              <w:left w:val="single" w:sz="4" w:space="0" w:color="000000"/>
              <w:bottom w:val="single" w:sz="4" w:space="0" w:color="000000"/>
              <w:right w:val="single" w:sz="4" w:space="0" w:color="000000"/>
            </w:tcBorders>
            <w:vAlign w:val="center"/>
          </w:tcPr>
          <w:p w14:paraId="75AAE68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慢病支撑引擎</w:t>
            </w:r>
          </w:p>
        </w:tc>
        <w:tc>
          <w:tcPr>
            <w:tcW w:w="3136" w:type="pct"/>
            <w:tcBorders>
              <w:top w:val="single" w:sz="4" w:space="0" w:color="000000"/>
              <w:left w:val="single" w:sz="4" w:space="0" w:color="000000"/>
              <w:bottom w:val="single" w:sz="4" w:space="0" w:color="000000"/>
              <w:right w:val="single" w:sz="4" w:space="0" w:color="000000"/>
            </w:tcBorders>
            <w:vAlign w:val="center"/>
          </w:tcPr>
          <w:p w14:paraId="385A09E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基础数据管理</w:t>
            </w:r>
            <w:r>
              <w:rPr>
                <w:rFonts w:ascii="宋体" w:hAnsi="宋体" w:cs="宋体" w:hint="eastAsia"/>
                <w:color w:val="000000"/>
                <w:kern w:val="0"/>
                <w:szCs w:val="21"/>
                <w:lang w:bidi="ar"/>
              </w:rPr>
              <w:br/>
              <w:t>(1)对慢病人群目录的维护与管理；</w:t>
            </w:r>
            <w:r>
              <w:rPr>
                <w:rFonts w:ascii="宋体" w:hAnsi="宋体" w:cs="宋体" w:hint="eastAsia"/>
                <w:color w:val="000000"/>
                <w:kern w:val="0"/>
                <w:szCs w:val="21"/>
                <w:lang w:bidi="ar"/>
              </w:rPr>
              <w:br/>
              <w:t>(2)对疾病目录（ICD10）的维护与管理；</w:t>
            </w:r>
            <w:r>
              <w:rPr>
                <w:rFonts w:ascii="宋体" w:hAnsi="宋体" w:cs="宋体" w:hint="eastAsia"/>
                <w:color w:val="000000"/>
                <w:kern w:val="0"/>
                <w:szCs w:val="21"/>
                <w:lang w:bidi="ar"/>
              </w:rPr>
              <w:br/>
              <w:t>(3)对单一、类似疾病（ICD10）整合维护与管理；</w:t>
            </w:r>
            <w:r>
              <w:rPr>
                <w:rFonts w:ascii="宋体" w:hAnsi="宋体" w:cs="宋体" w:hint="eastAsia"/>
                <w:color w:val="000000"/>
                <w:kern w:val="0"/>
                <w:szCs w:val="21"/>
                <w:lang w:bidi="ar"/>
              </w:rPr>
              <w:br/>
              <w:t>(4)对手术目录（ICD10）的维护与管理；</w:t>
            </w:r>
            <w:r>
              <w:rPr>
                <w:rFonts w:ascii="宋体" w:hAnsi="宋体" w:cs="宋体" w:hint="eastAsia"/>
                <w:color w:val="000000"/>
                <w:kern w:val="0"/>
                <w:szCs w:val="21"/>
                <w:lang w:bidi="ar"/>
              </w:rPr>
              <w:br/>
              <w:t>(5)对检验检查项目的维护与管理；</w:t>
            </w:r>
            <w:r>
              <w:rPr>
                <w:rFonts w:ascii="宋体" w:hAnsi="宋体" w:cs="宋体" w:hint="eastAsia"/>
                <w:color w:val="000000"/>
                <w:kern w:val="0"/>
                <w:szCs w:val="21"/>
                <w:lang w:bidi="ar"/>
              </w:rPr>
              <w:br/>
              <w:t>(6)支持区域内医疗机构的医疗服务项目资源信息整合管理；</w:t>
            </w:r>
            <w:r>
              <w:rPr>
                <w:rFonts w:ascii="宋体" w:hAnsi="宋体" w:cs="宋体" w:hint="eastAsia"/>
                <w:color w:val="000000"/>
                <w:kern w:val="0"/>
                <w:szCs w:val="21"/>
                <w:lang w:bidi="ar"/>
              </w:rPr>
              <w:br/>
              <w:t>(7)支持区域内医疗机构的健康干预项目资源信息整合管理；</w:t>
            </w:r>
            <w:r>
              <w:rPr>
                <w:rFonts w:ascii="宋体" w:hAnsi="宋体" w:cs="宋体" w:hint="eastAsia"/>
                <w:color w:val="000000"/>
                <w:kern w:val="0"/>
                <w:szCs w:val="21"/>
                <w:lang w:bidi="ar"/>
              </w:rPr>
              <w:br/>
              <w:t>(8)支持区域内医疗机构管辖的居民使用的健康测量设备统一汇总管理；</w:t>
            </w:r>
            <w:r>
              <w:rPr>
                <w:rFonts w:ascii="宋体" w:hAnsi="宋体" w:cs="宋体" w:hint="eastAsia"/>
                <w:color w:val="000000"/>
                <w:kern w:val="0"/>
                <w:szCs w:val="21"/>
                <w:lang w:bidi="ar"/>
              </w:rPr>
              <w:br/>
              <w:t>(9)支持区域内医疗机构下属科室、病区外线呼叫分机号的维护与管理；</w:t>
            </w:r>
            <w:r>
              <w:rPr>
                <w:rFonts w:ascii="宋体" w:hAnsi="宋体" w:cs="宋体" w:hint="eastAsia"/>
                <w:color w:val="000000"/>
                <w:kern w:val="0"/>
                <w:szCs w:val="21"/>
                <w:lang w:bidi="ar"/>
              </w:rPr>
              <w:br/>
              <w:t>(10)支持各类慢病管理制定业务规则，如慢病复诊、健康宣教、随访、监测等任务下达的周期、频次进行编辑管理。</w:t>
            </w:r>
            <w:r>
              <w:rPr>
                <w:rFonts w:ascii="宋体" w:hAnsi="宋体" w:cs="宋体" w:hint="eastAsia"/>
                <w:color w:val="000000"/>
                <w:kern w:val="0"/>
                <w:szCs w:val="21"/>
                <w:lang w:bidi="ar"/>
              </w:rPr>
              <w:br/>
              <w:t xml:space="preserve"> 组织机构管理</w:t>
            </w:r>
            <w:r>
              <w:rPr>
                <w:rFonts w:ascii="宋体" w:hAnsi="宋体" w:cs="宋体" w:hint="eastAsia"/>
                <w:color w:val="000000"/>
                <w:kern w:val="0"/>
                <w:szCs w:val="21"/>
                <w:lang w:bidi="ar"/>
              </w:rPr>
              <w:br/>
              <w:t>(1) 提供医疗卫生机构名称、类型、等级、地址、简介等内容编辑管理功能，支持 在医院层级下添加组织成员；</w:t>
            </w:r>
            <w:r>
              <w:rPr>
                <w:rFonts w:ascii="宋体" w:hAnsi="宋体" w:cs="宋体" w:hint="eastAsia"/>
                <w:color w:val="000000"/>
                <w:kern w:val="0"/>
                <w:szCs w:val="21"/>
                <w:lang w:bidi="ar"/>
              </w:rPr>
              <w:br/>
              <w:t>(2) 提供科室或部门名称、类型、业务、简介等内容编辑管理功能，支持在科室层 级下添加组织成员；</w:t>
            </w:r>
            <w:r>
              <w:rPr>
                <w:rFonts w:ascii="宋体" w:hAnsi="宋体" w:cs="宋体" w:hint="eastAsia"/>
                <w:color w:val="000000"/>
                <w:kern w:val="0"/>
                <w:szCs w:val="21"/>
                <w:lang w:bidi="ar"/>
              </w:rPr>
              <w:br/>
              <w:t>(3) 提供慢病管理团队名称、类型、简介等内容编辑管理功能，支持在管理团队层 级下添加组织成员；</w:t>
            </w:r>
            <w:r>
              <w:rPr>
                <w:rFonts w:ascii="宋体" w:hAnsi="宋体" w:cs="宋体" w:hint="eastAsia"/>
                <w:color w:val="000000"/>
                <w:kern w:val="0"/>
                <w:szCs w:val="21"/>
                <w:lang w:bidi="ar"/>
              </w:rPr>
              <w:br/>
              <w:t>(4) 支持对职员姓名、性别、职称、职级、手机号、工作种类、归属机构 、归属科 室、归属团队等信息新增、编辑管理，支持从三方系统批量同步职员信息。</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7139D1E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5237857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AE47577" w14:textId="77777777" w:rsidTr="008401B1">
        <w:trPr>
          <w:trHeight w:val="16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B729FE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76DE0A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D5017D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权限管理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54AEB31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支持平台权限管理，为平台提供统一的身份管理、认证服务和权限管理，实现通过向对应角色的人员认证授权、可执行该角色权限控制下的各项业务和功能操作。</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D1A925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F6BF00A" w14:textId="77777777" w:rsidR="006419AE" w:rsidRDefault="006419AE" w:rsidP="008401B1">
            <w:pPr>
              <w:spacing w:line="360" w:lineRule="auto"/>
              <w:jc w:val="center"/>
              <w:rPr>
                <w:rFonts w:ascii="宋体" w:hAnsi="宋体" w:cs="宋体" w:hint="eastAsia"/>
                <w:color w:val="000000"/>
                <w:szCs w:val="21"/>
              </w:rPr>
            </w:pPr>
          </w:p>
        </w:tc>
      </w:tr>
      <w:tr w:rsidR="006419AE" w14:paraId="094287DF" w14:textId="77777777" w:rsidTr="008401B1">
        <w:trPr>
          <w:trHeight w:val="1497"/>
        </w:trPr>
        <w:tc>
          <w:tcPr>
            <w:tcW w:w="376" w:type="pct"/>
            <w:vMerge/>
            <w:tcBorders>
              <w:top w:val="single" w:sz="4" w:space="0" w:color="000000"/>
              <w:left w:val="single" w:sz="4" w:space="0" w:color="000000"/>
              <w:bottom w:val="single" w:sz="4" w:space="0" w:color="000000"/>
              <w:right w:val="single" w:sz="4" w:space="0" w:color="000000"/>
            </w:tcBorders>
            <w:vAlign w:val="center"/>
          </w:tcPr>
          <w:p w14:paraId="697B3B2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7996112"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22DCCD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云联平台</w:t>
            </w:r>
          </w:p>
        </w:tc>
        <w:tc>
          <w:tcPr>
            <w:tcW w:w="3136" w:type="pct"/>
            <w:tcBorders>
              <w:top w:val="single" w:sz="4" w:space="0" w:color="000000"/>
              <w:left w:val="single" w:sz="4" w:space="0" w:color="000000"/>
              <w:bottom w:val="single" w:sz="4" w:space="0" w:color="000000"/>
              <w:right w:val="single" w:sz="4" w:space="0" w:color="000000"/>
            </w:tcBorders>
            <w:vAlign w:val="center"/>
          </w:tcPr>
          <w:p w14:paraId="021799F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提供服务定义，服务设计，服务发布和服务管理；如存在服务掉线等突发情况时，可快速使用管理员后台查看 NACOS 服务列表；</w:t>
            </w:r>
            <w:r>
              <w:rPr>
                <w:rFonts w:ascii="宋体" w:hAnsi="宋体" w:cs="宋体" w:hint="eastAsia"/>
                <w:color w:val="000000"/>
                <w:kern w:val="0"/>
                <w:szCs w:val="21"/>
                <w:lang w:bidi="ar"/>
              </w:rPr>
              <w:br/>
              <w:t>(2) 提供任务调度周期管理，任务调度规则管理，任务调度监控管理；</w:t>
            </w:r>
            <w:r>
              <w:rPr>
                <w:rFonts w:ascii="宋体" w:hAnsi="宋体" w:cs="宋体" w:hint="eastAsia"/>
                <w:color w:val="000000"/>
                <w:kern w:val="0"/>
                <w:szCs w:val="21"/>
                <w:lang w:bidi="ar"/>
              </w:rPr>
              <w:br/>
              <w:t>(3) 支持管理员后台查看 XXLJOB 运行和任务情况等；</w:t>
            </w:r>
            <w:r>
              <w:rPr>
                <w:rFonts w:ascii="宋体" w:hAnsi="宋体" w:cs="宋体" w:hint="eastAsia"/>
                <w:color w:val="000000"/>
                <w:kern w:val="0"/>
                <w:szCs w:val="21"/>
                <w:lang w:bidi="ar"/>
              </w:rPr>
              <w:br/>
              <w:t>(4) 提供标准字典维护，标准字典对码管理；</w:t>
            </w:r>
            <w:r>
              <w:rPr>
                <w:rFonts w:ascii="宋体" w:hAnsi="宋体" w:cs="宋体" w:hint="eastAsia"/>
                <w:color w:val="000000"/>
                <w:kern w:val="0"/>
                <w:szCs w:val="21"/>
                <w:lang w:bidi="ar"/>
              </w:rPr>
              <w:br/>
              <w:t>(5) 提供平台运行状态监控管理；</w:t>
            </w:r>
            <w:r>
              <w:rPr>
                <w:rFonts w:ascii="宋体" w:hAnsi="宋体" w:cs="宋体" w:hint="eastAsia"/>
                <w:color w:val="000000"/>
                <w:kern w:val="0"/>
                <w:szCs w:val="21"/>
                <w:lang w:bidi="ar"/>
              </w:rPr>
              <w:br/>
              <w:t>(6) 提供平台运行异常报警管理；</w:t>
            </w:r>
            <w:r>
              <w:rPr>
                <w:rFonts w:ascii="宋体" w:hAnsi="宋体" w:cs="宋体" w:hint="eastAsia"/>
                <w:color w:val="000000"/>
                <w:kern w:val="0"/>
                <w:szCs w:val="21"/>
                <w:lang w:bidi="ar"/>
              </w:rPr>
              <w:br/>
              <w:t>(7) 提供平台运行日志查询管理。</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E7A4E0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50F5BD4" w14:textId="77777777" w:rsidR="006419AE" w:rsidRDefault="006419AE" w:rsidP="008401B1">
            <w:pPr>
              <w:spacing w:line="360" w:lineRule="auto"/>
              <w:jc w:val="center"/>
              <w:rPr>
                <w:rFonts w:ascii="宋体" w:hAnsi="宋体" w:cs="宋体" w:hint="eastAsia"/>
                <w:color w:val="000000"/>
                <w:szCs w:val="21"/>
              </w:rPr>
            </w:pPr>
          </w:p>
        </w:tc>
      </w:tr>
      <w:tr w:rsidR="006419AE" w14:paraId="0BCFDD90" w14:textId="77777777" w:rsidTr="008401B1">
        <w:trPr>
          <w:trHeight w:val="14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8631DC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D7B064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3ABE21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慢病人群管理平台</w:t>
            </w:r>
          </w:p>
        </w:tc>
        <w:tc>
          <w:tcPr>
            <w:tcW w:w="3136" w:type="pct"/>
            <w:tcBorders>
              <w:top w:val="single" w:sz="4" w:space="0" w:color="000000"/>
              <w:left w:val="single" w:sz="4" w:space="0" w:color="000000"/>
              <w:bottom w:val="single" w:sz="4" w:space="0" w:color="000000"/>
              <w:right w:val="single" w:sz="4" w:space="0" w:color="000000"/>
            </w:tcBorders>
            <w:vAlign w:val="center"/>
          </w:tcPr>
          <w:p w14:paraId="140CD37D" w14:textId="77777777" w:rsidR="006419AE" w:rsidRDefault="006419AE" w:rsidP="008401B1">
            <w:pPr>
              <w:widowControl/>
              <w:spacing w:line="360" w:lineRule="auto"/>
              <w:ind w:firstLineChars="200" w:firstLine="420"/>
              <w:textAlignment w:val="center"/>
              <w:rPr>
                <w:rFonts w:ascii="宋体" w:hAnsi="宋体" w:cs="宋体" w:hint="eastAsia"/>
                <w:color w:val="000000"/>
                <w:szCs w:val="21"/>
              </w:rPr>
            </w:pPr>
            <w:r>
              <w:rPr>
                <w:rFonts w:ascii="宋体" w:hAnsi="宋体" w:cs="宋体" w:hint="eastAsia"/>
                <w:color w:val="000000"/>
                <w:kern w:val="0"/>
                <w:szCs w:val="21"/>
                <w:lang w:bidi="ar"/>
              </w:rPr>
              <w:t>系统支持慢病人群管理平台，包括：高血压人群管理模型、糖尿病人群管理模型、冠心病人群管理模型、慢阻肺人群管理模型、卒中人群管理模型、慢性肾病人群管理模型。</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B1A1B0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38CCE37" w14:textId="77777777" w:rsidR="006419AE" w:rsidRDefault="006419AE" w:rsidP="008401B1">
            <w:pPr>
              <w:spacing w:line="360" w:lineRule="auto"/>
              <w:jc w:val="center"/>
              <w:rPr>
                <w:rFonts w:ascii="宋体" w:hAnsi="宋体" w:cs="宋体" w:hint="eastAsia"/>
                <w:color w:val="000000"/>
                <w:szCs w:val="21"/>
              </w:rPr>
            </w:pPr>
          </w:p>
        </w:tc>
      </w:tr>
      <w:tr w:rsidR="006419AE" w14:paraId="6718E951" w14:textId="77777777" w:rsidTr="008401B1">
        <w:trPr>
          <w:trHeight w:val="9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40739F0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16.5</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2EA88E7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数字家医</w:t>
            </w:r>
          </w:p>
        </w:tc>
        <w:tc>
          <w:tcPr>
            <w:tcW w:w="343" w:type="pct"/>
            <w:tcBorders>
              <w:top w:val="single" w:sz="4" w:space="0" w:color="000000"/>
              <w:left w:val="single" w:sz="4" w:space="0" w:color="000000"/>
              <w:bottom w:val="single" w:sz="4" w:space="0" w:color="000000"/>
              <w:right w:val="single" w:sz="4" w:space="0" w:color="000000"/>
            </w:tcBorders>
            <w:vAlign w:val="center"/>
          </w:tcPr>
          <w:p w14:paraId="136EF4B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预签约服务</w:t>
            </w:r>
          </w:p>
        </w:tc>
        <w:tc>
          <w:tcPr>
            <w:tcW w:w="3136" w:type="pct"/>
            <w:tcBorders>
              <w:top w:val="single" w:sz="4" w:space="0" w:color="000000"/>
              <w:left w:val="single" w:sz="4" w:space="0" w:color="000000"/>
              <w:bottom w:val="single" w:sz="4" w:space="0" w:color="000000"/>
              <w:right w:val="single" w:sz="4" w:space="0" w:color="000000"/>
            </w:tcBorders>
            <w:vAlign w:val="center"/>
          </w:tcPr>
          <w:p w14:paraId="22AE661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支持居民在居民端（H5）进行自主发起签约申请，申请时选择团队及服务包内容等</w:t>
            </w:r>
          </w:p>
        </w:tc>
        <w:tc>
          <w:tcPr>
            <w:tcW w:w="280" w:type="pct"/>
            <w:vMerge w:val="restart"/>
            <w:tcBorders>
              <w:top w:val="single" w:sz="4" w:space="0" w:color="000000"/>
              <w:left w:val="single" w:sz="4" w:space="0" w:color="000000"/>
              <w:right w:val="single" w:sz="4" w:space="0" w:color="000000"/>
            </w:tcBorders>
            <w:vAlign w:val="center"/>
          </w:tcPr>
          <w:p w14:paraId="178EA1B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right w:val="single" w:sz="4" w:space="0" w:color="000000"/>
            </w:tcBorders>
            <w:vAlign w:val="center"/>
          </w:tcPr>
          <w:p w14:paraId="55DF003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87E5460" w14:textId="77777777" w:rsidTr="008401B1">
        <w:trPr>
          <w:trHeight w:val="15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1BBBB5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A0FD10D"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BD3B9A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慢病签约管理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74857AD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支持新签、续签等签约方式；</w:t>
            </w:r>
            <w:r>
              <w:rPr>
                <w:rFonts w:ascii="宋体" w:hAnsi="宋体" w:cs="宋体" w:hint="eastAsia"/>
                <w:color w:val="000000"/>
                <w:kern w:val="0"/>
                <w:szCs w:val="21"/>
                <w:lang w:bidi="ar"/>
              </w:rPr>
              <w:br/>
              <w:t>(2) 支持线上签约、电子签约；</w:t>
            </w:r>
            <w:r>
              <w:rPr>
                <w:rFonts w:ascii="宋体" w:hAnsi="宋体" w:cs="宋体" w:hint="eastAsia"/>
                <w:color w:val="000000"/>
                <w:kern w:val="0"/>
                <w:szCs w:val="21"/>
                <w:lang w:bidi="ar"/>
              </w:rPr>
              <w:br/>
              <w:t>(3) 支持签约信息按照团队、签约时间等维度进行查询。</w:t>
            </w:r>
          </w:p>
        </w:tc>
        <w:tc>
          <w:tcPr>
            <w:tcW w:w="280" w:type="pct"/>
            <w:vMerge/>
            <w:tcBorders>
              <w:left w:val="single" w:sz="4" w:space="0" w:color="000000"/>
              <w:right w:val="single" w:sz="4" w:space="0" w:color="000000"/>
            </w:tcBorders>
            <w:vAlign w:val="center"/>
          </w:tcPr>
          <w:p w14:paraId="3FC6F8D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4F44ABC4" w14:textId="77777777" w:rsidR="006419AE" w:rsidRDefault="006419AE" w:rsidP="008401B1">
            <w:pPr>
              <w:spacing w:line="360" w:lineRule="auto"/>
              <w:jc w:val="center"/>
              <w:rPr>
                <w:rFonts w:ascii="宋体" w:hAnsi="宋体" w:cs="宋体" w:hint="eastAsia"/>
                <w:color w:val="000000"/>
                <w:szCs w:val="21"/>
              </w:rPr>
            </w:pPr>
          </w:p>
        </w:tc>
      </w:tr>
      <w:tr w:rsidR="006419AE" w14:paraId="208585DC" w14:textId="77777777" w:rsidTr="008401B1">
        <w:trPr>
          <w:trHeight w:val="10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177960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3C287D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8E331E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慢病履约管理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3EFD639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已签约团队需按照对应服务包对患者进行履约服务</w:t>
            </w:r>
          </w:p>
        </w:tc>
        <w:tc>
          <w:tcPr>
            <w:tcW w:w="280" w:type="pct"/>
            <w:vMerge/>
            <w:tcBorders>
              <w:left w:val="single" w:sz="4" w:space="0" w:color="000000"/>
              <w:right w:val="single" w:sz="4" w:space="0" w:color="000000"/>
            </w:tcBorders>
            <w:vAlign w:val="center"/>
          </w:tcPr>
          <w:p w14:paraId="19E2BCE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2A76897F" w14:textId="77777777" w:rsidR="006419AE" w:rsidRDefault="006419AE" w:rsidP="008401B1">
            <w:pPr>
              <w:spacing w:line="360" w:lineRule="auto"/>
              <w:jc w:val="center"/>
              <w:rPr>
                <w:rFonts w:ascii="宋体" w:hAnsi="宋体" w:cs="宋体" w:hint="eastAsia"/>
                <w:color w:val="000000"/>
                <w:szCs w:val="21"/>
              </w:rPr>
            </w:pPr>
          </w:p>
        </w:tc>
      </w:tr>
      <w:tr w:rsidR="006419AE" w14:paraId="315D75E7" w14:textId="77777777" w:rsidTr="008401B1">
        <w:trPr>
          <w:trHeight w:val="10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D6D0FA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BFE657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98854D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慢病解约管理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4E2C5DB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针对已签约患者进行解约操作</w:t>
            </w:r>
          </w:p>
        </w:tc>
        <w:tc>
          <w:tcPr>
            <w:tcW w:w="280" w:type="pct"/>
            <w:vMerge/>
            <w:tcBorders>
              <w:left w:val="single" w:sz="4" w:space="0" w:color="000000"/>
              <w:right w:val="single" w:sz="4" w:space="0" w:color="000000"/>
            </w:tcBorders>
            <w:vAlign w:val="center"/>
          </w:tcPr>
          <w:p w14:paraId="17139DC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6699B263" w14:textId="77777777" w:rsidR="006419AE" w:rsidRDefault="006419AE" w:rsidP="008401B1">
            <w:pPr>
              <w:spacing w:line="360" w:lineRule="auto"/>
              <w:jc w:val="center"/>
              <w:rPr>
                <w:rFonts w:ascii="宋体" w:hAnsi="宋体" w:cs="宋体" w:hint="eastAsia"/>
                <w:color w:val="000000"/>
                <w:szCs w:val="21"/>
              </w:rPr>
            </w:pPr>
          </w:p>
        </w:tc>
      </w:tr>
      <w:tr w:rsidR="006419AE" w14:paraId="0E456B79" w14:textId="77777777" w:rsidTr="008401B1">
        <w:trPr>
          <w:trHeight w:val="16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980F50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344429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CBC68A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慢病服务包管理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2307FD4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支持服务包内容设置；</w:t>
            </w:r>
            <w:r>
              <w:rPr>
                <w:rFonts w:ascii="宋体" w:hAnsi="宋体" w:cs="宋体" w:hint="eastAsia"/>
                <w:color w:val="000000"/>
                <w:kern w:val="0"/>
                <w:szCs w:val="21"/>
                <w:lang w:bidi="ar"/>
              </w:rPr>
              <w:br/>
              <w:t>(2) 支持服务包价格、购买人群等设置；</w:t>
            </w:r>
            <w:r>
              <w:rPr>
                <w:rFonts w:ascii="宋体" w:hAnsi="宋体" w:cs="宋体" w:hint="eastAsia"/>
                <w:color w:val="000000"/>
                <w:kern w:val="0"/>
                <w:szCs w:val="21"/>
                <w:lang w:bidi="ar"/>
              </w:rPr>
              <w:br/>
              <w:t>(3) 支持服务包图文介绍设置。</w:t>
            </w:r>
          </w:p>
        </w:tc>
        <w:tc>
          <w:tcPr>
            <w:tcW w:w="280" w:type="pct"/>
            <w:vMerge/>
            <w:tcBorders>
              <w:left w:val="single" w:sz="4" w:space="0" w:color="000000"/>
              <w:right w:val="single" w:sz="4" w:space="0" w:color="000000"/>
            </w:tcBorders>
            <w:vAlign w:val="center"/>
          </w:tcPr>
          <w:p w14:paraId="048B62A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7253A748" w14:textId="77777777" w:rsidR="006419AE" w:rsidRDefault="006419AE" w:rsidP="008401B1">
            <w:pPr>
              <w:spacing w:line="360" w:lineRule="auto"/>
              <w:jc w:val="center"/>
              <w:rPr>
                <w:rFonts w:ascii="宋体" w:hAnsi="宋体" w:cs="宋体" w:hint="eastAsia"/>
                <w:color w:val="000000"/>
                <w:szCs w:val="21"/>
              </w:rPr>
            </w:pPr>
          </w:p>
        </w:tc>
      </w:tr>
      <w:tr w:rsidR="006419AE" w14:paraId="25D9C842" w14:textId="77777777" w:rsidTr="008401B1">
        <w:trPr>
          <w:trHeight w:val="18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838AD3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15AE46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6F9758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慢病医生团队管理</w:t>
            </w:r>
          </w:p>
        </w:tc>
        <w:tc>
          <w:tcPr>
            <w:tcW w:w="3136" w:type="pct"/>
            <w:tcBorders>
              <w:top w:val="single" w:sz="4" w:space="0" w:color="000000"/>
              <w:left w:val="single" w:sz="4" w:space="0" w:color="000000"/>
              <w:bottom w:val="single" w:sz="4" w:space="0" w:color="000000"/>
              <w:right w:val="single" w:sz="4" w:space="0" w:color="auto"/>
            </w:tcBorders>
            <w:vAlign w:val="center"/>
          </w:tcPr>
          <w:p w14:paraId="4B1E664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支持慢病医生团队组建；</w:t>
            </w:r>
            <w:r>
              <w:rPr>
                <w:rFonts w:ascii="宋体" w:hAnsi="宋体" w:cs="宋体" w:hint="eastAsia"/>
                <w:color w:val="000000"/>
                <w:kern w:val="0"/>
                <w:szCs w:val="21"/>
                <w:lang w:bidi="ar"/>
              </w:rPr>
              <w:br/>
              <w:t>(2) 支持团队成员角色设置，如团队长、专科医生、全科医生、健康助理等；</w:t>
            </w:r>
            <w:r>
              <w:rPr>
                <w:rFonts w:ascii="宋体" w:hAnsi="宋体" w:cs="宋体" w:hint="eastAsia"/>
                <w:color w:val="000000"/>
                <w:kern w:val="0"/>
                <w:szCs w:val="21"/>
                <w:lang w:bidi="ar"/>
              </w:rPr>
              <w:br/>
              <w:t>(3) 支持对慢病管理团队的图文介绍。</w:t>
            </w:r>
          </w:p>
        </w:tc>
        <w:tc>
          <w:tcPr>
            <w:tcW w:w="280" w:type="pct"/>
            <w:vMerge/>
            <w:tcBorders>
              <w:left w:val="single" w:sz="4" w:space="0" w:color="000000"/>
              <w:bottom w:val="single" w:sz="4" w:space="0" w:color="auto"/>
              <w:right w:val="single" w:sz="4" w:space="0" w:color="000000"/>
            </w:tcBorders>
            <w:vAlign w:val="center"/>
          </w:tcPr>
          <w:p w14:paraId="684782E5"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bottom w:val="single" w:sz="4" w:space="0" w:color="auto"/>
              <w:right w:val="single" w:sz="4" w:space="0" w:color="000000"/>
            </w:tcBorders>
            <w:vAlign w:val="center"/>
          </w:tcPr>
          <w:p w14:paraId="1A756CC0" w14:textId="77777777" w:rsidR="006419AE" w:rsidRDefault="006419AE" w:rsidP="008401B1">
            <w:pPr>
              <w:spacing w:line="360" w:lineRule="auto"/>
              <w:jc w:val="center"/>
              <w:rPr>
                <w:rFonts w:ascii="宋体" w:hAnsi="宋体" w:cs="宋体" w:hint="eastAsia"/>
                <w:color w:val="000000"/>
                <w:szCs w:val="21"/>
              </w:rPr>
            </w:pPr>
          </w:p>
        </w:tc>
      </w:tr>
      <w:tr w:rsidR="006419AE" w14:paraId="044683A3" w14:textId="77777777" w:rsidTr="008401B1">
        <w:trPr>
          <w:trHeight w:val="3220"/>
        </w:trPr>
        <w:tc>
          <w:tcPr>
            <w:tcW w:w="376" w:type="pct"/>
            <w:tcBorders>
              <w:top w:val="single" w:sz="4" w:space="0" w:color="000000"/>
              <w:left w:val="single" w:sz="4" w:space="0" w:color="000000"/>
              <w:bottom w:val="single" w:sz="4" w:space="0" w:color="000000"/>
              <w:right w:val="single" w:sz="4" w:space="0" w:color="000000"/>
            </w:tcBorders>
            <w:vAlign w:val="center"/>
          </w:tcPr>
          <w:p w14:paraId="2EE462E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16.6</w:t>
            </w:r>
          </w:p>
        </w:tc>
        <w:tc>
          <w:tcPr>
            <w:tcW w:w="448" w:type="pct"/>
            <w:tcBorders>
              <w:top w:val="single" w:sz="4" w:space="0" w:color="000000"/>
              <w:left w:val="single" w:sz="4" w:space="0" w:color="000000"/>
              <w:bottom w:val="single" w:sz="4" w:space="0" w:color="000000"/>
              <w:right w:val="single" w:sz="4" w:space="0" w:color="000000"/>
            </w:tcBorders>
            <w:vAlign w:val="center"/>
          </w:tcPr>
          <w:p w14:paraId="0AB2B9A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慢病专科随访</w:t>
            </w:r>
          </w:p>
        </w:tc>
        <w:tc>
          <w:tcPr>
            <w:tcW w:w="343" w:type="pct"/>
            <w:tcBorders>
              <w:top w:val="single" w:sz="4" w:space="0" w:color="000000"/>
              <w:left w:val="single" w:sz="4" w:space="0" w:color="000000"/>
              <w:bottom w:val="single" w:sz="4" w:space="0" w:color="000000"/>
              <w:right w:val="single" w:sz="4" w:space="0" w:color="000000"/>
            </w:tcBorders>
            <w:vAlign w:val="center"/>
          </w:tcPr>
          <w:p w14:paraId="0588A93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66D148C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支持随访过程中便捷查看各类慢病患者个案信息、个案概要、个案文档、就医记录、检查检验报告、干预措施等内容；</w:t>
            </w:r>
            <w:r>
              <w:rPr>
                <w:rFonts w:ascii="宋体" w:hAnsi="宋体" w:cs="宋体" w:hint="eastAsia"/>
                <w:color w:val="000000"/>
                <w:kern w:val="0"/>
                <w:szCs w:val="21"/>
                <w:lang w:bidi="ar"/>
              </w:rPr>
              <w:br/>
              <w:t>(2) 平台需支持医护人员配置随访计划，可以自动筛选符合条件的患者。</w:t>
            </w:r>
            <w:r>
              <w:rPr>
                <w:rFonts w:ascii="宋体" w:hAnsi="宋体" w:cs="宋体" w:hint="eastAsia"/>
                <w:color w:val="000000"/>
                <w:kern w:val="0"/>
                <w:szCs w:val="21"/>
                <w:lang w:bidi="ar"/>
              </w:rPr>
              <w:br/>
              <w:t>(3) 支持针对不同慢病病种的患者制订随访方案；</w:t>
            </w:r>
            <w:r>
              <w:rPr>
                <w:rFonts w:ascii="宋体" w:hAnsi="宋体" w:cs="宋体" w:hint="eastAsia"/>
                <w:color w:val="000000"/>
                <w:kern w:val="0"/>
                <w:szCs w:val="21"/>
                <w:lang w:bidi="ar"/>
              </w:rPr>
              <w:br/>
              <w:t>(4) 预置常见随访问卷，支持医院或科室根据科室特点定义随访模板；</w:t>
            </w:r>
            <w:r>
              <w:rPr>
                <w:rFonts w:ascii="宋体" w:hAnsi="宋体" w:cs="宋体" w:hint="eastAsia"/>
                <w:color w:val="000000"/>
                <w:kern w:val="0"/>
                <w:szCs w:val="21"/>
                <w:lang w:bidi="ar"/>
              </w:rPr>
              <w:br/>
              <w:t>(5) 支持随访任务下达时，可选择执行角色：执行角色为患者，随访任务直接推送给患者在线执行；执行角色为责任医生或责任护士，执行人通过任务管理查看任务清单，逐个执行随访任务；</w:t>
            </w:r>
            <w:r>
              <w:rPr>
                <w:rFonts w:ascii="宋体" w:hAnsi="宋体" w:cs="宋体" w:hint="eastAsia"/>
                <w:color w:val="000000"/>
                <w:kern w:val="0"/>
                <w:szCs w:val="21"/>
                <w:lang w:bidi="ar"/>
              </w:rPr>
              <w:br/>
              <w:t>(6) 平台需提供多种随访方式，包括但不限于微信公众号、短信、电话。</w:t>
            </w:r>
          </w:p>
        </w:tc>
        <w:tc>
          <w:tcPr>
            <w:tcW w:w="280" w:type="pct"/>
            <w:tcBorders>
              <w:top w:val="single" w:sz="4" w:space="0" w:color="auto"/>
              <w:left w:val="single" w:sz="4" w:space="0" w:color="000000"/>
              <w:bottom w:val="single" w:sz="4" w:space="0" w:color="000000"/>
              <w:right w:val="single" w:sz="4" w:space="0" w:color="000000"/>
            </w:tcBorders>
            <w:vAlign w:val="center"/>
          </w:tcPr>
          <w:p w14:paraId="05E1B5F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auto"/>
              <w:left w:val="single" w:sz="4" w:space="0" w:color="000000"/>
              <w:bottom w:val="single" w:sz="4" w:space="0" w:color="000000"/>
              <w:right w:val="single" w:sz="4" w:space="0" w:color="000000"/>
            </w:tcBorders>
            <w:vAlign w:val="center"/>
          </w:tcPr>
          <w:p w14:paraId="3F0D822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5D70978" w14:textId="77777777" w:rsidTr="008401B1">
        <w:trPr>
          <w:trHeight w:val="19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2034AE8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16.7</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201922C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慢病人群管理平台</w:t>
            </w:r>
          </w:p>
        </w:tc>
        <w:tc>
          <w:tcPr>
            <w:tcW w:w="343" w:type="pct"/>
            <w:tcBorders>
              <w:top w:val="single" w:sz="4" w:space="0" w:color="000000"/>
              <w:left w:val="single" w:sz="4" w:space="0" w:color="000000"/>
              <w:bottom w:val="single" w:sz="4" w:space="0" w:color="000000"/>
              <w:right w:val="single" w:sz="4" w:space="0" w:color="000000"/>
            </w:tcBorders>
            <w:vAlign w:val="center"/>
          </w:tcPr>
          <w:p w14:paraId="7F56FD2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高血压人群管理模型</w:t>
            </w:r>
          </w:p>
        </w:tc>
        <w:tc>
          <w:tcPr>
            <w:tcW w:w="3136" w:type="pct"/>
            <w:tcBorders>
              <w:top w:val="single" w:sz="4" w:space="0" w:color="000000"/>
              <w:left w:val="single" w:sz="4" w:space="0" w:color="000000"/>
              <w:bottom w:val="single" w:sz="4" w:space="0" w:color="000000"/>
              <w:right w:val="single" w:sz="4" w:space="0" w:color="000000"/>
            </w:tcBorders>
            <w:vAlign w:val="center"/>
          </w:tcPr>
          <w:p w14:paraId="473BE15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支持高血压人群模型指标配置；</w:t>
            </w:r>
            <w:r>
              <w:rPr>
                <w:rFonts w:ascii="宋体" w:hAnsi="宋体" w:cs="宋体" w:hint="eastAsia"/>
                <w:color w:val="000000"/>
                <w:kern w:val="0"/>
                <w:szCs w:val="21"/>
                <w:lang w:bidi="ar"/>
              </w:rPr>
              <w:br/>
              <w:t>(2) 支持加权计算机制，综合多个关键指标进行评估，精准识别出高血压高危人群；</w:t>
            </w:r>
            <w:r>
              <w:rPr>
                <w:rFonts w:ascii="宋体" w:hAnsi="宋体" w:cs="宋体" w:hint="eastAsia"/>
                <w:color w:val="000000"/>
                <w:kern w:val="0"/>
                <w:szCs w:val="21"/>
                <w:lang w:bidi="ar"/>
              </w:rPr>
              <w:br/>
              <w:t>(3) 支持可根据业务重点灵活调整指标权重，提升筛选结果的科学性和有效性；</w:t>
            </w:r>
            <w:r>
              <w:rPr>
                <w:rFonts w:ascii="宋体" w:hAnsi="宋体" w:cs="宋体" w:hint="eastAsia"/>
                <w:color w:val="000000"/>
                <w:kern w:val="0"/>
                <w:szCs w:val="21"/>
                <w:lang w:bidi="ar"/>
              </w:rPr>
              <w:br/>
              <w:t>(4) 支持高血压高危人群列表展示与激活。</w:t>
            </w:r>
          </w:p>
        </w:tc>
        <w:tc>
          <w:tcPr>
            <w:tcW w:w="280" w:type="pct"/>
            <w:vMerge w:val="restart"/>
            <w:tcBorders>
              <w:top w:val="single" w:sz="4" w:space="0" w:color="000000"/>
              <w:left w:val="single" w:sz="4" w:space="0" w:color="000000"/>
              <w:right w:val="single" w:sz="4" w:space="0" w:color="000000"/>
            </w:tcBorders>
            <w:vAlign w:val="center"/>
          </w:tcPr>
          <w:p w14:paraId="5F3FDA5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right w:val="single" w:sz="4" w:space="0" w:color="000000"/>
            </w:tcBorders>
            <w:vAlign w:val="center"/>
          </w:tcPr>
          <w:p w14:paraId="2FA7DD0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23A835B" w14:textId="77777777" w:rsidTr="008401B1">
        <w:trPr>
          <w:trHeight w:val="23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59315B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6B4CE24"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15531E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糖尿病人群管理模型</w:t>
            </w:r>
          </w:p>
        </w:tc>
        <w:tc>
          <w:tcPr>
            <w:tcW w:w="3136" w:type="pct"/>
            <w:tcBorders>
              <w:top w:val="single" w:sz="4" w:space="0" w:color="000000"/>
              <w:left w:val="single" w:sz="4" w:space="0" w:color="000000"/>
              <w:bottom w:val="single" w:sz="4" w:space="0" w:color="000000"/>
              <w:right w:val="single" w:sz="4" w:space="0" w:color="000000"/>
            </w:tcBorders>
            <w:vAlign w:val="center"/>
          </w:tcPr>
          <w:p w14:paraId="7C68BAF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支持糖尿病人群模型指标配置；</w:t>
            </w:r>
            <w:r>
              <w:rPr>
                <w:rFonts w:ascii="宋体" w:hAnsi="宋体" w:cs="宋体" w:hint="eastAsia"/>
                <w:color w:val="000000"/>
                <w:kern w:val="0"/>
                <w:szCs w:val="21"/>
                <w:lang w:bidi="ar"/>
              </w:rPr>
              <w:br/>
              <w:t>(2) 支持加权计算机制，综合多个关键指标进行评估，综合多个关键指标进行评估，精准识别出糖尿病高危人群。</w:t>
            </w:r>
            <w:r>
              <w:rPr>
                <w:rFonts w:ascii="宋体" w:hAnsi="宋体" w:cs="宋体" w:hint="eastAsia"/>
                <w:color w:val="000000"/>
                <w:kern w:val="0"/>
                <w:szCs w:val="21"/>
                <w:lang w:bidi="ar"/>
              </w:rPr>
              <w:br/>
              <w:t>(3) 支持可根据业务重点灵活调整指标权重，提升筛选结果的科学性和有效性。</w:t>
            </w:r>
            <w:r>
              <w:rPr>
                <w:rFonts w:ascii="宋体" w:hAnsi="宋体" w:cs="宋体" w:hint="eastAsia"/>
                <w:color w:val="000000"/>
                <w:kern w:val="0"/>
                <w:szCs w:val="21"/>
                <w:lang w:bidi="ar"/>
              </w:rPr>
              <w:br/>
              <w:t>(4) 支持糖尿病高危人群列表展示与激活。</w:t>
            </w:r>
          </w:p>
        </w:tc>
        <w:tc>
          <w:tcPr>
            <w:tcW w:w="280" w:type="pct"/>
            <w:vMerge/>
            <w:tcBorders>
              <w:left w:val="single" w:sz="4" w:space="0" w:color="000000"/>
              <w:right w:val="single" w:sz="4" w:space="0" w:color="000000"/>
            </w:tcBorders>
            <w:vAlign w:val="center"/>
          </w:tcPr>
          <w:p w14:paraId="58DA8C1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533C7AA9" w14:textId="77777777" w:rsidR="006419AE" w:rsidRDefault="006419AE" w:rsidP="008401B1">
            <w:pPr>
              <w:spacing w:line="360" w:lineRule="auto"/>
              <w:jc w:val="center"/>
              <w:rPr>
                <w:rFonts w:ascii="宋体" w:hAnsi="宋体" w:cs="宋体" w:hint="eastAsia"/>
                <w:color w:val="000000"/>
                <w:szCs w:val="21"/>
              </w:rPr>
            </w:pPr>
          </w:p>
        </w:tc>
      </w:tr>
      <w:tr w:rsidR="006419AE" w14:paraId="005E481A" w14:textId="77777777" w:rsidTr="008401B1">
        <w:trPr>
          <w:trHeight w:val="21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9CE0B5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0967EF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891D2E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冠心病人群管理模型</w:t>
            </w:r>
          </w:p>
        </w:tc>
        <w:tc>
          <w:tcPr>
            <w:tcW w:w="3136" w:type="pct"/>
            <w:tcBorders>
              <w:top w:val="single" w:sz="4" w:space="0" w:color="000000"/>
              <w:left w:val="single" w:sz="4" w:space="0" w:color="000000"/>
              <w:bottom w:val="single" w:sz="4" w:space="0" w:color="000000"/>
              <w:right w:val="single" w:sz="4" w:space="0" w:color="000000"/>
            </w:tcBorders>
            <w:vAlign w:val="center"/>
          </w:tcPr>
          <w:p w14:paraId="5D5597F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支持冠心病人群模型指标配置；</w:t>
            </w:r>
            <w:r>
              <w:rPr>
                <w:rFonts w:ascii="宋体" w:hAnsi="宋体" w:cs="宋体" w:hint="eastAsia"/>
                <w:color w:val="000000"/>
                <w:kern w:val="0"/>
                <w:szCs w:val="21"/>
                <w:lang w:bidi="ar"/>
              </w:rPr>
              <w:br/>
              <w:t>(2) 支持加权计算机制，综合多个关键指标进行评估，综合多个关键指标进行评估，精准识别出冠心病高危人群。</w:t>
            </w:r>
            <w:r>
              <w:rPr>
                <w:rFonts w:ascii="宋体" w:hAnsi="宋体" w:cs="宋体" w:hint="eastAsia"/>
                <w:color w:val="000000"/>
                <w:kern w:val="0"/>
                <w:szCs w:val="21"/>
                <w:lang w:bidi="ar"/>
              </w:rPr>
              <w:br/>
              <w:t>(3) 支持可根据业务重点灵活调整指标权重，提升筛选结果的科学性和有效性。</w:t>
            </w:r>
            <w:r>
              <w:rPr>
                <w:rFonts w:ascii="宋体" w:hAnsi="宋体" w:cs="宋体" w:hint="eastAsia"/>
                <w:color w:val="000000"/>
                <w:kern w:val="0"/>
                <w:szCs w:val="21"/>
                <w:lang w:bidi="ar"/>
              </w:rPr>
              <w:br/>
              <w:t>(4) 支持冠心病高危人群列表展示与激活。</w:t>
            </w:r>
          </w:p>
        </w:tc>
        <w:tc>
          <w:tcPr>
            <w:tcW w:w="280" w:type="pct"/>
            <w:vMerge/>
            <w:tcBorders>
              <w:left w:val="single" w:sz="4" w:space="0" w:color="000000"/>
              <w:right w:val="single" w:sz="4" w:space="0" w:color="000000"/>
            </w:tcBorders>
            <w:vAlign w:val="center"/>
          </w:tcPr>
          <w:p w14:paraId="37B42F6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168B7D9A" w14:textId="77777777" w:rsidR="006419AE" w:rsidRDefault="006419AE" w:rsidP="008401B1">
            <w:pPr>
              <w:spacing w:line="360" w:lineRule="auto"/>
              <w:jc w:val="center"/>
              <w:rPr>
                <w:rFonts w:ascii="宋体" w:hAnsi="宋体" w:cs="宋体" w:hint="eastAsia"/>
                <w:color w:val="000000"/>
                <w:szCs w:val="21"/>
              </w:rPr>
            </w:pPr>
          </w:p>
        </w:tc>
      </w:tr>
      <w:tr w:rsidR="006419AE" w14:paraId="02DCDEB5" w14:textId="77777777" w:rsidTr="008401B1">
        <w:trPr>
          <w:trHeight w:val="22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C00C80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507032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90F9C2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慢阻肺人群管理模型</w:t>
            </w:r>
          </w:p>
        </w:tc>
        <w:tc>
          <w:tcPr>
            <w:tcW w:w="3136" w:type="pct"/>
            <w:tcBorders>
              <w:top w:val="single" w:sz="4" w:space="0" w:color="000000"/>
              <w:left w:val="single" w:sz="4" w:space="0" w:color="000000"/>
              <w:bottom w:val="single" w:sz="4" w:space="0" w:color="000000"/>
              <w:right w:val="single" w:sz="4" w:space="0" w:color="000000"/>
            </w:tcBorders>
            <w:vAlign w:val="center"/>
          </w:tcPr>
          <w:p w14:paraId="66E70AA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支持慢阻肺人群模型指标配置；</w:t>
            </w:r>
            <w:r>
              <w:rPr>
                <w:rFonts w:ascii="宋体" w:hAnsi="宋体" w:cs="宋体" w:hint="eastAsia"/>
                <w:color w:val="000000"/>
                <w:kern w:val="0"/>
                <w:szCs w:val="21"/>
                <w:lang w:bidi="ar"/>
              </w:rPr>
              <w:br/>
              <w:t>(2) 支持加权计算机制，综合多个关键指标进行评估，综合多个关键指标进行评估，精准识别出慢阻肺高危人群。</w:t>
            </w:r>
            <w:r>
              <w:rPr>
                <w:rFonts w:ascii="宋体" w:hAnsi="宋体" w:cs="宋体" w:hint="eastAsia"/>
                <w:color w:val="000000"/>
                <w:kern w:val="0"/>
                <w:szCs w:val="21"/>
                <w:lang w:bidi="ar"/>
              </w:rPr>
              <w:br/>
              <w:t>(3) 支持可根据业务重点灵活调整指标权重，提升筛选结果的科学性和有效性。</w:t>
            </w:r>
            <w:r>
              <w:rPr>
                <w:rFonts w:ascii="宋体" w:hAnsi="宋体" w:cs="宋体" w:hint="eastAsia"/>
                <w:color w:val="000000"/>
                <w:kern w:val="0"/>
                <w:szCs w:val="21"/>
                <w:lang w:bidi="ar"/>
              </w:rPr>
              <w:br/>
              <w:t>(4) 支持慢阻肺高危人群列表展示与激活。</w:t>
            </w:r>
          </w:p>
        </w:tc>
        <w:tc>
          <w:tcPr>
            <w:tcW w:w="280" w:type="pct"/>
            <w:vMerge/>
            <w:tcBorders>
              <w:left w:val="single" w:sz="4" w:space="0" w:color="000000"/>
              <w:right w:val="single" w:sz="4" w:space="0" w:color="000000"/>
            </w:tcBorders>
            <w:vAlign w:val="center"/>
          </w:tcPr>
          <w:p w14:paraId="48901A8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5B55BA67" w14:textId="77777777" w:rsidR="006419AE" w:rsidRDefault="006419AE" w:rsidP="008401B1">
            <w:pPr>
              <w:spacing w:line="360" w:lineRule="auto"/>
              <w:jc w:val="center"/>
              <w:rPr>
                <w:rFonts w:ascii="宋体" w:hAnsi="宋体" w:cs="宋体" w:hint="eastAsia"/>
                <w:color w:val="000000"/>
                <w:szCs w:val="21"/>
              </w:rPr>
            </w:pPr>
          </w:p>
        </w:tc>
      </w:tr>
      <w:tr w:rsidR="006419AE" w14:paraId="606AE090" w14:textId="77777777" w:rsidTr="008401B1">
        <w:trPr>
          <w:trHeight w:val="25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E587EB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40174A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6E5943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卒中人群管理模型</w:t>
            </w:r>
          </w:p>
        </w:tc>
        <w:tc>
          <w:tcPr>
            <w:tcW w:w="3136" w:type="pct"/>
            <w:tcBorders>
              <w:top w:val="single" w:sz="4" w:space="0" w:color="000000"/>
              <w:left w:val="single" w:sz="4" w:space="0" w:color="000000"/>
              <w:bottom w:val="single" w:sz="4" w:space="0" w:color="000000"/>
              <w:right w:val="single" w:sz="4" w:space="0" w:color="000000"/>
            </w:tcBorders>
            <w:vAlign w:val="center"/>
          </w:tcPr>
          <w:p w14:paraId="407408D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支持卒中人群模型指标配置；</w:t>
            </w:r>
            <w:r>
              <w:rPr>
                <w:rFonts w:ascii="宋体" w:hAnsi="宋体" w:cs="宋体" w:hint="eastAsia"/>
                <w:color w:val="000000"/>
                <w:kern w:val="0"/>
                <w:szCs w:val="21"/>
                <w:lang w:bidi="ar"/>
              </w:rPr>
              <w:br/>
              <w:t>(2) 支持加权计算机制，综合多个关键指标进行评估，综合多个关键指标进行评估，精准识别出卒中高危人群。</w:t>
            </w:r>
            <w:r>
              <w:rPr>
                <w:rFonts w:ascii="宋体" w:hAnsi="宋体" w:cs="宋体" w:hint="eastAsia"/>
                <w:color w:val="000000"/>
                <w:kern w:val="0"/>
                <w:szCs w:val="21"/>
                <w:lang w:bidi="ar"/>
              </w:rPr>
              <w:br/>
              <w:t>(3) 支持可根据业务重点灵活调整指标权重，提升筛选结果的科学性和有效性。</w:t>
            </w:r>
            <w:r>
              <w:rPr>
                <w:rFonts w:ascii="宋体" w:hAnsi="宋体" w:cs="宋体" w:hint="eastAsia"/>
                <w:color w:val="000000"/>
                <w:kern w:val="0"/>
                <w:szCs w:val="21"/>
                <w:lang w:bidi="ar"/>
              </w:rPr>
              <w:br/>
              <w:t>(4) 支持卒中高危人群列表展示与激活。</w:t>
            </w:r>
          </w:p>
        </w:tc>
        <w:tc>
          <w:tcPr>
            <w:tcW w:w="280" w:type="pct"/>
            <w:vMerge/>
            <w:tcBorders>
              <w:left w:val="single" w:sz="4" w:space="0" w:color="000000"/>
              <w:right w:val="single" w:sz="4" w:space="0" w:color="000000"/>
            </w:tcBorders>
            <w:vAlign w:val="center"/>
          </w:tcPr>
          <w:p w14:paraId="3E846B3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7912C70B" w14:textId="77777777" w:rsidR="006419AE" w:rsidRDefault="006419AE" w:rsidP="008401B1">
            <w:pPr>
              <w:spacing w:line="360" w:lineRule="auto"/>
              <w:jc w:val="center"/>
              <w:rPr>
                <w:rFonts w:ascii="宋体" w:hAnsi="宋体" w:cs="宋体" w:hint="eastAsia"/>
                <w:color w:val="000000"/>
                <w:szCs w:val="21"/>
              </w:rPr>
            </w:pPr>
          </w:p>
        </w:tc>
      </w:tr>
      <w:tr w:rsidR="006419AE" w14:paraId="6B217ED0" w14:textId="77777777" w:rsidTr="008401B1">
        <w:trPr>
          <w:trHeight w:val="23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F35DFF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0DEA10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7D5A67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慢性肾病人群管理模型</w:t>
            </w:r>
          </w:p>
        </w:tc>
        <w:tc>
          <w:tcPr>
            <w:tcW w:w="3136" w:type="pct"/>
            <w:tcBorders>
              <w:top w:val="single" w:sz="4" w:space="0" w:color="000000"/>
              <w:left w:val="single" w:sz="4" w:space="0" w:color="000000"/>
              <w:bottom w:val="single" w:sz="4" w:space="0" w:color="000000"/>
              <w:right w:val="single" w:sz="4" w:space="0" w:color="000000"/>
            </w:tcBorders>
            <w:vAlign w:val="center"/>
          </w:tcPr>
          <w:p w14:paraId="2A604A9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支持慢性肾病人群模型指标配置；</w:t>
            </w:r>
            <w:r>
              <w:rPr>
                <w:rFonts w:ascii="宋体" w:hAnsi="宋体" w:cs="宋体" w:hint="eastAsia"/>
                <w:color w:val="000000"/>
                <w:kern w:val="0"/>
                <w:szCs w:val="21"/>
                <w:lang w:bidi="ar"/>
              </w:rPr>
              <w:br/>
              <w:t>(2) 支持加权计算机制，综合多个关键指标进行评估，综合多个关键指标进行评估，精准识别出慢性肾病高危人群。</w:t>
            </w:r>
            <w:r>
              <w:rPr>
                <w:rFonts w:ascii="宋体" w:hAnsi="宋体" w:cs="宋体" w:hint="eastAsia"/>
                <w:color w:val="000000"/>
                <w:kern w:val="0"/>
                <w:szCs w:val="21"/>
                <w:lang w:bidi="ar"/>
              </w:rPr>
              <w:br/>
              <w:t>(3) 支持可根据业务重点灵活调整指标权重，提升筛选结果的科学</w:t>
            </w:r>
            <w:r>
              <w:rPr>
                <w:rFonts w:ascii="宋体" w:hAnsi="宋体" w:cs="宋体" w:hint="eastAsia"/>
                <w:color w:val="000000"/>
                <w:kern w:val="0"/>
                <w:szCs w:val="21"/>
                <w:lang w:bidi="ar"/>
              </w:rPr>
              <w:lastRenderedPageBreak/>
              <w:t>性和有效性。</w:t>
            </w:r>
            <w:r>
              <w:rPr>
                <w:rFonts w:ascii="宋体" w:hAnsi="宋体" w:cs="宋体" w:hint="eastAsia"/>
                <w:color w:val="000000"/>
                <w:kern w:val="0"/>
                <w:szCs w:val="21"/>
                <w:lang w:bidi="ar"/>
              </w:rPr>
              <w:br/>
              <w:t>(4) 支持慢性肾病高危人群列表展示与激活。</w:t>
            </w:r>
          </w:p>
        </w:tc>
        <w:tc>
          <w:tcPr>
            <w:tcW w:w="280" w:type="pct"/>
            <w:vMerge/>
            <w:tcBorders>
              <w:left w:val="single" w:sz="4" w:space="0" w:color="000000"/>
              <w:right w:val="single" w:sz="4" w:space="0" w:color="000000"/>
            </w:tcBorders>
            <w:vAlign w:val="center"/>
          </w:tcPr>
          <w:p w14:paraId="4B1B875C"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7A24A6D7" w14:textId="77777777" w:rsidR="006419AE" w:rsidRDefault="006419AE" w:rsidP="008401B1">
            <w:pPr>
              <w:spacing w:line="360" w:lineRule="auto"/>
              <w:jc w:val="center"/>
              <w:rPr>
                <w:rFonts w:ascii="宋体" w:hAnsi="宋体" w:cs="宋体" w:hint="eastAsia"/>
                <w:color w:val="000000"/>
                <w:szCs w:val="21"/>
              </w:rPr>
            </w:pPr>
          </w:p>
        </w:tc>
      </w:tr>
      <w:tr w:rsidR="006419AE" w14:paraId="429EE102" w14:textId="77777777" w:rsidTr="008401B1">
        <w:trPr>
          <w:trHeight w:val="12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7F0AE36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16.8</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5FC1D6C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慢病知识库</w:t>
            </w:r>
          </w:p>
        </w:tc>
        <w:tc>
          <w:tcPr>
            <w:tcW w:w="343" w:type="pct"/>
            <w:tcBorders>
              <w:top w:val="single" w:sz="4" w:space="0" w:color="000000"/>
              <w:left w:val="single" w:sz="4" w:space="0" w:color="000000"/>
              <w:bottom w:val="single" w:sz="4" w:space="0" w:color="000000"/>
              <w:right w:val="single" w:sz="4" w:space="0" w:color="000000"/>
            </w:tcBorders>
            <w:vAlign w:val="center"/>
          </w:tcPr>
          <w:p w14:paraId="2A5988B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慢病方案知识库</w:t>
            </w:r>
          </w:p>
        </w:tc>
        <w:tc>
          <w:tcPr>
            <w:tcW w:w="3136" w:type="pct"/>
            <w:tcBorders>
              <w:top w:val="single" w:sz="4" w:space="0" w:color="000000"/>
              <w:left w:val="single" w:sz="4" w:space="0" w:color="000000"/>
              <w:bottom w:val="single" w:sz="4" w:space="0" w:color="000000"/>
              <w:right w:val="single" w:sz="4" w:space="0" w:color="000000"/>
            </w:tcBorders>
            <w:vAlign w:val="center"/>
          </w:tcPr>
          <w:p w14:paraId="47DE374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提供按照病种划分的慢病健康管理方案，方案内容包括慢病风险评估、随访问卷、监测方案等。</w:t>
            </w:r>
          </w:p>
        </w:tc>
        <w:tc>
          <w:tcPr>
            <w:tcW w:w="280" w:type="pct"/>
            <w:vMerge w:val="restart"/>
            <w:tcBorders>
              <w:top w:val="single" w:sz="4" w:space="0" w:color="000000"/>
              <w:left w:val="single" w:sz="4" w:space="0" w:color="000000"/>
              <w:right w:val="single" w:sz="4" w:space="0" w:color="000000"/>
            </w:tcBorders>
            <w:vAlign w:val="center"/>
          </w:tcPr>
          <w:p w14:paraId="32FABEF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right w:val="single" w:sz="4" w:space="0" w:color="000000"/>
            </w:tcBorders>
            <w:vAlign w:val="center"/>
          </w:tcPr>
          <w:p w14:paraId="587CB0F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36929B7" w14:textId="77777777" w:rsidTr="008401B1">
        <w:trPr>
          <w:trHeight w:val="22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42AD04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9864495"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F01F8D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随访（问卷）</w:t>
            </w:r>
            <w:r>
              <w:rPr>
                <w:rFonts w:ascii="宋体" w:hAnsi="宋体" w:cs="宋体" w:hint="eastAsia"/>
                <w:color w:val="000000"/>
                <w:kern w:val="0"/>
                <w:szCs w:val="21"/>
                <w:lang w:bidi="ar"/>
              </w:rPr>
              <w:br/>
              <w:t>知识库</w:t>
            </w:r>
          </w:p>
        </w:tc>
        <w:tc>
          <w:tcPr>
            <w:tcW w:w="3136" w:type="pct"/>
            <w:tcBorders>
              <w:top w:val="single" w:sz="4" w:space="0" w:color="000000"/>
              <w:left w:val="single" w:sz="4" w:space="0" w:color="000000"/>
              <w:bottom w:val="single" w:sz="4" w:space="0" w:color="000000"/>
              <w:right w:val="single" w:sz="4" w:space="0" w:color="000000"/>
            </w:tcBorders>
            <w:vAlign w:val="center"/>
          </w:tcPr>
          <w:p w14:paraId="59B3715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提供各种慢病随访表单；</w:t>
            </w:r>
            <w:r>
              <w:rPr>
                <w:rFonts w:ascii="宋体" w:hAnsi="宋体" w:cs="宋体" w:hint="eastAsia"/>
                <w:color w:val="000000"/>
                <w:kern w:val="0"/>
                <w:szCs w:val="21"/>
                <w:lang w:bidi="ar"/>
              </w:rPr>
              <w:br/>
              <w:t>(2) 支持随访表单定制化；</w:t>
            </w:r>
            <w:r>
              <w:rPr>
                <w:rFonts w:ascii="宋体" w:hAnsi="宋体" w:cs="宋体" w:hint="eastAsia"/>
                <w:color w:val="000000"/>
                <w:kern w:val="0"/>
                <w:szCs w:val="21"/>
                <w:lang w:bidi="ar"/>
              </w:rPr>
              <w:br/>
              <w:t>(3) 支持随访表单分别在 PC 端，移动端展示不同格式。</w:t>
            </w:r>
            <w:r>
              <w:rPr>
                <w:rFonts w:ascii="宋体" w:hAnsi="宋体" w:cs="宋体" w:hint="eastAsia"/>
                <w:color w:val="000000"/>
                <w:kern w:val="0"/>
                <w:szCs w:val="21"/>
                <w:lang w:bidi="ar"/>
              </w:rPr>
              <w:br/>
              <w:t>(4) 提供各种满意度表单；</w:t>
            </w:r>
            <w:r>
              <w:rPr>
                <w:rFonts w:ascii="宋体" w:hAnsi="宋体" w:cs="宋体" w:hint="eastAsia"/>
                <w:color w:val="000000"/>
                <w:kern w:val="0"/>
                <w:szCs w:val="21"/>
                <w:lang w:bidi="ar"/>
              </w:rPr>
              <w:br/>
              <w:t>(5) 支持满意度表单定制化；</w:t>
            </w:r>
            <w:r>
              <w:rPr>
                <w:rFonts w:ascii="宋体" w:hAnsi="宋体" w:cs="宋体" w:hint="eastAsia"/>
                <w:color w:val="000000"/>
                <w:kern w:val="0"/>
                <w:szCs w:val="21"/>
                <w:lang w:bidi="ar"/>
              </w:rPr>
              <w:br/>
              <w:t>(6) 支持满意度表单分别在 PC 端，移动端展示不同格式。</w:t>
            </w:r>
          </w:p>
        </w:tc>
        <w:tc>
          <w:tcPr>
            <w:tcW w:w="280" w:type="pct"/>
            <w:vMerge/>
            <w:tcBorders>
              <w:left w:val="single" w:sz="4" w:space="0" w:color="000000"/>
              <w:right w:val="single" w:sz="4" w:space="0" w:color="000000"/>
            </w:tcBorders>
            <w:vAlign w:val="center"/>
          </w:tcPr>
          <w:p w14:paraId="540F393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6713F349" w14:textId="77777777" w:rsidR="006419AE" w:rsidRDefault="006419AE" w:rsidP="008401B1">
            <w:pPr>
              <w:spacing w:line="360" w:lineRule="auto"/>
              <w:jc w:val="center"/>
              <w:rPr>
                <w:rFonts w:ascii="宋体" w:hAnsi="宋体" w:cs="宋体" w:hint="eastAsia"/>
                <w:color w:val="000000"/>
                <w:szCs w:val="21"/>
              </w:rPr>
            </w:pPr>
          </w:p>
        </w:tc>
      </w:tr>
      <w:tr w:rsidR="006419AE" w14:paraId="501234B3" w14:textId="77777777" w:rsidTr="008401B1">
        <w:trPr>
          <w:trHeight w:val="14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471FE0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42C889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B80447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慢病宣教知识库</w:t>
            </w:r>
          </w:p>
        </w:tc>
        <w:tc>
          <w:tcPr>
            <w:tcW w:w="3136" w:type="pct"/>
            <w:tcBorders>
              <w:top w:val="single" w:sz="4" w:space="0" w:color="000000"/>
              <w:left w:val="single" w:sz="4" w:space="0" w:color="000000"/>
              <w:bottom w:val="single" w:sz="4" w:space="0" w:color="000000"/>
              <w:right w:val="single" w:sz="4" w:space="0" w:color="000000"/>
            </w:tcBorders>
            <w:vAlign w:val="center"/>
          </w:tcPr>
          <w:p w14:paraId="12CEA97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提供宣教内容维护功能，支持图片、视频等多形式进行自主编辑内容，格式，排版；</w:t>
            </w:r>
            <w:r>
              <w:rPr>
                <w:rFonts w:ascii="宋体" w:hAnsi="宋体" w:cs="宋体" w:hint="eastAsia"/>
                <w:color w:val="000000"/>
                <w:kern w:val="0"/>
                <w:szCs w:val="21"/>
                <w:lang w:bidi="ar"/>
              </w:rPr>
              <w:br/>
              <w:t>(2) 提供 500 篇以上的宣教文章。</w:t>
            </w:r>
          </w:p>
        </w:tc>
        <w:tc>
          <w:tcPr>
            <w:tcW w:w="280" w:type="pct"/>
            <w:vMerge/>
            <w:tcBorders>
              <w:left w:val="single" w:sz="4" w:space="0" w:color="000000"/>
              <w:right w:val="single" w:sz="4" w:space="0" w:color="000000"/>
            </w:tcBorders>
            <w:vAlign w:val="center"/>
          </w:tcPr>
          <w:p w14:paraId="1D485B8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7BED0CD5" w14:textId="77777777" w:rsidR="006419AE" w:rsidRDefault="006419AE" w:rsidP="008401B1">
            <w:pPr>
              <w:spacing w:line="360" w:lineRule="auto"/>
              <w:jc w:val="center"/>
              <w:rPr>
                <w:rFonts w:ascii="宋体" w:hAnsi="宋体" w:cs="宋体" w:hint="eastAsia"/>
                <w:color w:val="000000"/>
                <w:szCs w:val="21"/>
              </w:rPr>
            </w:pPr>
          </w:p>
        </w:tc>
      </w:tr>
      <w:tr w:rsidR="006419AE" w14:paraId="51F9DF5D" w14:textId="77777777" w:rsidTr="008401B1">
        <w:trPr>
          <w:trHeight w:val="19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57C917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6E5654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96B804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指标知识库</w:t>
            </w:r>
          </w:p>
        </w:tc>
        <w:tc>
          <w:tcPr>
            <w:tcW w:w="3136" w:type="pct"/>
            <w:tcBorders>
              <w:top w:val="single" w:sz="4" w:space="0" w:color="000000"/>
              <w:left w:val="single" w:sz="4" w:space="0" w:color="000000"/>
              <w:bottom w:val="single" w:sz="4" w:space="0" w:color="000000"/>
              <w:right w:val="single" w:sz="4" w:space="0" w:color="000000"/>
            </w:tcBorders>
            <w:vAlign w:val="center"/>
          </w:tcPr>
          <w:p w14:paraId="0C2601A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提供慢病管理指标知识库；</w:t>
            </w:r>
            <w:r>
              <w:rPr>
                <w:rFonts w:ascii="宋体" w:hAnsi="宋体" w:cs="宋体" w:hint="eastAsia"/>
                <w:color w:val="000000"/>
                <w:kern w:val="0"/>
                <w:szCs w:val="21"/>
                <w:lang w:bidi="ar"/>
              </w:rPr>
              <w:br/>
              <w:t>(2) 提供按照日常监测、临床化学检验、临床体液与血液体液等检验指标分组；</w:t>
            </w:r>
            <w:r>
              <w:rPr>
                <w:rFonts w:ascii="宋体" w:hAnsi="宋体" w:cs="宋体" w:hint="eastAsia"/>
                <w:color w:val="000000"/>
                <w:kern w:val="0"/>
                <w:szCs w:val="21"/>
                <w:lang w:bidi="ar"/>
              </w:rPr>
              <w:br/>
              <w:t>(3) 提供监测指标按照不同年龄设置异常值；</w:t>
            </w:r>
            <w:r>
              <w:rPr>
                <w:rFonts w:ascii="宋体" w:hAnsi="宋体" w:cs="宋体" w:hint="eastAsia"/>
                <w:color w:val="000000"/>
                <w:kern w:val="0"/>
                <w:szCs w:val="21"/>
                <w:lang w:bidi="ar"/>
              </w:rPr>
              <w:br/>
              <w:t>(4) 支持不同异常值显示不同颜色标记。</w:t>
            </w:r>
          </w:p>
        </w:tc>
        <w:tc>
          <w:tcPr>
            <w:tcW w:w="280" w:type="pct"/>
            <w:vMerge/>
            <w:tcBorders>
              <w:left w:val="single" w:sz="4" w:space="0" w:color="000000"/>
              <w:right w:val="single" w:sz="4" w:space="0" w:color="000000"/>
            </w:tcBorders>
            <w:vAlign w:val="center"/>
          </w:tcPr>
          <w:p w14:paraId="291980C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526D9BAB" w14:textId="77777777" w:rsidR="006419AE" w:rsidRDefault="006419AE" w:rsidP="008401B1">
            <w:pPr>
              <w:spacing w:line="360" w:lineRule="auto"/>
              <w:jc w:val="center"/>
              <w:rPr>
                <w:rFonts w:ascii="宋体" w:hAnsi="宋体" w:cs="宋体" w:hint="eastAsia"/>
                <w:color w:val="000000"/>
                <w:szCs w:val="21"/>
              </w:rPr>
            </w:pPr>
          </w:p>
        </w:tc>
      </w:tr>
      <w:tr w:rsidR="006419AE" w14:paraId="34C36B77" w14:textId="77777777" w:rsidTr="008401B1">
        <w:trPr>
          <w:trHeight w:val="21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9FAD05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618A155"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9F2050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随访/满意度</w:t>
            </w:r>
            <w:r>
              <w:rPr>
                <w:rFonts w:ascii="宋体" w:hAnsi="宋体" w:cs="宋体" w:hint="eastAsia"/>
                <w:color w:val="000000"/>
                <w:kern w:val="0"/>
                <w:szCs w:val="21"/>
                <w:lang w:bidi="ar"/>
              </w:rPr>
              <w:br/>
              <w:t>（问卷）</w:t>
            </w:r>
            <w:r>
              <w:rPr>
                <w:rFonts w:ascii="宋体" w:hAnsi="宋体" w:cs="宋体" w:hint="eastAsia"/>
                <w:color w:val="000000"/>
                <w:kern w:val="0"/>
                <w:szCs w:val="21"/>
                <w:lang w:bidi="ar"/>
              </w:rPr>
              <w:lastRenderedPageBreak/>
              <w:t>知识库</w:t>
            </w:r>
          </w:p>
        </w:tc>
        <w:tc>
          <w:tcPr>
            <w:tcW w:w="3136" w:type="pct"/>
            <w:tcBorders>
              <w:top w:val="single" w:sz="4" w:space="0" w:color="000000"/>
              <w:left w:val="single" w:sz="4" w:space="0" w:color="000000"/>
              <w:bottom w:val="single" w:sz="4" w:space="0" w:color="000000"/>
              <w:right w:val="single" w:sz="4" w:space="0" w:color="000000"/>
            </w:tcBorders>
            <w:vAlign w:val="center"/>
          </w:tcPr>
          <w:p w14:paraId="74B7E4D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 提供各种慢病随访表单；</w:t>
            </w:r>
            <w:r>
              <w:rPr>
                <w:rFonts w:ascii="宋体" w:hAnsi="宋体" w:cs="宋体" w:hint="eastAsia"/>
                <w:color w:val="000000"/>
                <w:kern w:val="0"/>
                <w:szCs w:val="21"/>
                <w:lang w:bidi="ar"/>
              </w:rPr>
              <w:br/>
              <w:t>(2) 支持随访表单定制化；</w:t>
            </w:r>
            <w:r>
              <w:rPr>
                <w:rFonts w:ascii="宋体" w:hAnsi="宋体" w:cs="宋体" w:hint="eastAsia"/>
                <w:color w:val="000000"/>
                <w:kern w:val="0"/>
                <w:szCs w:val="21"/>
                <w:lang w:bidi="ar"/>
              </w:rPr>
              <w:br/>
              <w:t>(3) 支持随访表单分别在 PC 端，移动端展示不同格式。</w:t>
            </w:r>
            <w:r>
              <w:rPr>
                <w:rFonts w:ascii="宋体" w:hAnsi="宋体" w:cs="宋体" w:hint="eastAsia"/>
                <w:color w:val="000000"/>
                <w:kern w:val="0"/>
                <w:szCs w:val="21"/>
                <w:lang w:bidi="ar"/>
              </w:rPr>
              <w:br/>
              <w:t>(4) 提供各种满意度表单；</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(5) 支持满意度表单定制化；</w:t>
            </w:r>
            <w:r>
              <w:rPr>
                <w:rFonts w:ascii="宋体" w:hAnsi="宋体" w:cs="宋体" w:hint="eastAsia"/>
                <w:color w:val="000000"/>
                <w:kern w:val="0"/>
                <w:szCs w:val="21"/>
                <w:lang w:bidi="ar"/>
              </w:rPr>
              <w:br/>
              <w:t>(6) 支持满意度表单分别在 PC 端，移动端展示不同格式。</w:t>
            </w:r>
          </w:p>
        </w:tc>
        <w:tc>
          <w:tcPr>
            <w:tcW w:w="280" w:type="pct"/>
            <w:vMerge/>
            <w:tcBorders>
              <w:left w:val="single" w:sz="4" w:space="0" w:color="000000"/>
              <w:right w:val="single" w:sz="4" w:space="0" w:color="000000"/>
            </w:tcBorders>
            <w:vAlign w:val="center"/>
          </w:tcPr>
          <w:p w14:paraId="4DD3CDC6"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5189F687" w14:textId="77777777" w:rsidR="006419AE" w:rsidRDefault="006419AE" w:rsidP="008401B1">
            <w:pPr>
              <w:spacing w:line="360" w:lineRule="auto"/>
              <w:jc w:val="center"/>
              <w:rPr>
                <w:rFonts w:ascii="宋体" w:hAnsi="宋体" w:cs="宋体" w:hint="eastAsia"/>
                <w:color w:val="000000"/>
                <w:szCs w:val="21"/>
              </w:rPr>
            </w:pPr>
          </w:p>
        </w:tc>
      </w:tr>
      <w:tr w:rsidR="006419AE" w14:paraId="1A5C788F" w14:textId="77777777" w:rsidTr="008401B1">
        <w:trPr>
          <w:trHeight w:val="11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7FE869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A7DA72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18205F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数据源管理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442ABDA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支持指标知识库中指标创建时选择对应数据源；</w:t>
            </w:r>
            <w:r>
              <w:rPr>
                <w:rFonts w:ascii="宋体" w:hAnsi="宋体" w:cs="宋体" w:hint="eastAsia"/>
                <w:color w:val="000000"/>
                <w:kern w:val="0"/>
                <w:szCs w:val="21"/>
                <w:lang w:bidi="ar"/>
              </w:rPr>
              <w:br/>
              <w:t>(2) 支持数据源列表展示。</w:t>
            </w:r>
          </w:p>
        </w:tc>
        <w:tc>
          <w:tcPr>
            <w:tcW w:w="280" w:type="pct"/>
            <w:vMerge/>
            <w:tcBorders>
              <w:left w:val="single" w:sz="4" w:space="0" w:color="000000"/>
              <w:bottom w:val="single" w:sz="4" w:space="0" w:color="000000"/>
              <w:right w:val="single" w:sz="4" w:space="0" w:color="000000"/>
            </w:tcBorders>
            <w:vAlign w:val="center"/>
          </w:tcPr>
          <w:p w14:paraId="36BB687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bottom w:val="single" w:sz="4" w:space="0" w:color="000000"/>
              <w:right w:val="single" w:sz="4" w:space="0" w:color="000000"/>
            </w:tcBorders>
            <w:vAlign w:val="center"/>
          </w:tcPr>
          <w:p w14:paraId="4EA49106" w14:textId="77777777" w:rsidR="006419AE" w:rsidRDefault="006419AE" w:rsidP="008401B1">
            <w:pPr>
              <w:spacing w:line="360" w:lineRule="auto"/>
              <w:jc w:val="center"/>
              <w:rPr>
                <w:rFonts w:ascii="宋体" w:hAnsi="宋体" w:cs="宋体" w:hint="eastAsia"/>
                <w:color w:val="000000"/>
                <w:szCs w:val="21"/>
              </w:rPr>
            </w:pPr>
          </w:p>
        </w:tc>
      </w:tr>
      <w:tr w:rsidR="006419AE" w14:paraId="0017AFFA" w14:textId="77777777" w:rsidTr="008401B1">
        <w:trPr>
          <w:trHeight w:val="41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6889D69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16.9</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0AF989F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慢病监管中心</w:t>
            </w:r>
          </w:p>
        </w:tc>
        <w:tc>
          <w:tcPr>
            <w:tcW w:w="343" w:type="pct"/>
            <w:tcBorders>
              <w:top w:val="single" w:sz="4" w:space="0" w:color="000000"/>
              <w:left w:val="single" w:sz="4" w:space="0" w:color="000000"/>
              <w:bottom w:val="single" w:sz="4" w:space="0" w:color="000000"/>
              <w:right w:val="single" w:sz="4" w:space="0" w:color="000000"/>
            </w:tcBorders>
            <w:vAlign w:val="center"/>
          </w:tcPr>
          <w:p w14:paraId="222E83E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慢病业务监管分析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6D87E19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1）支持慢病管理人员人数统计；</w:t>
            </w:r>
            <w:r>
              <w:rPr>
                <w:rFonts w:ascii="宋体" w:hAnsi="宋体" w:cs="宋体" w:hint="eastAsia"/>
                <w:color w:val="000000"/>
                <w:kern w:val="0"/>
                <w:szCs w:val="21"/>
                <w:lang w:bidi="ar"/>
              </w:rPr>
              <w:br/>
              <w:t>2）支持慢病工作量统计；</w:t>
            </w:r>
            <w:r>
              <w:rPr>
                <w:rFonts w:ascii="宋体" w:hAnsi="宋体" w:cs="宋体" w:hint="eastAsia"/>
                <w:color w:val="000000"/>
                <w:kern w:val="0"/>
                <w:szCs w:val="21"/>
                <w:lang w:bidi="ar"/>
              </w:rPr>
              <w:br/>
              <w:t>3）支持实际管理人数、计划管理人数查看；</w:t>
            </w:r>
            <w:r>
              <w:rPr>
                <w:rFonts w:ascii="宋体" w:hAnsi="宋体" w:cs="宋体" w:hint="eastAsia"/>
                <w:color w:val="000000"/>
                <w:kern w:val="0"/>
                <w:szCs w:val="21"/>
                <w:lang w:bidi="ar"/>
              </w:rPr>
              <w:br/>
              <w:t>4）支持慢病患者签约情况统计；</w:t>
            </w:r>
            <w:r>
              <w:rPr>
                <w:rFonts w:ascii="宋体" w:hAnsi="宋体" w:cs="宋体" w:hint="eastAsia"/>
                <w:color w:val="000000"/>
                <w:kern w:val="0"/>
                <w:szCs w:val="21"/>
                <w:lang w:bidi="ar"/>
              </w:rPr>
              <w:br/>
              <w:t>5）支持医生工作量评价，如干预次数、分类干预次数、人均干预次数、干预频度、转诊申请数、接入转诊数等；</w:t>
            </w:r>
            <w:r>
              <w:rPr>
                <w:rFonts w:ascii="宋体" w:hAnsi="宋体" w:cs="宋体" w:hint="eastAsia"/>
                <w:color w:val="000000"/>
                <w:kern w:val="0"/>
                <w:szCs w:val="21"/>
                <w:lang w:bidi="ar"/>
              </w:rPr>
              <w:br/>
              <w:t>6）支持服务及时性评价，如依从计划干预数、干预计划依从度、干预响应均时、签约干预数、签约干预率等；</w:t>
            </w:r>
            <w:r>
              <w:rPr>
                <w:rFonts w:ascii="宋体" w:hAnsi="宋体" w:cs="宋体" w:hint="eastAsia"/>
                <w:color w:val="000000"/>
                <w:kern w:val="0"/>
                <w:szCs w:val="21"/>
                <w:lang w:bidi="ar"/>
              </w:rPr>
              <w:br/>
              <w:t>7）支持服务主动性评价，如计划外干预数、人均计划外干预数、健康评估平均周期等；</w:t>
            </w:r>
            <w:r>
              <w:rPr>
                <w:rFonts w:ascii="宋体" w:hAnsi="宋体" w:cs="宋体" w:hint="eastAsia"/>
                <w:color w:val="000000"/>
                <w:kern w:val="0"/>
                <w:szCs w:val="21"/>
                <w:lang w:bidi="ar"/>
              </w:rPr>
              <w:br/>
              <w:t>8）支持服务有效性评价，如超预期监测结果数、超预期监测结果占比、慢病典型指标控制水平（如血压、血糖、BMI 或腰围、血脂等）、新增慢病并发症人次、慢病严重程度分级占比等。</w:t>
            </w:r>
          </w:p>
        </w:tc>
        <w:tc>
          <w:tcPr>
            <w:tcW w:w="280" w:type="pct"/>
            <w:vMerge w:val="restart"/>
            <w:tcBorders>
              <w:top w:val="single" w:sz="4" w:space="0" w:color="000000"/>
              <w:left w:val="single" w:sz="4" w:space="0" w:color="000000"/>
              <w:right w:val="single" w:sz="4" w:space="0" w:color="000000"/>
            </w:tcBorders>
            <w:vAlign w:val="center"/>
          </w:tcPr>
          <w:p w14:paraId="10E6CE3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right w:val="single" w:sz="4" w:space="0" w:color="000000"/>
            </w:tcBorders>
            <w:vAlign w:val="center"/>
          </w:tcPr>
          <w:p w14:paraId="0182558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32AE64D" w14:textId="77777777" w:rsidTr="008401B1">
        <w:trPr>
          <w:trHeight w:val="1352"/>
        </w:trPr>
        <w:tc>
          <w:tcPr>
            <w:tcW w:w="376" w:type="pct"/>
            <w:vMerge/>
            <w:tcBorders>
              <w:top w:val="single" w:sz="4" w:space="0" w:color="000000"/>
              <w:left w:val="single" w:sz="4" w:space="0" w:color="000000"/>
              <w:bottom w:val="single" w:sz="4" w:space="0" w:color="000000"/>
              <w:right w:val="single" w:sz="4" w:space="0" w:color="000000"/>
            </w:tcBorders>
            <w:vAlign w:val="center"/>
          </w:tcPr>
          <w:p w14:paraId="27C6C97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02A94D5"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C9C732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慢病业务统计分析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28FA711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1）支持常驻人口、户籍人口、高血压、糖尿病等各类患者人数统计；</w:t>
            </w:r>
            <w:r>
              <w:rPr>
                <w:rFonts w:ascii="宋体" w:hAnsi="宋体" w:cs="宋体" w:hint="eastAsia"/>
                <w:color w:val="000000"/>
                <w:kern w:val="0"/>
                <w:szCs w:val="21"/>
                <w:lang w:bidi="ar"/>
              </w:rPr>
              <w:br/>
              <w:t>2）支持查看慢病患者血压、血糖控制率；</w:t>
            </w:r>
            <w:r>
              <w:rPr>
                <w:rFonts w:ascii="宋体" w:hAnsi="宋体" w:cs="宋体" w:hint="eastAsia"/>
                <w:color w:val="000000"/>
                <w:kern w:val="0"/>
                <w:szCs w:val="21"/>
                <w:lang w:bidi="ar"/>
              </w:rPr>
              <w:br/>
              <w:t>3）支持查看慢病规范化管理率；</w:t>
            </w:r>
            <w:r>
              <w:rPr>
                <w:rFonts w:ascii="宋体" w:hAnsi="宋体" w:cs="宋体" w:hint="eastAsia"/>
                <w:color w:val="000000"/>
                <w:kern w:val="0"/>
                <w:szCs w:val="21"/>
                <w:lang w:bidi="ar"/>
              </w:rPr>
              <w:br/>
              <w:t>4）支持县域内各类慢病患者人数统计；</w:t>
            </w:r>
            <w:r>
              <w:rPr>
                <w:rFonts w:ascii="宋体" w:hAnsi="宋体" w:cs="宋体" w:hint="eastAsia"/>
                <w:color w:val="000000"/>
                <w:kern w:val="0"/>
                <w:szCs w:val="21"/>
                <w:lang w:bidi="ar"/>
              </w:rPr>
              <w:br/>
              <w:t>5）支持县域内慢病门诊人次、住院人次；</w:t>
            </w:r>
            <w:r>
              <w:rPr>
                <w:rFonts w:ascii="宋体" w:hAnsi="宋体" w:cs="宋体" w:hint="eastAsia"/>
                <w:color w:val="000000"/>
                <w:kern w:val="0"/>
                <w:szCs w:val="21"/>
                <w:lang w:bidi="ar"/>
              </w:rPr>
              <w:br/>
              <w:t>6）支持县域内人均年度、月度就诊次数统计；支持慢病患者人群分布查询；</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7）支持通过机构、管理时间、病程时长、风险等级等各类维度进行查询统计。</w:t>
            </w:r>
          </w:p>
        </w:tc>
        <w:tc>
          <w:tcPr>
            <w:tcW w:w="280" w:type="pct"/>
            <w:vMerge/>
            <w:tcBorders>
              <w:left w:val="single" w:sz="4" w:space="0" w:color="000000"/>
              <w:right w:val="single" w:sz="4" w:space="0" w:color="000000"/>
            </w:tcBorders>
            <w:vAlign w:val="center"/>
          </w:tcPr>
          <w:p w14:paraId="2AD1D10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4E4BF60B" w14:textId="77777777" w:rsidR="006419AE" w:rsidRDefault="006419AE" w:rsidP="008401B1">
            <w:pPr>
              <w:spacing w:line="360" w:lineRule="auto"/>
              <w:jc w:val="center"/>
              <w:rPr>
                <w:rFonts w:ascii="宋体" w:hAnsi="宋体" w:cs="宋体" w:hint="eastAsia"/>
                <w:color w:val="000000"/>
                <w:szCs w:val="21"/>
              </w:rPr>
            </w:pPr>
          </w:p>
        </w:tc>
      </w:tr>
      <w:tr w:rsidR="006419AE" w14:paraId="476427B1" w14:textId="77777777" w:rsidTr="008401B1">
        <w:trPr>
          <w:trHeight w:val="500"/>
        </w:trPr>
        <w:tc>
          <w:tcPr>
            <w:tcW w:w="376" w:type="pct"/>
            <w:tcBorders>
              <w:top w:val="single" w:sz="4" w:space="0" w:color="000000"/>
              <w:left w:val="single" w:sz="4" w:space="0" w:color="000000"/>
              <w:bottom w:val="single" w:sz="4" w:space="0" w:color="000000"/>
              <w:right w:val="single" w:sz="4" w:space="0" w:color="000000"/>
            </w:tcBorders>
            <w:vAlign w:val="center"/>
          </w:tcPr>
          <w:p w14:paraId="2FD1FDCD" w14:textId="77777777" w:rsidR="006419AE" w:rsidRDefault="006419AE" w:rsidP="008401B1">
            <w:pPr>
              <w:widowControl/>
              <w:spacing w:line="360" w:lineRule="auto"/>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17</w:t>
            </w:r>
          </w:p>
        </w:tc>
        <w:tc>
          <w:tcPr>
            <w:tcW w:w="4623" w:type="pct"/>
            <w:gridSpan w:val="5"/>
            <w:tcBorders>
              <w:top w:val="single" w:sz="4" w:space="0" w:color="000000"/>
              <w:left w:val="single" w:sz="4" w:space="0" w:color="000000"/>
              <w:bottom w:val="single" w:sz="4" w:space="0" w:color="000000"/>
              <w:right w:val="single" w:sz="4" w:space="0" w:color="000000"/>
            </w:tcBorders>
            <w:vAlign w:val="center"/>
          </w:tcPr>
          <w:p w14:paraId="2602758B" w14:textId="77777777" w:rsidR="006419AE" w:rsidRDefault="006419AE" w:rsidP="008401B1">
            <w:pPr>
              <w:widowControl/>
              <w:spacing w:line="360" w:lineRule="auto"/>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医务管理系统</w:t>
            </w:r>
          </w:p>
        </w:tc>
      </w:tr>
      <w:tr w:rsidR="006419AE" w14:paraId="2884B34E" w14:textId="77777777" w:rsidTr="008401B1">
        <w:trPr>
          <w:trHeight w:val="14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6853951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17.1</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698C048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医务门户</w:t>
            </w:r>
          </w:p>
        </w:tc>
        <w:tc>
          <w:tcPr>
            <w:tcW w:w="343" w:type="pct"/>
            <w:tcBorders>
              <w:top w:val="single" w:sz="4" w:space="0" w:color="000000"/>
              <w:left w:val="single" w:sz="4" w:space="0" w:color="000000"/>
              <w:bottom w:val="single" w:sz="4" w:space="0" w:color="000000"/>
              <w:right w:val="single" w:sz="4" w:space="0" w:color="000000"/>
            </w:tcBorders>
            <w:vAlign w:val="center"/>
          </w:tcPr>
          <w:p w14:paraId="3B97639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36" w:type="pct"/>
            <w:tcBorders>
              <w:top w:val="single" w:sz="4" w:space="0" w:color="000000"/>
              <w:left w:val="single" w:sz="4" w:space="0" w:color="000000"/>
              <w:bottom w:val="single" w:sz="4" w:space="0" w:color="000000"/>
              <w:right w:val="single" w:sz="4" w:space="0" w:color="000000"/>
            </w:tcBorders>
            <w:vAlign w:val="center"/>
          </w:tcPr>
          <w:p w14:paraId="39D4BE4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医务平台根据每个医务人员的分工不同，支持用户定义自己专属的工作站门户/主页。可将本平台的模块设置为快捷入口，还支持将第三方应用设置为快捷入口。当用户下次进入系统时，可一键快速进入所管的业务模块。</w:t>
            </w:r>
          </w:p>
        </w:tc>
        <w:tc>
          <w:tcPr>
            <w:tcW w:w="280" w:type="pct"/>
            <w:vMerge w:val="restart"/>
            <w:tcBorders>
              <w:top w:val="single" w:sz="4" w:space="0" w:color="000000"/>
              <w:left w:val="single" w:sz="4" w:space="0" w:color="000000"/>
              <w:right w:val="single" w:sz="4" w:space="0" w:color="000000"/>
            </w:tcBorders>
            <w:vAlign w:val="center"/>
          </w:tcPr>
          <w:p w14:paraId="3194472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right w:val="single" w:sz="4" w:space="0" w:color="000000"/>
            </w:tcBorders>
            <w:vAlign w:val="center"/>
          </w:tcPr>
          <w:p w14:paraId="207AF7E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EAB8752" w14:textId="77777777" w:rsidTr="008401B1">
        <w:trPr>
          <w:trHeight w:val="26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5DF8A2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BC3092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443E07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快捷入口自定义</w:t>
            </w:r>
          </w:p>
        </w:tc>
        <w:tc>
          <w:tcPr>
            <w:tcW w:w="3136" w:type="pct"/>
            <w:tcBorders>
              <w:top w:val="single" w:sz="4" w:space="0" w:color="000000"/>
              <w:left w:val="single" w:sz="4" w:space="0" w:color="000000"/>
              <w:bottom w:val="single" w:sz="4" w:space="0" w:color="000000"/>
              <w:right w:val="single" w:sz="4" w:space="0" w:color="000000"/>
            </w:tcBorders>
            <w:vAlign w:val="center"/>
          </w:tcPr>
          <w:p w14:paraId="2B07C67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支持按照业务权限展示业务入口；</w:t>
            </w:r>
            <w:r>
              <w:rPr>
                <w:rFonts w:ascii="宋体" w:hAnsi="宋体" w:cs="宋体" w:hint="eastAsia"/>
                <w:color w:val="000000"/>
                <w:kern w:val="0"/>
                <w:szCs w:val="21"/>
                <w:lang w:bidi="ar"/>
              </w:rPr>
              <w:br/>
              <w:t>(2) 支持拖拽式将自己需要需要设置的模块，拖入快捷入口区域即可。</w:t>
            </w:r>
            <w:r>
              <w:rPr>
                <w:rFonts w:ascii="宋体" w:hAnsi="宋体" w:cs="宋体" w:hint="eastAsia"/>
                <w:color w:val="000000"/>
                <w:kern w:val="0"/>
                <w:szCs w:val="21"/>
                <w:lang w:bidi="ar"/>
              </w:rPr>
              <w:br/>
              <w:t>(3) 监控当前医务人员的工作量，包含个人标记的关注患者、科室标记的关注患者、临床路径待审核数量、抗菌药待会诊审核数量、输血待审核数量、临床路径等审核数量；</w:t>
            </w:r>
            <w:r>
              <w:rPr>
                <w:rFonts w:ascii="宋体" w:hAnsi="宋体" w:cs="宋体" w:hint="eastAsia"/>
                <w:color w:val="000000"/>
                <w:kern w:val="0"/>
                <w:szCs w:val="21"/>
                <w:lang w:bidi="ar"/>
              </w:rPr>
              <w:br/>
              <w:t>(4) 业务量的监控是支持按照用户角色权限进行监管，权限范围内的显示，范围之外的不显示</w:t>
            </w:r>
          </w:p>
        </w:tc>
        <w:tc>
          <w:tcPr>
            <w:tcW w:w="280" w:type="pct"/>
            <w:vMerge/>
            <w:tcBorders>
              <w:left w:val="single" w:sz="4" w:space="0" w:color="000000"/>
              <w:right w:val="single" w:sz="4" w:space="0" w:color="000000"/>
            </w:tcBorders>
            <w:vAlign w:val="center"/>
          </w:tcPr>
          <w:p w14:paraId="6456BA9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6E424059" w14:textId="77777777" w:rsidR="006419AE" w:rsidRDefault="006419AE" w:rsidP="008401B1">
            <w:pPr>
              <w:spacing w:line="360" w:lineRule="auto"/>
              <w:jc w:val="center"/>
              <w:rPr>
                <w:rFonts w:ascii="宋体" w:hAnsi="宋体" w:cs="宋体" w:hint="eastAsia"/>
                <w:color w:val="000000"/>
                <w:szCs w:val="21"/>
              </w:rPr>
            </w:pPr>
          </w:p>
        </w:tc>
      </w:tr>
      <w:tr w:rsidR="006419AE" w14:paraId="29EFF12A" w14:textId="77777777" w:rsidTr="008401B1">
        <w:trPr>
          <w:trHeight w:val="17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57351B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411EBB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E8C7AF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首页报表</w:t>
            </w:r>
            <w:r>
              <w:rPr>
                <w:rFonts w:ascii="宋体" w:hAnsi="宋体" w:cs="宋体" w:hint="eastAsia"/>
                <w:color w:val="000000"/>
                <w:kern w:val="0"/>
                <w:szCs w:val="21"/>
                <w:lang w:bidi="ar"/>
              </w:rPr>
              <w:br/>
              <w:t>监控自定义</w:t>
            </w:r>
          </w:p>
        </w:tc>
        <w:tc>
          <w:tcPr>
            <w:tcW w:w="3136" w:type="pct"/>
            <w:tcBorders>
              <w:top w:val="single" w:sz="4" w:space="0" w:color="000000"/>
              <w:left w:val="single" w:sz="4" w:space="0" w:color="000000"/>
              <w:bottom w:val="single" w:sz="4" w:space="0" w:color="000000"/>
              <w:right w:val="single" w:sz="4" w:space="0" w:color="000000"/>
            </w:tcBorders>
            <w:vAlign w:val="center"/>
          </w:tcPr>
          <w:p w14:paraId="2E56F58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系统自动调取当前用户的角色，判断其可见权限范围。</w:t>
            </w:r>
            <w:r>
              <w:rPr>
                <w:rFonts w:ascii="宋体" w:hAnsi="宋体" w:cs="宋体" w:hint="eastAsia"/>
                <w:color w:val="000000"/>
                <w:kern w:val="0"/>
                <w:szCs w:val="21"/>
                <w:lang w:bidi="ar"/>
              </w:rPr>
              <w:br/>
              <w:t>(2) 选择，设置需要展示的报表即可。</w:t>
            </w:r>
            <w:r>
              <w:rPr>
                <w:rFonts w:ascii="宋体" w:hAnsi="宋体" w:cs="宋体" w:hint="eastAsia"/>
                <w:color w:val="000000"/>
                <w:kern w:val="0"/>
                <w:szCs w:val="21"/>
                <w:lang w:bidi="ar"/>
              </w:rPr>
              <w:br/>
              <w:t>(3) 设置成功的报表，下次登录时可在首页直接浏览，点击报表支持下钻至明细。</w:t>
            </w:r>
          </w:p>
        </w:tc>
        <w:tc>
          <w:tcPr>
            <w:tcW w:w="280" w:type="pct"/>
            <w:vMerge/>
            <w:tcBorders>
              <w:left w:val="single" w:sz="4" w:space="0" w:color="000000"/>
              <w:right w:val="single" w:sz="4" w:space="0" w:color="000000"/>
            </w:tcBorders>
            <w:vAlign w:val="center"/>
          </w:tcPr>
          <w:p w14:paraId="5916300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433D83A4" w14:textId="77777777" w:rsidR="006419AE" w:rsidRDefault="006419AE" w:rsidP="008401B1">
            <w:pPr>
              <w:spacing w:line="360" w:lineRule="auto"/>
              <w:jc w:val="center"/>
              <w:rPr>
                <w:rFonts w:ascii="宋体" w:hAnsi="宋体" w:cs="宋体" w:hint="eastAsia"/>
                <w:color w:val="000000"/>
                <w:szCs w:val="21"/>
              </w:rPr>
            </w:pPr>
          </w:p>
        </w:tc>
      </w:tr>
      <w:tr w:rsidR="006419AE" w14:paraId="59C0F5F2" w14:textId="77777777" w:rsidTr="008401B1">
        <w:trPr>
          <w:trHeight w:val="32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5038FC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4AFB5FD"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3E5659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医生门户</w:t>
            </w:r>
          </w:p>
        </w:tc>
        <w:tc>
          <w:tcPr>
            <w:tcW w:w="3136" w:type="pct"/>
            <w:tcBorders>
              <w:top w:val="single" w:sz="4" w:space="0" w:color="000000"/>
              <w:left w:val="single" w:sz="4" w:space="0" w:color="000000"/>
              <w:bottom w:val="single" w:sz="4" w:space="0" w:color="000000"/>
              <w:right w:val="single" w:sz="4" w:space="0" w:color="000000"/>
            </w:tcBorders>
            <w:vAlign w:val="center"/>
          </w:tcPr>
          <w:p w14:paraId="1276C13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（1）提供当前用户取得操作权限的软件功能模块入口。</w:t>
            </w:r>
            <w:r>
              <w:rPr>
                <w:rFonts w:ascii="宋体" w:hAnsi="宋体" w:cs="宋体" w:hint="eastAsia"/>
                <w:color w:val="000000"/>
                <w:kern w:val="0"/>
                <w:szCs w:val="21"/>
                <w:lang w:bidi="ar"/>
              </w:rPr>
              <w:br/>
              <w:t>（2）提供按业务类型组织的任务管理，包括待办事务、我的申请，用于快速处理由当前用户办理的事务和快速查看当前用户发起的各项业务；同时按业务类型展示工作任务，包括排班、值班、资质权限、指令性任务、投诉纠纷。</w:t>
            </w:r>
            <w:r>
              <w:rPr>
                <w:rFonts w:ascii="宋体" w:hAnsi="宋体" w:cs="宋体" w:hint="eastAsia"/>
                <w:color w:val="000000"/>
                <w:kern w:val="0"/>
                <w:szCs w:val="21"/>
                <w:lang w:bidi="ar"/>
              </w:rPr>
              <w:br/>
              <w:t>（3）提供公告展示区域，公告列表主要显示日期、公告标题，点击标题后可查看公告详情。</w:t>
            </w:r>
            <w:r>
              <w:rPr>
                <w:rFonts w:ascii="宋体" w:hAnsi="宋体" w:cs="宋体" w:hint="eastAsia"/>
                <w:color w:val="000000"/>
                <w:kern w:val="0"/>
                <w:szCs w:val="21"/>
                <w:lang w:bidi="ar"/>
              </w:rPr>
              <w:br/>
              <w:t>（4）可查看医务管理部门提交并发布的各类政策法规、规章制度</w:t>
            </w:r>
            <w:r>
              <w:rPr>
                <w:rFonts w:ascii="宋体" w:hAnsi="宋体" w:cs="宋体" w:hint="eastAsia"/>
                <w:color w:val="000000"/>
                <w:kern w:val="0"/>
                <w:szCs w:val="21"/>
                <w:lang w:bidi="ar"/>
              </w:rPr>
              <w:lastRenderedPageBreak/>
              <w:t>文档，在列表中显示文件名称、发文机构、日期，并可查看政策文件正文及附件，PDF附件支持在线浏览。</w:t>
            </w:r>
          </w:p>
        </w:tc>
        <w:tc>
          <w:tcPr>
            <w:tcW w:w="280" w:type="pct"/>
            <w:vMerge/>
            <w:tcBorders>
              <w:left w:val="single" w:sz="4" w:space="0" w:color="000000"/>
              <w:right w:val="single" w:sz="4" w:space="0" w:color="000000"/>
            </w:tcBorders>
            <w:vAlign w:val="center"/>
          </w:tcPr>
          <w:p w14:paraId="70DF751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479C7F00" w14:textId="77777777" w:rsidR="006419AE" w:rsidRDefault="006419AE" w:rsidP="008401B1">
            <w:pPr>
              <w:spacing w:line="360" w:lineRule="auto"/>
              <w:jc w:val="center"/>
              <w:rPr>
                <w:rFonts w:ascii="宋体" w:hAnsi="宋体" w:cs="宋体" w:hint="eastAsia"/>
                <w:color w:val="000000"/>
                <w:szCs w:val="21"/>
              </w:rPr>
            </w:pPr>
          </w:p>
        </w:tc>
      </w:tr>
      <w:tr w:rsidR="006419AE" w14:paraId="25A91F1E" w14:textId="77777777" w:rsidTr="008401B1">
        <w:trPr>
          <w:trHeight w:val="32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AA821A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F20BEBD"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642512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医务门户</w:t>
            </w:r>
          </w:p>
        </w:tc>
        <w:tc>
          <w:tcPr>
            <w:tcW w:w="3136" w:type="pct"/>
            <w:tcBorders>
              <w:top w:val="single" w:sz="4" w:space="0" w:color="000000"/>
              <w:left w:val="single" w:sz="4" w:space="0" w:color="000000"/>
              <w:bottom w:val="single" w:sz="4" w:space="0" w:color="000000"/>
              <w:right w:val="single" w:sz="4" w:space="0" w:color="000000"/>
            </w:tcBorders>
            <w:vAlign w:val="center"/>
          </w:tcPr>
          <w:p w14:paraId="592FD54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（1）显示当前用户的待办事务和已办事务，显示内容包括业务标题、单据号、申请人、提交时间和业务关键信息。</w:t>
            </w:r>
            <w:r>
              <w:rPr>
                <w:rFonts w:ascii="宋体" w:hAnsi="宋体" w:cs="宋体" w:hint="eastAsia"/>
                <w:color w:val="000000"/>
                <w:kern w:val="0"/>
                <w:szCs w:val="21"/>
                <w:lang w:bidi="ar"/>
              </w:rPr>
              <w:br/>
              <w:t>（2）支持当前用户在待办事务列表中直接打开相关表单进行业务处理。</w:t>
            </w:r>
            <w:r>
              <w:rPr>
                <w:rFonts w:ascii="宋体" w:hAnsi="宋体" w:cs="宋体" w:hint="eastAsia"/>
                <w:color w:val="000000"/>
                <w:kern w:val="0"/>
                <w:szCs w:val="21"/>
                <w:lang w:bidi="ar"/>
              </w:rPr>
              <w:br/>
              <w:t>（3）支持当前用户在已办理事务列表中查看业务表单内容。</w:t>
            </w:r>
            <w:r>
              <w:rPr>
                <w:rFonts w:ascii="宋体" w:hAnsi="宋体" w:cs="宋体" w:hint="eastAsia"/>
                <w:color w:val="000000"/>
                <w:kern w:val="0"/>
                <w:szCs w:val="21"/>
                <w:lang w:bidi="ar"/>
              </w:rPr>
              <w:br/>
              <w:t>（4）提供当前用户取得权限的模块权限入口。</w:t>
            </w:r>
            <w:r>
              <w:rPr>
                <w:rFonts w:ascii="宋体" w:hAnsi="宋体" w:cs="宋体" w:hint="eastAsia"/>
                <w:color w:val="000000"/>
                <w:kern w:val="0"/>
                <w:szCs w:val="21"/>
                <w:lang w:bidi="ar"/>
              </w:rPr>
              <w:br/>
              <w:t>（5）公告展示区域显示公告日期、公告标题，点击标题后可查看公告内容及附件。</w:t>
            </w:r>
            <w:r>
              <w:rPr>
                <w:rFonts w:ascii="宋体" w:hAnsi="宋体" w:cs="宋体" w:hint="eastAsia"/>
                <w:color w:val="000000"/>
                <w:kern w:val="0"/>
                <w:szCs w:val="21"/>
                <w:lang w:bidi="ar"/>
              </w:rPr>
              <w:br/>
              <w:t>（6）支持查看管理部门提交并发布的各类政策法规、规章制度，在列表中显示文件名称、发文机构、日期，并可查看政策文件正文及附件，支持PDF附件在线浏览和下载。</w:t>
            </w:r>
          </w:p>
        </w:tc>
        <w:tc>
          <w:tcPr>
            <w:tcW w:w="280" w:type="pct"/>
            <w:vMerge/>
            <w:tcBorders>
              <w:left w:val="single" w:sz="4" w:space="0" w:color="000000"/>
              <w:right w:val="single" w:sz="4" w:space="0" w:color="000000"/>
            </w:tcBorders>
            <w:vAlign w:val="center"/>
          </w:tcPr>
          <w:p w14:paraId="1B15E0A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left w:val="single" w:sz="4" w:space="0" w:color="000000"/>
              <w:right w:val="single" w:sz="4" w:space="0" w:color="000000"/>
            </w:tcBorders>
            <w:vAlign w:val="center"/>
          </w:tcPr>
          <w:p w14:paraId="31585B08" w14:textId="77777777" w:rsidR="006419AE" w:rsidRDefault="006419AE" w:rsidP="008401B1">
            <w:pPr>
              <w:spacing w:line="360" w:lineRule="auto"/>
              <w:jc w:val="center"/>
              <w:rPr>
                <w:rFonts w:ascii="宋体" w:hAnsi="宋体" w:cs="宋体" w:hint="eastAsia"/>
                <w:color w:val="000000"/>
                <w:szCs w:val="21"/>
              </w:rPr>
            </w:pPr>
          </w:p>
        </w:tc>
      </w:tr>
      <w:tr w:rsidR="006419AE" w14:paraId="48A0CA9D" w14:textId="77777777" w:rsidTr="008401B1">
        <w:trPr>
          <w:trHeight w:val="948"/>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641B9A3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17.2</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11F8F5E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医疗质量监测</w:t>
            </w:r>
          </w:p>
        </w:tc>
        <w:tc>
          <w:tcPr>
            <w:tcW w:w="343" w:type="pct"/>
            <w:tcBorders>
              <w:top w:val="single" w:sz="4" w:space="0" w:color="000000"/>
              <w:left w:val="single" w:sz="4" w:space="0" w:color="000000"/>
              <w:bottom w:val="single" w:sz="4" w:space="0" w:color="000000"/>
              <w:right w:val="single" w:sz="4" w:space="0" w:color="000000"/>
            </w:tcBorders>
            <w:vAlign w:val="center"/>
          </w:tcPr>
          <w:p w14:paraId="16FF177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重点病例概况监测</w:t>
            </w:r>
          </w:p>
        </w:tc>
        <w:tc>
          <w:tcPr>
            <w:tcW w:w="3136" w:type="pct"/>
            <w:tcBorders>
              <w:top w:val="single" w:sz="4" w:space="0" w:color="000000"/>
              <w:left w:val="single" w:sz="4" w:space="0" w:color="000000"/>
              <w:bottom w:val="single" w:sz="4" w:space="0" w:color="000000"/>
              <w:right w:val="single" w:sz="4" w:space="0" w:color="000000"/>
            </w:tcBorders>
            <w:vAlign w:val="center"/>
          </w:tcPr>
          <w:p w14:paraId="5333AA3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满足医务人员对住院患者日常管理的需要，强化患者住院期间的科学管理，保障医疗质量和医疗安全。</w:t>
            </w:r>
            <w:r>
              <w:rPr>
                <w:rFonts w:ascii="宋体" w:hAnsi="宋体" w:cs="宋体" w:hint="eastAsia"/>
                <w:color w:val="000000"/>
                <w:kern w:val="0"/>
                <w:szCs w:val="21"/>
                <w:lang w:bidi="ar"/>
              </w:rPr>
              <w:br/>
              <w:t>(1) 患者信息：全患者基本信息，包括：姓名、性别、床号、联系方式、住址、身份证号、户籍地址、诊疗组、主治医生、入院时间、出院时间、医保类型等；</w:t>
            </w:r>
            <w:r>
              <w:rPr>
                <w:rFonts w:ascii="宋体" w:hAnsi="宋体" w:cs="宋体" w:hint="eastAsia"/>
                <w:color w:val="000000"/>
                <w:kern w:val="0"/>
                <w:szCs w:val="21"/>
                <w:lang w:bidi="ar"/>
              </w:rPr>
              <w:br/>
              <w:t>(2) 患者分类查询：支持在区患者、新入院、转入、转出、特级护理、一级护理、手术、出院等条件分类筛选查询患者；</w:t>
            </w:r>
            <w:r>
              <w:rPr>
                <w:rFonts w:ascii="宋体" w:hAnsi="宋体" w:cs="宋体" w:hint="eastAsia"/>
                <w:color w:val="000000"/>
                <w:kern w:val="0"/>
                <w:szCs w:val="21"/>
                <w:lang w:bidi="ar"/>
              </w:rPr>
              <w:br/>
              <w:t>(3) 患者标签：根据患者病情、诊疗情况进行标记，在患者卡片上以图标形式显示患者状态，患者标签，包括：护理级别、手术、新入院、过敏史、医保类型、传染病、路径、危重、死亡、VTE 等状态；</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(4) 支持按照科室、时间区间、在院状态，监测患者概况，提供在院、出院、死亡等类型患者的下钻查看；</w:t>
            </w:r>
            <w:r>
              <w:rPr>
                <w:rFonts w:ascii="宋体" w:hAnsi="宋体" w:cs="宋体" w:hint="eastAsia"/>
                <w:color w:val="000000"/>
                <w:kern w:val="0"/>
                <w:szCs w:val="21"/>
                <w:lang w:bidi="ar"/>
              </w:rPr>
              <w:br/>
              <w:t>(5) 支持科室按照关注点，自定义患者的报表维度。</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0016AB9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00C2B4D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0C131E6" w14:textId="77777777" w:rsidTr="008401B1">
        <w:trPr>
          <w:trHeight w:val="32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B89D21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14E150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B8A52E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三级医师查房</w:t>
            </w:r>
            <w:r>
              <w:rPr>
                <w:rFonts w:ascii="宋体" w:hAnsi="宋体" w:cs="宋体" w:hint="eastAsia"/>
                <w:color w:val="000000"/>
                <w:kern w:val="0"/>
                <w:szCs w:val="21"/>
                <w:lang w:bidi="ar"/>
              </w:rPr>
              <w:br/>
              <w:t>超时情况监测</w:t>
            </w:r>
          </w:p>
        </w:tc>
        <w:tc>
          <w:tcPr>
            <w:tcW w:w="3136" w:type="pct"/>
            <w:tcBorders>
              <w:top w:val="single" w:sz="4" w:space="0" w:color="000000"/>
              <w:left w:val="single" w:sz="4" w:space="0" w:color="000000"/>
              <w:bottom w:val="single" w:sz="4" w:space="0" w:color="000000"/>
              <w:right w:val="single" w:sz="4" w:space="0" w:color="000000"/>
            </w:tcBorders>
            <w:vAlign w:val="center"/>
          </w:tcPr>
          <w:p w14:paraId="449AAD0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依据三级医师查房制度，对于查房的要求，工作日每天至少查房2次，非工作日每天至少查房1次，三级医师中最高级别的医师每周至少查房2次，中间级别的医师每周至少查房3次。需支持针对以上制度，提供以下功能：</w:t>
            </w:r>
            <w:r>
              <w:rPr>
                <w:rFonts w:ascii="宋体" w:hAnsi="宋体" w:cs="宋体" w:hint="eastAsia"/>
                <w:color w:val="000000"/>
                <w:kern w:val="0"/>
                <w:szCs w:val="21"/>
                <w:lang w:bidi="ar"/>
              </w:rPr>
              <w:br/>
              <w:t>1)支持时效系统自动质控规则配置；</w:t>
            </w:r>
            <w:r>
              <w:rPr>
                <w:rFonts w:ascii="宋体" w:hAnsi="宋体" w:cs="宋体" w:hint="eastAsia"/>
                <w:color w:val="000000"/>
                <w:kern w:val="0"/>
                <w:szCs w:val="21"/>
                <w:lang w:bidi="ar"/>
              </w:rPr>
              <w:br/>
              <w:t>2)支持监测三级医生查房及时率的监测，系统自动汇总超时病例数；</w:t>
            </w:r>
            <w:r>
              <w:rPr>
                <w:rFonts w:ascii="宋体" w:hAnsi="宋体" w:cs="宋体" w:hint="eastAsia"/>
                <w:color w:val="000000"/>
                <w:kern w:val="0"/>
                <w:szCs w:val="21"/>
                <w:lang w:bidi="ar"/>
              </w:rPr>
              <w:br/>
              <w:t>3)总数可以按科室下钻至具体的患者具体查房记录。</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CECA1D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D0A573B" w14:textId="77777777" w:rsidR="006419AE" w:rsidRDefault="006419AE" w:rsidP="008401B1">
            <w:pPr>
              <w:spacing w:line="360" w:lineRule="auto"/>
              <w:jc w:val="center"/>
              <w:rPr>
                <w:rFonts w:ascii="宋体" w:hAnsi="宋体" w:cs="宋体" w:hint="eastAsia"/>
                <w:color w:val="000000"/>
                <w:szCs w:val="21"/>
              </w:rPr>
            </w:pPr>
          </w:p>
        </w:tc>
      </w:tr>
      <w:tr w:rsidR="006419AE" w14:paraId="2DB46BDD" w14:textId="77777777" w:rsidTr="008401B1">
        <w:trPr>
          <w:trHeight w:val="12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EA4189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851845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A4E21A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输血量概况监测</w:t>
            </w:r>
          </w:p>
        </w:tc>
        <w:tc>
          <w:tcPr>
            <w:tcW w:w="3136" w:type="pct"/>
            <w:tcBorders>
              <w:top w:val="single" w:sz="4" w:space="0" w:color="000000"/>
              <w:left w:val="single" w:sz="4" w:space="0" w:color="000000"/>
              <w:bottom w:val="single" w:sz="4" w:space="0" w:color="000000"/>
              <w:right w:val="single" w:sz="4" w:space="0" w:color="000000"/>
            </w:tcBorders>
            <w:vAlign w:val="center"/>
          </w:tcPr>
          <w:p w14:paraId="526E7BE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1)提供输血量的监测，支持按时间区间，血浆分类查看输血量的科室分布；</w:t>
            </w:r>
            <w:r>
              <w:rPr>
                <w:rFonts w:ascii="宋体" w:hAnsi="宋体" w:cs="宋体" w:hint="eastAsia"/>
                <w:color w:val="000000"/>
                <w:kern w:val="0"/>
                <w:szCs w:val="21"/>
                <w:lang w:bidi="ar"/>
              </w:rPr>
              <w:br/>
              <w:t>2)支持输血患者的下钻。</w:t>
            </w:r>
          </w:p>
        </w:tc>
        <w:tc>
          <w:tcPr>
            <w:tcW w:w="280" w:type="pct"/>
            <w:tcBorders>
              <w:top w:val="single" w:sz="4" w:space="0" w:color="000000"/>
              <w:left w:val="single" w:sz="4" w:space="0" w:color="000000"/>
              <w:right w:val="single" w:sz="4" w:space="0" w:color="000000"/>
            </w:tcBorders>
            <w:vAlign w:val="center"/>
          </w:tcPr>
          <w:p w14:paraId="73944480"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1A14DECF" w14:textId="77777777" w:rsidR="006419AE" w:rsidRDefault="006419AE" w:rsidP="008401B1">
            <w:pPr>
              <w:spacing w:line="360" w:lineRule="auto"/>
              <w:jc w:val="center"/>
              <w:rPr>
                <w:rFonts w:ascii="宋体" w:hAnsi="宋体" w:cs="宋体" w:hint="eastAsia"/>
                <w:color w:val="000000"/>
                <w:szCs w:val="21"/>
              </w:rPr>
            </w:pPr>
          </w:p>
        </w:tc>
      </w:tr>
      <w:tr w:rsidR="006419AE" w14:paraId="6FDDEE4D" w14:textId="77777777" w:rsidTr="008401B1">
        <w:trPr>
          <w:trHeight w:val="12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D9ACDC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6D4687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DB860B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会诊准时性监测</w:t>
            </w:r>
          </w:p>
        </w:tc>
        <w:tc>
          <w:tcPr>
            <w:tcW w:w="3136" w:type="pct"/>
            <w:tcBorders>
              <w:top w:val="single" w:sz="4" w:space="0" w:color="000000"/>
              <w:left w:val="single" w:sz="4" w:space="0" w:color="000000"/>
              <w:bottom w:val="single" w:sz="4" w:space="0" w:color="000000"/>
              <w:right w:val="single" w:sz="4" w:space="0" w:color="000000"/>
            </w:tcBorders>
            <w:vAlign w:val="center"/>
          </w:tcPr>
          <w:p w14:paraId="756425B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需提供会诊的实时监控，支持按照时间区间，科室，按时会诊数，未按时会诊数展示患者的当前概况。</w:t>
            </w:r>
          </w:p>
        </w:tc>
        <w:tc>
          <w:tcPr>
            <w:tcW w:w="280" w:type="pct"/>
            <w:tcBorders>
              <w:top w:val="single" w:sz="4" w:space="0" w:color="000000"/>
              <w:left w:val="single" w:sz="4" w:space="0" w:color="000000"/>
              <w:right w:val="single" w:sz="4" w:space="0" w:color="000000"/>
            </w:tcBorders>
            <w:vAlign w:val="center"/>
          </w:tcPr>
          <w:p w14:paraId="1E091097"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5CCE429A" w14:textId="77777777" w:rsidR="006419AE" w:rsidRDefault="006419AE" w:rsidP="008401B1">
            <w:pPr>
              <w:spacing w:line="360" w:lineRule="auto"/>
              <w:jc w:val="center"/>
              <w:rPr>
                <w:rFonts w:ascii="宋体" w:hAnsi="宋体" w:cs="宋体" w:hint="eastAsia"/>
                <w:color w:val="000000"/>
                <w:szCs w:val="21"/>
              </w:rPr>
            </w:pPr>
          </w:p>
        </w:tc>
      </w:tr>
      <w:tr w:rsidR="006419AE" w14:paraId="502BA900" w14:textId="77777777" w:rsidTr="008401B1">
        <w:trPr>
          <w:trHeight w:val="12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00BF07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513EB40"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834EC0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危急值处置及时性监测</w:t>
            </w:r>
          </w:p>
        </w:tc>
        <w:tc>
          <w:tcPr>
            <w:tcW w:w="3136" w:type="pct"/>
            <w:tcBorders>
              <w:top w:val="single" w:sz="4" w:space="0" w:color="000000"/>
              <w:left w:val="single" w:sz="4" w:space="0" w:color="000000"/>
              <w:bottom w:val="single" w:sz="4" w:space="0" w:color="000000"/>
              <w:right w:val="single" w:sz="4" w:space="0" w:color="000000"/>
            </w:tcBorders>
            <w:vAlign w:val="center"/>
          </w:tcPr>
          <w:p w14:paraId="215003C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需提供危急值的监控，支持按照报告的时间区间，患者科室查看危急值的处置情况，支持危急值的下钻到患者明细。</w:t>
            </w:r>
          </w:p>
        </w:tc>
        <w:tc>
          <w:tcPr>
            <w:tcW w:w="280" w:type="pct"/>
            <w:tcBorders>
              <w:top w:val="single" w:sz="4" w:space="0" w:color="000000"/>
              <w:left w:val="single" w:sz="4" w:space="0" w:color="000000"/>
              <w:right w:val="single" w:sz="4" w:space="0" w:color="000000"/>
            </w:tcBorders>
            <w:vAlign w:val="center"/>
          </w:tcPr>
          <w:p w14:paraId="15AE333A"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56EFFF8D" w14:textId="77777777" w:rsidR="006419AE" w:rsidRDefault="006419AE" w:rsidP="008401B1">
            <w:pPr>
              <w:spacing w:line="360" w:lineRule="auto"/>
              <w:jc w:val="center"/>
              <w:rPr>
                <w:rFonts w:ascii="宋体" w:hAnsi="宋体" w:cs="宋体" w:hint="eastAsia"/>
                <w:color w:val="000000"/>
                <w:szCs w:val="21"/>
              </w:rPr>
            </w:pPr>
          </w:p>
        </w:tc>
      </w:tr>
      <w:tr w:rsidR="006419AE" w14:paraId="4A3BB37E" w14:textId="77777777" w:rsidTr="008401B1">
        <w:trPr>
          <w:trHeight w:val="12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5FF4A9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DDDDB7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3398F8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报告卡上报</w:t>
            </w:r>
            <w:r>
              <w:rPr>
                <w:rFonts w:ascii="宋体" w:hAnsi="宋体" w:cs="宋体" w:hint="eastAsia"/>
                <w:color w:val="000000"/>
                <w:kern w:val="0"/>
                <w:szCs w:val="21"/>
                <w:lang w:bidi="ar"/>
              </w:rPr>
              <w:br/>
              <w:t>准时</w:t>
            </w:r>
            <w:r>
              <w:rPr>
                <w:rFonts w:ascii="宋体" w:hAnsi="宋体" w:cs="宋体" w:hint="eastAsia"/>
                <w:color w:val="000000"/>
                <w:kern w:val="0"/>
                <w:szCs w:val="21"/>
                <w:lang w:bidi="ar"/>
              </w:rPr>
              <w:lastRenderedPageBreak/>
              <w:t>性监测</w:t>
            </w:r>
          </w:p>
        </w:tc>
        <w:tc>
          <w:tcPr>
            <w:tcW w:w="3136" w:type="pct"/>
            <w:tcBorders>
              <w:top w:val="single" w:sz="4" w:space="0" w:color="000000"/>
              <w:left w:val="single" w:sz="4" w:space="0" w:color="000000"/>
              <w:bottom w:val="single" w:sz="4" w:space="0" w:color="000000"/>
              <w:right w:val="single" w:sz="4" w:space="0" w:color="000000"/>
            </w:tcBorders>
            <w:vAlign w:val="center"/>
          </w:tcPr>
          <w:p w14:paraId="32439DA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支持报告卡上报的监控，实时监控传染病、死亡等报告卡的上报数量和科室的排名，支持下钻到具体的患者。</w:t>
            </w:r>
          </w:p>
        </w:tc>
        <w:tc>
          <w:tcPr>
            <w:tcW w:w="280" w:type="pct"/>
            <w:tcBorders>
              <w:top w:val="single" w:sz="4" w:space="0" w:color="000000"/>
              <w:left w:val="single" w:sz="4" w:space="0" w:color="000000"/>
              <w:right w:val="single" w:sz="4" w:space="0" w:color="000000"/>
            </w:tcBorders>
            <w:vAlign w:val="center"/>
          </w:tcPr>
          <w:p w14:paraId="67033228"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00A80E5D" w14:textId="77777777" w:rsidR="006419AE" w:rsidRDefault="006419AE" w:rsidP="008401B1">
            <w:pPr>
              <w:spacing w:line="360" w:lineRule="auto"/>
              <w:jc w:val="center"/>
              <w:rPr>
                <w:rFonts w:ascii="宋体" w:hAnsi="宋体" w:cs="宋体" w:hint="eastAsia"/>
                <w:color w:val="000000"/>
                <w:szCs w:val="21"/>
              </w:rPr>
            </w:pPr>
          </w:p>
        </w:tc>
      </w:tr>
      <w:tr w:rsidR="006419AE" w14:paraId="7389DDE0" w14:textId="77777777" w:rsidTr="008401B1">
        <w:trPr>
          <w:trHeight w:val="18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F61BAF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34EAB5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C10DE9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手术室监测</w:t>
            </w:r>
          </w:p>
        </w:tc>
        <w:tc>
          <w:tcPr>
            <w:tcW w:w="3136" w:type="pct"/>
            <w:tcBorders>
              <w:top w:val="single" w:sz="4" w:space="0" w:color="000000"/>
              <w:left w:val="single" w:sz="4" w:space="0" w:color="000000"/>
              <w:bottom w:val="single" w:sz="4" w:space="0" w:color="000000"/>
              <w:right w:val="single" w:sz="4" w:space="0" w:color="000000"/>
            </w:tcBorders>
            <w:vAlign w:val="center"/>
          </w:tcPr>
          <w:p w14:paraId="3E37E52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1)支持手术室的数量，正在进行的手术间，空闲的手术间，待进行的已排台手术；</w:t>
            </w:r>
            <w:r>
              <w:rPr>
                <w:rFonts w:ascii="宋体" w:hAnsi="宋体" w:cs="宋体" w:hint="eastAsia"/>
                <w:color w:val="000000"/>
                <w:kern w:val="0"/>
                <w:szCs w:val="21"/>
                <w:lang w:bidi="ar"/>
              </w:rPr>
              <w:br/>
              <w:t>2)手术室里安排的患者支持进行患者卡片的查看，包括患者的姓名、住院号、手术名称、患者的标识；</w:t>
            </w:r>
            <w:r>
              <w:rPr>
                <w:rFonts w:ascii="宋体" w:hAnsi="宋体" w:cs="宋体" w:hint="eastAsia"/>
                <w:color w:val="000000"/>
                <w:kern w:val="0"/>
                <w:szCs w:val="21"/>
                <w:lang w:bidi="ar"/>
              </w:rPr>
              <w:br/>
              <w:t>3)支持手术状态，各个节点的实时数据展示。</w:t>
            </w:r>
          </w:p>
        </w:tc>
        <w:tc>
          <w:tcPr>
            <w:tcW w:w="280" w:type="pct"/>
            <w:tcBorders>
              <w:top w:val="single" w:sz="4" w:space="0" w:color="000000"/>
              <w:left w:val="single" w:sz="4" w:space="0" w:color="000000"/>
              <w:right w:val="single" w:sz="4" w:space="0" w:color="000000"/>
            </w:tcBorders>
            <w:vAlign w:val="center"/>
          </w:tcPr>
          <w:p w14:paraId="015DE527"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0A2CCB8F" w14:textId="77777777" w:rsidR="006419AE" w:rsidRDefault="006419AE" w:rsidP="008401B1">
            <w:pPr>
              <w:spacing w:line="360" w:lineRule="auto"/>
              <w:jc w:val="center"/>
              <w:rPr>
                <w:rFonts w:ascii="宋体" w:hAnsi="宋体" w:cs="宋体" w:hint="eastAsia"/>
                <w:color w:val="000000"/>
                <w:szCs w:val="21"/>
              </w:rPr>
            </w:pPr>
          </w:p>
        </w:tc>
      </w:tr>
      <w:tr w:rsidR="006419AE" w14:paraId="05109B21" w14:textId="77777777" w:rsidTr="008401B1">
        <w:trPr>
          <w:trHeight w:val="188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0B11D72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17.3</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4678675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医务统计报表</w:t>
            </w:r>
          </w:p>
        </w:tc>
        <w:tc>
          <w:tcPr>
            <w:tcW w:w="343" w:type="pct"/>
            <w:tcBorders>
              <w:top w:val="single" w:sz="4" w:space="0" w:color="000000"/>
              <w:left w:val="single" w:sz="4" w:space="0" w:color="000000"/>
              <w:bottom w:val="single" w:sz="4" w:space="0" w:color="000000"/>
              <w:right w:val="single" w:sz="4" w:space="0" w:color="000000"/>
            </w:tcBorders>
            <w:vAlign w:val="center"/>
          </w:tcPr>
          <w:p w14:paraId="14220CF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不良事件报表</w:t>
            </w:r>
          </w:p>
        </w:tc>
        <w:tc>
          <w:tcPr>
            <w:tcW w:w="3136" w:type="pct"/>
            <w:tcBorders>
              <w:top w:val="single" w:sz="4" w:space="0" w:color="000000"/>
              <w:left w:val="single" w:sz="4" w:space="0" w:color="000000"/>
              <w:bottom w:val="single" w:sz="4" w:space="0" w:color="000000"/>
              <w:right w:val="single" w:sz="4" w:space="0" w:color="000000"/>
            </w:tcBorders>
            <w:vAlign w:val="center"/>
          </w:tcPr>
          <w:p w14:paraId="7959143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1)支持提供不良事件的统计分析，如输血不良事件、药品不良事件、护理（烫伤等）等不良事件（更多扩展类别，取决于不良事件系统），可按照不良事件处置进度、等级分布统计；</w:t>
            </w:r>
            <w:r>
              <w:rPr>
                <w:rFonts w:ascii="宋体" w:hAnsi="宋体" w:cs="宋体" w:hint="eastAsia"/>
                <w:color w:val="000000"/>
                <w:kern w:val="0"/>
                <w:szCs w:val="21"/>
                <w:lang w:bidi="ar"/>
              </w:rPr>
              <w:br/>
              <w:t>2)支持上报事件类型、发生病区、科室、上报科室、病区排名统计分析不良事件的分布情况。</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69692E5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0323877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E2888F0" w14:textId="77777777" w:rsidTr="008401B1">
        <w:trPr>
          <w:trHeight w:val="16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91BEB9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F2B312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709A67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会诊统计报表</w:t>
            </w:r>
          </w:p>
        </w:tc>
        <w:tc>
          <w:tcPr>
            <w:tcW w:w="3136" w:type="pct"/>
            <w:tcBorders>
              <w:top w:val="single" w:sz="4" w:space="0" w:color="000000"/>
              <w:left w:val="single" w:sz="4" w:space="0" w:color="000000"/>
              <w:bottom w:val="single" w:sz="4" w:space="0" w:color="000000"/>
              <w:right w:val="single" w:sz="4" w:space="0" w:color="000000"/>
            </w:tcBorders>
            <w:vAlign w:val="center"/>
          </w:tcPr>
          <w:p w14:paraId="78451D6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1)提供会诊的统计分析，可按照申请科室分布、受邀科室分布、会诊类型等展示会诊的分布，支持会诊数的汇总；</w:t>
            </w:r>
            <w:r>
              <w:rPr>
                <w:rFonts w:ascii="宋体" w:hAnsi="宋体" w:cs="宋体" w:hint="eastAsia"/>
                <w:color w:val="000000"/>
                <w:kern w:val="0"/>
                <w:szCs w:val="21"/>
                <w:lang w:bidi="ar"/>
              </w:rPr>
              <w:br/>
              <w:t>2)支持会诊满意度统计分析；</w:t>
            </w:r>
            <w:r>
              <w:rPr>
                <w:rFonts w:ascii="宋体" w:hAnsi="宋体" w:cs="宋体" w:hint="eastAsia"/>
                <w:color w:val="000000"/>
                <w:kern w:val="0"/>
                <w:szCs w:val="21"/>
                <w:lang w:bidi="ar"/>
              </w:rPr>
              <w:br/>
              <w:t>3)支持会诊及时性统计分析。</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E857B9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1E2356E" w14:textId="77777777" w:rsidR="006419AE" w:rsidRDefault="006419AE" w:rsidP="008401B1">
            <w:pPr>
              <w:spacing w:line="360" w:lineRule="auto"/>
              <w:jc w:val="center"/>
              <w:rPr>
                <w:rFonts w:ascii="宋体" w:hAnsi="宋体" w:cs="宋体" w:hint="eastAsia"/>
                <w:color w:val="000000"/>
                <w:szCs w:val="21"/>
              </w:rPr>
            </w:pPr>
          </w:p>
        </w:tc>
      </w:tr>
      <w:tr w:rsidR="006419AE" w14:paraId="4A4BE864" w14:textId="77777777" w:rsidTr="008401B1">
        <w:trPr>
          <w:trHeight w:val="10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41A401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E18C70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799601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危急值统计报表</w:t>
            </w:r>
          </w:p>
        </w:tc>
        <w:tc>
          <w:tcPr>
            <w:tcW w:w="3136" w:type="pct"/>
            <w:tcBorders>
              <w:top w:val="single" w:sz="4" w:space="0" w:color="000000"/>
              <w:left w:val="single" w:sz="4" w:space="0" w:color="000000"/>
              <w:bottom w:val="single" w:sz="4" w:space="0" w:color="000000"/>
              <w:right w:val="single" w:sz="4" w:space="0" w:color="000000"/>
            </w:tcBorders>
            <w:vAlign w:val="center"/>
          </w:tcPr>
          <w:p w14:paraId="720843D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提供危急值的统计分析功能，支持按照危急值项目、分布科室统计危急值的占比，支持下钻至危急值患者明细。</w:t>
            </w:r>
          </w:p>
        </w:tc>
        <w:tc>
          <w:tcPr>
            <w:tcW w:w="280" w:type="pct"/>
            <w:tcBorders>
              <w:top w:val="single" w:sz="4" w:space="0" w:color="000000"/>
              <w:left w:val="single" w:sz="4" w:space="0" w:color="000000"/>
              <w:right w:val="single" w:sz="4" w:space="0" w:color="000000"/>
            </w:tcBorders>
            <w:vAlign w:val="center"/>
          </w:tcPr>
          <w:p w14:paraId="4220A2F8"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7918DFBA" w14:textId="77777777" w:rsidR="006419AE" w:rsidRDefault="006419AE" w:rsidP="008401B1">
            <w:pPr>
              <w:spacing w:line="360" w:lineRule="auto"/>
              <w:jc w:val="center"/>
              <w:rPr>
                <w:rFonts w:ascii="宋体" w:hAnsi="宋体" w:cs="宋体" w:hint="eastAsia"/>
                <w:color w:val="000000"/>
                <w:szCs w:val="21"/>
              </w:rPr>
            </w:pPr>
          </w:p>
        </w:tc>
      </w:tr>
      <w:tr w:rsidR="006419AE" w14:paraId="69E60B30" w14:textId="77777777" w:rsidTr="008401B1">
        <w:trPr>
          <w:trHeight w:val="16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D1F2E0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0368DE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7EDAC7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抗菌药统计报表</w:t>
            </w:r>
          </w:p>
        </w:tc>
        <w:tc>
          <w:tcPr>
            <w:tcW w:w="3136" w:type="pct"/>
            <w:tcBorders>
              <w:top w:val="single" w:sz="4" w:space="0" w:color="000000"/>
              <w:left w:val="single" w:sz="4" w:space="0" w:color="000000"/>
              <w:bottom w:val="single" w:sz="4" w:space="0" w:color="000000"/>
              <w:right w:val="single" w:sz="4" w:space="0" w:color="000000"/>
            </w:tcBorders>
            <w:vAlign w:val="center"/>
          </w:tcPr>
          <w:p w14:paraId="13FDD56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1)提供抗菌药用药目的，如治疗用药、非手术预防用药、围手术期用药的占比分布；</w:t>
            </w:r>
            <w:r>
              <w:rPr>
                <w:rFonts w:ascii="宋体" w:hAnsi="宋体" w:cs="宋体" w:hint="eastAsia"/>
                <w:color w:val="000000"/>
                <w:kern w:val="0"/>
                <w:szCs w:val="21"/>
                <w:lang w:bidi="ar"/>
              </w:rPr>
              <w:br/>
              <w:t>2)提供用药等级，如非限制性、限制级、特殊级抗菌药的汇总统计；</w:t>
            </w:r>
            <w:r>
              <w:rPr>
                <w:rFonts w:ascii="宋体" w:hAnsi="宋体" w:cs="宋体" w:hint="eastAsia"/>
                <w:color w:val="000000"/>
                <w:kern w:val="0"/>
                <w:szCs w:val="21"/>
                <w:lang w:bidi="ar"/>
              </w:rPr>
              <w:br/>
              <w:t>3)支持患者明细的下钻；特殊级抗菌药支持查看会诊记录。</w:t>
            </w:r>
          </w:p>
        </w:tc>
        <w:tc>
          <w:tcPr>
            <w:tcW w:w="280" w:type="pct"/>
            <w:tcBorders>
              <w:top w:val="single" w:sz="4" w:space="0" w:color="000000"/>
              <w:left w:val="single" w:sz="4" w:space="0" w:color="000000"/>
              <w:right w:val="single" w:sz="4" w:space="0" w:color="000000"/>
            </w:tcBorders>
            <w:vAlign w:val="center"/>
          </w:tcPr>
          <w:p w14:paraId="0BF19709"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4E3BDEFA" w14:textId="77777777" w:rsidR="006419AE" w:rsidRDefault="006419AE" w:rsidP="008401B1">
            <w:pPr>
              <w:spacing w:line="360" w:lineRule="auto"/>
              <w:jc w:val="center"/>
              <w:rPr>
                <w:rFonts w:ascii="宋体" w:hAnsi="宋体" w:cs="宋体" w:hint="eastAsia"/>
                <w:color w:val="000000"/>
                <w:szCs w:val="21"/>
              </w:rPr>
            </w:pPr>
          </w:p>
        </w:tc>
      </w:tr>
      <w:tr w:rsidR="006419AE" w14:paraId="3D32A533" w14:textId="77777777" w:rsidTr="008401B1">
        <w:trPr>
          <w:trHeight w:val="25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9481FA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EF2529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157EC7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全院手术统计报表</w:t>
            </w:r>
          </w:p>
        </w:tc>
        <w:tc>
          <w:tcPr>
            <w:tcW w:w="3136" w:type="pct"/>
            <w:tcBorders>
              <w:top w:val="single" w:sz="4" w:space="0" w:color="000000"/>
              <w:left w:val="single" w:sz="4" w:space="0" w:color="000000"/>
              <w:bottom w:val="single" w:sz="4" w:space="0" w:color="000000"/>
              <w:right w:val="single" w:sz="4" w:space="0" w:color="000000"/>
            </w:tcBorders>
            <w:vAlign w:val="center"/>
          </w:tcPr>
          <w:p w14:paraId="351730C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1)全院/科室手术概况的月度统计分析，支持对全院手术总台数进行环比、同比分析；支持按照四级手术、微创手术、非计划分次手术、重大手术进行分析；</w:t>
            </w:r>
            <w:r>
              <w:rPr>
                <w:rFonts w:ascii="宋体" w:hAnsi="宋体" w:cs="宋体" w:hint="eastAsia"/>
                <w:color w:val="000000"/>
                <w:kern w:val="0"/>
                <w:szCs w:val="21"/>
                <w:lang w:bidi="ar"/>
              </w:rPr>
              <w:br/>
              <w:t>2)支持死亡患者按照手术类型进行环比、同比分析；</w:t>
            </w:r>
            <w:r>
              <w:rPr>
                <w:rFonts w:ascii="宋体" w:hAnsi="宋体" w:cs="宋体" w:hint="eastAsia"/>
                <w:color w:val="000000"/>
                <w:kern w:val="0"/>
                <w:szCs w:val="21"/>
                <w:lang w:bidi="ar"/>
              </w:rPr>
              <w:br/>
              <w:t>3)提供急诊、非择期手术科室分布占比分析；</w:t>
            </w:r>
            <w:r>
              <w:rPr>
                <w:rFonts w:ascii="宋体" w:hAnsi="宋体" w:cs="宋体" w:hint="eastAsia"/>
                <w:color w:val="000000"/>
                <w:kern w:val="0"/>
                <w:szCs w:val="21"/>
                <w:lang w:bidi="ar"/>
              </w:rPr>
              <w:br/>
              <w:t>4)支持手术名称全院前10排名的统计分析；</w:t>
            </w:r>
            <w:r>
              <w:rPr>
                <w:rFonts w:ascii="宋体" w:hAnsi="宋体" w:cs="宋体" w:hint="eastAsia"/>
                <w:color w:val="000000"/>
                <w:kern w:val="0"/>
                <w:szCs w:val="21"/>
                <w:lang w:bidi="ar"/>
              </w:rPr>
              <w:br/>
              <w:t>5)支持科室手术台数、类型分布、术后抗生素使用率、术后并发症发生例数的统计分析。</w:t>
            </w:r>
          </w:p>
        </w:tc>
        <w:tc>
          <w:tcPr>
            <w:tcW w:w="280" w:type="pct"/>
            <w:tcBorders>
              <w:top w:val="single" w:sz="4" w:space="0" w:color="000000"/>
              <w:left w:val="single" w:sz="4" w:space="0" w:color="000000"/>
              <w:right w:val="single" w:sz="4" w:space="0" w:color="000000"/>
            </w:tcBorders>
            <w:vAlign w:val="center"/>
          </w:tcPr>
          <w:p w14:paraId="55B707D3"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69B41912" w14:textId="77777777" w:rsidR="006419AE" w:rsidRDefault="006419AE" w:rsidP="008401B1">
            <w:pPr>
              <w:spacing w:line="360" w:lineRule="auto"/>
              <w:jc w:val="center"/>
              <w:rPr>
                <w:rFonts w:ascii="宋体" w:hAnsi="宋体" w:cs="宋体" w:hint="eastAsia"/>
                <w:color w:val="000000"/>
                <w:szCs w:val="21"/>
              </w:rPr>
            </w:pPr>
          </w:p>
        </w:tc>
      </w:tr>
      <w:tr w:rsidR="006419AE" w14:paraId="2C83CC71" w14:textId="77777777" w:rsidTr="008401B1">
        <w:trPr>
          <w:trHeight w:val="25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AF8715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81FF77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D6524D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非计划再次手术</w:t>
            </w:r>
          </w:p>
        </w:tc>
        <w:tc>
          <w:tcPr>
            <w:tcW w:w="3136" w:type="pct"/>
            <w:tcBorders>
              <w:top w:val="single" w:sz="4" w:space="0" w:color="000000"/>
              <w:left w:val="single" w:sz="4" w:space="0" w:color="000000"/>
              <w:bottom w:val="single" w:sz="4" w:space="0" w:color="000000"/>
              <w:right w:val="single" w:sz="4" w:space="0" w:color="000000"/>
            </w:tcBorders>
            <w:vAlign w:val="center"/>
          </w:tcPr>
          <w:p w14:paraId="3C42FDB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1)支持非计划再次手术的统计分析；</w:t>
            </w:r>
            <w:r>
              <w:rPr>
                <w:rFonts w:ascii="宋体" w:hAnsi="宋体" w:cs="宋体" w:hint="eastAsia"/>
                <w:color w:val="000000"/>
                <w:kern w:val="0"/>
                <w:szCs w:val="21"/>
                <w:lang w:bidi="ar"/>
              </w:rPr>
              <w:br/>
              <w:t>2)支持直接去查看对应的手术文书；</w:t>
            </w:r>
            <w:r>
              <w:rPr>
                <w:rFonts w:ascii="宋体" w:hAnsi="宋体" w:cs="宋体" w:hint="eastAsia"/>
                <w:color w:val="000000"/>
                <w:kern w:val="0"/>
                <w:szCs w:val="21"/>
                <w:lang w:bidi="ar"/>
              </w:rPr>
              <w:br/>
              <w:t>3)支持查看患者的医嘱和检验检查；</w:t>
            </w:r>
            <w:r>
              <w:rPr>
                <w:rFonts w:ascii="宋体" w:hAnsi="宋体" w:cs="宋体" w:hint="eastAsia"/>
                <w:color w:val="000000"/>
                <w:kern w:val="0"/>
                <w:szCs w:val="21"/>
                <w:lang w:bidi="ar"/>
              </w:rPr>
              <w:br/>
              <w:t>4)支持导出统计结果；</w:t>
            </w:r>
            <w:r>
              <w:rPr>
                <w:rFonts w:ascii="宋体" w:hAnsi="宋体" w:cs="宋体" w:hint="eastAsia"/>
                <w:color w:val="000000"/>
                <w:kern w:val="0"/>
                <w:szCs w:val="21"/>
                <w:lang w:bidi="ar"/>
              </w:rPr>
              <w:br/>
              <w:t>5)支持对于特别患者进行标记；</w:t>
            </w:r>
            <w:r>
              <w:rPr>
                <w:rFonts w:ascii="宋体" w:hAnsi="宋体" w:cs="宋体" w:hint="eastAsia"/>
                <w:color w:val="000000"/>
                <w:kern w:val="0"/>
                <w:szCs w:val="21"/>
                <w:lang w:bidi="ar"/>
              </w:rPr>
              <w:br/>
              <w:t>6)支持查看患者的诊疗组组长、科主任的联系方式；</w:t>
            </w:r>
            <w:r>
              <w:rPr>
                <w:rFonts w:ascii="宋体" w:hAnsi="宋体" w:cs="宋体" w:hint="eastAsia"/>
                <w:color w:val="000000"/>
                <w:kern w:val="0"/>
                <w:szCs w:val="21"/>
                <w:lang w:bidi="ar"/>
              </w:rPr>
              <w:br/>
              <w:t>7)支持对非计划再次手术漏报情况进行统计分析。</w:t>
            </w:r>
          </w:p>
        </w:tc>
        <w:tc>
          <w:tcPr>
            <w:tcW w:w="280" w:type="pct"/>
            <w:tcBorders>
              <w:top w:val="single" w:sz="4" w:space="0" w:color="000000"/>
              <w:left w:val="single" w:sz="4" w:space="0" w:color="000000"/>
              <w:right w:val="single" w:sz="4" w:space="0" w:color="000000"/>
            </w:tcBorders>
            <w:vAlign w:val="center"/>
          </w:tcPr>
          <w:p w14:paraId="710BEC08"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716AE298" w14:textId="77777777" w:rsidR="006419AE" w:rsidRDefault="006419AE" w:rsidP="008401B1">
            <w:pPr>
              <w:spacing w:line="360" w:lineRule="auto"/>
              <w:jc w:val="center"/>
              <w:rPr>
                <w:rFonts w:ascii="宋体" w:hAnsi="宋体" w:cs="宋体" w:hint="eastAsia"/>
                <w:color w:val="000000"/>
                <w:szCs w:val="21"/>
              </w:rPr>
            </w:pPr>
          </w:p>
        </w:tc>
      </w:tr>
      <w:tr w:rsidR="006419AE" w14:paraId="17419CF4" w14:textId="77777777" w:rsidTr="008401B1">
        <w:trPr>
          <w:trHeight w:val="26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746E23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560552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BAFB3D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科室手术统计分析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4E928CC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科室手术台次数；非计划再次手术次数、四级手术次数、重大手术次数的统计分析，及明细联动查看、导出、质控、标记；</w:t>
            </w:r>
            <w:r>
              <w:rPr>
                <w:rFonts w:ascii="宋体" w:hAnsi="宋体" w:cs="宋体" w:hint="eastAsia"/>
                <w:color w:val="000000"/>
                <w:kern w:val="0"/>
                <w:szCs w:val="21"/>
                <w:lang w:bidi="ar"/>
              </w:rPr>
              <w:br/>
              <w:t>(2) 支持急诊手术的排名统计分析和明细下钻；</w:t>
            </w:r>
            <w:r>
              <w:rPr>
                <w:rFonts w:ascii="宋体" w:hAnsi="宋体" w:cs="宋体" w:hint="eastAsia"/>
                <w:color w:val="000000"/>
                <w:kern w:val="0"/>
                <w:szCs w:val="21"/>
                <w:lang w:bidi="ar"/>
              </w:rPr>
              <w:br/>
              <w:t>(3) 支持科室排名前 20 的手术统计分析及下钻；</w:t>
            </w:r>
            <w:r>
              <w:rPr>
                <w:rFonts w:ascii="宋体" w:hAnsi="宋体" w:cs="宋体" w:hint="eastAsia"/>
                <w:color w:val="000000"/>
                <w:kern w:val="0"/>
                <w:szCs w:val="21"/>
                <w:lang w:bidi="ar"/>
              </w:rPr>
              <w:br/>
              <w:t>(4) 支持科室排名前 20 的主刀医师统计及下钻；</w:t>
            </w:r>
            <w:r>
              <w:rPr>
                <w:rFonts w:ascii="宋体" w:hAnsi="宋体" w:cs="宋体" w:hint="eastAsia"/>
                <w:color w:val="000000"/>
                <w:kern w:val="0"/>
                <w:szCs w:val="21"/>
                <w:lang w:bidi="ar"/>
              </w:rPr>
              <w:br/>
              <w:t>(5) 支持手术患者并发症的排名统计分析及明细下钻；</w:t>
            </w:r>
            <w:r>
              <w:rPr>
                <w:rFonts w:ascii="宋体" w:hAnsi="宋体" w:cs="宋体" w:hint="eastAsia"/>
                <w:color w:val="000000"/>
                <w:kern w:val="0"/>
                <w:szCs w:val="21"/>
                <w:lang w:bidi="ar"/>
              </w:rPr>
              <w:br/>
              <w:t>(6) 支持一级手术感染数量统计分析及下钻；</w:t>
            </w:r>
            <w:r>
              <w:rPr>
                <w:rFonts w:ascii="宋体" w:hAnsi="宋体" w:cs="宋体" w:hint="eastAsia"/>
                <w:color w:val="000000"/>
                <w:kern w:val="0"/>
                <w:szCs w:val="21"/>
                <w:lang w:bidi="ar"/>
              </w:rPr>
              <w:br/>
              <w:t>(7) 支持一级手术患者使用抗菌药的明细统计分析及下钻。</w:t>
            </w:r>
          </w:p>
        </w:tc>
        <w:tc>
          <w:tcPr>
            <w:tcW w:w="280" w:type="pct"/>
            <w:tcBorders>
              <w:top w:val="single" w:sz="4" w:space="0" w:color="000000"/>
              <w:left w:val="single" w:sz="4" w:space="0" w:color="000000"/>
              <w:right w:val="single" w:sz="4" w:space="0" w:color="000000"/>
            </w:tcBorders>
            <w:vAlign w:val="center"/>
          </w:tcPr>
          <w:p w14:paraId="672E9F8D"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02ABE374" w14:textId="77777777" w:rsidR="006419AE" w:rsidRDefault="006419AE" w:rsidP="008401B1">
            <w:pPr>
              <w:spacing w:line="360" w:lineRule="auto"/>
              <w:jc w:val="center"/>
              <w:rPr>
                <w:rFonts w:ascii="宋体" w:hAnsi="宋体" w:cs="宋体" w:hint="eastAsia"/>
                <w:color w:val="000000"/>
                <w:szCs w:val="21"/>
              </w:rPr>
            </w:pPr>
          </w:p>
        </w:tc>
      </w:tr>
      <w:tr w:rsidR="006419AE" w14:paraId="57B0F5E1" w14:textId="77777777" w:rsidTr="008401B1">
        <w:trPr>
          <w:trHeight w:val="10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B2EFEE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4F4DE1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0F92F3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重返入院患者统计</w:t>
            </w:r>
          </w:p>
        </w:tc>
        <w:tc>
          <w:tcPr>
            <w:tcW w:w="3136" w:type="pct"/>
            <w:tcBorders>
              <w:top w:val="single" w:sz="4" w:space="0" w:color="000000"/>
              <w:left w:val="single" w:sz="4" w:space="0" w:color="000000"/>
              <w:bottom w:val="single" w:sz="4" w:space="0" w:color="000000"/>
              <w:right w:val="single" w:sz="4" w:space="0" w:color="000000"/>
            </w:tcBorders>
            <w:vAlign w:val="center"/>
          </w:tcPr>
          <w:p w14:paraId="1294109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1)支持住院患者出院后0-31天非预期再住院率进行环比、同比对比</w:t>
            </w:r>
            <w:r>
              <w:rPr>
                <w:rFonts w:ascii="宋体" w:hAnsi="宋体" w:cs="宋体" w:hint="eastAsia"/>
                <w:color w:val="000000"/>
                <w:kern w:val="0"/>
                <w:szCs w:val="21"/>
                <w:lang w:bidi="ar"/>
              </w:rPr>
              <w:br/>
              <w:t>2)支持按照科室、患者、重返入院15、31天条件进行患者筛选。</w:t>
            </w:r>
          </w:p>
        </w:tc>
        <w:tc>
          <w:tcPr>
            <w:tcW w:w="280" w:type="pct"/>
            <w:vMerge w:val="restart"/>
            <w:tcBorders>
              <w:top w:val="single" w:sz="4" w:space="0" w:color="000000"/>
              <w:left w:val="single" w:sz="4" w:space="0" w:color="000000"/>
              <w:right w:val="single" w:sz="4" w:space="0" w:color="000000"/>
            </w:tcBorders>
            <w:vAlign w:val="center"/>
          </w:tcPr>
          <w:p w14:paraId="554C5321" w14:textId="77777777" w:rsidR="006419AE" w:rsidRDefault="006419AE" w:rsidP="008401B1">
            <w:pPr>
              <w:spacing w:line="360" w:lineRule="auto"/>
              <w:jc w:val="center"/>
              <w:rPr>
                <w:rFonts w:ascii="宋体" w:hAnsi="宋体" w:cs="宋体" w:hint="eastAsia"/>
                <w:color w:val="000000"/>
                <w:szCs w:val="21"/>
              </w:rPr>
            </w:pPr>
          </w:p>
        </w:tc>
        <w:tc>
          <w:tcPr>
            <w:tcW w:w="414" w:type="pct"/>
            <w:vMerge w:val="restart"/>
            <w:tcBorders>
              <w:top w:val="single" w:sz="4" w:space="0" w:color="000000"/>
              <w:left w:val="single" w:sz="4" w:space="0" w:color="000000"/>
              <w:right w:val="single" w:sz="4" w:space="0" w:color="000000"/>
            </w:tcBorders>
            <w:vAlign w:val="center"/>
          </w:tcPr>
          <w:p w14:paraId="6C1E0BA0" w14:textId="77777777" w:rsidR="006419AE" w:rsidRDefault="006419AE" w:rsidP="008401B1">
            <w:pPr>
              <w:spacing w:line="360" w:lineRule="auto"/>
              <w:jc w:val="center"/>
              <w:rPr>
                <w:rFonts w:ascii="宋体" w:hAnsi="宋体" w:cs="宋体" w:hint="eastAsia"/>
                <w:color w:val="000000"/>
                <w:szCs w:val="21"/>
              </w:rPr>
            </w:pPr>
          </w:p>
        </w:tc>
      </w:tr>
      <w:tr w:rsidR="006419AE" w14:paraId="44AC1ADC" w14:textId="77777777" w:rsidTr="008401B1">
        <w:trPr>
          <w:trHeight w:val="18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AD5A33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0E32CB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637BAC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临床路径统计分析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7306458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1)支持临床路径统计分析报表展示；</w:t>
            </w:r>
            <w:r>
              <w:rPr>
                <w:rFonts w:ascii="宋体" w:hAnsi="宋体" w:cs="宋体" w:hint="eastAsia"/>
                <w:color w:val="000000"/>
                <w:kern w:val="0"/>
                <w:szCs w:val="21"/>
                <w:lang w:bidi="ar"/>
              </w:rPr>
              <w:br/>
              <w:t>2)支持临床路径总数、在用路径的统计分析；</w:t>
            </w:r>
            <w:r>
              <w:rPr>
                <w:rFonts w:ascii="宋体" w:hAnsi="宋体" w:cs="宋体" w:hint="eastAsia"/>
                <w:color w:val="000000"/>
                <w:kern w:val="0"/>
                <w:szCs w:val="21"/>
                <w:lang w:bidi="ar"/>
              </w:rPr>
              <w:br/>
              <w:t>3)支持入径率、退出率、完成率等的统计分析；</w:t>
            </w:r>
            <w:r>
              <w:rPr>
                <w:rFonts w:ascii="宋体" w:hAnsi="宋体" w:cs="宋体" w:hint="eastAsia"/>
                <w:color w:val="000000"/>
                <w:kern w:val="0"/>
                <w:szCs w:val="21"/>
                <w:lang w:bidi="ar"/>
              </w:rPr>
              <w:br/>
              <w:t>4)支持路径的科室维度的统计分析；</w:t>
            </w:r>
            <w:r>
              <w:rPr>
                <w:rFonts w:ascii="宋体" w:hAnsi="宋体" w:cs="宋体" w:hint="eastAsia"/>
                <w:color w:val="000000"/>
                <w:kern w:val="0"/>
                <w:szCs w:val="21"/>
                <w:lang w:bidi="ar"/>
              </w:rPr>
              <w:br/>
              <w:t>5)支持路径的审批进度、版本分布统计分析。</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2A54971"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9FF5D54" w14:textId="77777777" w:rsidR="006419AE" w:rsidRDefault="006419AE" w:rsidP="008401B1">
            <w:pPr>
              <w:spacing w:line="360" w:lineRule="auto"/>
              <w:jc w:val="center"/>
              <w:rPr>
                <w:rFonts w:ascii="宋体" w:hAnsi="宋体" w:cs="宋体" w:hint="eastAsia"/>
                <w:color w:val="000000"/>
                <w:szCs w:val="21"/>
              </w:rPr>
            </w:pPr>
          </w:p>
        </w:tc>
      </w:tr>
      <w:tr w:rsidR="006419AE" w14:paraId="0C580B2C" w14:textId="77777777" w:rsidTr="008401B1">
        <w:trPr>
          <w:trHeight w:val="14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98F3E5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7586AD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606EFD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医务工作人员</w:t>
            </w:r>
            <w:r>
              <w:rPr>
                <w:rFonts w:ascii="宋体" w:hAnsi="宋体" w:cs="宋体" w:hint="eastAsia"/>
                <w:color w:val="000000"/>
                <w:kern w:val="0"/>
                <w:szCs w:val="21"/>
                <w:lang w:bidi="ar"/>
              </w:rPr>
              <w:br/>
              <w:t>工作量分析</w:t>
            </w:r>
          </w:p>
        </w:tc>
        <w:tc>
          <w:tcPr>
            <w:tcW w:w="3136" w:type="pct"/>
            <w:tcBorders>
              <w:top w:val="single" w:sz="4" w:space="0" w:color="000000"/>
              <w:left w:val="single" w:sz="4" w:space="0" w:color="000000"/>
              <w:bottom w:val="single" w:sz="4" w:space="0" w:color="000000"/>
              <w:right w:val="single" w:sz="4" w:space="0" w:color="000000"/>
            </w:tcBorders>
            <w:vAlign w:val="center"/>
          </w:tcPr>
          <w:p w14:paraId="532C57C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1)支持对医务工作的工作量进行统计分析，自动生成统计分析报表；</w:t>
            </w:r>
            <w:r>
              <w:rPr>
                <w:rFonts w:ascii="宋体" w:hAnsi="宋体" w:cs="宋体" w:hint="eastAsia"/>
                <w:color w:val="000000"/>
                <w:kern w:val="0"/>
                <w:szCs w:val="21"/>
                <w:lang w:bidi="ar"/>
              </w:rPr>
              <w:br/>
              <w:t>2)支持分析质控员的工作完成程度和排名；</w:t>
            </w:r>
            <w:r>
              <w:rPr>
                <w:rFonts w:ascii="宋体" w:hAnsi="宋体" w:cs="宋体" w:hint="eastAsia"/>
                <w:color w:val="000000"/>
                <w:kern w:val="0"/>
                <w:szCs w:val="21"/>
                <w:lang w:bidi="ar"/>
              </w:rPr>
              <w:br/>
              <w:t>3)支持查看医务工作者的工作明细。</w:t>
            </w:r>
          </w:p>
        </w:tc>
        <w:tc>
          <w:tcPr>
            <w:tcW w:w="280" w:type="pct"/>
            <w:tcBorders>
              <w:top w:val="single" w:sz="4" w:space="0" w:color="000000"/>
              <w:left w:val="single" w:sz="4" w:space="0" w:color="000000"/>
              <w:right w:val="single" w:sz="4" w:space="0" w:color="000000"/>
            </w:tcBorders>
            <w:vAlign w:val="center"/>
          </w:tcPr>
          <w:p w14:paraId="67318354"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71881344" w14:textId="77777777" w:rsidR="006419AE" w:rsidRDefault="006419AE" w:rsidP="008401B1">
            <w:pPr>
              <w:spacing w:line="360" w:lineRule="auto"/>
              <w:jc w:val="center"/>
              <w:rPr>
                <w:rFonts w:ascii="宋体" w:hAnsi="宋体" w:cs="宋体" w:hint="eastAsia"/>
                <w:color w:val="000000"/>
                <w:szCs w:val="21"/>
              </w:rPr>
            </w:pPr>
          </w:p>
        </w:tc>
      </w:tr>
      <w:tr w:rsidR="006419AE" w14:paraId="4B398689" w14:textId="77777777" w:rsidTr="008401B1">
        <w:trPr>
          <w:trHeight w:val="21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8B1470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3FE287D"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8641A8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新技术、新项目开展情况统计</w:t>
            </w:r>
          </w:p>
        </w:tc>
        <w:tc>
          <w:tcPr>
            <w:tcW w:w="3136" w:type="pct"/>
            <w:tcBorders>
              <w:top w:val="single" w:sz="4" w:space="0" w:color="000000"/>
              <w:left w:val="single" w:sz="4" w:space="0" w:color="000000"/>
              <w:bottom w:val="single" w:sz="4" w:space="0" w:color="000000"/>
              <w:right w:val="single" w:sz="4" w:space="0" w:color="000000"/>
            </w:tcBorders>
            <w:vAlign w:val="center"/>
          </w:tcPr>
          <w:p w14:paraId="735B769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1)新技术、新项目开展后，支持新技术、新项目开展情况（项目名称、准入时间、项目状态、病例数，死亡例数、感染例数等）展示；</w:t>
            </w:r>
            <w:r>
              <w:rPr>
                <w:rFonts w:ascii="宋体" w:hAnsi="宋体" w:cs="宋体" w:hint="eastAsia"/>
                <w:color w:val="000000"/>
                <w:kern w:val="0"/>
                <w:szCs w:val="21"/>
                <w:lang w:bidi="ar"/>
              </w:rPr>
              <w:br/>
              <w:t>2)支持新技术、新项目开展数据查询、导出；</w:t>
            </w:r>
            <w:r>
              <w:rPr>
                <w:rFonts w:ascii="宋体" w:hAnsi="宋体" w:cs="宋体" w:hint="eastAsia"/>
                <w:color w:val="000000"/>
                <w:kern w:val="0"/>
                <w:szCs w:val="21"/>
                <w:lang w:bidi="ar"/>
              </w:rPr>
              <w:br/>
              <w:t>3)支持新技术、新项目开展病历数据下钻至详细的患者列表界面；</w:t>
            </w:r>
            <w:r>
              <w:rPr>
                <w:rFonts w:ascii="宋体" w:hAnsi="宋体" w:cs="宋体" w:hint="eastAsia"/>
                <w:color w:val="000000"/>
                <w:kern w:val="0"/>
                <w:szCs w:val="21"/>
                <w:lang w:bidi="ar"/>
              </w:rPr>
              <w:br/>
              <w:t>4)支持新技术、新项目开展后新技术新增药品、耗材等数据进行统计分析。</w:t>
            </w:r>
          </w:p>
        </w:tc>
        <w:tc>
          <w:tcPr>
            <w:tcW w:w="280" w:type="pct"/>
            <w:tcBorders>
              <w:top w:val="single" w:sz="4" w:space="0" w:color="000000"/>
              <w:left w:val="single" w:sz="4" w:space="0" w:color="000000"/>
              <w:right w:val="single" w:sz="4" w:space="0" w:color="000000"/>
            </w:tcBorders>
            <w:vAlign w:val="center"/>
          </w:tcPr>
          <w:p w14:paraId="16E0E010"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4C0086A0" w14:textId="77777777" w:rsidR="006419AE" w:rsidRDefault="006419AE" w:rsidP="008401B1">
            <w:pPr>
              <w:spacing w:line="360" w:lineRule="auto"/>
              <w:jc w:val="center"/>
              <w:rPr>
                <w:rFonts w:ascii="宋体" w:hAnsi="宋体" w:cs="宋体" w:hint="eastAsia"/>
                <w:color w:val="000000"/>
                <w:szCs w:val="21"/>
              </w:rPr>
            </w:pPr>
          </w:p>
        </w:tc>
      </w:tr>
      <w:tr w:rsidR="006419AE" w14:paraId="428D42EB" w14:textId="77777777" w:rsidTr="008401B1">
        <w:trPr>
          <w:trHeight w:val="9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78EB0A8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17.4</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6BFF2E2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医务审批大厅</w:t>
            </w:r>
          </w:p>
        </w:tc>
        <w:tc>
          <w:tcPr>
            <w:tcW w:w="343" w:type="pct"/>
            <w:tcBorders>
              <w:top w:val="single" w:sz="4" w:space="0" w:color="000000"/>
              <w:left w:val="single" w:sz="4" w:space="0" w:color="000000"/>
              <w:bottom w:val="single" w:sz="4" w:space="0" w:color="000000"/>
              <w:right w:val="single" w:sz="4" w:space="0" w:color="000000"/>
            </w:tcBorders>
            <w:vAlign w:val="center"/>
          </w:tcPr>
          <w:p w14:paraId="3799D9F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手术分级审核</w:t>
            </w:r>
          </w:p>
        </w:tc>
        <w:tc>
          <w:tcPr>
            <w:tcW w:w="3136" w:type="pct"/>
            <w:tcBorders>
              <w:top w:val="single" w:sz="4" w:space="0" w:color="000000"/>
              <w:left w:val="single" w:sz="4" w:space="0" w:color="000000"/>
              <w:bottom w:val="single" w:sz="4" w:space="0" w:color="000000"/>
              <w:right w:val="single" w:sz="4" w:space="0" w:color="000000"/>
            </w:tcBorders>
            <w:vAlign w:val="center"/>
          </w:tcPr>
          <w:p w14:paraId="244ADBA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手术申请单开立前，系统支持联动手术安全核查表、术前讨论、手术知情同意书等文书，符合十八项医疗质量安全核心制度管理要求第十二项《术前讨论制度》。</w:t>
            </w:r>
            <w:r>
              <w:rPr>
                <w:rFonts w:ascii="宋体" w:hAnsi="宋体" w:cs="宋体" w:hint="eastAsia"/>
                <w:color w:val="000000"/>
                <w:kern w:val="0"/>
                <w:szCs w:val="21"/>
                <w:lang w:bidi="ar"/>
              </w:rPr>
              <w:br/>
              <w:t>(2) 手术申请单开立中，支持根据临床科室、医师职称及实际工作能力分级开展不同级别的手术，根据各手术的风险性和难易程度不同进行手术审批流程，符合十八项医疗质量安全核心制度管理要求（2018.4）第十二项《手术分级管理制度》。</w:t>
            </w:r>
            <w:r>
              <w:rPr>
                <w:rFonts w:ascii="宋体" w:hAnsi="宋体" w:cs="宋体" w:hint="eastAsia"/>
                <w:color w:val="000000"/>
                <w:kern w:val="0"/>
                <w:szCs w:val="21"/>
                <w:lang w:bidi="ar"/>
              </w:rPr>
              <w:br/>
              <w:t>(3) 手术申请单开立中，支持根据患者第 N 台手术，建立院内非计划分次手术管理、重大手术管理，针对非计划分次手术、重大手术要求填写《疑难病例讨论》、《非计划再次手术上报表》、《非计划再次手术分析表》，符合十八项医疗质量安全核心制度管理要</w:t>
            </w:r>
            <w:r>
              <w:rPr>
                <w:rFonts w:ascii="宋体" w:hAnsi="宋体" w:cs="宋体" w:hint="eastAsia"/>
                <w:color w:val="000000"/>
                <w:kern w:val="0"/>
                <w:szCs w:val="21"/>
                <w:lang w:bidi="ar"/>
              </w:rPr>
              <w:lastRenderedPageBreak/>
              <w:t>求（2018.4）第十二项《疑难病例讨论制度》。</w:t>
            </w:r>
            <w:r>
              <w:rPr>
                <w:rFonts w:ascii="宋体" w:hAnsi="宋体" w:cs="宋体" w:hint="eastAsia"/>
                <w:color w:val="000000"/>
                <w:kern w:val="0"/>
                <w:szCs w:val="21"/>
                <w:lang w:bidi="ar"/>
              </w:rPr>
              <w:br/>
              <w:t>(4) 手术申请单开立后，支持手术记录数据与手术安排衔接，成为医院统一医疗记录管理体系内容，手术医嘱执行闭环展示①执行中实时产生记录；②全院统一手术医嘱、执行记录，符合电子病历 5 级评级要求第 06.02.5 项《手术预约与登记》、第 02.02.5 项《医嘱执行》。</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66DA4F9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602D3D1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3A1D90D" w14:textId="77777777" w:rsidTr="008401B1">
        <w:trPr>
          <w:trHeight w:val="31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04D079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629EE7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1AF5D8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会诊审核</w:t>
            </w:r>
          </w:p>
        </w:tc>
        <w:tc>
          <w:tcPr>
            <w:tcW w:w="3136" w:type="pct"/>
            <w:tcBorders>
              <w:top w:val="single" w:sz="4" w:space="0" w:color="000000"/>
              <w:left w:val="single" w:sz="4" w:space="0" w:color="000000"/>
              <w:bottom w:val="single" w:sz="4" w:space="0" w:color="000000"/>
              <w:right w:val="single" w:sz="4" w:space="0" w:color="000000"/>
            </w:tcBorders>
            <w:vAlign w:val="center"/>
          </w:tcPr>
          <w:p w14:paraId="6FA399E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院内扩大会诊申请接收，支持申请单（申请医生、受邀科室、受邀医生、会诊时间、会诊地点）的查看，患者诊疗信息（入院诊断、目前诊断、手术名称、手术日期、病情摘要、会诊目的、诊疗既往史主诉等备注信息）查看；</w:t>
            </w:r>
            <w:r>
              <w:rPr>
                <w:rFonts w:ascii="宋体" w:hAnsi="宋体" w:cs="宋体" w:hint="eastAsia"/>
                <w:color w:val="000000"/>
                <w:kern w:val="0"/>
                <w:szCs w:val="21"/>
                <w:lang w:bidi="ar"/>
              </w:rPr>
              <w:br/>
              <w:t>(2) 支持院外会诊的会诊申请单接收，支持申请单（申请医生、受邀科室、受邀医生、受邀医院）的查看，患者诊疗信息（入院诊断、手术名称、手术日期、病情变化情况、会诊目的）查看；</w:t>
            </w:r>
            <w:r>
              <w:rPr>
                <w:rFonts w:ascii="宋体" w:hAnsi="宋体" w:cs="宋体" w:hint="eastAsia"/>
                <w:color w:val="000000"/>
                <w:kern w:val="0"/>
                <w:szCs w:val="21"/>
                <w:lang w:bidi="ar"/>
              </w:rPr>
              <w:br/>
              <w:t>(3) 支持医务审核，审核完成后可查看会诊闭环（会诊发起节点，科主任审核节点，医务审核节点，受邀科室/医院接收节点，会诊结束节点）。</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254CE1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A727290" w14:textId="77777777" w:rsidR="006419AE" w:rsidRDefault="006419AE" w:rsidP="008401B1">
            <w:pPr>
              <w:spacing w:line="360" w:lineRule="auto"/>
              <w:jc w:val="center"/>
              <w:rPr>
                <w:rFonts w:ascii="宋体" w:hAnsi="宋体" w:cs="宋体" w:hint="eastAsia"/>
                <w:color w:val="000000"/>
                <w:szCs w:val="21"/>
              </w:rPr>
            </w:pPr>
          </w:p>
        </w:tc>
      </w:tr>
      <w:tr w:rsidR="006419AE" w14:paraId="73AB3AEE" w14:textId="77777777" w:rsidTr="008401B1">
        <w:trPr>
          <w:trHeight w:val="22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310A04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FE2052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CEDAEC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输血分级审核</w:t>
            </w:r>
          </w:p>
        </w:tc>
        <w:tc>
          <w:tcPr>
            <w:tcW w:w="3136" w:type="pct"/>
            <w:tcBorders>
              <w:top w:val="single" w:sz="4" w:space="0" w:color="000000"/>
              <w:left w:val="single" w:sz="4" w:space="0" w:color="000000"/>
              <w:bottom w:val="single" w:sz="4" w:space="0" w:color="000000"/>
              <w:right w:val="single" w:sz="4" w:space="0" w:color="000000"/>
            </w:tcBorders>
            <w:vAlign w:val="center"/>
          </w:tcPr>
          <w:p w14:paraId="1557A6F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医务部查看临床医师提交的特殊输血的申请单信息（输血血型及血量、预输日期、既往输血史、孕产信息、临床诊断、预估输血量、受血者属地、受血者血型、血红蛋白、血小板技术、艾滋病病毒抗体情况及申请医师、申请患者姓名、住院号、患者文书诊疗信息）；</w:t>
            </w:r>
            <w:r>
              <w:rPr>
                <w:rFonts w:ascii="宋体" w:hAnsi="宋体" w:cs="宋体" w:hint="eastAsia"/>
                <w:color w:val="000000"/>
                <w:kern w:val="0"/>
                <w:szCs w:val="21"/>
                <w:lang w:bidi="ar"/>
              </w:rPr>
              <w:br/>
              <w:t>(2) 医务审核通过后，输血申请单推送给血库管理系统；由血库对应系统备血，进行下一个环节。</w:t>
            </w:r>
          </w:p>
        </w:tc>
        <w:tc>
          <w:tcPr>
            <w:tcW w:w="280" w:type="pct"/>
            <w:tcBorders>
              <w:top w:val="single" w:sz="4" w:space="0" w:color="000000"/>
              <w:left w:val="single" w:sz="4" w:space="0" w:color="000000"/>
              <w:right w:val="single" w:sz="4" w:space="0" w:color="000000"/>
            </w:tcBorders>
            <w:vAlign w:val="center"/>
          </w:tcPr>
          <w:p w14:paraId="5EAD5048"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39EDD258" w14:textId="77777777" w:rsidR="006419AE" w:rsidRDefault="006419AE" w:rsidP="008401B1">
            <w:pPr>
              <w:spacing w:line="360" w:lineRule="auto"/>
              <w:jc w:val="center"/>
              <w:rPr>
                <w:rFonts w:ascii="宋体" w:hAnsi="宋体" w:cs="宋体" w:hint="eastAsia"/>
                <w:color w:val="000000"/>
                <w:szCs w:val="21"/>
              </w:rPr>
            </w:pPr>
          </w:p>
        </w:tc>
      </w:tr>
      <w:tr w:rsidR="006419AE" w14:paraId="6B199B9E" w14:textId="77777777" w:rsidTr="008401B1">
        <w:trPr>
          <w:trHeight w:val="17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B00A8D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358D9D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2AA531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科室手术包变更审核</w:t>
            </w:r>
          </w:p>
        </w:tc>
        <w:tc>
          <w:tcPr>
            <w:tcW w:w="3136" w:type="pct"/>
            <w:tcBorders>
              <w:top w:val="single" w:sz="4" w:space="0" w:color="000000"/>
              <w:left w:val="single" w:sz="4" w:space="0" w:color="000000"/>
              <w:bottom w:val="single" w:sz="4" w:space="0" w:color="000000"/>
              <w:right w:val="single" w:sz="4" w:space="0" w:color="000000"/>
            </w:tcBorders>
            <w:vAlign w:val="center"/>
          </w:tcPr>
          <w:p w14:paraId="0B4188F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1）支持按科室维护科室手术目录；</w:t>
            </w:r>
            <w:r>
              <w:rPr>
                <w:rFonts w:ascii="宋体" w:hAnsi="宋体" w:cs="宋体" w:hint="eastAsia"/>
                <w:color w:val="000000"/>
                <w:kern w:val="0"/>
                <w:szCs w:val="21"/>
                <w:lang w:bidi="ar"/>
              </w:rPr>
              <w:br/>
              <w:t>2）支持科室手术目录创建申请和变更申请；</w:t>
            </w:r>
            <w:r>
              <w:rPr>
                <w:rFonts w:ascii="宋体" w:hAnsi="宋体" w:cs="宋体" w:hint="eastAsia"/>
                <w:color w:val="000000"/>
                <w:kern w:val="0"/>
                <w:szCs w:val="21"/>
                <w:lang w:bidi="ar"/>
              </w:rPr>
              <w:br/>
              <w:t>3）支持手术目录变更审核；</w:t>
            </w:r>
            <w:r>
              <w:rPr>
                <w:rFonts w:ascii="宋体" w:hAnsi="宋体" w:cs="宋体" w:hint="eastAsia"/>
                <w:color w:val="000000"/>
                <w:kern w:val="0"/>
                <w:szCs w:val="21"/>
                <w:lang w:bidi="ar"/>
              </w:rPr>
              <w:br/>
              <w:t>4）支持审批通过的科室手术目录更新。</w:t>
            </w:r>
          </w:p>
        </w:tc>
        <w:tc>
          <w:tcPr>
            <w:tcW w:w="280" w:type="pct"/>
            <w:tcBorders>
              <w:top w:val="single" w:sz="4" w:space="0" w:color="000000"/>
              <w:left w:val="single" w:sz="4" w:space="0" w:color="000000"/>
              <w:right w:val="single" w:sz="4" w:space="0" w:color="000000"/>
            </w:tcBorders>
            <w:vAlign w:val="center"/>
          </w:tcPr>
          <w:p w14:paraId="6C306B2E"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188CC2CB" w14:textId="77777777" w:rsidR="006419AE" w:rsidRDefault="006419AE" w:rsidP="008401B1">
            <w:pPr>
              <w:spacing w:line="360" w:lineRule="auto"/>
              <w:jc w:val="center"/>
              <w:rPr>
                <w:rFonts w:ascii="宋体" w:hAnsi="宋体" w:cs="宋体" w:hint="eastAsia"/>
                <w:color w:val="000000"/>
                <w:szCs w:val="21"/>
              </w:rPr>
            </w:pPr>
          </w:p>
        </w:tc>
      </w:tr>
      <w:tr w:rsidR="006419AE" w14:paraId="39947970" w14:textId="77777777" w:rsidTr="008401B1">
        <w:trPr>
          <w:trHeight w:val="19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073ED3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A612C4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CEC87F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手术操作权限审核</w:t>
            </w:r>
          </w:p>
        </w:tc>
        <w:tc>
          <w:tcPr>
            <w:tcW w:w="3136" w:type="pct"/>
            <w:tcBorders>
              <w:top w:val="single" w:sz="4" w:space="0" w:color="000000"/>
              <w:left w:val="single" w:sz="4" w:space="0" w:color="000000"/>
              <w:bottom w:val="single" w:sz="4" w:space="0" w:color="000000"/>
              <w:right w:val="single" w:sz="4" w:space="0" w:color="000000"/>
            </w:tcBorders>
            <w:vAlign w:val="center"/>
          </w:tcPr>
          <w:p w14:paraId="292814D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1）支持手术操作权限的在线申请；</w:t>
            </w:r>
            <w:r>
              <w:rPr>
                <w:rFonts w:ascii="宋体" w:hAnsi="宋体" w:cs="宋体" w:hint="eastAsia"/>
                <w:color w:val="000000"/>
                <w:kern w:val="0"/>
                <w:szCs w:val="21"/>
                <w:lang w:bidi="ar"/>
              </w:rPr>
              <w:br/>
              <w:t>2）支持手术权限审核时同步查看该手术过去一年的手术量和手术质量（手术并发症与投诉纠纷情况等）；</w:t>
            </w:r>
            <w:r>
              <w:rPr>
                <w:rFonts w:ascii="宋体" w:hAnsi="宋体" w:cs="宋体" w:hint="eastAsia"/>
                <w:color w:val="000000"/>
                <w:kern w:val="0"/>
                <w:szCs w:val="21"/>
                <w:lang w:bidi="ar"/>
              </w:rPr>
              <w:br/>
              <w:t>3）支持手术操作权限线上审核；</w:t>
            </w:r>
            <w:r>
              <w:rPr>
                <w:rFonts w:ascii="宋体" w:hAnsi="宋体" w:cs="宋体" w:hint="eastAsia"/>
                <w:color w:val="000000"/>
                <w:kern w:val="0"/>
                <w:szCs w:val="21"/>
                <w:lang w:bidi="ar"/>
              </w:rPr>
              <w:br/>
              <w:t>4）支持审批通过的手术权限自动更新。</w:t>
            </w:r>
          </w:p>
        </w:tc>
        <w:tc>
          <w:tcPr>
            <w:tcW w:w="280" w:type="pct"/>
            <w:tcBorders>
              <w:top w:val="single" w:sz="4" w:space="0" w:color="000000"/>
              <w:left w:val="single" w:sz="4" w:space="0" w:color="000000"/>
              <w:right w:val="single" w:sz="4" w:space="0" w:color="000000"/>
            </w:tcBorders>
            <w:vAlign w:val="center"/>
          </w:tcPr>
          <w:p w14:paraId="01B3A831"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6448027E" w14:textId="77777777" w:rsidR="006419AE" w:rsidRDefault="006419AE" w:rsidP="008401B1">
            <w:pPr>
              <w:spacing w:line="360" w:lineRule="auto"/>
              <w:jc w:val="center"/>
              <w:rPr>
                <w:rFonts w:ascii="宋体" w:hAnsi="宋体" w:cs="宋体" w:hint="eastAsia"/>
                <w:color w:val="000000"/>
                <w:szCs w:val="21"/>
              </w:rPr>
            </w:pPr>
          </w:p>
        </w:tc>
      </w:tr>
      <w:tr w:rsidR="006419AE" w14:paraId="6B83C92F" w14:textId="77777777" w:rsidTr="008401B1">
        <w:trPr>
          <w:trHeight w:val="19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0038A1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2D65EDD"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502267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一般处方权审批</w:t>
            </w:r>
          </w:p>
        </w:tc>
        <w:tc>
          <w:tcPr>
            <w:tcW w:w="3136" w:type="pct"/>
            <w:tcBorders>
              <w:top w:val="single" w:sz="4" w:space="0" w:color="000000"/>
              <w:left w:val="single" w:sz="4" w:space="0" w:color="000000"/>
              <w:bottom w:val="single" w:sz="4" w:space="0" w:color="000000"/>
              <w:right w:val="single" w:sz="4" w:space="0" w:color="000000"/>
            </w:tcBorders>
            <w:vAlign w:val="center"/>
          </w:tcPr>
          <w:p w14:paraId="5E89951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1）支持根据处方权目录在线进行一般处方权的权限申请；</w:t>
            </w:r>
            <w:r>
              <w:rPr>
                <w:rFonts w:ascii="宋体" w:hAnsi="宋体" w:cs="宋体" w:hint="eastAsia"/>
                <w:color w:val="000000"/>
                <w:kern w:val="0"/>
                <w:szCs w:val="21"/>
                <w:lang w:bidi="ar"/>
              </w:rPr>
              <w:br/>
              <w:t>2）支持一般处方权申请时自动获取医生资质信息（如：医生资质获取之间，执业范围、考核情况等）；</w:t>
            </w:r>
            <w:r>
              <w:rPr>
                <w:rFonts w:ascii="宋体" w:hAnsi="宋体" w:cs="宋体" w:hint="eastAsia"/>
                <w:color w:val="000000"/>
                <w:kern w:val="0"/>
                <w:szCs w:val="21"/>
                <w:lang w:bidi="ar"/>
              </w:rPr>
              <w:br/>
              <w:t>3）支持一般处方权权限线上审核；</w:t>
            </w:r>
            <w:r>
              <w:rPr>
                <w:rFonts w:ascii="宋体" w:hAnsi="宋体" w:cs="宋体" w:hint="eastAsia"/>
                <w:color w:val="000000"/>
                <w:kern w:val="0"/>
                <w:szCs w:val="21"/>
                <w:lang w:bidi="ar"/>
              </w:rPr>
              <w:br/>
              <w:t>4）支持审批通过的一般处方权的实时更新。</w:t>
            </w:r>
          </w:p>
        </w:tc>
        <w:tc>
          <w:tcPr>
            <w:tcW w:w="280" w:type="pct"/>
            <w:tcBorders>
              <w:top w:val="single" w:sz="4" w:space="0" w:color="000000"/>
              <w:left w:val="single" w:sz="4" w:space="0" w:color="000000"/>
              <w:right w:val="single" w:sz="4" w:space="0" w:color="000000"/>
            </w:tcBorders>
            <w:vAlign w:val="center"/>
          </w:tcPr>
          <w:p w14:paraId="5F297D9A"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55C46C83" w14:textId="77777777" w:rsidR="006419AE" w:rsidRDefault="006419AE" w:rsidP="008401B1">
            <w:pPr>
              <w:spacing w:line="360" w:lineRule="auto"/>
              <w:jc w:val="center"/>
              <w:rPr>
                <w:rFonts w:ascii="宋体" w:hAnsi="宋体" w:cs="宋体" w:hint="eastAsia"/>
                <w:color w:val="000000"/>
                <w:szCs w:val="21"/>
              </w:rPr>
            </w:pPr>
          </w:p>
        </w:tc>
      </w:tr>
      <w:tr w:rsidR="006419AE" w14:paraId="6C42851C" w14:textId="77777777" w:rsidTr="008401B1">
        <w:trPr>
          <w:trHeight w:val="18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9CA09F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6EDD06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C60E0A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抗菌药处方权审批</w:t>
            </w:r>
          </w:p>
        </w:tc>
        <w:tc>
          <w:tcPr>
            <w:tcW w:w="3136" w:type="pct"/>
            <w:tcBorders>
              <w:top w:val="single" w:sz="4" w:space="0" w:color="000000"/>
              <w:left w:val="single" w:sz="4" w:space="0" w:color="000000"/>
              <w:bottom w:val="single" w:sz="4" w:space="0" w:color="000000"/>
              <w:right w:val="single" w:sz="4" w:space="0" w:color="000000"/>
            </w:tcBorders>
            <w:vAlign w:val="center"/>
          </w:tcPr>
          <w:p w14:paraId="6B981DD8"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1）支持根据处方权目录在线进行抗菌药处方权的权限申请；</w:t>
            </w:r>
            <w:r>
              <w:rPr>
                <w:rFonts w:ascii="宋体" w:hAnsi="宋体" w:cs="宋体" w:hint="eastAsia"/>
                <w:color w:val="000000"/>
                <w:kern w:val="0"/>
                <w:szCs w:val="21"/>
                <w:lang w:bidi="ar"/>
              </w:rPr>
              <w:br/>
              <w:t>2）支持抗菌药处方权申请时自动获取医生资质信息（如：医生资质获取之间，执业范围、考核情况等）；</w:t>
            </w:r>
            <w:r>
              <w:rPr>
                <w:rFonts w:ascii="宋体" w:hAnsi="宋体" w:cs="宋体" w:hint="eastAsia"/>
                <w:color w:val="000000"/>
                <w:kern w:val="0"/>
                <w:szCs w:val="21"/>
                <w:lang w:bidi="ar"/>
              </w:rPr>
              <w:br/>
              <w:t>3）支持抗菌药处方权线上审核；</w:t>
            </w:r>
            <w:r>
              <w:rPr>
                <w:rFonts w:ascii="宋体" w:hAnsi="宋体" w:cs="宋体" w:hint="eastAsia"/>
                <w:color w:val="000000"/>
                <w:kern w:val="0"/>
                <w:szCs w:val="21"/>
                <w:lang w:bidi="ar"/>
              </w:rPr>
              <w:br/>
              <w:t>4）支持审批通过的抗菌药处方权的实时更新。</w:t>
            </w:r>
          </w:p>
        </w:tc>
        <w:tc>
          <w:tcPr>
            <w:tcW w:w="280" w:type="pct"/>
            <w:vMerge w:val="restart"/>
            <w:tcBorders>
              <w:top w:val="single" w:sz="4" w:space="0" w:color="000000"/>
              <w:left w:val="single" w:sz="4" w:space="0" w:color="000000"/>
              <w:right w:val="single" w:sz="4" w:space="0" w:color="000000"/>
            </w:tcBorders>
            <w:vAlign w:val="center"/>
          </w:tcPr>
          <w:p w14:paraId="45BDCEDF" w14:textId="77777777" w:rsidR="006419AE" w:rsidRDefault="006419AE" w:rsidP="008401B1">
            <w:pPr>
              <w:spacing w:line="360" w:lineRule="auto"/>
              <w:jc w:val="center"/>
              <w:rPr>
                <w:rFonts w:ascii="宋体" w:hAnsi="宋体" w:cs="宋体" w:hint="eastAsia"/>
                <w:color w:val="000000"/>
                <w:szCs w:val="21"/>
              </w:rPr>
            </w:pPr>
          </w:p>
        </w:tc>
        <w:tc>
          <w:tcPr>
            <w:tcW w:w="414" w:type="pct"/>
            <w:vMerge w:val="restart"/>
            <w:tcBorders>
              <w:top w:val="single" w:sz="4" w:space="0" w:color="000000"/>
              <w:left w:val="single" w:sz="4" w:space="0" w:color="000000"/>
              <w:right w:val="single" w:sz="4" w:space="0" w:color="000000"/>
            </w:tcBorders>
            <w:vAlign w:val="center"/>
          </w:tcPr>
          <w:p w14:paraId="1DB60DF7" w14:textId="77777777" w:rsidR="006419AE" w:rsidRDefault="006419AE" w:rsidP="008401B1">
            <w:pPr>
              <w:spacing w:line="360" w:lineRule="auto"/>
              <w:jc w:val="center"/>
              <w:rPr>
                <w:rFonts w:ascii="宋体" w:hAnsi="宋体" w:cs="宋体" w:hint="eastAsia"/>
                <w:color w:val="000000"/>
                <w:szCs w:val="21"/>
              </w:rPr>
            </w:pPr>
          </w:p>
        </w:tc>
      </w:tr>
      <w:tr w:rsidR="006419AE" w14:paraId="5848BEF7" w14:textId="77777777" w:rsidTr="008401B1">
        <w:trPr>
          <w:trHeight w:val="19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EF96ED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21E2F0E"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B001D1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毒麻精处方权审批</w:t>
            </w:r>
          </w:p>
        </w:tc>
        <w:tc>
          <w:tcPr>
            <w:tcW w:w="3136" w:type="pct"/>
            <w:tcBorders>
              <w:top w:val="single" w:sz="4" w:space="0" w:color="000000"/>
              <w:left w:val="single" w:sz="4" w:space="0" w:color="000000"/>
              <w:bottom w:val="single" w:sz="4" w:space="0" w:color="000000"/>
              <w:right w:val="single" w:sz="4" w:space="0" w:color="000000"/>
            </w:tcBorders>
            <w:vAlign w:val="center"/>
          </w:tcPr>
          <w:p w14:paraId="7E685EC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1）支持根据处方权目录在线进行毒麻精处方权的权限申请；</w:t>
            </w:r>
            <w:r>
              <w:rPr>
                <w:rFonts w:ascii="宋体" w:hAnsi="宋体" w:cs="宋体" w:hint="eastAsia"/>
                <w:color w:val="000000"/>
                <w:kern w:val="0"/>
                <w:szCs w:val="21"/>
                <w:lang w:bidi="ar"/>
              </w:rPr>
              <w:br/>
              <w:t>2）支持毒麻精处方权申请时自动获取医生资质信息（如：医生资质获取之间，执业范围、考核情况等）；</w:t>
            </w:r>
            <w:r>
              <w:rPr>
                <w:rFonts w:ascii="宋体" w:hAnsi="宋体" w:cs="宋体" w:hint="eastAsia"/>
                <w:color w:val="000000"/>
                <w:kern w:val="0"/>
                <w:szCs w:val="21"/>
                <w:lang w:bidi="ar"/>
              </w:rPr>
              <w:br/>
              <w:t>3）支持毒麻精处方权权限线上审核；</w:t>
            </w:r>
            <w:r>
              <w:rPr>
                <w:rFonts w:ascii="宋体" w:hAnsi="宋体" w:cs="宋体" w:hint="eastAsia"/>
                <w:color w:val="000000"/>
                <w:kern w:val="0"/>
                <w:szCs w:val="21"/>
                <w:lang w:bidi="ar"/>
              </w:rPr>
              <w:br/>
              <w:t>4）支持审批通过的毒麻精处方权的实时更新。</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509FD4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6B452FD4" w14:textId="77777777" w:rsidR="006419AE" w:rsidRDefault="006419AE" w:rsidP="008401B1">
            <w:pPr>
              <w:spacing w:line="360" w:lineRule="auto"/>
              <w:jc w:val="center"/>
              <w:rPr>
                <w:rFonts w:ascii="宋体" w:hAnsi="宋体" w:cs="宋体" w:hint="eastAsia"/>
                <w:color w:val="000000"/>
                <w:szCs w:val="21"/>
              </w:rPr>
            </w:pPr>
          </w:p>
        </w:tc>
      </w:tr>
      <w:tr w:rsidR="006419AE" w14:paraId="5A6BBDF6" w14:textId="77777777" w:rsidTr="008401B1">
        <w:trPr>
          <w:trHeight w:val="17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9D2F9B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DC4036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3C4744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抗肿瘤处方权审批</w:t>
            </w:r>
          </w:p>
        </w:tc>
        <w:tc>
          <w:tcPr>
            <w:tcW w:w="3136" w:type="pct"/>
            <w:tcBorders>
              <w:top w:val="single" w:sz="4" w:space="0" w:color="000000"/>
              <w:left w:val="single" w:sz="4" w:space="0" w:color="000000"/>
              <w:bottom w:val="single" w:sz="4" w:space="0" w:color="000000"/>
              <w:right w:val="single" w:sz="4" w:space="0" w:color="000000"/>
            </w:tcBorders>
            <w:vAlign w:val="center"/>
          </w:tcPr>
          <w:p w14:paraId="32AE393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1）支持根据处方权目录在线进行抗肿瘤处方权的权限申请；</w:t>
            </w:r>
            <w:r>
              <w:rPr>
                <w:rFonts w:ascii="宋体" w:hAnsi="宋体" w:cs="宋体" w:hint="eastAsia"/>
                <w:color w:val="000000"/>
                <w:kern w:val="0"/>
                <w:szCs w:val="21"/>
                <w:lang w:bidi="ar"/>
              </w:rPr>
              <w:br/>
              <w:t>2）支持抗肿瘤处方权申请时自动获取医生资质信息（如：医生资质获取之间，执业范围、考核情况等）；</w:t>
            </w:r>
            <w:r>
              <w:rPr>
                <w:rFonts w:ascii="宋体" w:hAnsi="宋体" w:cs="宋体" w:hint="eastAsia"/>
                <w:color w:val="000000"/>
                <w:kern w:val="0"/>
                <w:szCs w:val="21"/>
                <w:lang w:bidi="ar"/>
              </w:rPr>
              <w:br/>
              <w:t>3）支持抗肿瘤处方权线上审核；</w:t>
            </w:r>
            <w:r>
              <w:rPr>
                <w:rFonts w:ascii="宋体" w:hAnsi="宋体" w:cs="宋体" w:hint="eastAsia"/>
                <w:color w:val="000000"/>
                <w:kern w:val="0"/>
                <w:szCs w:val="21"/>
                <w:lang w:bidi="ar"/>
              </w:rPr>
              <w:br/>
              <w:t>4）支持审批通过的抗肿瘤处方权的实时更新。</w:t>
            </w:r>
          </w:p>
        </w:tc>
        <w:tc>
          <w:tcPr>
            <w:tcW w:w="280" w:type="pct"/>
            <w:tcBorders>
              <w:top w:val="single" w:sz="4" w:space="0" w:color="000000"/>
              <w:left w:val="single" w:sz="4" w:space="0" w:color="000000"/>
              <w:right w:val="single" w:sz="4" w:space="0" w:color="000000"/>
            </w:tcBorders>
            <w:vAlign w:val="center"/>
          </w:tcPr>
          <w:p w14:paraId="60D5AFE5"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00C9D7E3" w14:textId="77777777" w:rsidR="006419AE" w:rsidRDefault="006419AE" w:rsidP="008401B1">
            <w:pPr>
              <w:spacing w:line="360" w:lineRule="auto"/>
              <w:jc w:val="center"/>
              <w:rPr>
                <w:rFonts w:ascii="宋体" w:hAnsi="宋体" w:cs="宋体" w:hint="eastAsia"/>
                <w:color w:val="000000"/>
                <w:szCs w:val="21"/>
              </w:rPr>
            </w:pPr>
          </w:p>
        </w:tc>
      </w:tr>
      <w:tr w:rsidR="006419AE" w14:paraId="559E4313" w14:textId="77777777" w:rsidTr="008401B1">
        <w:trPr>
          <w:trHeight w:val="19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2635D6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904532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5F7B5E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临床诊疗组审核</w:t>
            </w:r>
          </w:p>
        </w:tc>
        <w:tc>
          <w:tcPr>
            <w:tcW w:w="3136" w:type="pct"/>
            <w:tcBorders>
              <w:top w:val="single" w:sz="4" w:space="0" w:color="000000"/>
              <w:left w:val="single" w:sz="4" w:space="0" w:color="000000"/>
              <w:bottom w:val="single" w:sz="4" w:space="0" w:color="000000"/>
              <w:right w:val="single" w:sz="4" w:space="0" w:color="000000"/>
            </w:tcBorders>
            <w:vAlign w:val="center"/>
          </w:tcPr>
          <w:p w14:paraId="6B09F62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1)支持院内专科诊疗组创建，医生的纳入、剔除、诊疗组名称的定义；组长的任命；</w:t>
            </w:r>
            <w:r>
              <w:rPr>
                <w:rFonts w:ascii="宋体" w:hAnsi="宋体" w:cs="宋体" w:hint="eastAsia"/>
                <w:color w:val="000000"/>
                <w:kern w:val="0"/>
                <w:szCs w:val="21"/>
                <w:lang w:bidi="ar"/>
              </w:rPr>
              <w:br/>
              <w:t>2)支持对诊疗组组内无患者的诊疗组的进行停启用控制；</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3)支持医务部审核时，查看诊疗组内的成员，姓名、工号、医生等级、上级带教医生。</w:t>
            </w:r>
          </w:p>
        </w:tc>
        <w:tc>
          <w:tcPr>
            <w:tcW w:w="280" w:type="pct"/>
            <w:tcBorders>
              <w:top w:val="single" w:sz="4" w:space="0" w:color="000000"/>
              <w:left w:val="single" w:sz="4" w:space="0" w:color="000000"/>
              <w:right w:val="single" w:sz="4" w:space="0" w:color="000000"/>
            </w:tcBorders>
            <w:vAlign w:val="center"/>
          </w:tcPr>
          <w:p w14:paraId="7834CF1E"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1CFA9E79" w14:textId="77777777" w:rsidR="006419AE" w:rsidRDefault="006419AE" w:rsidP="008401B1">
            <w:pPr>
              <w:spacing w:line="360" w:lineRule="auto"/>
              <w:jc w:val="center"/>
              <w:rPr>
                <w:rFonts w:ascii="宋体" w:hAnsi="宋体" w:cs="宋体" w:hint="eastAsia"/>
                <w:color w:val="000000"/>
                <w:szCs w:val="21"/>
              </w:rPr>
            </w:pPr>
          </w:p>
        </w:tc>
      </w:tr>
      <w:tr w:rsidR="006419AE" w14:paraId="1B0134AC" w14:textId="77777777" w:rsidTr="008401B1">
        <w:trPr>
          <w:trHeight w:val="13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38015C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3D15AD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198117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病历时效性审核</w:t>
            </w:r>
          </w:p>
        </w:tc>
        <w:tc>
          <w:tcPr>
            <w:tcW w:w="3136" w:type="pct"/>
            <w:tcBorders>
              <w:top w:val="single" w:sz="4" w:space="0" w:color="000000"/>
              <w:left w:val="single" w:sz="4" w:space="0" w:color="000000"/>
              <w:bottom w:val="single" w:sz="4" w:space="0" w:color="000000"/>
              <w:right w:val="single" w:sz="4" w:space="0" w:color="000000"/>
            </w:tcBorders>
            <w:vAlign w:val="center"/>
          </w:tcPr>
          <w:p w14:paraId="61E24CF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接收临床医师提交的病历时效修改申请；</w:t>
            </w:r>
            <w:r>
              <w:rPr>
                <w:rFonts w:ascii="宋体" w:hAnsi="宋体" w:cs="宋体" w:hint="eastAsia"/>
                <w:color w:val="000000"/>
                <w:kern w:val="0"/>
                <w:szCs w:val="21"/>
                <w:lang w:bidi="ar"/>
              </w:rPr>
              <w:br/>
              <w:t>(2) 支持临床医生修改病历时间的审核，审核后生效。</w:t>
            </w:r>
          </w:p>
        </w:tc>
        <w:tc>
          <w:tcPr>
            <w:tcW w:w="280" w:type="pct"/>
            <w:tcBorders>
              <w:top w:val="single" w:sz="4" w:space="0" w:color="000000"/>
              <w:left w:val="single" w:sz="4" w:space="0" w:color="000000"/>
              <w:right w:val="single" w:sz="4" w:space="0" w:color="000000"/>
            </w:tcBorders>
            <w:vAlign w:val="center"/>
          </w:tcPr>
          <w:p w14:paraId="41AF2739"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778095D6" w14:textId="77777777" w:rsidR="006419AE" w:rsidRDefault="006419AE" w:rsidP="008401B1">
            <w:pPr>
              <w:spacing w:line="360" w:lineRule="auto"/>
              <w:jc w:val="center"/>
              <w:rPr>
                <w:rFonts w:ascii="宋体" w:hAnsi="宋体" w:cs="宋体" w:hint="eastAsia"/>
                <w:color w:val="000000"/>
                <w:szCs w:val="21"/>
              </w:rPr>
            </w:pPr>
          </w:p>
        </w:tc>
      </w:tr>
      <w:tr w:rsidR="006419AE" w14:paraId="5F5412CC" w14:textId="77777777" w:rsidTr="008401B1">
        <w:trPr>
          <w:trHeight w:val="16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84E5CC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1497A1D"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ADE52C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手术字典申请申请</w:t>
            </w:r>
          </w:p>
        </w:tc>
        <w:tc>
          <w:tcPr>
            <w:tcW w:w="3136" w:type="pct"/>
            <w:tcBorders>
              <w:top w:val="single" w:sz="4" w:space="0" w:color="000000"/>
              <w:left w:val="single" w:sz="4" w:space="0" w:color="000000"/>
              <w:bottom w:val="single" w:sz="4" w:space="0" w:color="000000"/>
              <w:right w:val="single" w:sz="4" w:space="0" w:color="000000"/>
            </w:tcBorders>
            <w:vAlign w:val="center"/>
          </w:tcPr>
          <w:p w14:paraId="4E1A3E2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1)支持接收临床医师提交的新手术字典开启申请；</w:t>
            </w:r>
            <w:r>
              <w:rPr>
                <w:rFonts w:ascii="宋体" w:hAnsi="宋体" w:cs="宋体" w:hint="eastAsia"/>
                <w:color w:val="000000"/>
                <w:kern w:val="0"/>
                <w:szCs w:val="21"/>
                <w:lang w:bidi="ar"/>
              </w:rPr>
              <w:br/>
              <w:t>2)医务审批时，支持对手术进行手术字典的对照；</w:t>
            </w:r>
            <w:r>
              <w:rPr>
                <w:rFonts w:ascii="宋体" w:hAnsi="宋体" w:cs="宋体" w:hint="eastAsia"/>
                <w:color w:val="000000"/>
                <w:kern w:val="0"/>
                <w:szCs w:val="21"/>
                <w:lang w:bidi="ar"/>
              </w:rPr>
              <w:br/>
              <w:t>3)医务审核通过后可临床开展对应的手术。</w:t>
            </w:r>
          </w:p>
        </w:tc>
        <w:tc>
          <w:tcPr>
            <w:tcW w:w="280" w:type="pct"/>
            <w:tcBorders>
              <w:top w:val="single" w:sz="4" w:space="0" w:color="000000"/>
              <w:left w:val="single" w:sz="4" w:space="0" w:color="000000"/>
              <w:right w:val="single" w:sz="4" w:space="0" w:color="000000"/>
            </w:tcBorders>
            <w:vAlign w:val="center"/>
          </w:tcPr>
          <w:p w14:paraId="5FCF88A1"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37B96B3F" w14:textId="77777777" w:rsidR="006419AE" w:rsidRDefault="006419AE" w:rsidP="008401B1">
            <w:pPr>
              <w:spacing w:line="360" w:lineRule="auto"/>
              <w:jc w:val="center"/>
              <w:rPr>
                <w:rFonts w:ascii="宋体" w:hAnsi="宋体" w:cs="宋体" w:hint="eastAsia"/>
                <w:color w:val="000000"/>
                <w:szCs w:val="21"/>
              </w:rPr>
            </w:pPr>
          </w:p>
        </w:tc>
      </w:tr>
      <w:tr w:rsidR="006419AE" w14:paraId="12FB4D46" w14:textId="77777777" w:rsidTr="008401B1">
        <w:trPr>
          <w:trHeight w:val="17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761FDD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5530F5F"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E817E3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高风险</w:t>
            </w:r>
            <w:r>
              <w:rPr>
                <w:rFonts w:ascii="宋体" w:hAnsi="宋体" w:cs="宋体" w:hint="eastAsia"/>
                <w:color w:val="000000"/>
                <w:kern w:val="0"/>
                <w:szCs w:val="21"/>
                <w:lang w:bidi="ar"/>
              </w:rPr>
              <w:br/>
              <w:t>行政谈话审核</w:t>
            </w:r>
          </w:p>
        </w:tc>
        <w:tc>
          <w:tcPr>
            <w:tcW w:w="3136" w:type="pct"/>
            <w:tcBorders>
              <w:top w:val="single" w:sz="4" w:space="0" w:color="000000"/>
              <w:left w:val="single" w:sz="4" w:space="0" w:color="000000"/>
              <w:bottom w:val="single" w:sz="4" w:space="0" w:color="000000"/>
              <w:right w:val="single" w:sz="4" w:space="0" w:color="000000"/>
            </w:tcBorders>
            <w:vAlign w:val="center"/>
          </w:tcPr>
          <w:p w14:paraId="68D2C6A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支持临床医师提交高风险患者医务行政谈话记录申请；</w:t>
            </w:r>
            <w:r>
              <w:rPr>
                <w:rFonts w:ascii="宋体" w:hAnsi="宋体" w:cs="宋体" w:hint="eastAsia"/>
                <w:color w:val="000000"/>
                <w:kern w:val="0"/>
                <w:szCs w:val="21"/>
                <w:lang w:bidi="ar"/>
              </w:rPr>
              <w:br/>
              <w:t>(2) 支持高风险医疗行政谈话记录等的审核，支持审核时查看患者的病历及诊疗方案；</w:t>
            </w:r>
            <w:r>
              <w:rPr>
                <w:rFonts w:ascii="宋体" w:hAnsi="宋体" w:cs="宋体" w:hint="eastAsia"/>
                <w:color w:val="000000"/>
                <w:kern w:val="0"/>
                <w:szCs w:val="21"/>
                <w:lang w:bidi="ar"/>
              </w:rPr>
              <w:br/>
              <w:t>(3) 支持审核结果实时同步给临床医师。</w:t>
            </w:r>
          </w:p>
        </w:tc>
        <w:tc>
          <w:tcPr>
            <w:tcW w:w="280" w:type="pct"/>
            <w:tcBorders>
              <w:top w:val="single" w:sz="4" w:space="0" w:color="000000"/>
              <w:left w:val="single" w:sz="4" w:space="0" w:color="000000"/>
              <w:right w:val="single" w:sz="4" w:space="0" w:color="000000"/>
            </w:tcBorders>
            <w:vAlign w:val="center"/>
          </w:tcPr>
          <w:p w14:paraId="791B34D3"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23C68C26" w14:textId="77777777" w:rsidR="006419AE" w:rsidRDefault="006419AE" w:rsidP="008401B1">
            <w:pPr>
              <w:spacing w:line="360" w:lineRule="auto"/>
              <w:jc w:val="center"/>
              <w:rPr>
                <w:rFonts w:ascii="宋体" w:hAnsi="宋体" w:cs="宋体" w:hint="eastAsia"/>
                <w:color w:val="000000"/>
                <w:szCs w:val="21"/>
              </w:rPr>
            </w:pPr>
          </w:p>
        </w:tc>
      </w:tr>
      <w:tr w:rsidR="006419AE" w14:paraId="077DD403" w14:textId="77777777" w:rsidTr="008401B1">
        <w:trPr>
          <w:trHeight w:val="15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DD0242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50724E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E1FE27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新手术开启审核</w:t>
            </w:r>
          </w:p>
        </w:tc>
        <w:tc>
          <w:tcPr>
            <w:tcW w:w="3136" w:type="pct"/>
            <w:tcBorders>
              <w:top w:val="single" w:sz="4" w:space="0" w:color="000000"/>
              <w:left w:val="single" w:sz="4" w:space="0" w:color="000000"/>
              <w:bottom w:val="single" w:sz="4" w:space="0" w:color="000000"/>
              <w:right w:val="single" w:sz="4" w:space="0" w:color="000000"/>
            </w:tcBorders>
            <w:vAlign w:val="center"/>
          </w:tcPr>
          <w:p w14:paraId="683F2D8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支持接收临床医师提交的新手术字典开启申请；</w:t>
            </w:r>
            <w:r>
              <w:rPr>
                <w:rFonts w:ascii="宋体" w:hAnsi="宋体" w:cs="宋体" w:hint="eastAsia"/>
                <w:color w:val="000000"/>
                <w:kern w:val="0"/>
                <w:szCs w:val="21"/>
                <w:lang w:bidi="ar"/>
              </w:rPr>
              <w:br/>
              <w:t>(2) 医务审批时，支持对手术进行手术字典的对照；</w:t>
            </w:r>
            <w:r>
              <w:rPr>
                <w:rFonts w:ascii="宋体" w:hAnsi="宋体" w:cs="宋体" w:hint="eastAsia"/>
                <w:color w:val="000000"/>
                <w:kern w:val="0"/>
                <w:szCs w:val="21"/>
                <w:lang w:bidi="ar"/>
              </w:rPr>
              <w:br/>
              <w:t>(3) 医务审核通过后可临床开展对应的手术。</w:t>
            </w:r>
          </w:p>
        </w:tc>
        <w:tc>
          <w:tcPr>
            <w:tcW w:w="280" w:type="pct"/>
            <w:tcBorders>
              <w:top w:val="single" w:sz="4" w:space="0" w:color="000000"/>
              <w:left w:val="single" w:sz="4" w:space="0" w:color="000000"/>
              <w:right w:val="single" w:sz="4" w:space="0" w:color="000000"/>
            </w:tcBorders>
            <w:vAlign w:val="center"/>
          </w:tcPr>
          <w:p w14:paraId="5AC215B1"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62C700FD" w14:textId="77777777" w:rsidR="006419AE" w:rsidRDefault="006419AE" w:rsidP="008401B1">
            <w:pPr>
              <w:spacing w:line="360" w:lineRule="auto"/>
              <w:jc w:val="center"/>
              <w:rPr>
                <w:rFonts w:ascii="宋体" w:hAnsi="宋体" w:cs="宋体" w:hint="eastAsia"/>
                <w:color w:val="000000"/>
                <w:szCs w:val="21"/>
              </w:rPr>
            </w:pPr>
          </w:p>
        </w:tc>
      </w:tr>
      <w:tr w:rsidR="006419AE" w14:paraId="7F8EFF7D" w14:textId="77777777" w:rsidTr="008401B1">
        <w:trPr>
          <w:trHeight w:val="19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13B325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707C0E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F800A5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临床路径审核</w:t>
            </w:r>
          </w:p>
        </w:tc>
        <w:tc>
          <w:tcPr>
            <w:tcW w:w="3136" w:type="pct"/>
            <w:tcBorders>
              <w:top w:val="single" w:sz="4" w:space="0" w:color="000000"/>
              <w:left w:val="single" w:sz="4" w:space="0" w:color="000000"/>
              <w:bottom w:val="single" w:sz="4" w:space="0" w:color="000000"/>
              <w:right w:val="single" w:sz="4" w:space="0" w:color="000000"/>
            </w:tcBorders>
            <w:vAlign w:val="center"/>
          </w:tcPr>
          <w:p w14:paraId="4E19F8F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支持接收临床路径的创建开启申请；</w:t>
            </w:r>
            <w:r>
              <w:rPr>
                <w:rFonts w:ascii="宋体" w:hAnsi="宋体" w:cs="宋体" w:hint="eastAsia"/>
                <w:color w:val="000000"/>
                <w:kern w:val="0"/>
                <w:szCs w:val="21"/>
                <w:lang w:bidi="ar"/>
              </w:rPr>
              <w:br/>
              <w:t>(2) 临床路径审核时，支持审核者查看诊疗安排，如每个阶段的文书、医嘱、检验、检查等；</w:t>
            </w:r>
            <w:r>
              <w:rPr>
                <w:rFonts w:ascii="宋体" w:hAnsi="宋体" w:cs="宋体" w:hint="eastAsia"/>
                <w:color w:val="000000"/>
                <w:kern w:val="0"/>
                <w:szCs w:val="21"/>
                <w:lang w:bidi="ar"/>
              </w:rPr>
              <w:br/>
              <w:t>(3) 医务审核通过后，该临床路径即时开启，临床科室可纳入满足条件的患者。</w:t>
            </w:r>
          </w:p>
        </w:tc>
        <w:tc>
          <w:tcPr>
            <w:tcW w:w="280" w:type="pct"/>
            <w:vMerge w:val="restart"/>
            <w:tcBorders>
              <w:top w:val="single" w:sz="4" w:space="0" w:color="000000"/>
              <w:left w:val="single" w:sz="4" w:space="0" w:color="000000"/>
              <w:right w:val="single" w:sz="4" w:space="0" w:color="000000"/>
            </w:tcBorders>
            <w:vAlign w:val="center"/>
          </w:tcPr>
          <w:p w14:paraId="5571B0AA" w14:textId="77777777" w:rsidR="006419AE" w:rsidRDefault="006419AE" w:rsidP="008401B1">
            <w:pPr>
              <w:spacing w:line="360" w:lineRule="auto"/>
              <w:jc w:val="center"/>
              <w:rPr>
                <w:rFonts w:ascii="宋体" w:hAnsi="宋体" w:cs="宋体" w:hint="eastAsia"/>
                <w:color w:val="000000"/>
                <w:szCs w:val="21"/>
              </w:rPr>
            </w:pPr>
          </w:p>
        </w:tc>
        <w:tc>
          <w:tcPr>
            <w:tcW w:w="414" w:type="pct"/>
            <w:vMerge w:val="restart"/>
            <w:tcBorders>
              <w:top w:val="single" w:sz="4" w:space="0" w:color="000000"/>
              <w:left w:val="single" w:sz="4" w:space="0" w:color="000000"/>
              <w:right w:val="single" w:sz="4" w:space="0" w:color="000000"/>
            </w:tcBorders>
            <w:vAlign w:val="center"/>
          </w:tcPr>
          <w:p w14:paraId="059350CA" w14:textId="77777777" w:rsidR="006419AE" w:rsidRDefault="006419AE" w:rsidP="008401B1">
            <w:pPr>
              <w:spacing w:line="360" w:lineRule="auto"/>
              <w:jc w:val="center"/>
              <w:rPr>
                <w:rFonts w:ascii="宋体" w:hAnsi="宋体" w:cs="宋体" w:hint="eastAsia"/>
                <w:color w:val="000000"/>
                <w:szCs w:val="21"/>
              </w:rPr>
            </w:pPr>
          </w:p>
        </w:tc>
      </w:tr>
      <w:tr w:rsidR="006419AE" w14:paraId="40269EF9" w14:textId="77777777" w:rsidTr="008401B1">
        <w:trPr>
          <w:trHeight w:val="32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BEC61C3"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66F395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3F7FE6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新技术的申请审批</w:t>
            </w:r>
          </w:p>
        </w:tc>
        <w:tc>
          <w:tcPr>
            <w:tcW w:w="3136" w:type="pct"/>
            <w:tcBorders>
              <w:top w:val="single" w:sz="4" w:space="0" w:color="000000"/>
              <w:left w:val="single" w:sz="4" w:space="0" w:color="000000"/>
              <w:bottom w:val="single" w:sz="4" w:space="0" w:color="000000"/>
              <w:right w:val="single" w:sz="4" w:space="0" w:color="000000"/>
            </w:tcBorders>
            <w:vAlign w:val="center"/>
          </w:tcPr>
          <w:p w14:paraId="2BE84F1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支持接收临床医师的新技术的申请，并可查看申请者的资质和医师信息；如科室，技术名称，申请人负责人，申请日期，填写内容；</w:t>
            </w:r>
            <w:r>
              <w:rPr>
                <w:rFonts w:ascii="宋体" w:hAnsi="宋体" w:cs="宋体" w:hint="eastAsia"/>
                <w:color w:val="000000"/>
                <w:kern w:val="0"/>
                <w:szCs w:val="21"/>
                <w:lang w:bidi="ar"/>
              </w:rPr>
              <w:br/>
              <w:t>(2) 支持新技术申请的查阅，可按技术名称、技术编号、技术类别、审批状态、状态、开始申请日期、结束申请日期、科室名称、负责人可查询。</w:t>
            </w:r>
            <w:r>
              <w:rPr>
                <w:rFonts w:ascii="宋体" w:hAnsi="宋体" w:cs="宋体" w:hint="eastAsia"/>
                <w:color w:val="000000"/>
                <w:kern w:val="0"/>
                <w:szCs w:val="21"/>
                <w:lang w:bidi="ar"/>
              </w:rPr>
              <w:br/>
              <w:t>(3) 支持新技术的申请内容查阅，手术类新技术支持查看手术相关的资料和字典对照。</w:t>
            </w:r>
            <w:r>
              <w:rPr>
                <w:rFonts w:ascii="宋体" w:hAnsi="宋体" w:cs="宋体" w:hint="eastAsia"/>
                <w:color w:val="000000"/>
                <w:kern w:val="0"/>
                <w:szCs w:val="21"/>
                <w:lang w:bidi="ar"/>
              </w:rPr>
              <w:br/>
              <w:t>(4) 支持医务工作者对新技术的审批，可按技术名称、技术编号、技术类别、申请开始日期、申请结束日期、院区、科室名称、负责人、手术开始日期、手术结束日期复合条件进行查询，并审批。</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A2E5D9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FC8A9CB" w14:textId="77777777" w:rsidR="006419AE" w:rsidRDefault="006419AE" w:rsidP="008401B1">
            <w:pPr>
              <w:spacing w:line="360" w:lineRule="auto"/>
              <w:jc w:val="center"/>
              <w:rPr>
                <w:rFonts w:ascii="宋体" w:hAnsi="宋体" w:cs="宋体" w:hint="eastAsia"/>
                <w:color w:val="000000"/>
                <w:szCs w:val="21"/>
              </w:rPr>
            </w:pPr>
          </w:p>
        </w:tc>
      </w:tr>
      <w:tr w:rsidR="006419AE" w14:paraId="6A42C2A1" w14:textId="77777777" w:rsidTr="008401B1">
        <w:trPr>
          <w:trHeight w:val="25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4AD823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F691D9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EA1311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新技术、新项目转常规审核</w:t>
            </w:r>
          </w:p>
        </w:tc>
        <w:tc>
          <w:tcPr>
            <w:tcW w:w="3136" w:type="pct"/>
            <w:tcBorders>
              <w:top w:val="single" w:sz="4" w:space="0" w:color="000000"/>
              <w:left w:val="single" w:sz="4" w:space="0" w:color="000000"/>
              <w:bottom w:val="single" w:sz="4" w:space="0" w:color="000000"/>
              <w:right w:val="single" w:sz="4" w:space="0" w:color="000000"/>
            </w:tcBorders>
            <w:vAlign w:val="center"/>
          </w:tcPr>
          <w:p w14:paraId="38E586F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1)支持跟踪和管理准入的新技术/新项目项目，自动监测满足条件规则（按技术类型级别监测开展例数、周期与不良事件监测）；</w:t>
            </w:r>
            <w:r>
              <w:rPr>
                <w:rFonts w:ascii="宋体" w:hAnsi="宋体" w:cs="宋体" w:hint="eastAsia"/>
                <w:color w:val="000000"/>
                <w:kern w:val="0"/>
                <w:szCs w:val="21"/>
                <w:lang w:bidi="ar"/>
              </w:rPr>
              <w:br/>
              <w:t>2)满足追踪周期，追踪例数，支持自动创建转常规文件。包含：项目名称、项目编号、项目科室、项目负责人、已完成评价周期数，时间范围（首例开始）、已完成例数。有效率、经济效益、负性事件例数、投诉纠纷。典型病例（案号、姓名、适应证、效果、并发症/不良反应、随访记录）等；</w:t>
            </w:r>
            <w:r>
              <w:rPr>
                <w:rFonts w:ascii="宋体" w:hAnsi="宋体" w:cs="宋体" w:hint="eastAsia"/>
                <w:color w:val="000000"/>
                <w:kern w:val="0"/>
                <w:szCs w:val="21"/>
                <w:lang w:bidi="ar"/>
              </w:rPr>
              <w:br/>
              <w:t>3)支持转常规在线申请、审批，支持审批意见填写和审批记录查询。</w:t>
            </w:r>
          </w:p>
        </w:tc>
        <w:tc>
          <w:tcPr>
            <w:tcW w:w="280" w:type="pct"/>
            <w:tcBorders>
              <w:top w:val="single" w:sz="4" w:space="0" w:color="000000"/>
              <w:left w:val="single" w:sz="4" w:space="0" w:color="000000"/>
              <w:right w:val="single" w:sz="4" w:space="0" w:color="000000"/>
            </w:tcBorders>
            <w:vAlign w:val="center"/>
          </w:tcPr>
          <w:p w14:paraId="5877875F"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7C9138F3" w14:textId="77777777" w:rsidR="006419AE" w:rsidRDefault="006419AE" w:rsidP="008401B1">
            <w:pPr>
              <w:spacing w:line="360" w:lineRule="auto"/>
              <w:jc w:val="center"/>
              <w:rPr>
                <w:rFonts w:ascii="宋体" w:hAnsi="宋体" w:cs="宋体" w:hint="eastAsia"/>
                <w:color w:val="000000"/>
                <w:szCs w:val="21"/>
              </w:rPr>
            </w:pPr>
          </w:p>
        </w:tc>
      </w:tr>
      <w:tr w:rsidR="006419AE" w14:paraId="306E80B3" w14:textId="77777777" w:rsidTr="008401B1">
        <w:trPr>
          <w:trHeight w:val="20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E317A2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B28C219"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5AB2A4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新技术、新项目中止审核</w:t>
            </w:r>
          </w:p>
        </w:tc>
        <w:tc>
          <w:tcPr>
            <w:tcW w:w="3136" w:type="pct"/>
            <w:tcBorders>
              <w:top w:val="single" w:sz="4" w:space="0" w:color="000000"/>
              <w:left w:val="single" w:sz="4" w:space="0" w:color="000000"/>
              <w:bottom w:val="single" w:sz="4" w:space="0" w:color="000000"/>
              <w:right w:val="single" w:sz="4" w:space="0" w:color="000000"/>
            </w:tcBorders>
            <w:vAlign w:val="center"/>
          </w:tcPr>
          <w:p w14:paraId="6282912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1)支持新技术、新项目中止在线申请、审批，支持审批意见填写和审批记录查询；</w:t>
            </w:r>
            <w:r>
              <w:rPr>
                <w:rFonts w:ascii="宋体" w:hAnsi="宋体" w:cs="宋体" w:hint="eastAsia"/>
                <w:color w:val="000000"/>
                <w:kern w:val="0"/>
                <w:szCs w:val="21"/>
                <w:lang w:bidi="ar"/>
              </w:rPr>
              <w:br/>
              <w:t>2)支持创建中止申请文件。包含：项目名称、项目编号、项目科室、项目负责人、已完成评价周期数，时间范围（首例开始）、已完成例数。有效率、经济效益、负性事件例数、投诉纠纷。中止原因。</w:t>
            </w:r>
          </w:p>
        </w:tc>
        <w:tc>
          <w:tcPr>
            <w:tcW w:w="280" w:type="pct"/>
            <w:tcBorders>
              <w:top w:val="single" w:sz="4" w:space="0" w:color="000000"/>
              <w:left w:val="single" w:sz="4" w:space="0" w:color="000000"/>
              <w:right w:val="single" w:sz="4" w:space="0" w:color="000000"/>
            </w:tcBorders>
            <w:vAlign w:val="center"/>
          </w:tcPr>
          <w:p w14:paraId="460691EE"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0519235E" w14:textId="77777777" w:rsidR="006419AE" w:rsidRDefault="006419AE" w:rsidP="008401B1">
            <w:pPr>
              <w:spacing w:line="360" w:lineRule="auto"/>
              <w:jc w:val="center"/>
              <w:rPr>
                <w:rFonts w:ascii="宋体" w:hAnsi="宋体" w:cs="宋体" w:hint="eastAsia"/>
                <w:color w:val="000000"/>
                <w:szCs w:val="21"/>
              </w:rPr>
            </w:pPr>
          </w:p>
        </w:tc>
      </w:tr>
      <w:tr w:rsidR="006419AE" w14:paraId="2B0E17A9" w14:textId="77777777" w:rsidTr="008401B1">
        <w:trPr>
          <w:trHeight w:val="213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A4C2BAC"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734146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3FF0EE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新技术、新项目阶段评价审核</w:t>
            </w:r>
          </w:p>
        </w:tc>
        <w:tc>
          <w:tcPr>
            <w:tcW w:w="3136" w:type="pct"/>
            <w:tcBorders>
              <w:top w:val="single" w:sz="4" w:space="0" w:color="000000"/>
              <w:left w:val="single" w:sz="4" w:space="0" w:color="000000"/>
              <w:bottom w:val="single" w:sz="4" w:space="0" w:color="000000"/>
              <w:right w:val="single" w:sz="4" w:space="0" w:color="000000"/>
            </w:tcBorders>
            <w:vAlign w:val="center"/>
          </w:tcPr>
          <w:p w14:paraId="0AEC88C5"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1)支持新技术、新项目阶段性工作评价在线申请、审批，支持审批意见填写和审批记录查询；</w:t>
            </w:r>
            <w:r>
              <w:rPr>
                <w:rFonts w:ascii="宋体" w:hAnsi="宋体" w:cs="宋体" w:hint="eastAsia"/>
                <w:color w:val="000000"/>
                <w:kern w:val="0"/>
                <w:szCs w:val="21"/>
                <w:lang w:bidi="ar"/>
              </w:rPr>
              <w:br/>
              <w:t>2)支持创建首例报告，包含：项目科室、项目负责人、项目名称、项目编号、首次临床应用日期、首例编号（住院号/门诊号）以及该新技术/项目完成情况：包括患者姓名、主要诊断，其他诊断信息，主要手术操作，其他手术操作信息，项目实施人，实施经过，实施效果等；</w:t>
            </w:r>
            <w:r>
              <w:rPr>
                <w:rFonts w:ascii="宋体" w:hAnsi="宋体" w:cs="宋体" w:hint="eastAsia"/>
                <w:color w:val="000000"/>
                <w:kern w:val="0"/>
                <w:szCs w:val="21"/>
                <w:lang w:bidi="ar"/>
              </w:rPr>
              <w:br/>
              <w:t>3)支持自动生成阶段性工作总结报告，包含：项目名称、项目编号、项目科室、项目负责人、已完成评价周期数，时间范围（首例开始）、已完成例数。有效率、经济效益、负性事件例数、投诉纠纷。典型病例（病案号、姓名、适应证、效果、并发症/不良反应、随访记录）；</w:t>
            </w:r>
            <w:r>
              <w:rPr>
                <w:rFonts w:ascii="宋体" w:hAnsi="宋体" w:cs="宋体" w:hint="eastAsia"/>
                <w:color w:val="000000"/>
                <w:kern w:val="0"/>
                <w:szCs w:val="21"/>
                <w:lang w:bidi="ar"/>
              </w:rPr>
              <w:br/>
              <w:t>支持科室评价，医务部评价，委员会审核意见填写与数据归档。</w:t>
            </w:r>
          </w:p>
        </w:tc>
        <w:tc>
          <w:tcPr>
            <w:tcW w:w="280" w:type="pct"/>
            <w:tcBorders>
              <w:top w:val="single" w:sz="4" w:space="0" w:color="000000"/>
              <w:left w:val="single" w:sz="4" w:space="0" w:color="000000"/>
              <w:right w:val="single" w:sz="4" w:space="0" w:color="000000"/>
            </w:tcBorders>
            <w:vAlign w:val="center"/>
          </w:tcPr>
          <w:p w14:paraId="2F47ABE8"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6B9AC1EA" w14:textId="77777777" w:rsidR="006419AE" w:rsidRDefault="006419AE" w:rsidP="008401B1">
            <w:pPr>
              <w:spacing w:line="360" w:lineRule="auto"/>
              <w:jc w:val="center"/>
              <w:rPr>
                <w:rFonts w:ascii="宋体" w:hAnsi="宋体" w:cs="宋体" w:hint="eastAsia"/>
                <w:color w:val="000000"/>
                <w:szCs w:val="21"/>
              </w:rPr>
            </w:pPr>
          </w:p>
        </w:tc>
      </w:tr>
      <w:tr w:rsidR="006419AE" w14:paraId="3B64207E" w14:textId="77777777" w:rsidTr="008401B1">
        <w:trPr>
          <w:trHeight w:val="10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6AE665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B99F1E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BE2D96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特殊级抗菌药会诊</w:t>
            </w:r>
          </w:p>
        </w:tc>
        <w:tc>
          <w:tcPr>
            <w:tcW w:w="3136" w:type="pct"/>
            <w:tcBorders>
              <w:top w:val="single" w:sz="4" w:space="0" w:color="000000"/>
              <w:left w:val="single" w:sz="4" w:space="0" w:color="000000"/>
              <w:bottom w:val="single" w:sz="4" w:space="0" w:color="000000"/>
              <w:right w:val="single" w:sz="4" w:space="0" w:color="000000"/>
            </w:tcBorders>
            <w:vAlign w:val="center"/>
          </w:tcPr>
          <w:p w14:paraId="28BB293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支持特殊级抗菌药管理委员会成员登录查看会诊申请；</w:t>
            </w:r>
            <w:r>
              <w:rPr>
                <w:rFonts w:ascii="宋体" w:hAnsi="宋体" w:cs="宋体" w:hint="eastAsia"/>
                <w:color w:val="000000"/>
                <w:kern w:val="0"/>
                <w:szCs w:val="21"/>
                <w:lang w:bidi="ar"/>
              </w:rPr>
              <w:br/>
              <w:t>(2) 支持委员会成员对临床医师申请的特殊级抗菌药的使用概况进行审核；</w:t>
            </w:r>
          </w:p>
        </w:tc>
        <w:tc>
          <w:tcPr>
            <w:tcW w:w="280" w:type="pct"/>
            <w:vMerge w:val="restart"/>
            <w:tcBorders>
              <w:top w:val="single" w:sz="4" w:space="0" w:color="000000"/>
              <w:left w:val="single" w:sz="4" w:space="0" w:color="000000"/>
              <w:right w:val="single" w:sz="4" w:space="0" w:color="000000"/>
            </w:tcBorders>
            <w:vAlign w:val="center"/>
          </w:tcPr>
          <w:p w14:paraId="2F2848C5" w14:textId="77777777" w:rsidR="006419AE" w:rsidRDefault="006419AE" w:rsidP="008401B1">
            <w:pPr>
              <w:spacing w:line="360" w:lineRule="auto"/>
              <w:jc w:val="center"/>
              <w:rPr>
                <w:rFonts w:ascii="宋体" w:hAnsi="宋体" w:cs="宋体" w:hint="eastAsia"/>
                <w:color w:val="000000"/>
                <w:szCs w:val="21"/>
              </w:rPr>
            </w:pPr>
          </w:p>
        </w:tc>
        <w:tc>
          <w:tcPr>
            <w:tcW w:w="414" w:type="pct"/>
            <w:vMerge w:val="restart"/>
            <w:tcBorders>
              <w:top w:val="single" w:sz="4" w:space="0" w:color="000000"/>
              <w:left w:val="single" w:sz="4" w:space="0" w:color="000000"/>
              <w:right w:val="single" w:sz="4" w:space="0" w:color="000000"/>
            </w:tcBorders>
            <w:vAlign w:val="center"/>
          </w:tcPr>
          <w:p w14:paraId="377C6CBB" w14:textId="77777777" w:rsidR="006419AE" w:rsidRDefault="006419AE" w:rsidP="008401B1">
            <w:pPr>
              <w:spacing w:line="360" w:lineRule="auto"/>
              <w:jc w:val="center"/>
              <w:rPr>
                <w:rFonts w:ascii="宋体" w:hAnsi="宋体" w:cs="宋体" w:hint="eastAsia"/>
                <w:color w:val="000000"/>
                <w:szCs w:val="21"/>
              </w:rPr>
            </w:pPr>
          </w:p>
        </w:tc>
      </w:tr>
      <w:tr w:rsidR="006419AE" w14:paraId="2F96FCAD" w14:textId="77777777" w:rsidTr="008401B1">
        <w:trPr>
          <w:trHeight w:val="14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B3F647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9FD987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0CE333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其它医务审核对接</w:t>
            </w:r>
          </w:p>
        </w:tc>
        <w:tc>
          <w:tcPr>
            <w:tcW w:w="3136" w:type="pct"/>
            <w:tcBorders>
              <w:top w:val="single" w:sz="4" w:space="0" w:color="000000"/>
              <w:left w:val="single" w:sz="4" w:space="0" w:color="000000"/>
              <w:bottom w:val="single" w:sz="4" w:space="0" w:color="000000"/>
              <w:right w:val="single" w:sz="4" w:space="0" w:color="000000"/>
            </w:tcBorders>
            <w:vAlign w:val="center"/>
          </w:tcPr>
          <w:p w14:paraId="7190A59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支持对接院内其他医务审核流程的对接，集成；</w:t>
            </w:r>
            <w:r>
              <w:rPr>
                <w:rFonts w:ascii="宋体" w:hAnsi="宋体" w:cs="宋体" w:hint="eastAsia"/>
                <w:color w:val="000000"/>
                <w:kern w:val="0"/>
                <w:szCs w:val="21"/>
                <w:lang w:bidi="ar"/>
              </w:rPr>
              <w:br/>
              <w:t>(2) 支持对临床临床医师的用血申请，进行自动分级，科主任和医务人员进行审核。</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52D8A6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F23E863" w14:textId="77777777" w:rsidR="006419AE" w:rsidRDefault="006419AE" w:rsidP="008401B1">
            <w:pPr>
              <w:spacing w:line="360" w:lineRule="auto"/>
              <w:jc w:val="center"/>
              <w:rPr>
                <w:rFonts w:ascii="宋体" w:hAnsi="宋体" w:cs="宋体" w:hint="eastAsia"/>
                <w:color w:val="000000"/>
                <w:szCs w:val="21"/>
              </w:rPr>
            </w:pPr>
          </w:p>
        </w:tc>
      </w:tr>
      <w:tr w:rsidR="006419AE" w14:paraId="4BC5FB4E" w14:textId="77777777" w:rsidTr="008401B1">
        <w:trPr>
          <w:trHeight w:val="194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4E68431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17.5</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10E3168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医师信息管理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72E35FC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医师基本信息</w:t>
            </w:r>
          </w:p>
        </w:tc>
        <w:tc>
          <w:tcPr>
            <w:tcW w:w="3136" w:type="pct"/>
            <w:tcBorders>
              <w:top w:val="single" w:sz="4" w:space="0" w:color="000000"/>
              <w:left w:val="single" w:sz="4" w:space="0" w:color="000000"/>
              <w:bottom w:val="single" w:sz="4" w:space="0" w:color="000000"/>
              <w:right w:val="single" w:sz="4" w:space="0" w:color="000000"/>
            </w:tcBorders>
            <w:vAlign w:val="center"/>
          </w:tcPr>
          <w:p w14:paraId="17DF2ED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1)支持集成和展示医师的基本资料，如姓名、性别、出生日期、证件类型、证件号、婚姻情况、户口地址、现住地址、学历、专业、毕业院校、入职日期、试用日期、转正日期、在职情况等；</w:t>
            </w:r>
            <w:r>
              <w:rPr>
                <w:rFonts w:ascii="宋体" w:hAnsi="宋体" w:cs="宋体" w:hint="eastAsia"/>
                <w:color w:val="000000"/>
                <w:kern w:val="0"/>
                <w:szCs w:val="21"/>
                <w:lang w:bidi="ar"/>
              </w:rPr>
              <w:br/>
              <w:t>2)支持按权限获取医师基本信息的筛选、查看和导出。</w:t>
            </w:r>
          </w:p>
        </w:tc>
        <w:tc>
          <w:tcPr>
            <w:tcW w:w="280" w:type="pct"/>
            <w:tcBorders>
              <w:top w:val="single" w:sz="4" w:space="0" w:color="000000"/>
              <w:left w:val="single" w:sz="4" w:space="0" w:color="000000"/>
              <w:bottom w:val="single" w:sz="4" w:space="0" w:color="000000"/>
              <w:right w:val="single" w:sz="4" w:space="0" w:color="000000"/>
            </w:tcBorders>
            <w:vAlign w:val="center"/>
          </w:tcPr>
          <w:p w14:paraId="6815A3A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2133656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74387BE" w14:textId="77777777" w:rsidTr="008401B1">
        <w:trPr>
          <w:trHeight w:val="9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546C5D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7208F2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72111B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医师档案管理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1AB1F3C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支持医师的基本资料，如姓名、性别、出生日期、证件类型、证件号、婚姻情况、户口地址、现住地址、学历、专业、毕业院校、入职日期、试用日期、转正日期、在职情况等基本信息维护；</w:t>
            </w:r>
            <w:r>
              <w:rPr>
                <w:rFonts w:ascii="宋体" w:hAnsi="宋体" w:cs="宋体" w:hint="eastAsia"/>
                <w:color w:val="000000"/>
                <w:kern w:val="0"/>
                <w:szCs w:val="21"/>
                <w:lang w:bidi="ar"/>
              </w:rPr>
              <w:br/>
              <w:t>(2) 支持资格证书、执业证书、授权证书、教育证书、工作荣誉证</w:t>
            </w:r>
            <w:r>
              <w:rPr>
                <w:rFonts w:ascii="宋体" w:hAnsi="宋体" w:cs="宋体" w:hint="eastAsia"/>
                <w:color w:val="000000"/>
                <w:kern w:val="0"/>
                <w:szCs w:val="21"/>
                <w:lang w:bidi="ar"/>
              </w:rPr>
              <w:lastRenderedPageBreak/>
              <w:t>书、技术证书等资质证书上传统一管理，形成医生电子档案信息；</w:t>
            </w:r>
            <w:r>
              <w:rPr>
                <w:rFonts w:ascii="宋体" w:hAnsi="宋体" w:cs="宋体" w:hint="eastAsia"/>
                <w:color w:val="000000"/>
                <w:kern w:val="0"/>
                <w:szCs w:val="21"/>
                <w:lang w:bidi="ar"/>
              </w:rPr>
              <w:br/>
              <w:t>(3) 维护好的医生档档案信息，支持与与 OA/HRP 系统的对接、同步。</w:t>
            </w:r>
          </w:p>
        </w:tc>
        <w:tc>
          <w:tcPr>
            <w:tcW w:w="280" w:type="pct"/>
            <w:tcBorders>
              <w:top w:val="single" w:sz="4" w:space="0" w:color="000000"/>
              <w:left w:val="single" w:sz="4" w:space="0" w:color="000000"/>
              <w:right w:val="single" w:sz="4" w:space="0" w:color="000000"/>
            </w:tcBorders>
            <w:vAlign w:val="center"/>
          </w:tcPr>
          <w:p w14:paraId="37E0C4CC"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44EA9ADA" w14:textId="77777777" w:rsidR="006419AE" w:rsidRDefault="006419AE" w:rsidP="008401B1">
            <w:pPr>
              <w:spacing w:line="360" w:lineRule="auto"/>
              <w:jc w:val="center"/>
              <w:rPr>
                <w:rFonts w:ascii="宋体" w:hAnsi="宋体" w:cs="宋体" w:hint="eastAsia"/>
                <w:color w:val="000000"/>
                <w:szCs w:val="21"/>
              </w:rPr>
            </w:pPr>
          </w:p>
        </w:tc>
      </w:tr>
      <w:tr w:rsidR="006419AE" w14:paraId="1B637446" w14:textId="77777777" w:rsidTr="008401B1">
        <w:trPr>
          <w:trHeight w:val="19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74BB6919"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4BBE5A2"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76553F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诊疗组管理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1552011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支持临床医师新建诊疗组的申请审核，包含组成成员、对应职称、带教关系、组员人数的查看和搜素查看；</w:t>
            </w:r>
            <w:r>
              <w:rPr>
                <w:rFonts w:ascii="宋体" w:hAnsi="宋体" w:cs="宋体" w:hint="eastAsia"/>
                <w:color w:val="000000"/>
                <w:kern w:val="0"/>
                <w:szCs w:val="21"/>
                <w:lang w:bidi="ar"/>
              </w:rPr>
              <w:br/>
              <w:t>(2) 支持临床医师诊疗组的运营管理；包含诊疗组组员的转组、诊疗组的停启用、专科与日间共享诊疗组的开启、专科诊疗组三级医生架构的规则校验设定、诊疗组及组员的拼音码、精确查询搜索。</w:t>
            </w:r>
          </w:p>
        </w:tc>
        <w:tc>
          <w:tcPr>
            <w:tcW w:w="280" w:type="pct"/>
            <w:tcBorders>
              <w:top w:val="single" w:sz="4" w:space="0" w:color="000000"/>
              <w:left w:val="single" w:sz="4" w:space="0" w:color="000000"/>
              <w:right w:val="single" w:sz="4" w:space="0" w:color="000000"/>
            </w:tcBorders>
            <w:vAlign w:val="center"/>
          </w:tcPr>
          <w:p w14:paraId="0600C692"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66CE8223" w14:textId="77777777" w:rsidR="006419AE" w:rsidRDefault="006419AE" w:rsidP="008401B1">
            <w:pPr>
              <w:spacing w:line="360" w:lineRule="auto"/>
              <w:jc w:val="center"/>
              <w:rPr>
                <w:rFonts w:ascii="宋体" w:hAnsi="宋体" w:cs="宋体" w:hint="eastAsia"/>
                <w:color w:val="000000"/>
                <w:szCs w:val="21"/>
              </w:rPr>
            </w:pPr>
          </w:p>
        </w:tc>
      </w:tr>
      <w:tr w:rsidR="006419AE" w14:paraId="24643D59" w14:textId="77777777" w:rsidTr="008401B1">
        <w:trPr>
          <w:trHeight w:val="20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170690F"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07B572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6CBC39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医师入组管理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021C6AA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支持科主任对医师入组情况进行设置，如实习医师处于学习阶段，科主任可设置不入组；</w:t>
            </w:r>
            <w:r>
              <w:rPr>
                <w:rFonts w:ascii="宋体" w:hAnsi="宋体" w:cs="宋体" w:hint="eastAsia"/>
                <w:color w:val="000000"/>
                <w:kern w:val="0"/>
                <w:szCs w:val="21"/>
                <w:lang w:bidi="ar"/>
              </w:rPr>
              <w:br/>
              <w:t>(2) 当实习、规培医师获取对应的资质证书后，可开放诊疗权限，由科主任安排带教医生，安排进度入当前科室启用的诊疗组中，统一为患者提供诊疗服务。</w:t>
            </w:r>
          </w:p>
        </w:tc>
        <w:tc>
          <w:tcPr>
            <w:tcW w:w="280" w:type="pct"/>
            <w:tcBorders>
              <w:top w:val="single" w:sz="4" w:space="0" w:color="000000"/>
              <w:left w:val="single" w:sz="4" w:space="0" w:color="000000"/>
              <w:right w:val="single" w:sz="4" w:space="0" w:color="000000"/>
            </w:tcBorders>
            <w:vAlign w:val="center"/>
          </w:tcPr>
          <w:p w14:paraId="17354671"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71DC1D7D" w14:textId="77777777" w:rsidR="006419AE" w:rsidRDefault="006419AE" w:rsidP="008401B1">
            <w:pPr>
              <w:spacing w:line="360" w:lineRule="auto"/>
              <w:jc w:val="center"/>
              <w:rPr>
                <w:rFonts w:ascii="宋体" w:hAnsi="宋体" w:cs="宋体" w:hint="eastAsia"/>
                <w:color w:val="000000"/>
                <w:szCs w:val="21"/>
              </w:rPr>
            </w:pPr>
          </w:p>
        </w:tc>
      </w:tr>
      <w:tr w:rsidR="006419AE" w14:paraId="400F3C0E" w14:textId="77777777" w:rsidTr="008401B1">
        <w:trPr>
          <w:trHeight w:val="15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492396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8B0F57D"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7C6AAC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全院医师画像</w:t>
            </w:r>
          </w:p>
        </w:tc>
        <w:tc>
          <w:tcPr>
            <w:tcW w:w="3136" w:type="pct"/>
            <w:tcBorders>
              <w:top w:val="single" w:sz="4" w:space="0" w:color="000000"/>
              <w:left w:val="single" w:sz="4" w:space="0" w:color="000000"/>
              <w:bottom w:val="single" w:sz="4" w:space="0" w:color="000000"/>
              <w:right w:val="single" w:sz="4" w:space="0" w:color="000000"/>
            </w:tcBorders>
            <w:vAlign w:val="center"/>
          </w:tcPr>
          <w:p w14:paraId="4B92837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系统自动分析全院医师状况，如医师职称、医师手术权限、医师抗菌药权限等生成统计分析报表，供医务管理人员进行人资调配和储备；</w:t>
            </w:r>
            <w:r>
              <w:rPr>
                <w:rFonts w:ascii="宋体" w:hAnsi="宋体" w:cs="宋体" w:hint="eastAsia"/>
                <w:color w:val="000000"/>
                <w:kern w:val="0"/>
                <w:szCs w:val="21"/>
                <w:lang w:bidi="ar"/>
              </w:rPr>
              <w:br/>
              <w:t>(2) 医师的资源分布，如本院医师、外聘医师、进修医师等。</w:t>
            </w:r>
          </w:p>
        </w:tc>
        <w:tc>
          <w:tcPr>
            <w:tcW w:w="280" w:type="pct"/>
            <w:tcBorders>
              <w:top w:val="single" w:sz="4" w:space="0" w:color="000000"/>
              <w:left w:val="single" w:sz="4" w:space="0" w:color="000000"/>
              <w:right w:val="single" w:sz="4" w:space="0" w:color="000000"/>
            </w:tcBorders>
            <w:vAlign w:val="center"/>
          </w:tcPr>
          <w:p w14:paraId="4ECB1B2A"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60DE0268" w14:textId="77777777" w:rsidR="006419AE" w:rsidRDefault="006419AE" w:rsidP="008401B1">
            <w:pPr>
              <w:spacing w:line="360" w:lineRule="auto"/>
              <w:jc w:val="center"/>
              <w:rPr>
                <w:rFonts w:ascii="宋体" w:hAnsi="宋体" w:cs="宋体" w:hint="eastAsia"/>
                <w:color w:val="000000"/>
                <w:szCs w:val="21"/>
              </w:rPr>
            </w:pPr>
          </w:p>
        </w:tc>
      </w:tr>
      <w:tr w:rsidR="006419AE" w14:paraId="372F73F0" w14:textId="77777777" w:rsidTr="008401B1">
        <w:trPr>
          <w:trHeight w:val="224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237FAA9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17.6</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73C15ED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医政管理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5C5F559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医疗制度管理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5063376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1)提供视频、PDF、Word、Excel等格式政策文件（包含行风建设）的维护和查阅；</w:t>
            </w:r>
            <w:r>
              <w:rPr>
                <w:rFonts w:ascii="宋体" w:hAnsi="宋体" w:cs="宋体" w:hint="eastAsia"/>
                <w:color w:val="000000"/>
                <w:kern w:val="0"/>
                <w:szCs w:val="21"/>
                <w:lang w:bidi="ar"/>
              </w:rPr>
              <w:br/>
              <w:t>2)提供权限管理，可将文件阅读权限开放给临床的管理人员或者科主任、科室信息员、科室质控员等；</w:t>
            </w:r>
            <w:r>
              <w:rPr>
                <w:rFonts w:ascii="宋体" w:hAnsi="宋体" w:cs="宋体" w:hint="eastAsia"/>
                <w:color w:val="000000"/>
                <w:kern w:val="0"/>
                <w:szCs w:val="21"/>
                <w:lang w:bidi="ar"/>
              </w:rPr>
              <w:br/>
              <w:t>3)支持信息技术附件等文档的统一管理；</w:t>
            </w:r>
            <w:r>
              <w:rPr>
                <w:rFonts w:ascii="宋体" w:hAnsi="宋体" w:cs="宋体" w:hint="eastAsia"/>
                <w:color w:val="000000"/>
                <w:kern w:val="0"/>
                <w:szCs w:val="21"/>
                <w:lang w:bidi="ar"/>
              </w:rPr>
              <w:br/>
              <w:t>4)提供政策文件的上传，格式支持视频、PDF、Word、Excel等。</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09524BE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3537C28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80995DF" w14:textId="77777777" w:rsidTr="008401B1">
        <w:trPr>
          <w:trHeight w:val="17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27F9A6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4541213"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84651E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通知公告管理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0CBFB23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1)支持通知公告类消息的编写；</w:t>
            </w:r>
            <w:r>
              <w:rPr>
                <w:rFonts w:ascii="宋体" w:hAnsi="宋体" w:cs="宋体" w:hint="eastAsia"/>
                <w:color w:val="000000"/>
                <w:kern w:val="0"/>
                <w:szCs w:val="21"/>
                <w:lang w:bidi="ar"/>
              </w:rPr>
              <w:br/>
              <w:t>2)支持通知公告查询；</w:t>
            </w:r>
            <w:r>
              <w:rPr>
                <w:rFonts w:ascii="宋体" w:hAnsi="宋体" w:cs="宋体" w:hint="eastAsia"/>
                <w:color w:val="000000"/>
                <w:kern w:val="0"/>
                <w:szCs w:val="21"/>
                <w:lang w:bidi="ar"/>
              </w:rPr>
              <w:br/>
              <w:t>3)支持通知公告消息的发布；</w:t>
            </w:r>
            <w:r>
              <w:rPr>
                <w:rFonts w:ascii="宋体" w:hAnsi="宋体" w:cs="宋体" w:hint="eastAsia"/>
                <w:color w:val="000000"/>
                <w:kern w:val="0"/>
                <w:szCs w:val="21"/>
                <w:lang w:bidi="ar"/>
              </w:rPr>
              <w:br/>
              <w:t>4)支持通知公告消息的线上维护和管理。</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1252939"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9AB347D" w14:textId="77777777" w:rsidR="006419AE" w:rsidRDefault="006419AE" w:rsidP="008401B1">
            <w:pPr>
              <w:spacing w:line="360" w:lineRule="auto"/>
              <w:jc w:val="center"/>
              <w:rPr>
                <w:rFonts w:ascii="宋体" w:hAnsi="宋体" w:cs="宋体" w:hint="eastAsia"/>
                <w:color w:val="000000"/>
                <w:szCs w:val="21"/>
              </w:rPr>
            </w:pPr>
          </w:p>
        </w:tc>
      </w:tr>
      <w:tr w:rsidR="006419AE" w14:paraId="3B9AA870" w14:textId="77777777" w:rsidTr="008401B1">
        <w:trPr>
          <w:trHeight w:val="19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62C76C9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17.7</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179DE23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投诉纠纷管理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1EFCB13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投诉纠纷登记</w:t>
            </w:r>
          </w:p>
        </w:tc>
        <w:tc>
          <w:tcPr>
            <w:tcW w:w="3136" w:type="pct"/>
            <w:tcBorders>
              <w:top w:val="single" w:sz="4" w:space="0" w:color="000000"/>
              <w:left w:val="single" w:sz="4" w:space="0" w:color="000000"/>
              <w:bottom w:val="single" w:sz="4" w:space="0" w:color="000000"/>
              <w:right w:val="single" w:sz="4" w:space="0" w:color="000000"/>
            </w:tcBorders>
            <w:vAlign w:val="center"/>
          </w:tcPr>
          <w:p w14:paraId="5F26BB1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提供患者投诉纠纷的受理登记；</w:t>
            </w:r>
            <w:r>
              <w:rPr>
                <w:rFonts w:ascii="宋体" w:hAnsi="宋体" w:cs="宋体" w:hint="eastAsia"/>
                <w:color w:val="000000"/>
                <w:kern w:val="0"/>
                <w:szCs w:val="21"/>
                <w:lang w:bidi="ar"/>
              </w:rPr>
              <w:br/>
              <w:t>(2) 提供患者投诉处理的跟踪、受理单的打印；</w:t>
            </w:r>
            <w:r>
              <w:rPr>
                <w:rFonts w:ascii="宋体" w:hAnsi="宋体" w:cs="宋体" w:hint="eastAsia"/>
                <w:color w:val="000000"/>
                <w:kern w:val="0"/>
                <w:szCs w:val="21"/>
                <w:lang w:bidi="ar"/>
              </w:rPr>
              <w:br/>
              <w:t>(3) 提供患者投诉纠纷的受理登记；</w:t>
            </w:r>
            <w:r>
              <w:rPr>
                <w:rFonts w:ascii="宋体" w:hAnsi="宋体" w:cs="宋体" w:hint="eastAsia"/>
                <w:color w:val="000000"/>
                <w:kern w:val="0"/>
                <w:szCs w:val="21"/>
                <w:lang w:bidi="ar"/>
              </w:rPr>
              <w:br/>
              <w:t>(4) 提供患者投诉处理的跟踪、受理单的打印；</w:t>
            </w:r>
            <w:r>
              <w:rPr>
                <w:rFonts w:ascii="宋体" w:hAnsi="宋体" w:cs="宋体" w:hint="eastAsia"/>
                <w:color w:val="000000"/>
                <w:kern w:val="0"/>
                <w:szCs w:val="21"/>
                <w:lang w:bidi="ar"/>
              </w:rPr>
              <w:br/>
              <w:t>(5) 提供患者投诉案件的结案登记。</w:t>
            </w:r>
          </w:p>
        </w:tc>
        <w:tc>
          <w:tcPr>
            <w:tcW w:w="280" w:type="pct"/>
            <w:tcBorders>
              <w:top w:val="single" w:sz="4" w:space="0" w:color="000000"/>
              <w:left w:val="single" w:sz="4" w:space="0" w:color="000000"/>
              <w:bottom w:val="single" w:sz="4" w:space="0" w:color="000000"/>
              <w:right w:val="single" w:sz="4" w:space="0" w:color="000000"/>
            </w:tcBorders>
            <w:vAlign w:val="center"/>
          </w:tcPr>
          <w:p w14:paraId="6BE4E2E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46E0DD6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DE07C22" w14:textId="77777777" w:rsidTr="008401B1">
        <w:trPr>
          <w:trHeight w:val="638"/>
        </w:trPr>
        <w:tc>
          <w:tcPr>
            <w:tcW w:w="376" w:type="pct"/>
            <w:vMerge/>
            <w:tcBorders>
              <w:top w:val="single" w:sz="4" w:space="0" w:color="000000"/>
              <w:left w:val="single" w:sz="4" w:space="0" w:color="000000"/>
              <w:bottom w:val="single" w:sz="4" w:space="0" w:color="000000"/>
              <w:right w:val="single" w:sz="4" w:space="0" w:color="000000"/>
            </w:tcBorders>
            <w:vAlign w:val="center"/>
          </w:tcPr>
          <w:p w14:paraId="373C995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AD48C55"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71862E9"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投诉跟踪处理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3D9749CE"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系统支持医务工作者在纠纷日常跟进中进行时间的记录；</w:t>
            </w:r>
            <w:r>
              <w:rPr>
                <w:rFonts w:ascii="宋体" w:hAnsi="宋体" w:cs="宋体" w:hint="eastAsia"/>
                <w:color w:val="000000"/>
                <w:kern w:val="0"/>
                <w:szCs w:val="21"/>
                <w:lang w:bidi="ar"/>
              </w:rPr>
              <w:br/>
              <w:t>(2) 支持记录人、赔偿金额，处置结构的填写。</w:t>
            </w:r>
          </w:p>
        </w:tc>
        <w:tc>
          <w:tcPr>
            <w:tcW w:w="280" w:type="pct"/>
            <w:tcBorders>
              <w:top w:val="single" w:sz="4" w:space="0" w:color="000000"/>
              <w:left w:val="single" w:sz="4" w:space="0" w:color="000000"/>
              <w:right w:val="single" w:sz="4" w:space="0" w:color="000000"/>
            </w:tcBorders>
            <w:vAlign w:val="center"/>
          </w:tcPr>
          <w:p w14:paraId="6FF73069"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79091E68" w14:textId="77777777" w:rsidR="006419AE" w:rsidRDefault="006419AE" w:rsidP="008401B1">
            <w:pPr>
              <w:spacing w:line="360" w:lineRule="auto"/>
              <w:jc w:val="center"/>
              <w:rPr>
                <w:rFonts w:ascii="宋体" w:hAnsi="宋体" w:cs="宋体" w:hint="eastAsia"/>
                <w:color w:val="000000"/>
                <w:szCs w:val="21"/>
              </w:rPr>
            </w:pPr>
          </w:p>
        </w:tc>
      </w:tr>
      <w:tr w:rsidR="006419AE" w14:paraId="573779FC" w14:textId="77777777" w:rsidTr="008401B1">
        <w:trPr>
          <w:trHeight w:val="1878"/>
        </w:trPr>
        <w:tc>
          <w:tcPr>
            <w:tcW w:w="376" w:type="pct"/>
            <w:vMerge/>
            <w:tcBorders>
              <w:top w:val="single" w:sz="4" w:space="0" w:color="000000"/>
              <w:left w:val="single" w:sz="4" w:space="0" w:color="000000"/>
              <w:bottom w:val="single" w:sz="4" w:space="0" w:color="000000"/>
              <w:right w:val="single" w:sz="4" w:space="0" w:color="000000"/>
            </w:tcBorders>
            <w:vAlign w:val="center"/>
          </w:tcPr>
          <w:p w14:paraId="58070409"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032A57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20271B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投诉结案归档</w:t>
            </w:r>
          </w:p>
        </w:tc>
        <w:tc>
          <w:tcPr>
            <w:tcW w:w="3136" w:type="pct"/>
            <w:tcBorders>
              <w:top w:val="single" w:sz="4" w:space="0" w:color="000000"/>
              <w:left w:val="single" w:sz="4" w:space="0" w:color="000000"/>
              <w:bottom w:val="single" w:sz="4" w:space="0" w:color="000000"/>
              <w:right w:val="single" w:sz="4" w:space="0" w:color="000000"/>
            </w:tcBorders>
            <w:vAlign w:val="center"/>
          </w:tcPr>
          <w:p w14:paraId="42D0544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提供患者投诉案件的结案登记，当投诉案件协调双方和解后，可进行结案操作，如记录结案的经过；</w:t>
            </w:r>
            <w:r>
              <w:rPr>
                <w:rFonts w:ascii="宋体" w:hAnsi="宋体" w:cs="宋体" w:hint="eastAsia"/>
                <w:color w:val="000000"/>
                <w:kern w:val="0"/>
                <w:szCs w:val="21"/>
                <w:lang w:bidi="ar"/>
              </w:rPr>
              <w:br/>
              <w:t>(2) 结案的经过支持自定义描述来龙去脉，处置双方的态度，对于处置结果的满意度等等；</w:t>
            </w:r>
            <w:r>
              <w:rPr>
                <w:rFonts w:ascii="宋体" w:hAnsi="宋体" w:cs="宋体" w:hint="eastAsia"/>
                <w:color w:val="000000"/>
                <w:kern w:val="0"/>
                <w:szCs w:val="21"/>
                <w:lang w:bidi="ar"/>
              </w:rPr>
              <w:br/>
              <w:t>(3) 结案后的案件，自动归档，如需调阅，可以已通过投诉起止日期、投诉科室、患者信息进行检索调阅。</w:t>
            </w:r>
          </w:p>
        </w:tc>
        <w:tc>
          <w:tcPr>
            <w:tcW w:w="280" w:type="pct"/>
            <w:tcBorders>
              <w:top w:val="single" w:sz="4" w:space="0" w:color="000000"/>
              <w:left w:val="single" w:sz="4" w:space="0" w:color="000000"/>
              <w:right w:val="single" w:sz="4" w:space="0" w:color="000000"/>
            </w:tcBorders>
            <w:vAlign w:val="center"/>
          </w:tcPr>
          <w:p w14:paraId="4D3D7AB0"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4A987E70" w14:textId="77777777" w:rsidR="006419AE" w:rsidRDefault="006419AE" w:rsidP="008401B1">
            <w:pPr>
              <w:spacing w:line="360" w:lineRule="auto"/>
              <w:jc w:val="center"/>
              <w:rPr>
                <w:rFonts w:ascii="宋体" w:hAnsi="宋体" w:cs="宋体" w:hint="eastAsia"/>
                <w:color w:val="000000"/>
                <w:szCs w:val="21"/>
              </w:rPr>
            </w:pPr>
          </w:p>
        </w:tc>
      </w:tr>
      <w:tr w:rsidR="006419AE" w14:paraId="4E81CC90" w14:textId="77777777" w:rsidTr="008401B1">
        <w:trPr>
          <w:trHeight w:val="895"/>
        </w:trPr>
        <w:tc>
          <w:tcPr>
            <w:tcW w:w="376" w:type="pct"/>
            <w:vMerge/>
            <w:tcBorders>
              <w:top w:val="single" w:sz="4" w:space="0" w:color="000000"/>
              <w:left w:val="single" w:sz="4" w:space="0" w:color="000000"/>
              <w:bottom w:val="single" w:sz="4" w:space="0" w:color="000000"/>
              <w:right w:val="single" w:sz="4" w:space="0" w:color="000000"/>
            </w:tcBorders>
            <w:vAlign w:val="center"/>
          </w:tcPr>
          <w:p w14:paraId="064F969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650AA65"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FA5BD7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投诉纠纷情况统计</w:t>
            </w:r>
          </w:p>
        </w:tc>
        <w:tc>
          <w:tcPr>
            <w:tcW w:w="3136" w:type="pct"/>
            <w:tcBorders>
              <w:top w:val="single" w:sz="4" w:space="0" w:color="000000"/>
              <w:left w:val="single" w:sz="4" w:space="0" w:color="000000"/>
              <w:bottom w:val="single" w:sz="4" w:space="0" w:color="000000"/>
              <w:right w:val="single" w:sz="4" w:space="0" w:color="000000"/>
            </w:tcBorders>
            <w:vAlign w:val="center"/>
          </w:tcPr>
          <w:p w14:paraId="2462FAE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1)支持投诉纠纷事件完成情况进行统计；</w:t>
            </w:r>
            <w:r>
              <w:rPr>
                <w:rFonts w:ascii="宋体" w:hAnsi="宋体" w:cs="宋体" w:hint="eastAsia"/>
                <w:color w:val="000000"/>
                <w:kern w:val="0"/>
                <w:szCs w:val="21"/>
                <w:lang w:bidi="ar"/>
              </w:rPr>
              <w:br/>
              <w:t>2)支持按科室和纠纷类型进行投诉纠纷事件进行统计并展示对应的图表。</w:t>
            </w:r>
            <w:r>
              <w:rPr>
                <w:rFonts w:ascii="宋体" w:hAnsi="宋体" w:cs="宋体" w:hint="eastAsia"/>
                <w:color w:val="000000"/>
                <w:kern w:val="0"/>
                <w:szCs w:val="21"/>
                <w:lang w:bidi="ar"/>
              </w:rPr>
              <w:br/>
              <w:t>3)支持全院投诉纠纷事件的变化趋势进行统计。</w:t>
            </w:r>
          </w:p>
        </w:tc>
        <w:tc>
          <w:tcPr>
            <w:tcW w:w="280" w:type="pct"/>
            <w:tcBorders>
              <w:top w:val="single" w:sz="4" w:space="0" w:color="000000"/>
              <w:left w:val="single" w:sz="4" w:space="0" w:color="000000"/>
              <w:right w:val="single" w:sz="4" w:space="0" w:color="000000"/>
            </w:tcBorders>
            <w:vAlign w:val="center"/>
          </w:tcPr>
          <w:p w14:paraId="043FC331"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1D2FD16C" w14:textId="77777777" w:rsidR="006419AE" w:rsidRDefault="006419AE" w:rsidP="008401B1">
            <w:pPr>
              <w:spacing w:line="360" w:lineRule="auto"/>
              <w:jc w:val="center"/>
              <w:rPr>
                <w:rFonts w:ascii="宋体" w:hAnsi="宋体" w:cs="宋体" w:hint="eastAsia"/>
                <w:color w:val="000000"/>
                <w:szCs w:val="21"/>
              </w:rPr>
            </w:pPr>
          </w:p>
        </w:tc>
      </w:tr>
      <w:tr w:rsidR="006419AE" w14:paraId="78636C74" w14:textId="77777777" w:rsidTr="008401B1">
        <w:trPr>
          <w:trHeight w:val="823"/>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6491903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17.8</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3F56A15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系统中心</w:t>
            </w:r>
          </w:p>
        </w:tc>
        <w:tc>
          <w:tcPr>
            <w:tcW w:w="343" w:type="pct"/>
            <w:tcBorders>
              <w:top w:val="single" w:sz="4" w:space="0" w:color="000000"/>
              <w:left w:val="single" w:sz="4" w:space="0" w:color="000000"/>
              <w:bottom w:val="single" w:sz="4" w:space="0" w:color="000000"/>
              <w:right w:val="single" w:sz="4" w:space="0" w:color="000000"/>
            </w:tcBorders>
            <w:vAlign w:val="center"/>
          </w:tcPr>
          <w:p w14:paraId="797951A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角色权限管理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3E3DC6C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1)支持医务工作者根据分工灵活创建细分角色；</w:t>
            </w:r>
            <w:r>
              <w:rPr>
                <w:rFonts w:ascii="宋体" w:hAnsi="宋体" w:cs="宋体" w:hint="eastAsia"/>
                <w:color w:val="000000"/>
                <w:kern w:val="0"/>
                <w:szCs w:val="21"/>
                <w:lang w:bidi="ar"/>
              </w:rPr>
              <w:br/>
              <w:t>2)支持对各角色的权限分配；</w:t>
            </w:r>
            <w:r>
              <w:rPr>
                <w:rFonts w:ascii="宋体" w:hAnsi="宋体" w:cs="宋体" w:hint="eastAsia"/>
                <w:color w:val="000000"/>
                <w:kern w:val="0"/>
                <w:szCs w:val="21"/>
                <w:lang w:bidi="ar"/>
              </w:rPr>
              <w:br/>
              <w:t>3)权限支持叠加，叠加权限的人具有双角色权限交集，如病历质控员和临床路径管理员可都分配给同一个医务平台使用用户。</w:t>
            </w:r>
          </w:p>
        </w:tc>
        <w:tc>
          <w:tcPr>
            <w:tcW w:w="280" w:type="pct"/>
            <w:tcBorders>
              <w:top w:val="single" w:sz="4" w:space="0" w:color="000000"/>
              <w:left w:val="single" w:sz="4" w:space="0" w:color="000000"/>
              <w:bottom w:val="single" w:sz="4" w:space="0" w:color="000000"/>
              <w:right w:val="single" w:sz="4" w:space="0" w:color="000000"/>
            </w:tcBorders>
            <w:vAlign w:val="center"/>
          </w:tcPr>
          <w:p w14:paraId="62FFEE8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0F6D8A6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3914CCE" w14:textId="77777777" w:rsidTr="008401B1">
        <w:trPr>
          <w:trHeight w:val="861"/>
        </w:trPr>
        <w:tc>
          <w:tcPr>
            <w:tcW w:w="376" w:type="pct"/>
            <w:vMerge/>
            <w:tcBorders>
              <w:top w:val="single" w:sz="4" w:space="0" w:color="000000"/>
              <w:left w:val="single" w:sz="4" w:space="0" w:color="000000"/>
              <w:bottom w:val="single" w:sz="4" w:space="0" w:color="000000"/>
              <w:right w:val="single" w:sz="4" w:space="0" w:color="000000"/>
            </w:tcBorders>
            <w:vAlign w:val="center"/>
          </w:tcPr>
          <w:p w14:paraId="1944929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6B81C17"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01AA6E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消息配置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6980B76A"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支持对服务通知模板的自定义配置；</w:t>
            </w:r>
            <w:r>
              <w:rPr>
                <w:rFonts w:ascii="宋体" w:hAnsi="宋体" w:cs="宋体" w:hint="eastAsia"/>
                <w:color w:val="000000"/>
                <w:kern w:val="0"/>
                <w:szCs w:val="21"/>
                <w:lang w:bidi="ar"/>
              </w:rPr>
              <w:br/>
              <w:t>(2) 支持定义的消息类型有短信、消息、站内信、邮件；</w:t>
            </w:r>
            <w:r>
              <w:rPr>
                <w:rFonts w:ascii="宋体" w:hAnsi="宋体" w:cs="宋体" w:hint="eastAsia"/>
                <w:color w:val="000000"/>
                <w:kern w:val="0"/>
                <w:szCs w:val="21"/>
                <w:lang w:bidi="ar"/>
              </w:rPr>
              <w:br/>
              <w:t>(3) 消息推送模板可配置的变量有患者姓名、科室、住院号、审批类型、消息标题、消息正文等。</w:t>
            </w:r>
          </w:p>
        </w:tc>
        <w:tc>
          <w:tcPr>
            <w:tcW w:w="280" w:type="pct"/>
            <w:tcBorders>
              <w:top w:val="single" w:sz="4" w:space="0" w:color="000000"/>
              <w:left w:val="single" w:sz="4" w:space="0" w:color="000000"/>
              <w:right w:val="single" w:sz="4" w:space="0" w:color="000000"/>
            </w:tcBorders>
            <w:vAlign w:val="center"/>
          </w:tcPr>
          <w:p w14:paraId="0A0947C2"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2112A6AF" w14:textId="77777777" w:rsidR="006419AE" w:rsidRDefault="006419AE" w:rsidP="008401B1">
            <w:pPr>
              <w:spacing w:line="360" w:lineRule="auto"/>
              <w:jc w:val="center"/>
              <w:rPr>
                <w:rFonts w:ascii="宋体" w:hAnsi="宋体" w:cs="宋体" w:hint="eastAsia"/>
                <w:color w:val="000000"/>
                <w:szCs w:val="21"/>
              </w:rPr>
            </w:pPr>
          </w:p>
        </w:tc>
      </w:tr>
      <w:tr w:rsidR="006419AE" w14:paraId="6F161F3F" w14:textId="77777777" w:rsidTr="008401B1">
        <w:trPr>
          <w:trHeight w:val="517"/>
        </w:trPr>
        <w:tc>
          <w:tcPr>
            <w:tcW w:w="376" w:type="pct"/>
            <w:vMerge/>
            <w:tcBorders>
              <w:top w:val="single" w:sz="4" w:space="0" w:color="000000"/>
              <w:left w:val="single" w:sz="4" w:space="0" w:color="000000"/>
              <w:bottom w:val="single" w:sz="4" w:space="0" w:color="000000"/>
              <w:right w:val="single" w:sz="4" w:space="0" w:color="000000"/>
            </w:tcBorders>
            <w:vAlign w:val="center"/>
          </w:tcPr>
          <w:p w14:paraId="583C74BE"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2578B2C"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382CAE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系统字典配置</w:t>
            </w:r>
          </w:p>
        </w:tc>
        <w:tc>
          <w:tcPr>
            <w:tcW w:w="3136" w:type="pct"/>
            <w:tcBorders>
              <w:top w:val="single" w:sz="4" w:space="0" w:color="000000"/>
              <w:left w:val="single" w:sz="4" w:space="0" w:color="000000"/>
              <w:bottom w:val="single" w:sz="4" w:space="0" w:color="000000"/>
              <w:right w:val="single" w:sz="4" w:space="0" w:color="000000"/>
            </w:tcBorders>
            <w:vAlign w:val="center"/>
          </w:tcPr>
          <w:p w14:paraId="1BAF21C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支持患者投诉方式、投诉事由、是否信访的系统字典配置；</w:t>
            </w:r>
            <w:r>
              <w:rPr>
                <w:rFonts w:ascii="宋体" w:hAnsi="宋体" w:cs="宋体" w:hint="eastAsia"/>
                <w:color w:val="000000"/>
                <w:kern w:val="0"/>
                <w:szCs w:val="21"/>
                <w:lang w:bidi="ar"/>
              </w:rPr>
              <w:br/>
              <w:t>(2) 支持用户职务的系统字典配置；</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(3) 支持文件效力、级别、发文机构、职称等的字典配置；</w:t>
            </w:r>
            <w:r>
              <w:rPr>
                <w:rFonts w:ascii="宋体" w:hAnsi="宋体" w:cs="宋体" w:hint="eastAsia"/>
                <w:color w:val="000000"/>
                <w:kern w:val="0"/>
                <w:szCs w:val="21"/>
                <w:lang w:bidi="ar"/>
              </w:rPr>
              <w:br/>
              <w:t>(4) 支持系统中字典配置的新增。</w:t>
            </w:r>
          </w:p>
        </w:tc>
        <w:tc>
          <w:tcPr>
            <w:tcW w:w="280" w:type="pct"/>
            <w:vMerge w:val="restart"/>
            <w:tcBorders>
              <w:top w:val="single" w:sz="4" w:space="0" w:color="000000"/>
              <w:left w:val="single" w:sz="4" w:space="0" w:color="000000"/>
              <w:right w:val="single" w:sz="4" w:space="0" w:color="000000"/>
            </w:tcBorders>
            <w:vAlign w:val="center"/>
          </w:tcPr>
          <w:p w14:paraId="28AF1CDE" w14:textId="77777777" w:rsidR="006419AE" w:rsidRDefault="006419AE" w:rsidP="008401B1">
            <w:pPr>
              <w:spacing w:line="360" w:lineRule="auto"/>
              <w:jc w:val="center"/>
              <w:rPr>
                <w:rFonts w:ascii="宋体" w:hAnsi="宋体" w:cs="宋体" w:hint="eastAsia"/>
                <w:color w:val="000000"/>
                <w:szCs w:val="21"/>
              </w:rPr>
            </w:pPr>
          </w:p>
        </w:tc>
        <w:tc>
          <w:tcPr>
            <w:tcW w:w="414" w:type="pct"/>
            <w:vMerge w:val="restart"/>
            <w:tcBorders>
              <w:top w:val="single" w:sz="4" w:space="0" w:color="000000"/>
              <w:left w:val="single" w:sz="4" w:space="0" w:color="000000"/>
              <w:right w:val="single" w:sz="4" w:space="0" w:color="000000"/>
            </w:tcBorders>
            <w:vAlign w:val="center"/>
          </w:tcPr>
          <w:p w14:paraId="60F3411F" w14:textId="77777777" w:rsidR="006419AE" w:rsidRDefault="006419AE" w:rsidP="008401B1">
            <w:pPr>
              <w:spacing w:line="360" w:lineRule="auto"/>
              <w:jc w:val="center"/>
              <w:rPr>
                <w:rFonts w:ascii="宋体" w:hAnsi="宋体" w:cs="宋体" w:hint="eastAsia"/>
                <w:color w:val="000000"/>
                <w:szCs w:val="21"/>
              </w:rPr>
            </w:pPr>
          </w:p>
        </w:tc>
      </w:tr>
      <w:tr w:rsidR="006419AE" w14:paraId="579780B7" w14:textId="77777777" w:rsidTr="008401B1">
        <w:trPr>
          <w:trHeight w:val="2378"/>
        </w:trPr>
        <w:tc>
          <w:tcPr>
            <w:tcW w:w="376" w:type="pct"/>
            <w:vMerge/>
            <w:tcBorders>
              <w:top w:val="single" w:sz="4" w:space="0" w:color="000000"/>
              <w:left w:val="single" w:sz="4" w:space="0" w:color="000000"/>
              <w:bottom w:val="single" w:sz="4" w:space="0" w:color="000000"/>
              <w:right w:val="single" w:sz="4" w:space="0" w:color="000000"/>
            </w:tcBorders>
            <w:vAlign w:val="center"/>
          </w:tcPr>
          <w:p w14:paraId="3EB99DB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1E32EB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38340A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菜单模块管理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4D530B9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1）模块管理</w:t>
            </w:r>
            <w:r>
              <w:rPr>
                <w:rFonts w:ascii="宋体" w:hAnsi="宋体" w:cs="宋体" w:hint="eastAsia"/>
                <w:color w:val="000000"/>
                <w:kern w:val="0"/>
                <w:szCs w:val="21"/>
                <w:lang w:bidi="ar"/>
              </w:rPr>
              <w:br/>
              <w:t>支持定义模块的名称、唯一KEY、模块的访问路径、是否展开；</w:t>
            </w:r>
            <w:r>
              <w:rPr>
                <w:rFonts w:ascii="宋体" w:hAnsi="宋体" w:cs="宋体" w:hint="eastAsia"/>
                <w:color w:val="000000"/>
                <w:kern w:val="0"/>
                <w:szCs w:val="21"/>
                <w:lang w:bidi="ar"/>
              </w:rPr>
              <w:br/>
              <w:t>支持模块的排序、菜单模块从属关系调整。</w:t>
            </w:r>
            <w:r>
              <w:rPr>
                <w:rFonts w:ascii="宋体" w:hAnsi="宋体" w:cs="宋体" w:hint="eastAsia"/>
                <w:color w:val="000000"/>
                <w:kern w:val="0"/>
                <w:szCs w:val="21"/>
                <w:lang w:bidi="ar"/>
              </w:rPr>
              <w:br/>
              <w:t>2）菜单与操作定义</w:t>
            </w:r>
            <w:r>
              <w:rPr>
                <w:rFonts w:ascii="宋体" w:hAnsi="宋体" w:cs="宋体" w:hint="eastAsia"/>
                <w:color w:val="000000"/>
                <w:kern w:val="0"/>
                <w:szCs w:val="21"/>
                <w:lang w:bidi="ar"/>
              </w:rPr>
              <w:br/>
              <w:t>支持定义菜单中，页面数据的操作的导出功能；</w:t>
            </w:r>
            <w:r>
              <w:rPr>
                <w:rFonts w:ascii="宋体" w:hAnsi="宋体" w:cs="宋体" w:hint="eastAsia"/>
                <w:color w:val="000000"/>
                <w:kern w:val="0"/>
                <w:szCs w:val="21"/>
                <w:lang w:bidi="ar"/>
              </w:rPr>
              <w:br/>
              <w:t>支持定义菜单中，页面数据的删除功能；</w:t>
            </w:r>
            <w:r>
              <w:rPr>
                <w:rFonts w:ascii="宋体" w:hAnsi="宋体" w:cs="宋体" w:hint="eastAsia"/>
                <w:color w:val="000000"/>
                <w:kern w:val="0"/>
                <w:szCs w:val="21"/>
                <w:lang w:bidi="ar"/>
              </w:rPr>
              <w:br/>
              <w:t>支持定义菜单中，页面数据的新增、编辑及其它功能。</w:t>
            </w:r>
            <w:r>
              <w:rPr>
                <w:rFonts w:ascii="宋体" w:hAnsi="宋体" w:cs="宋体" w:hint="eastAsia"/>
                <w:color w:val="000000"/>
                <w:kern w:val="0"/>
                <w:szCs w:val="21"/>
                <w:lang w:bidi="ar"/>
              </w:rPr>
              <w:br/>
              <w:t>支持集成第三方的应用维护，如应用名称、简介、图标、停启用、打开方式、系统的URL地址等配置和跳转。</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5EFCAE4"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B47410D" w14:textId="77777777" w:rsidR="006419AE" w:rsidRDefault="006419AE" w:rsidP="008401B1">
            <w:pPr>
              <w:spacing w:line="360" w:lineRule="auto"/>
              <w:jc w:val="center"/>
              <w:rPr>
                <w:rFonts w:ascii="宋体" w:hAnsi="宋体" w:cs="宋体" w:hint="eastAsia"/>
                <w:color w:val="000000"/>
                <w:szCs w:val="21"/>
              </w:rPr>
            </w:pPr>
          </w:p>
        </w:tc>
      </w:tr>
      <w:tr w:rsidR="006419AE" w14:paraId="34DAFF75" w14:textId="77777777" w:rsidTr="008401B1">
        <w:trPr>
          <w:trHeight w:val="12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A31C30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2138F28"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3679A1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第三方应用管理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088E6249"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支持集成第三方的应用维护，如应用名称、简介、图标、停启用、打开方式、系统的 URL 地址等；</w:t>
            </w:r>
            <w:r>
              <w:rPr>
                <w:rFonts w:ascii="宋体" w:hAnsi="宋体" w:cs="宋体" w:hint="eastAsia"/>
                <w:color w:val="000000"/>
                <w:kern w:val="0"/>
                <w:szCs w:val="21"/>
                <w:lang w:bidi="ar"/>
              </w:rPr>
              <w:br/>
              <w:t>(2) 支持第三方应用的手机端和电脑端权限分配设定。</w:t>
            </w:r>
          </w:p>
        </w:tc>
        <w:tc>
          <w:tcPr>
            <w:tcW w:w="280" w:type="pct"/>
            <w:tcBorders>
              <w:top w:val="single" w:sz="4" w:space="0" w:color="000000"/>
              <w:left w:val="single" w:sz="4" w:space="0" w:color="000000"/>
              <w:right w:val="single" w:sz="4" w:space="0" w:color="000000"/>
            </w:tcBorders>
            <w:vAlign w:val="center"/>
          </w:tcPr>
          <w:p w14:paraId="595D3168"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673D4709" w14:textId="77777777" w:rsidR="006419AE" w:rsidRDefault="006419AE" w:rsidP="008401B1">
            <w:pPr>
              <w:spacing w:line="360" w:lineRule="auto"/>
              <w:jc w:val="center"/>
              <w:rPr>
                <w:rFonts w:ascii="宋体" w:hAnsi="宋体" w:cs="宋体" w:hint="eastAsia"/>
                <w:color w:val="000000"/>
                <w:szCs w:val="21"/>
              </w:rPr>
            </w:pPr>
          </w:p>
        </w:tc>
      </w:tr>
      <w:tr w:rsidR="006419AE" w14:paraId="03B23C37" w14:textId="77777777" w:rsidTr="008401B1">
        <w:trPr>
          <w:trHeight w:val="72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5087078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17.9</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67382EE3"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消息通知</w:t>
            </w:r>
          </w:p>
        </w:tc>
        <w:tc>
          <w:tcPr>
            <w:tcW w:w="343" w:type="pct"/>
            <w:tcBorders>
              <w:top w:val="single" w:sz="4" w:space="0" w:color="000000"/>
              <w:left w:val="single" w:sz="4" w:space="0" w:color="000000"/>
              <w:bottom w:val="single" w:sz="4" w:space="0" w:color="000000"/>
              <w:right w:val="single" w:sz="4" w:space="0" w:color="000000"/>
            </w:tcBorders>
            <w:vAlign w:val="center"/>
          </w:tcPr>
          <w:p w14:paraId="716BB5CB"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审批类消息推送</w:t>
            </w:r>
          </w:p>
        </w:tc>
        <w:tc>
          <w:tcPr>
            <w:tcW w:w="3136" w:type="pct"/>
            <w:tcBorders>
              <w:top w:val="single" w:sz="4" w:space="0" w:color="000000"/>
              <w:left w:val="single" w:sz="4" w:space="0" w:color="000000"/>
              <w:bottom w:val="single" w:sz="4" w:space="0" w:color="000000"/>
              <w:right w:val="single" w:sz="4" w:space="0" w:color="000000"/>
            </w:tcBorders>
            <w:vAlign w:val="center"/>
          </w:tcPr>
          <w:p w14:paraId="4C2A2C33"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支持按照消息类型，站内信、邮件、短信、消息进行提醒</w:t>
            </w:r>
            <w:r>
              <w:rPr>
                <w:rFonts w:ascii="宋体" w:hAnsi="宋体" w:cs="宋体" w:hint="eastAsia"/>
                <w:color w:val="000000"/>
                <w:kern w:val="0"/>
                <w:szCs w:val="21"/>
                <w:lang w:bidi="ar"/>
              </w:rPr>
              <w:br/>
              <w:t>(2) 支持配置手术、会诊、输血等审核业务的推送提醒；</w:t>
            </w:r>
          </w:p>
        </w:tc>
        <w:tc>
          <w:tcPr>
            <w:tcW w:w="280" w:type="pct"/>
            <w:tcBorders>
              <w:top w:val="single" w:sz="4" w:space="0" w:color="000000"/>
              <w:left w:val="single" w:sz="4" w:space="0" w:color="000000"/>
              <w:bottom w:val="single" w:sz="4" w:space="0" w:color="000000"/>
              <w:right w:val="single" w:sz="4" w:space="0" w:color="000000"/>
            </w:tcBorders>
            <w:vAlign w:val="center"/>
          </w:tcPr>
          <w:p w14:paraId="08EE795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3FB0FBA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3BCB5EC" w14:textId="77777777" w:rsidTr="008401B1">
        <w:trPr>
          <w:trHeight w:val="12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7BCAC98"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C364046"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84C9D5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通知类消息推送</w:t>
            </w:r>
          </w:p>
        </w:tc>
        <w:tc>
          <w:tcPr>
            <w:tcW w:w="3136" w:type="pct"/>
            <w:tcBorders>
              <w:top w:val="single" w:sz="4" w:space="0" w:color="000000"/>
              <w:left w:val="single" w:sz="4" w:space="0" w:color="000000"/>
              <w:bottom w:val="single" w:sz="4" w:space="0" w:color="000000"/>
              <w:right w:val="single" w:sz="4" w:space="0" w:color="000000"/>
            </w:tcBorders>
            <w:vAlign w:val="center"/>
          </w:tcPr>
          <w:p w14:paraId="0E3CD94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支持按照消息类型，站内信、邮件、短信、消息进行提醒；</w:t>
            </w:r>
            <w:r>
              <w:rPr>
                <w:rFonts w:ascii="宋体" w:hAnsi="宋体" w:cs="宋体" w:hint="eastAsia"/>
                <w:color w:val="000000"/>
                <w:kern w:val="0"/>
                <w:szCs w:val="21"/>
                <w:lang w:bidi="ar"/>
              </w:rPr>
              <w:br/>
              <w:t>(2) 支持配置危急值等重点监测业务的移动推送；</w:t>
            </w:r>
          </w:p>
        </w:tc>
        <w:tc>
          <w:tcPr>
            <w:tcW w:w="280" w:type="pct"/>
            <w:tcBorders>
              <w:top w:val="single" w:sz="4" w:space="0" w:color="000000"/>
              <w:left w:val="single" w:sz="4" w:space="0" w:color="000000"/>
              <w:right w:val="single" w:sz="4" w:space="0" w:color="000000"/>
            </w:tcBorders>
            <w:vAlign w:val="center"/>
          </w:tcPr>
          <w:p w14:paraId="4F67C431"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5ADE785F" w14:textId="77777777" w:rsidR="006419AE" w:rsidRDefault="006419AE" w:rsidP="008401B1">
            <w:pPr>
              <w:spacing w:line="360" w:lineRule="auto"/>
              <w:jc w:val="center"/>
              <w:rPr>
                <w:rFonts w:ascii="宋体" w:hAnsi="宋体" w:cs="宋体" w:hint="eastAsia"/>
                <w:color w:val="000000"/>
                <w:szCs w:val="21"/>
              </w:rPr>
            </w:pPr>
          </w:p>
        </w:tc>
      </w:tr>
      <w:tr w:rsidR="006419AE" w14:paraId="36677A2C" w14:textId="77777777" w:rsidTr="008401B1">
        <w:trPr>
          <w:trHeight w:val="506"/>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199BD74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17.10 </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0A9FAA8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个人中心</w:t>
            </w:r>
          </w:p>
        </w:tc>
        <w:tc>
          <w:tcPr>
            <w:tcW w:w="343" w:type="pct"/>
            <w:tcBorders>
              <w:top w:val="single" w:sz="4" w:space="0" w:color="000000"/>
              <w:left w:val="single" w:sz="4" w:space="0" w:color="000000"/>
              <w:bottom w:val="single" w:sz="4" w:space="0" w:color="000000"/>
              <w:right w:val="single" w:sz="4" w:space="0" w:color="000000"/>
            </w:tcBorders>
            <w:vAlign w:val="center"/>
          </w:tcPr>
          <w:p w14:paraId="2A5C97D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用户个人信息</w:t>
            </w:r>
          </w:p>
        </w:tc>
        <w:tc>
          <w:tcPr>
            <w:tcW w:w="3136" w:type="pct"/>
            <w:tcBorders>
              <w:top w:val="single" w:sz="4" w:space="0" w:color="000000"/>
              <w:left w:val="single" w:sz="4" w:space="0" w:color="000000"/>
              <w:bottom w:val="single" w:sz="4" w:space="0" w:color="000000"/>
              <w:right w:val="single" w:sz="4" w:space="0" w:color="000000"/>
            </w:tcBorders>
            <w:vAlign w:val="center"/>
          </w:tcPr>
          <w:p w14:paraId="3D39D47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支持用户个人信息，如所在诊疗组、科室、绑定手机号等信息的查看；</w:t>
            </w:r>
          </w:p>
        </w:tc>
        <w:tc>
          <w:tcPr>
            <w:tcW w:w="280" w:type="pct"/>
            <w:tcBorders>
              <w:top w:val="single" w:sz="4" w:space="0" w:color="000000"/>
              <w:left w:val="single" w:sz="4" w:space="0" w:color="000000"/>
              <w:bottom w:val="single" w:sz="4" w:space="0" w:color="000000"/>
              <w:right w:val="single" w:sz="4" w:space="0" w:color="000000"/>
            </w:tcBorders>
            <w:vAlign w:val="center"/>
          </w:tcPr>
          <w:p w14:paraId="6E97DBD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52DAFEA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4CE42FA" w14:textId="77777777" w:rsidTr="008401B1">
        <w:trPr>
          <w:trHeight w:val="9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AC6C459"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667666A"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7D0F9C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个人工作量</w:t>
            </w:r>
          </w:p>
        </w:tc>
        <w:tc>
          <w:tcPr>
            <w:tcW w:w="3136" w:type="pct"/>
            <w:tcBorders>
              <w:top w:val="single" w:sz="4" w:space="0" w:color="000000"/>
              <w:left w:val="single" w:sz="4" w:space="0" w:color="000000"/>
              <w:bottom w:val="single" w:sz="4" w:space="0" w:color="000000"/>
              <w:right w:val="single" w:sz="4" w:space="0" w:color="000000"/>
            </w:tcBorders>
            <w:vAlign w:val="center"/>
          </w:tcPr>
          <w:p w14:paraId="270B1824"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支持个人审批、重点缓和标记量的查看；</w:t>
            </w:r>
            <w:r>
              <w:rPr>
                <w:rFonts w:ascii="宋体" w:hAnsi="宋体" w:cs="宋体" w:hint="eastAsia"/>
                <w:color w:val="000000"/>
                <w:kern w:val="0"/>
                <w:szCs w:val="21"/>
                <w:lang w:bidi="ar"/>
              </w:rPr>
              <w:br/>
              <w:t>(2) 支持标记/关注患者的医嘱、文书等详情查阅。</w:t>
            </w:r>
          </w:p>
        </w:tc>
        <w:tc>
          <w:tcPr>
            <w:tcW w:w="280" w:type="pct"/>
            <w:tcBorders>
              <w:top w:val="single" w:sz="4" w:space="0" w:color="000000"/>
              <w:left w:val="single" w:sz="4" w:space="0" w:color="000000"/>
              <w:right w:val="single" w:sz="4" w:space="0" w:color="000000"/>
            </w:tcBorders>
            <w:vAlign w:val="center"/>
          </w:tcPr>
          <w:p w14:paraId="6FA9F69D"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6666E78F" w14:textId="77777777" w:rsidR="006419AE" w:rsidRDefault="006419AE" w:rsidP="008401B1">
            <w:pPr>
              <w:spacing w:line="360" w:lineRule="auto"/>
              <w:jc w:val="center"/>
              <w:rPr>
                <w:rFonts w:ascii="宋体" w:hAnsi="宋体" w:cs="宋体" w:hint="eastAsia"/>
                <w:color w:val="000000"/>
                <w:szCs w:val="21"/>
              </w:rPr>
            </w:pPr>
          </w:p>
        </w:tc>
      </w:tr>
      <w:tr w:rsidR="006419AE" w14:paraId="3306FF68" w14:textId="77777777" w:rsidTr="008401B1">
        <w:trPr>
          <w:trHeight w:val="90"/>
        </w:trPr>
        <w:tc>
          <w:tcPr>
            <w:tcW w:w="376" w:type="pct"/>
            <w:tcBorders>
              <w:top w:val="single" w:sz="4" w:space="0" w:color="000000"/>
              <w:left w:val="single" w:sz="4" w:space="0" w:color="000000"/>
              <w:bottom w:val="single" w:sz="4" w:space="0" w:color="000000"/>
              <w:right w:val="single" w:sz="4" w:space="0" w:color="000000"/>
            </w:tcBorders>
            <w:vAlign w:val="center"/>
          </w:tcPr>
          <w:p w14:paraId="47EC251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17.11</w:t>
            </w:r>
          </w:p>
        </w:tc>
        <w:tc>
          <w:tcPr>
            <w:tcW w:w="448" w:type="pct"/>
            <w:tcBorders>
              <w:top w:val="single" w:sz="4" w:space="0" w:color="000000"/>
              <w:left w:val="single" w:sz="4" w:space="0" w:color="000000"/>
              <w:bottom w:val="single" w:sz="4" w:space="0" w:color="000000"/>
              <w:right w:val="single" w:sz="4" w:space="0" w:color="000000"/>
            </w:tcBorders>
            <w:vAlign w:val="center"/>
          </w:tcPr>
          <w:p w14:paraId="4958E7DC"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台账管理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72C3B55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台账查阅</w:t>
            </w:r>
          </w:p>
        </w:tc>
        <w:tc>
          <w:tcPr>
            <w:tcW w:w="3136" w:type="pct"/>
            <w:tcBorders>
              <w:top w:val="single" w:sz="4" w:space="0" w:color="000000"/>
              <w:left w:val="single" w:sz="4" w:space="0" w:color="000000"/>
              <w:bottom w:val="single" w:sz="4" w:space="0" w:color="000000"/>
              <w:right w:val="single" w:sz="4" w:space="0" w:color="000000"/>
            </w:tcBorders>
            <w:vAlign w:val="center"/>
          </w:tcPr>
          <w:p w14:paraId="5910C350"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1.急危重病人抢救台账</w:t>
            </w:r>
            <w:r>
              <w:rPr>
                <w:rFonts w:ascii="宋体" w:hAnsi="宋体" w:cs="宋体" w:hint="eastAsia"/>
                <w:color w:val="000000"/>
                <w:kern w:val="0"/>
                <w:szCs w:val="21"/>
                <w:lang w:bidi="ar"/>
              </w:rPr>
              <w:br/>
              <w:t>1)支持急危重病人抢救及相关临床资料（包括病历文书、医嘱、报告、360视图）查阅；</w:t>
            </w:r>
            <w:r>
              <w:rPr>
                <w:rFonts w:ascii="宋体" w:hAnsi="宋体" w:cs="宋体" w:hint="eastAsia"/>
                <w:color w:val="000000"/>
                <w:kern w:val="0"/>
                <w:szCs w:val="21"/>
                <w:lang w:bidi="ar"/>
              </w:rPr>
              <w:br/>
              <w:t>2)支持为不同急危重病人抢救记录标记不同类型；</w:t>
            </w:r>
            <w:r>
              <w:rPr>
                <w:rFonts w:ascii="宋体" w:hAnsi="宋体" w:cs="宋体" w:hint="eastAsia"/>
                <w:color w:val="000000"/>
                <w:kern w:val="0"/>
                <w:szCs w:val="21"/>
                <w:lang w:bidi="ar"/>
              </w:rPr>
              <w:br/>
              <w:t>3)支持按科室、患者信息、出院时间等维度搜索抢救记录；</w:t>
            </w:r>
            <w:r>
              <w:rPr>
                <w:rFonts w:ascii="宋体" w:hAnsi="宋体" w:cs="宋体" w:hint="eastAsia"/>
                <w:color w:val="000000"/>
                <w:kern w:val="0"/>
                <w:szCs w:val="21"/>
                <w:lang w:bidi="ar"/>
              </w:rPr>
              <w:br/>
              <w:t>4)支持单选或批量选择抢救记录导出成excel。</w:t>
            </w:r>
            <w:r>
              <w:rPr>
                <w:rFonts w:ascii="宋体" w:hAnsi="宋体" w:cs="宋体" w:hint="eastAsia"/>
                <w:color w:val="000000"/>
                <w:kern w:val="0"/>
                <w:szCs w:val="21"/>
                <w:lang w:bidi="ar"/>
              </w:rPr>
              <w:br/>
              <w:t>2.疑难危重病例讨论台账</w:t>
            </w:r>
            <w:r>
              <w:rPr>
                <w:rFonts w:ascii="宋体" w:hAnsi="宋体" w:cs="宋体" w:hint="eastAsia"/>
                <w:color w:val="000000"/>
                <w:kern w:val="0"/>
                <w:szCs w:val="21"/>
                <w:lang w:bidi="ar"/>
              </w:rPr>
              <w:br/>
              <w:t>1)支持疑难危重病例讨论相关临床资料（包括病历文书、医嘱、报告、360视图）查阅；</w:t>
            </w:r>
            <w:r>
              <w:rPr>
                <w:rFonts w:ascii="宋体" w:hAnsi="宋体" w:cs="宋体" w:hint="eastAsia"/>
                <w:color w:val="000000"/>
                <w:kern w:val="0"/>
                <w:szCs w:val="21"/>
                <w:lang w:bidi="ar"/>
              </w:rPr>
              <w:br/>
              <w:t>2)支持为不同疑难危重病人讨论记录标记不同类型；</w:t>
            </w:r>
            <w:r>
              <w:rPr>
                <w:rFonts w:ascii="宋体" w:hAnsi="宋体" w:cs="宋体" w:hint="eastAsia"/>
                <w:color w:val="000000"/>
                <w:kern w:val="0"/>
                <w:szCs w:val="21"/>
                <w:lang w:bidi="ar"/>
              </w:rPr>
              <w:br/>
              <w:t>3)支持按科室、患者信息、讨论时间等维度搜索讨论记录；</w:t>
            </w:r>
            <w:r>
              <w:rPr>
                <w:rFonts w:ascii="宋体" w:hAnsi="宋体" w:cs="宋体" w:hint="eastAsia"/>
                <w:color w:val="000000"/>
                <w:kern w:val="0"/>
                <w:szCs w:val="21"/>
                <w:lang w:bidi="ar"/>
              </w:rPr>
              <w:br/>
              <w:t>4)支持单选或批量选择讨论记录导出成excel。</w:t>
            </w:r>
            <w:r>
              <w:rPr>
                <w:rFonts w:ascii="宋体" w:hAnsi="宋体" w:cs="宋体" w:hint="eastAsia"/>
                <w:color w:val="000000"/>
                <w:kern w:val="0"/>
                <w:szCs w:val="21"/>
                <w:lang w:bidi="ar"/>
              </w:rPr>
              <w:br/>
              <w:t>3.术前讨论记录台账</w:t>
            </w:r>
            <w:r>
              <w:rPr>
                <w:rFonts w:ascii="宋体" w:hAnsi="宋体" w:cs="宋体" w:hint="eastAsia"/>
                <w:color w:val="000000"/>
                <w:kern w:val="0"/>
                <w:szCs w:val="21"/>
                <w:lang w:bidi="ar"/>
              </w:rPr>
              <w:br/>
              <w:t>1)支持术前讨论相关临床资料（包括病历文书、医嘱、报告、360视图）查阅；</w:t>
            </w:r>
            <w:r>
              <w:rPr>
                <w:rFonts w:ascii="宋体" w:hAnsi="宋体" w:cs="宋体" w:hint="eastAsia"/>
                <w:color w:val="000000"/>
                <w:kern w:val="0"/>
                <w:szCs w:val="21"/>
                <w:lang w:bidi="ar"/>
              </w:rPr>
              <w:br/>
              <w:t>2)支持为不同术前讨论记录标记不同类型；</w:t>
            </w:r>
            <w:r>
              <w:rPr>
                <w:rFonts w:ascii="宋体" w:hAnsi="宋体" w:cs="宋体" w:hint="eastAsia"/>
                <w:color w:val="000000"/>
                <w:kern w:val="0"/>
                <w:szCs w:val="21"/>
                <w:lang w:bidi="ar"/>
              </w:rPr>
              <w:br/>
              <w:t>3)支持按科室、患者信息、讨论时间等维度搜索讨论记录；</w:t>
            </w:r>
            <w:r>
              <w:rPr>
                <w:rFonts w:ascii="宋体" w:hAnsi="宋体" w:cs="宋体" w:hint="eastAsia"/>
                <w:color w:val="000000"/>
                <w:kern w:val="0"/>
                <w:szCs w:val="21"/>
                <w:lang w:bidi="ar"/>
              </w:rPr>
              <w:br/>
              <w:t>4)支持单选或批量选择讨论记录导出成excel。</w:t>
            </w:r>
            <w:r>
              <w:rPr>
                <w:rFonts w:ascii="宋体" w:hAnsi="宋体" w:cs="宋体" w:hint="eastAsia"/>
                <w:color w:val="000000"/>
                <w:kern w:val="0"/>
                <w:szCs w:val="21"/>
                <w:lang w:bidi="ar"/>
              </w:rPr>
              <w:br/>
              <w:t>4.死亡病例讨论台账</w:t>
            </w:r>
            <w:r>
              <w:rPr>
                <w:rFonts w:ascii="宋体" w:hAnsi="宋体" w:cs="宋体" w:hint="eastAsia"/>
                <w:color w:val="000000"/>
                <w:kern w:val="0"/>
                <w:szCs w:val="21"/>
                <w:lang w:bidi="ar"/>
              </w:rPr>
              <w:br/>
              <w:t>1)支持死亡病例讨论相关临床资料（包括病历文书、医嘱、报告、360视图）查阅；</w:t>
            </w:r>
            <w:r>
              <w:rPr>
                <w:rFonts w:ascii="宋体" w:hAnsi="宋体" w:cs="宋体" w:hint="eastAsia"/>
                <w:color w:val="000000"/>
                <w:kern w:val="0"/>
                <w:szCs w:val="21"/>
                <w:lang w:bidi="ar"/>
              </w:rPr>
              <w:br/>
              <w:t>2)支持为不同死亡病例讨论记录标记不同类型；</w:t>
            </w:r>
            <w:r>
              <w:rPr>
                <w:rFonts w:ascii="宋体" w:hAnsi="宋体" w:cs="宋体" w:hint="eastAsia"/>
                <w:color w:val="000000"/>
                <w:kern w:val="0"/>
                <w:szCs w:val="21"/>
                <w:lang w:bidi="ar"/>
              </w:rPr>
              <w:br/>
              <w:t>3)支持按科室、患者信息、死亡时间等维度搜索讨论记录；</w:t>
            </w:r>
            <w:r>
              <w:rPr>
                <w:rFonts w:ascii="宋体" w:hAnsi="宋体" w:cs="宋体" w:hint="eastAsia"/>
                <w:color w:val="000000"/>
                <w:kern w:val="0"/>
                <w:szCs w:val="21"/>
                <w:lang w:bidi="ar"/>
              </w:rPr>
              <w:br/>
              <w:t>4)支持单选或批量选择讨论记录导出成excel。</w:t>
            </w:r>
            <w:r>
              <w:rPr>
                <w:rFonts w:ascii="宋体" w:hAnsi="宋体" w:cs="宋体" w:hint="eastAsia"/>
                <w:color w:val="000000"/>
                <w:kern w:val="0"/>
                <w:szCs w:val="21"/>
                <w:lang w:bidi="ar"/>
              </w:rPr>
              <w:br/>
              <w:t>5.非计划再次手术讨论台账</w:t>
            </w:r>
            <w:r>
              <w:rPr>
                <w:rFonts w:ascii="宋体" w:hAnsi="宋体" w:cs="宋体" w:hint="eastAsia"/>
                <w:color w:val="000000"/>
                <w:kern w:val="0"/>
                <w:szCs w:val="21"/>
                <w:lang w:bidi="ar"/>
              </w:rPr>
              <w:br/>
              <w:t>1)支持非计划再次手术讨论相关临床资料（包括病历文书、医嘱、报告、360视图）查阅；</w:t>
            </w:r>
            <w:r>
              <w:rPr>
                <w:rFonts w:ascii="宋体" w:hAnsi="宋体" w:cs="宋体" w:hint="eastAsia"/>
                <w:color w:val="000000"/>
                <w:kern w:val="0"/>
                <w:szCs w:val="21"/>
                <w:lang w:bidi="ar"/>
              </w:rPr>
              <w:br/>
              <w:t>2)支持为不同非计划再次手术讨论记录标记不同类型；</w:t>
            </w:r>
            <w:r>
              <w:rPr>
                <w:rFonts w:ascii="宋体" w:hAnsi="宋体" w:cs="宋体" w:hint="eastAsia"/>
                <w:color w:val="000000"/>
                <w:kern w:val="0"/>
                <w:szCs w:val="21"/>
                <w:lang w:bidi="ar"/>
              </w:rPr>
              <w:br/>
              <w:t>3)支持按科室、患者信息、讨论时间等维度搜索讨论记录；</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4)支持单选或批量选择讨论记录导出成excel。</w:t>
            </w:r>
            <w:r>
              <w:rPr>
                <w:rFonts w:ascii="宋体" w:hAnsi="宋体" w:cs="宋体" w:hint="eastAsia"/>
                <w:color w:val="000000"/>
                <w:kern w:val="0"/>
                <w:szCs w:val="21"/>
                <w:lang w:bidi="ar"/>
              </w:rPr>
              <w:br/>
              <w:t>6.住院超过30天患者讨论台账</w:t>
            </w:r>
            <w:r>
              <w:rPr>
                <w:rFonts w:ascii="宋体" w:hAnsi="宋体" w:cs="宋体" w:hint="eastAsia"/>
                <w:color w:val="000000"/>
                <w:kern w:val="0"/>
                <w:szCs w:val="21"/>
                <w:lang w:bidi="ar"/>
              </w:rPr>
              <w:br/>
              <w:t>1)支持住院超过30天患者讨论相关临床资料（包括病历文书、医嘱、报告、360视图）查阅；</w:t>
            </w:r>
            <w:r>
              <w:rPr>
                <w:rFonts w:ascii="宋体" w:hAnsi="宋体" w:cs="宋体" w:hint="eastAsia"/>
                <w:color w:val="000000"/>
                <w:kern w:val="0"/>
                <w:szCs w:val="21"/>
                <w:lang w:bidi="ar"/>
              </w:rPr>
              <w:br/>
              <w:t>2)支持为不同讨论记录标记不同类型；</w:t>
            </w:r>
            <w:r>
              <w:rPr>
                <w:rFonts w:ascii="宋体" w:hAnsi="宋体" w:cs="宋体" w:hint="eastAsia"/>
                <w:color w:val="000000"/>
                <w:kern w:val="0"/>
                <w:szCs w:val="21"/>
                <w:lang w:bidi="ar"/>
              </w:rPr>
              <w:br/>
              <w:t>3)支持按科室、患者信息、讨论时间等维度搜索讨论记录；</w:t>
            </w:r>
            <w:r>
              <w:rPr>
                <w:rFonts w:ascii="宋体" w:hAnsi="宋体" w:cs="宋体" w:hint="eastAsia"/>
                <w:color w:val="000000"/>
                <w:kern w:val="0"/>
                <w:szCs w:val="21"/>
                <w:lang w:bidi="ar"/>
              </w:rPr>
              <w:br/>
              <w:t>4)支持单选或批量选择讨论记录导出成excel。</w:t>
            </w:r>
            <w:r>
              <w:rPr>
                <w:rFonts w:ascii="宋体" w:hAnsi="宋体" w:cs="宋体" w:hint="eastAsia"/>
                <w:color w:val="000000"/>
                <w:kern w:val="0"/>
                <w:szCs w:val="21"/>
                <w:lang w:bidi="ar"/>
              </w:rPr>
              <w:br/>
              <w:t>7.交接班台账</w:t>
            </w:r>
            <w:r>
              <w:rPr>
                <w:rFonts w:ascii="宋体" w:hAnsi="宋体" w:cs="宋体" w:hint="eastAsia"/>
                <w:color w:val="000000"/>
                <w:kern w:val="0"/>
                <w:szCs w:val="21"/>
                <w:lang w:bidi="ar"/>
              </w:rPr>
              <w:br/>
              <w:t>1)支持交接班数据的集成和展示，支持查阅交接班相关数据详情；</w:t>
            </w:r>
            <w:r>
              <w:rPr>
                <w:rFonts w:ascii="宋体" w:hAnsi="宋体" w:cs="宋体" w:hint="eastAsia"/>
                <w:color w:val="000000"/>
                <w:kern w:val="0"/>
                <w:szCs w:val="21"/>
                <w:lang w:bidi="ar"/>
              </w:rPr>
              <w:br/>
              <w:t>2)支持按照科室、时间等维度搜索交接班记录；</w:t>
            </w:r>
            <w:r>
              <w:rPr>
                <w:rFonts w:ascii="宋体" w:hAnsi="宋体" w:cs="宋体" w:hint="eastAsia"/>
                <w:color w:val="000000"/>
                <w:kern w:val="0"/>
                <w:szCs w:val="21"/>
                <w:lang w:bidi="ar"/>
              </w:rPr>
              <w:br/>
              <w:t>3)支持单选或批量选择讨论记录导出成excel。</w:t>
            </w:r>
          </w:p>
        </w:tc>
        <w:tc>
          <w:tcPr>
            <w:tcW w:w="280" w:type="pct"/>
            <w:tcBorders>
              <w:top w:val="single" w:sz="4" w:space="0" w:color="000000"/>
              <w:left w:val="single" w:sz="4" w:space="0" w:color="000000"/>
              <w:bottom w:val="single" w:sz="4" w:space="0" w:color="000000"/>
              <w:right w:val="single" w:sz="4" w:space="0" w:color="000000"/>
            </w:tcBorders>
            <w:vAlign w:val="center"/>
          </w:tcPr>
          <w:p w14:paraId="7321C5E0"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71B11F34"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DF2189A" w14:textId="77777777" w:rsidTr="008401B1">
        <w:trPr>
          <w:trHeight w:val="26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2E8119D1"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17.12</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29C8230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医疗指标管理</w:t>
            </w:r>
          </w:p>
        </w:tc>
        <w:tc>
          <w:tcPr>
            <w:tcW w:w="343" w:type="pct"/>
            <w:tcBorders>
              <w:top w:val="single" w:sz="4" w:space="0" w:color="000000"/>
              <w:left w:val="single" w:sz="4" w:space="0" w:color="000000"/>
              <w:bottom w:val="single" w:sz="4" w:space="0" w:color="000000"/>
              <w:right w:val="single" w:sz="4" w:space="0" w:color="000000"/>
            </w:tcBorders>
            <w:vAlign w:val="center"/>
          </w:tcPr>
          <w:p w14:paraId="7DF4443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指标配置管理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1EE9E42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1)支持线上化指标配置界面（包含组件类型，指标名称，指标计算公式,数据源，SQL、API数据源，并且绑定联动、下钻事件等）</w:t>
            </w:r>
            <w:r>
              <w:rPr>
                <w:rFonts w:ascii="宋体" w:hAnsi="宋体" w:cs="宋体" w:hint="eastAsia"/>
                <w:color w:val="000000"/>
                <w:kern w:val="0"/>
                <w:szCs w:val="21"/>
                <w:lang w:bidi="ar"/>
              </w:rPr>
              <w:br/>
              <w:t>2)支持配置同比、环比增长情况；</w:t>
            </w:r>
            <w:r>
              <w:rPr>
                <w:rFonts w:ascii="宋体" w:hAnsi="宋体" w:cs="宋体" w:hint="eastAsia"/>
                <w:color w:val="000000"/>
                <w:kern w:val="0"/>
                <w:szCs w:val="21"/>
                <w:lang w:bidi="ar"/>
              </w:rPr>
              <w:br/>
              <w:t>3)支持配置报表的表头、操作组设定；</w:t>
            </w:r>
            <w:r>
              <w:rPr>
                <w:rFonts w:ascii="宋体" w:hAnsi="宋体" w:cs="宋体" w:hint="eastAsia"/>
                <w:color w:val="000000"/>
                <w:kern w:val="0"/>
                <w:szCs w:val="21"/>
                <w:lang w:bidi="ar"/>
              </w:rPr>
              <w:br/>
              <w:t>4)支持指标目标值和预警值配置；</w:t>
            </w:r>
            <w:r>
              <w:rPr>
                <w:rFonts w:ascii="宋体" w:hAnsi="宋体" w:cs="宋体" w:hint="eastAsia"/>
                <w:color w:val="000000"/>
                <w:kern w:val="0"/>
                <w:szCs w:val="21"/>
                <w:lang w:bidi="ar"/>
              </w:rPr>
              <w:br/>
              <w:t>5)支持指标查询表头配置；</w:t>
            </w:r>
            <w:r>
              <w:rPr>
                <w:rFonts w:ascii="宋体" w:hAnsi="宋体" w:cs="宋体" w:hint="eastAsia"/>
                <w:color w:val="000000"/>
                <w:kern w:val="0"/>
                <w:szCs w:val="21"/>
                <w:lang w:bidi="ar"/>
              </w:rPr>
              <w:br/>
              <w:t>6)支持医院其他业务场景的报表可视化配置拓展。</w:t>
            </w:r>
          </w:p>
        </w:tc>
        <w:tc>
          <w:tcPr>
            <w:tcW w:w="280" w:type="pct"/>
            <w:tcBorders>
              <w:top w:val="single" w:sz="4" w:space="0" w:color="000000"/>
              <w:left w:val="single" w:sz="4" w:space="0" w:color="000000"/>
              <w:bottom w:val="single" w:sz="4" w:space="0" w:color="000000"/>
              <w:right w:val="single" w:sz="4" w:space="0" w:color="000000"/>
            </w:tcBorders>
            <w:vAlign w:val="center"/>
          </w:tcPr>
          <w:p w14:paraId="0DE33EE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61F20D3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7CD6089" w14:textId="77777777" w:rsidTr="008401B1">
        <w:trPr>
          <w:trHeight w:val="522"/>
        </w:trPr>
        <w:tc>
          <w:tcPr>
            <w:tcW w:w="376" w:type="pct"/>
            <w:vMerge/>
            <w:tcBorders>
              <w:top w:val="single" w:sz="4" w:space="0" w:color="000000"/>
              <w:left w:val="single" w:sz="4" w:space="0" w:color="000000"/>
              <w:bottom w:val="single" w:sz="4" w:space="0" w:color="000000"/>
              <w:right w:val="single" w:sz="4" w:space="0" w:color="000000"/>
            </w:tcBorders>
            <w:vAlign w:val="center"/>
          </w:tcPr>
          <w:p w14:paraId="6BA69E1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20ACF02"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3B4820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指标报告管理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5EED1B9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需支持根据医务科临床需求，创建医务分析报告模板，实现医务分析报告的快速生成。具体功能要求如下：</w:t>
            </w:r>
            <w:r>
              <w:rPr>
                <w:rFonts w:ascii="宋体" w:hAnsi="宋体" w:cs="宋体" w:hint="eastAsia"/>
                <w:color w:val="000000"/>
                <w:kern w:val="0"/>
                <w:szCs w:val="21"/>
                <w:lang w:bidi="ar"/>
              </w:rPr>
              <w:br/>
              <w:t>1)系统需支持按配置模板生成word版分析报告；</w:t>
            </w:r>
            <w:r>
              <w:rPr>
                <w:rFonts w:ascii="宋体" w:hAnsi="宋体" w:cs="宋体" w:hint="eastAsia"/>
                <w:color w:val="000000"/>
                <w:kern w:val="0"/>
                <w:szCs w:val="21"/>
                <w:lang w:bidi="ar"/>
              </w:rPr>
              <w:br/>
              <w:t>2)系统需支持分析报告中的指标是复用医务质量指标管理中的指标，无需二次创建指标，从而保证分析报告中的指标与系统中展示的指标是同一个指标来源，同一套取数口径，支持指标数据按照所选时间范围自动更新；</w:t>
            </w:r>
            <w:r>
              <w:rPr>
                <w:rFonts w:ascii="宋体" w:hAnsi="宋体" w:cs="宋体" w:hint="eastAsia"/>
                <w:color w:val="000000"/>
                <w:kern w:val="0"/>
                <w:szCs w:val="21"/>
                <w:lang w:bidi="ar"/>
              </w:rPr>
              <w:br/>
              <w:t>3)系统需支持指标报告的查看和导出；</w:t>
            </w:r>
            <w:r>
              <w:rPr>
                <w:rFonts w:ascii="宋体" w:hAnsi="宋体" w:cs="宋体" w:hint="eastAsia"/>
                <w:color w:val="000000"/>
                <w:kern w:val="0"/>
                <w:szCs w:val="21"/>
                <w:lang w:bidi="ar"/>
              </w:rPr>
              <w:br/>
              <w:t>4)支持预览报告，以只读模式进入报告，对报告内容只可以进行查看和打印操作。</w:t>
            </w:r>
          </w:p>
        </w:tc>
        <w:tc>
          <w:tcPr>
            <w:tcW w:w="280" w:type="pct"/>
            <w:tcBorders>
              <w:top w:val="single" w:sz="4" w:space="0" w:color="000000"/>
              <w:left w:val="single" w:sz="4" w:space="0" w:color="000000"/>
              <w:right w:val="single" w:sz="4" w:space="0" w:color="000000"/>
            </w:tcBorders>
            <w:vAlign w:val="center"/>
          </w:tcPr>
          <w:p w14:paraId="4948298D"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706EDAD0" w14:textId="77777777" w:rsidR="006419AE" w:rsidRDefault="006419AE" w:rsidP="008401B1">
            <w:pPr>
              <w:spacing w:line="360" w:lineRule="auto"/>
              <w:jc w:val="center"/>
              <w:rPr>
                <w:rFonts w:ascii="宋体" w:hAnsi="宋体" w:cs="宋体" w:hint="eastAsia"/>
                <w:color w:val="000000"/>
                <w:szCs w:val="21"/>
              </w:rPr>
            </w:pPr>
          </w:p>
        </w:tc>
      </w:tr>
      <w:tr w:rsidR="006419AE" w14:paraId="5CFF3882" w14:textId="77777777" w:rsidTr="008401B1">
        <w:trPr>
          <w:trHeight w:val="176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4CFD5517"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17.13</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2DB62DB8"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智能可视化流程引擎</w:t>
            </w:r>
          </w:p>
        </w:tc>
        <w:tc>
          <w:tcPr>
            <w:tcW w:w="343" w:type="pct"/>
            <w:tcBorders>
              <w:top w:val="single" w:sz="4" w:space="0" w:color="000000"/>
              <w:left w:val="single" w:sz="4" w:space="0" w:color="000000"/>
              <w:bottom w:val="single" w:sz="4" w:space="0" w:color="000000"/>
              <w:right w:val="single" w:sz="4" w:space="0" w:color="000000"/>
            </w:tcBorders>
            <w:vAlign w:val="center"/>
          </w:tcPr>
          <w:p w14:paraId="4104C7E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审核流程引擎</w:t>
            </w:r>
          </w:p>
        </w:tc>
        <w:tc>
          <w:tcPr>
            <w:tcW w:w="3136" w:type="pct"/>
            <w:tcBorders>
              <w:top w:val="single" w:sz="4" w:space="0" w:color="000000"/>
              <w:left w:val="single" w:sz="4" w:space="0" w:color="000000"/>
              <w:bottom w:val="single" w:sz="4" w:space="0" w:color="000000"/>
              <w:right w:val="single" w:sz="4" w:space="0" w:color="000000"/>
            </w:tcBorders>
            <w:vAlign w:val="center"/>
          </w:tcPr>
          <w:p w14:paraId="6F76D85D"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1)支持根据医院的实际情况，灵活配置审核审批流程。</w:t>
            </w:r>
            <w:r>
              <w:rPr>
                <w:rFonts w:ascii="宋体" w:hAnsi="宋体" w:cs="宋体" w:hint="eastAsia"/>
                <w:color w:val="000000"/>
                <w:kern w:val="0"/>
                <w:szCs w:val="21"/>
                <w:lang w:bidi="ar"/>
              </w:rPr>
              <w:br/>
              <w:t>2)通过集成高效的流程引擎技术，能够实现审核流程的智能化部署与无缝集成至医院日常业务系统中。医院管理人员可轻松上手，自主调整流程，无需复杂技术操作，即可优化审核体系。智能化、定制化的审核流程管理，助力医院高效运作，提升整体管理效能。</w:t>
            </w:r>
          </w:p>
        </w:tc>
        <w:tc>
          <w:tcPr>
            <w:tcW w:w="280" w:type="pct"/>
            <w:tcBorders>
              <w:top w:val="single" w:sz="4" w:space="0" w:color="000000"/>
              <w:left w:val="single" w:sz="4" w:space="0" w:color="000000"/>
              <w:bottom w:val="single" w:sz="4" w:space="0" w:color="000000"/>
              <w:right w:val="single" w:sz="4" w:space="0" w:color="000000"/>
            </w:tcBorders>
            <w:vAlign w:val="center"/>
          </w:tcPr>
          <w:p w14:paraId="3D575EFF"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414" w:type="pct"/>
            <w:tcBorders>
              <w:top w:val="single" w:sz="4" w:space="0" w:color="000000"/>
              <w:left w:val="single" w:sz="4" w:space="0" w:color="000000"/>
              <w:bottom w:val="single" w:sz="4" w:space="0" w:color="000000"/>
              <w:right w:val="single" w:sz="4" w:space="0" w:color="000000"/>
            </w:tcBorders>
            <w:vAlign w:val="center"/>
          </w:tcPr>
          <w:p w14:paraId="5BE4362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ECAB02A" w14:textId="77777777" w:rsidTr="008401B1">
        <w:trPr>
          <w:trHeight w:val="13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627BD1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D8E5B2B"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94C80D2"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流程预警管理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66F6F066"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1)支持流程预警机制。审批人员可实时接收审批预警提示，包括过期提醒与多维度预警管理。此功能确保审批流程透明高效，避免延误，提升响应速度与管理精准度。</w:t>
            </w:r>
          </w:p>
        </w:tc>
        <w:tc>
          <w:tcPr>
            <w:tcW w:w="280" w:type="pct"/>
            <w:tcBorders>
              <w:top w:val="single" w:sz="4" w:space="0" w:color="000000"/>
              <w:left w:val="single" w:sz="4" w:space="0" w:color="000000"/>
              <w:right w:val="single" w:sz="4" w:space="0" w:color="000000"/>
            </w:tcBorders>
            <w:vAlign w:val="center"/>
          </w:tcPr>
          <w:p w14:paraId="2A71596A"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5980019C" w14:textId="77777777" w:rsidR="006419AE" w:rsidRDefault="006419AE" w:rsidP="008401B1">
            <w:pPr>
              <w:spacing w:line="360" w:lineRule="auto"/>
              <w:jc w:val="center"/>
              <w:rPr>
                <w:rFonts w:ascii="宋体" w:hAnsi="宋体" w:cs="宋体" w:hint="eastAsia"/>
                <w:color w:val="000000"/>
                <w:szCs w:val="21"/>
              </w:rPr>
            </w:pPr>
          </w:p>
        </w:tc>
      </w:tr>
      <w:tr w:rsidR="006419AE" w14:paraId="18F54401" w14:textId="77777777" w:rsidTr="008401B1">
        <w:trPr>
          <w:trHeight w:val="136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0D503B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6FC4FC1" w14:textId="77777777" w:rsidR="006419AE" w:rsidRDefault="006419AE" w:rsidP="008401B1">
            <w:pPr>
              <w:spacing w:line="360" w:lineRule="auto"/>
              <w:jc w:val="center"/>
              <w:rPr>
                <w:rFonts w:ascii="宋体" w:hAnsi="宋体" w:cs="宋体" w:hint="eastAsia"/>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788C9BD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流程可视化管理</w:t>
            </w:r>
          </w:p>
        </w:tc>
        <w:tc>
          <w:tcPr>
            <w:tcW w:w="3136" w:type="pct"/>
            <w:tcBorders>
              <w:top w:val="single" w:sz="4" w:space="0" w:color="000000"/>
              <w:left w:val="single" w:sz="4" w:space="0" w:color="000000"/>
              <w:bottom w:val="single" w:sz="4" w:space="0" w:color="000000"/>
              <w:right w:val="single" w:sz="4" w:space="0" w:color="000000"/>
            </w:tcBorders>
            <w:vAlign w:val="center"/>
          </w:tcPr>
          <w:p w14:paraId="45447E0C"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1)审批流程全面可视化，管理人员直观掌握流程布局，一键优化调整，提升管理效率。</w:t>
            </w:r>
            <w:r>
              <w:rPr>
                <w:rFonts w:ascii="宋体" w:hAnsi="宋体" w:cs="宋体" w:hint="eastAsia"/>
                <w:color w:val="000000"/>
                <w:kern w:val="0"/>
                <w:szCs w:val="21"/>
                <w:lang w:bidi="ar"/>
              </w:rPr>
              <w:br/>
              <w:t>2)支持审批进度查阅和追踪，流程流转的快速查询，增强信息透明度与用户体验，构建高效顺畅的审批环境。</w:t>
            </w:r>
          </w:p>
        </w:tc>
        <w:tc>
          <w:tcPr>
            <w:tcW w:w="280" w:type="pct"/>
            <w:tcBorders>
              <w:top w:val="single" w:sz="4" w:space="0" w:color="000000"/>
              <w:left w:val="single" w:sz="4" w:space="0" w:color="000000"/>
              <w:right w:val="single" w:sz="4" w:space="0" w:color="000000"/>
            </w:tcBorders>
            <w:vAlign w:val="center"/>
          </w:tcPr>
          <w:p w14:paraId="6FA46980" w14:textId="77777777" w:rsidR="006419AE" w:rsidRDefault="006419AE" w:rsidP="008401B1">
            <w:pPr>
              <w:spacing w:line="360" w:lineRule="auto"/>
              <w:jc w:val="center"/>
              <w:rPr>
                <w:rFonts w:ascii="宋体" w:hAnsi="宋体" w:cs="宋体" w:hint="eastAsia"/>
                <w:color w:val="000000"/>
                <w:szCs w:val="21"/>
              </w:rPr>
            </w:pPr>
          </w:p>
        </w:tc>
        <w:tc>
          <w:tcPr>
            <w:tcW w:w="414" w:type="pct"/>
            <w:tcBorders>
              <w:top w:val="single" w:sz="4" w:space="0" w:color="000000"/>
              <w:left w:val="single" w:sz="4" w:space="0" w:color="000000"/>
              <w:right w:val="single" w:sz="4" w:space="0" w:color="000000"/>
            </w:tcBorders>
            <w:vAlign w:val="center"/>
          </w:tcPr>
          <w:p w14:paraId="117036DC" w14:textId="77777777" w:rsidR="006419AE" w:rsidRDefault="006419AE" w:rsidP="008401B1">
            <w:pPr>
              <w:spacing w:line="360" w:lineRule="auto"/>
              <w:jc w:val="center"/>
              <w:rPr>
                <w:rFonts w:ascii="宋体" w:hAnsi="宋体" w:cs="宋体" w:hint="eastAsia"/>
                <w:color w:val="000000"/>
                <w:szCs w:val="21"/>
              </w:rPr>
            </w:pPr>
          </w:p>
        </w:tc>
      </w:tr>
      <w:tr w:rsidR="006419AE" w14:paraId="044D0A50" w14:textId="77777777" w:rsidTr="008401B1">
        <w:trPr>
          <w:trHeight w:val="468"/>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143EA90A"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br/>
            </w:r>
            <w:r>
              <w:rPr>
                <w:rFonts w:ascii="宋体" w:hAnsi="宋体" w:cs="宋体" w:hint="eastAsia"/>
                <w:color w:val="000000"/>
                <w:kern w:val="0"/>
                <w:szCs w:val="21"/>
                <w:lang w:bidi="ar"/>
              </w:rPr>
              <w:br/>
              <w:t>17.14</w:t>
            </w:r>
          </w:p>
        </w:tc>
        <w:tc>
          <w:tcPr>
            <w:tcW w:w="448" w:type="pct"/>
            <w:vMerge w:val="restart"/>
            <w:tcBorders>
              <w:top w:val="single" w:sz="4" w:space="0" w:color="000000"/>
              <w:left w:val="single" w:sz="4" w:space="0" w:color="000000"/>
              <w:bottom w:val="single" w:sz="4" w:space="0" w:color="000000"/>
              <w:right w:val="single" w:sz="4" w:space="0" w:color="000000"/>
            </w:tcBorders>
            <w:vAlign w:val="center"/>
          </w:tcPr>
          <w:p w14:paraId="42E7B3D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br/>
            </w:r>
            <w:r>
              <w:rPr>
                <w:rFonts w:ascii="宋体" w:hAnsi="宋体" w:cs="宋体" w:hint="eastAsia"/>
                <w:color w:val="000000"/>
                <w:kern w:val="0"/>
                <w:szCs w:val="21"/>
                <w:lang w:bidi="ar"/>
              </w:rPr>
              <w:br/>
            </w:r>
            <w:r>
              <w:rPr>
                <w:rFonts w:ascii="宋体" w:hAnsi="宋体" w:cs="宋体" w:hint="eastAsia"/>
                <w:color w:val="000000"/>
                <w:kern w:val="0"/>
                <w:szCs w:val="21"/>
                <w:lang w:bidi="ar"/>
              </w:rPr>
              <w:br/>
              <w:t>掌上医务（手机端）</w:t>
            </w: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4DEACBF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移动协同审批大厅</w:t>
            </w:r>
          </w:p>
        </w:tc>
        <w:tc>
          <w:tcPr>
            <w:tcW w:w="3136" w:type="pct"/>
            <w:vMerge w:val="restart"/>
            <w:tcBorders>
              <w:top w:val="single" w:sz="4" w:space="0" w:color="000000"/>
              <w:left w:val="single" w:sz="4" w:space="0" w:color="000000"/>
              <w:bottom w:val="single" w:sz="4" w:space="0" w:color="000000"/>
              <w:right w:val="single" w:sz="4" w:space="0" w:color="000000"/>
            </w:tcBorders>
            <w:vAlign w:val="center"/>
          </w:tcPr>
          <w:p w14:paraId="43A0B267"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支持审批流程的移动端审批；</w:t>
            </w:r>
            <w:r>
              <w:rPr>
                <w:rFonts w:ascii="宋体" w:hAnsi="宋体" w:cs="宋体" w:hint="eastAsia"/>
                <w:color w:val="000000"/>
                <w:kern w:val="0"/>
                <w:szCs w:val="21"/>
                <w:lang w:bidi="ar"/>
              </w:rPr>
              <w:br/>
              <w:t>支持申请审批结果及流程的审批数据查看。</w:t>
            </w:r>
            <w:r>
              <w:rPr>
                <w:rFonts w:ascii="宋体" w:hAnsi="宋体" w:cs="宋体" w:hint="eastAsia"/>
                <w:color w:val="000000"/>
                <w:kern w:val="0"/>
                <w:szCs w:val="21"/>
                <w:lang w:bidi="ar"/>
              </w:rPr>
              <w:br/>
              <w:t>（1）手术分级审批</w:t>
            </w:r>
            <w:r>
              <w:rPr>
                <w:rFonts w:ascii="宋体" w:hAnsi="宋体" w:cs="宋体" w:hint="eastAsia"/>
                <w:color w:val="000000"/>
                <w:kern w:val="0"/>
                <w:szCs w:val="21"/>
                <w:lang w:bidi="ar"/>
              </w:rPr>
              <w:br/>
              <w:t>（2）会诊审批</w:t>
            </w:r>
            <w:r>
              <w:rPr>
                <w:rFonts w:ascii="宋体" w:hAnsi="宋体" w:cs="宋体" w:hint="eastAsia"/>
                <w:color w:val="000000"/>
                <w:kern w:val="0"/>
                <w:szCs w:val="21"/>
                <w:lang w:bidi="ar"/>
              </w:rPr>
              <w:br/>
              <w:t>（3）特殊用血审核</w:t>
            </w:r>
            <w:r>
              <w:rPr>
                <w:rFonts w:ascii="宋体" w:hAnsi="宋体" w:cs="宋体" w:hint="eastAsia"/>
                <w:color w:val="000000"/>
                <w:kern w:val="0"/>
                <w:szCs w:val="21"/>
                <w:lang w:bidi="ar"/>
              </w:rPr>
              <w:br/>
              <w:t>（4）诊疗组创建审核</w:t>
            </w:r>
            <w:r>
              <w:rPr>
                <w:rFonts w:ascii="宋体" w:hAnsi="宋体" w:cs="宋体" w:hint="eastAsia"/>
                <w:color w:val="000000"/>
                <w:kern w:val="0"/>
                <w:szCs w:val="21"/>
                <w:lang w:bidi="ar"/>
              </w:rPr>
              <w:br/>
              <w:t>（5）病历时效性修正审核</w:t>
            </w:r>
            <w:r>
              <w:rPr>
                <w:rFonts w:ascii="宋体" w:hAnsi="宋体" w:cs="宋体" w:hint="eastAsia"/>
                <w:color w:val="000000"/>
                <w:kern w:val="0"/>
                <w:szCs w:val="21"/>
                <w:lang w:bidi="ar"/>
              </w:rPr>
              <w:br/>
              <w:t>（6）高风险谈话记录审核</w:t>
            </w:r>
            <w:r>
              <w:rPr>
                <w:rFonts w:ascii="宋体" w:hAnsi="宋体" w:cs="宋体" w:hint="eastAsia"/>
                <w:color w:val="000000"/>
                <w:kern w:val="0"/>
                <w:szCs w:val="21"/>
                <w:lang w:bidi="ar"/>
              </w:rPr>
              <w:br/>
              <w:t>（7）手术字典申请申请</w:t>
            </w:r>
            <w:r>
              <w:rPr>
                <w:rFonts w:ascii="宋体" w:hAnsi="宋体" w:cs="宋体" w:hint="eastAsia"/>
                <w:color w:val="000000"/>
                <w:kern w:val="0"/>
                <w:szCs w:val="21"/>
                <w:lang w:bidi="ar"/>
              </w:rPr>
              <w:br/>
              <w:t>（8）科室手术包变更审核</w:t>
            </w:r>
            <w:r>
              <w:rPr>
                <w:rFonts w:ascii="宋体" w:hAnsi="宋体" w:cs="宋体" w:hint="eastAsia"/>
                <w:color w:val="000000"/>
                <w:kern w:val="0"/>
                <w:szCs w:val="21"/>
                <w:lang w:bidi="ar"/>
              </w:rPr>
              <w:br/>
              <w:t>（9）手术操作权限审核</w:t>
            </w:r>
            <w:r>
              <w:rPr>
                <w:rFonts w:ascii="宋体" w:hAnsi="宋体" w:cs="宋体" w:hint="eastAsia"/>
                <w:color w:val="000000"/>
                <w:kern w:val="0"/>
                <w:szCs w:val="21"/>
                <w:lang w:bidi="ar"/>
              </w:rPr>
              <w:br/>
              <w:t>（10）一般处方权审批</w:t>
            </w:r>
            <w:r>
              <w:rPr>
                <w:rFonts w:ascii="宋体" w:hAnsi="宋体" w:cs="宋体" w:hint="eastAsia"/>
                <w:color w:val="000000"/>
                <w:kern w:val="0"/>
                <w:szCs w:val="21"/>
                <w:lang w:bidi="ar"/>
              </w:rPr>
              <w:br/>
              <w:t>（11）抗菌药处方权审批</w:t>
            </w:r>
            <w:r>
              <w:rPr>
                <w:rFonts w:ascii="宋体" w:hAnsi="宋体" w:cs="宋体" w:hint="eastAsia"/>
                <w:color w:val="000000"/>
                <w:kern w:val="0"/>
                <w:szCs w:val="21"/>
                <w:lang w:bidi="ar"/>
              </w:rPr>
              <w:br/>
              <w:t>（12）毒麻精处方权审批</w:t>
            </w:r>
            <w:r>
              <w:rPr>
                <w:rFonts w:ascii="宋体" w:hAnsi="宋体" w:cs="宋体" w:hint="eastAsia"/>
                <w:color w:val="000000"/>
                <w:kern w:val="0"/>
                <w:szCs w:val="21"/>
                <w:lang w:bidi="ar"/>
              </w:rPr>
              <w:br/>
              <w:t>（13）抗肿瘤处方权审批</w:t>
            </w:r>
            <w:r>
              <w:rPr>
                <w:rFonts w:ascii="宋体" w:hAnsi="宋体" w:cs="宋体" w:hint="eastAsia"/>
                <w:color w:val="000000"/>
                <w:kern w:val="0"/>
                <w:szCs w:val="21"/>
                <w:lang w:bidi="ar"/>
              </w:rPr>
              <w:br/>
              <w:t>（14）新技术准入审核</w:t>
            </w:r>
            <w:r>
              <w:rPr>
                <w:rFonts w:ascii="宋体" w:hAnsi="宋体" w:cs="宋体" w:hint="eastAsia"/>
                <w:color w:val="000000"/>
                <w:kern w:val="0"/>
                <w:szCs w:val="21"/>
                <w:lang w:bidi="ar"/>
              </w:rPr>
              <w:br/>
              <w:t>（15）新技术、新项目转常规审核</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（16）新技术、新项目中止审核</w:t>
            </w:r>
            <w:r>
              <w:rPr>
                <w:rFonts w:ascii="宋体" w:hAnsi="宋体" w:cs="宋体" w:hint="eastAsia"/>
                <w:color w:val="000000"/>
                <w:kern w:val="0"/>
                <w:szCs w:val="21"/>
                <w:lang w:bidi="ar"/>
              </w:rPr>
              <w:br/>
              <w:t>（17）新技术、新项目阶段评价审核</w:t>
            </w:r>
            <w:r>
              <w:rPr>
                <w:rFonts w:ascii="宋体" w:hAnsi="宋体" w:cs="宋体" w:hint="eastAsia"/>
                <w:color w:val="000000"/>
                <w:kern w:val="0"/>
                <w:szCs w:val="21"/>
                <w:lang w:bidi="ar"/>
              </w:rPr>
              <w:br/>
              <w:t>（18）特殊级抗菌药会诊和审批</w:t>
            </w:r>
            <w:r>
              <w:rPr>
                <w:rFonts w:ascii="宋体" w:hAnsi="宋体" w:cs="宋体" w:hint="eastAsia"/>
                <w:color w:val="000000"/>
                <w:kern w:val="0"/>
                <w:szCs w:val="21"/>
                <w:lang w:bidi="ar"/>
              </w:rPr>
              <w:br/>
              <w:t>（19）临床路径审核</w:t>
            </w:r>
          </w:p>
        </w:tc>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06E8FF2D"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33920816"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B264B7E" w14:textId="77777777" w:rsidTr="008401B1">
        <w:trPr>
          <w:trHeight w:val="468"/>
        </w:trPr>
        <w:tc>
          <w:tcPr>
            <w:tcW w:w="376" w:type="pct"/>
            <w:vMerge/>
            <w:tcBorders>
              <w:top w:val="single" w:sz="4" w:space="0" w:color="000000"/>
              <w:left w:val="single" w:sz="4" w:space="0" w:color="000000"/>
              <w:bottom w:val="single" w:sz="4" w:space="0" w:color="000000"/>
              <w:right w:val="single" w:sz="4" w:space="0" w:color="000000"/>
            </w:tcBorders>
            <w:vAlign w:val="center"/>
          </w:tcPr>
          <w:p w14:paraId="1A915C2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5883940"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66092F3A"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0965C241"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FD9E69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5702ACA" w14:textId="77777777" w:rsidR="006419AE" w:rsidRDefault="006419AE" w:rsidP="008401B1">
            <w:pPr>
              <w:spacing w:line="360" w:lineRule="auto"/>
              <w:jc w:val="center"/>
              <w:rPr>
                <w:rFonts w:ascii="宋体" w:hAnsi="宋体" w:cs="宋体" w:hint="eastAsia"/>
                <w:color w:val="000000"/>
                <w:szCs w:val="21"/>
              </w:rPr>
            </w:pPr>
          </w:p>
        </w:tc>
      </w:tr>
      <w:tr w:rsidR="006419AE" w14:paraId="41D4DA62" w14:textId="77777777" w:rsidTr="008401B1">
        <w:trPr>
          <w:trHeight w:val="468"/>
        </w:trPr>
        <w:tc>
          <w:tcPr>
            <w:tcW w:w="376" w:type="pct"/>
            <w:vMerge/>
            <w:tcBorders>
              <w:top w:val="single" w:sz="4" w:space="0" w:color="000000"/>
              <w:left w:val="single" w:sz="4" w:space="0" w:color="000000"/>
              <w:bottom w:val="single" w:sz="4" w:space="0" w:color="000000"/>
              <w:right w:val="single" w:sz="4" w:space="0" w:color="000000"/>
            </w:tcBorders>
            <w:vAlign w:val="center"/>
          </w:tcPr>
          <w:p w14:paraId="472AFEE2"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7810356"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0B69CEEA"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7533A439"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593007E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2AC2A06" w14:textId="77777777" w:rsidR="006419AE" w:rsidRDefault="006419AE" w:rsidP="008401B1">
            <w:pPr>
              <w:spacing w:line="360" w:lineRule="auto"/>
              <w:jc w:val="center"/>
              <w:rPr>
                <w:rFonts w:ascii="宋体" w:hAnsi="宋体" w:cs="宋体" w:hint="eastAsia"/>
                <w:color w:val="000000"/>
                <w:szCs w:val="21"/>
              </w:rPr>
            </w:pPr>
          </w:p>
        </w:tc>
      </w:tr>
      <w:tr w:rsidR="006419AE" w14:paraId="30248E7F" w14:textId="77777777" w:rsidTr="008401B1">
        <w:trPr>
          <w:trHeight w:val="468"/>
        </w:trPr>
        <w:tc>
          <w:tcPr>
            <w:tcW w:w="376" w:type="pct"/>
            <w:vMerge/>
            <w:tcBorders>
              <w:top w:val="single" w:sz="4" w:space="0" w:color="000000"/>
              <w:left w:val="single" w:sz="4" w:space="0" w:color="000000"/>
              <w:bottom w:val="single" w:sz="4" w:space="0" w:color="000000"/>
              <w:right w:val="single" w:sz="4" w:space="0" w:color="000000"/>
            </w:tcBorders>
            <w:vAlign w:val="center"/>
          </w:tcPr>
          <w:p w14:paraId="1DCAAFE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3CB03A5"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1E577270"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1BCDED95"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6203E2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DFC3906" w14:textId="77777777" w:rsidR="006419AE" w:rsidRDefault="006419AE" w:rsidP="008401B1">
            <w:pPr>
              <w:spacing w:line="360" w:lineRule="auto"/>
              <w:jc w:val="center"/>
              <w:rPr>
                <w:rFonts w:ascii="宋体" w:hAnsi="宋体" w:cs="宋体" w:hint="eastAsia"/>
                <w:color w:val="000000"/>
                <w:szCs w:val="21"/>
              </w:rPr>
            </w:pPr>
          </w:p>
        </w:tc>
      </w:tr>
      <w:tr w:rsidR="006419AE" w14:paraId="0D5C12AD" w14:textId="77777777" w:rsidTr="008401B1">
        <w:trPr>
          <w:trHeight w:val="468"/>
        </w:trPr>
        <w:tc>
          <w:tcPr>
            <w:tcW w:w="376" w:type="pct"/>
            <w:vMerge/>
            <w:tcBorders>
              <w:top w:val="single" w:sz="4" w:space="0" w:color="000000"/>
              <w:left w:val="single" w:sz="4" w:space="0" w:color="000000"/>
              <w:bottom w:val="single" w:sz="4" w:space="0" w:color="000000"/>
              <w:right w:val="single" w:sz="4" w:space="0" w:color="000000"/>
            </w:tcBorders>
            <w:vAlign w:val="center"/>
          </w:tcPr>
          <w:p w14:paraId="057B668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A18C19F"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52C8F1A3"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01EAE43E"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B42D2D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D9EBA41" w14:textId="77777777" w:rsidR="006419AE" w:rsidRDefault="006419AE" w:rsidP="008401B1">
            <w:pPr>
              <w:spacing w:line="360" w:lineRule="auto"/>
              <w:jc w:val="center"/>
              <w:rPr>
                <w:rFonts w:ascii="宋体" w:hAnsi="宋体" w:cs="宋体" w:hint="eastAsia"/>
                <w:color w:val="000000"/>
                <w:szCs w:val="21"/>
              </w:rPr>
            </w:pPr>
          </w:p>
        </w:tc>
      </w:tr>
      <w:tr w:rsidR="006419AE" w14:paraId="0EAD074D" w14:textId="77777777" w:rsidTr="008401B1">
        <w:trPr>
          <w:trHeight w:val="468"/>
        </w:trPr>
        <w:tc>
          <w:tcPr>
            <w:tcW w:w="376" w:type="pct"/>
            <w:vMerge/>
            <w:tcBorders>
              <w:top w:val="single" w:sz="4" w:space="0" w:color="000000"/>
              <w:left w:val="single" w:sz="4" w:space="0" w:color="000000"/>
              <w:bottom w:val="single" w:sz="4" w:space="0" w:color="000000"/>
              <w:right w:val="single" w:sz="4" w:space="0" w:color="000000"/>
            </w:tcBorders>
            <w:vAlign w:val="center"/>
          </w:tcPr>
          <w:p w14:paraId="20454021"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BB9FE31"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49596D39"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06C0123B"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18811D7"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C21259F" w14:textId="77777777" w:rsidR="006419AE" w:rsidRDefault="006419AE" w:rsidP="008401B1">
            <w:pPr>
              <w:spacing w:line="360" w:lineRule="auto"/>
              <w:jc w:val="center"/>
              <w:rPr>
                <w:rFonts w:ascii="宋体" w:hAnsi="宋体" w:cs="宋体" w:hint="eastAsia"/>
                <w:color w:val="000000"/>
                <w:szCs w:val="21"/>
              </w:rPr>
            </w:pPr>
          </w:p>
        </w:tc>
      </w:tr>
      <w:tr w:rsidR="006419AE" w14:paraId="418A22F4" w14:textId="77777777" w:rsidTr="008401B1">
        <w:trPr>
          <w:trHeight w:val="468"/>
        </w:trPr>
        <w:tc>
          <w:tcPr>
            <w:tcW w:w="376" w:type="pct"/>
            <w:vMerge/>
            <w:tcBorders>
              <w:top w:val="single" w:sz="4" w:space="0" w:color="000000"/>
              <w:left w:val="single" w:sz="4" w:space="0" w:color="000000"/>
              <w:bottom w:val="single" w:sz="4" w:space="0" w:color="000000"/>
              <w:right w:val="single" w:sz="4" w:space="0" w:color="000000"/>
            </w:tcBorders>
            <w:vAlign w:val="center"/>
          </w:tcPr>
          <w:p w14:paraId="1EFDD3D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AB4A1CC"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4EAFB58C"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45D49CAB"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88B19A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B64B53F" w14:textId="77777777" w:rsidR="006419AE" w:rsidRDefault="006419AE" w:rsidP="008401B1">
            <w:pPr>
              <w:spacing w:line="360" w:lineRule="auto"/>
              <w:jc w:val="center"/>
              <w:rPr>
                <w:rFonts w:ascii="宋体" w:hAnsi="宋体" w:cs="宋体" w:hint="eastAsia"/>
                <w:color w:val="000000"/>
                <w:szCs w:val="21"/>
              </w:rPr>
            </w:pPr>
          </w:p>
        </w:tc>
      </w:tr>
      <w:tr w:rsidR="006419AE" w14:paraId="6680A710" w14:textId="77777777" w:rsidTr="008401B1">
        <w:trPr>
          <w:trHeight w:val="5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6B6BC82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20EA4E05"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57BFE52A"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77C763CE"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74CD717"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9E44D92" w14:textId="77777777" w:rsidR="006419AE" w:rsidRDefault="006419AE" w:rsidP="008401B1">
            <w:pPr>
              <w:spacing w:line="360" w:lineRule="auto"/>
              <w:jc w:val="center"/>
              <w:rPr>
                <w:rFonts w:ascii="宋体" w:hAnsi="宋体" w:cs="宋体" w:hint="eastAsia"/>
                <w:color w:val="000000"/>
                <w:szCs w:val="21"/>
              </w:rPr>
            </w:pPr>
          </w:p>
        </w:tc>
      </w:tr>
      <w:tr w:rsidR="006419AE" w14:paraId="39D75E88" w14:textId="77777777" w:rsidTr="008401B1">
        <w:trPr>
          <w:trHeight w:val="468"/>
        </w:trPr>
        <w:tc>
          <w:tcPr>
            <w:tcW w:w="376" w:type="pct"/>
            <w:vMerge/>
            <w:tcBorders>
              <w:top w:val="single" w:sz="4" w:space="0" w:color="000000"/>
              <w:left w:val="single" w:sz="4" w:space="0" w:color="000000"/>
              <w:bottom w:val="single" w:sz="4" w:space="0" w:color="000000"/>
              <w:right w:val="single" w:sz="4" w:space="0" w:color="000000"/>
            </w:tcBorders>
            <w:vAlign w:val="center"/>
          </w:tcPr>
          <w:p w14:paraId="70960686"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6852A3B"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7DB1F478"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2EFC9409"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AC7DB3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0326EF4" w14:textId="77777777" w:rsidR="006419AE" w:rsidRDefault="006419AE" w:rsidP="008401B1">
            <w:pPr>
              <w:spacing w:line="360" w:lineRule="auto"/>
              <w:jc w:val="center"/>
              <w:rPr>
                <w:rFonts w:ascii="宋体" w:hAnsi="宋体" w:cs="宋体" w:hint="eastAsia"/>
                <w:color w:val="000000"/>
                <w:szCs w:val="21"/>
              </w:rPr>
            </w:pPr>
          </w:p>
        </w:tc>
      </w:tr>
      <w:tr w:rsidR="006419AE" w14:paraId="66E21CE6" w14:textId="77777777" w:rsidTr="008401B1">
        <w:trPr>
          <w:trHeight w:val="468"/>
        </w:trPr>
        <w:tc>
          <w:tcPr>
            <w:tcW w:w="376" w:type="pct"/>
            <w:vMerge/>
            <w:tcBorders>
              <w:top w:val="single" w:sz="4" w:space="0" w:color="000000"/>
              <w:left w:val="single" w:sz="4" w:space="0" w:color="000000"/>
              <w:bottom w:val="single" w:sz="4" w:space="0" w:color="000000"/>
              <w:right w:val="single" w:sz="4" w:space="0" w:color="000000"/>
            </w:tcBorders>
            <w:vAlign w:val="center"/>
          </w:tcPr>
          <w:p w14:paraId="165263B9"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1C85B4A"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2E6310BB"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2985B0AC"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8D78F0E"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5097B406" w14:textId="77777777" w:rsidR="006419AE" w:rsidRDefault="006419AE" w:rsidP="008401B1">
            <w:pPr>
              <w:spacing w:line="360" w:lineRule="auto"/>
              <w:jc w:val="center"/>
              <w:rPr>
                <w:rFonts w:ascii="宋体" w:hAnsi="宋体" w:cs="宋体" w:hint="eastAsia"/>
                <w:color w:val="000000"/>
                <w:szCs w:val="21"/>
              </w:rPr>
            </w:pPr>
          </w:p>
        </w:tc>
      </w:tr>
      <w:tr w:rsidR="006419AE" w14:paraId="08498120" w14:textId="77777777" w:rsidTr="008401B1">
        <w:trPr>
          <w:trHeight w:val="468"/>
        </w:trPr>
        <w:tc>
          <w:tcPr>
            <w:tcW w:w="376" w:type="pct"/>
            <w:vMerge/>
            <w:tcBorders>
              <w:top w:val="single" w:sz="4" w:space="0" w:color="000000"/>
              <w:left w:val="single" w:sz="4" w:space="0" w:color="000000"/>
              <w:bottom w:val="single" w:sz="4" w:space="0" w:color="000000"/>
              <w:right w:val="single" w:sz="4" w:space="0" w:color="000000"/>
            </w:tcBorders>
            <w:vAlign w:val="center"/>
          </w:tcPr>
          <w:p w14:paraId="0B7B91C7"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E943A30"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37891470"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20E1CDBA"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19E2586"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B124E0F" w14:textId="77777777" w:rsidR="006419AE" w:rsidRDefault="006419AE" w:rsidP="008401B1">
            <w:pPr>
              <w:spacing w:line="360" w:lineRule="auto"/>
              <w:jc w:val="center"/>
              <w:rPr>
                <w:rFonts w:ascii="宋体" w:hAnsi="宋体" w:cs="宋体" w:hint="eastAsia"/>
                <w:color w:val="000000"/>
                <w:szCs w:val="21"/>
              </w:rPr>
            </w:pPr>
          </w:p>
        </w:tc>
      </w:tr>
      <w:tr w:rsidR="006419AE" w14:paraId="73F5A854" w14:textId="77777777" w:rsidTr="008401B1">
        <w:trPr>
          <w:trHeight w:val="468"/>
        </w:trPr>
        <w:tc>
          <w:tcPr>
            <w:tcW w:w="376" w:type="pct"/>
            <w:vMerge/>
            <w:tcBorders>
              <w:top w:val="single" w:sz="4" w:space="0" w:color="000000"/>
              <w:left w:val="single" w:sz="4" w:space="0" w:color="000000"/>
              <w:bottom w:val="single" w:sz="4" w:space="0" w:color="000000"/>
              <w:right w:val="single" w:sz="4" w:space="0" w:color="000000"/>
            </w:tcBorders>
            <w:vAlign w:val="center"/>
          </w:tcPr>
          <w:p w14:paraId="06EB5CD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E55E1D4"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0FC53233"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1B237A23"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B115F9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48DEE24" w14:textId="77777777" w:rsidR="006419AE" w:rsidRDefault="006419AE" w:rsidP="008401B1">
            <w:pPr>
              <w:spacing w:line="360" w:lineRule="auto"/>
              <w:jc w:val="center"/>
              <w:rPr>
                <w:rFonts w:ascii="宋体" w:hAnsi="宋体" w:cs="宋体" w:hint="eastAsia"/>
                <w:color w:val="000000"/>
                <w:szCs w:val="21"/>
              </w:rPr>
            </w:pPr>
          </w:p>
        </w:tc>
      </w:tr>
      <w:tr w:rsidR="006419AE" w14:paraId="1D8834D3" w14:textId="77777777" w:rsidTr="008401B1">
        <w:trPr>
          <w:trHeight w:val="468"/>
        </w:trPr>
        <w:tc>
          <w:tcPr>
            <w:tcW w:w="376" w:type="pct"/>
            <w:vMerge/>
            <w:tcBorders>
              <w:top w:val="single" w:sz="4" w:space="0" w:color="000000"/>
              <w:left w:val="single" w:sz="4" w:space="0" w:color="000000"/>
              <w:bottom w:val="single" w:sz="4" w:space="0" w:color="000000"/>
              <w:right w:val="single" w:sz="4" w:space="0" w:color="000000"/>
            </w:tcBorders>
            <w:vAlign w:val="center"/>
          </w:tcPr>
          <w:p w14:paraId="324782C5"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7C709AE7"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06F379DF"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45970D7E"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EED7E6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8180BC5" w14:textId="77777777" w:rsidR="006419AE" w:rsidRDefault="006419AE" w:rsidP="008401B1">
            <w:pPr>
              <w:spacing w:line="360" w:lineRule="auto"/>
              <w:jc w:val="center"/>
              <w:rPr>
                <w:rFonts w:ascii="宋体" w:hAnsi="宋体" w:cs="宋体" w:hint="eastAsia"/>
                <w:color w:val="000000"/>
                <w:szCs w:val="21"/>
              </w:rPr>
            </w:pPr>
          </w:p>
        </w:tc>
      </w:tr>
      <w:tr w:rsidR="006419AE" w14:paraId="7C48FF8F" w14:textId="77777777" w:rsidTr="008401B1">
        <w:trPr>
          <w:trHeight w:val="468"/>
        </w:trPr>
        <w:tc>
          <w:tcPr>
            <w:tcW w:w="376" w:type="pct"/>
            <w:vMerge/>
            <w:tcBorders>
              <w:top w:val="single" w:sz="4" w:space="0" w:color="000000"/>
              <w:left w:val="single" w:sz="4" w:space="0" w:color="000000"/>
              <w:bottom w:val="single" w:sz="4" w:space="0" w:color="000000"/>
              <w:right w:val="single" w:sz="4" w:space="0" w:color="000000"/>
            </w:tcBorders>
            <w:vAlign w:val="center"/>
          </w:tcPr>
          <w:p w14:paraId="0D5F353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889E337"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7CDE7318"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7CF24FCF"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6ECAE35"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0E42AC0" w14:textId="77777777" w:rsidR="006419AE" w:rsidRDefault="006419AE" w:rsidP="008401B1">
            <w:pPr>
              <w:spacing w:line="360" w:lineRule="auto"/>
              <w:jc w:val="center"/>
              <w:rPr>
                <w:rFonts w:ascii="宋体" w:hAnsi="宋体" w:cs="宋体" w:hint="eastAsia"/>
                <w:color w:val="000000"/>
                <w:szCs w:val="21"/>
              </w:rPr>
            </w:pPr>
          </w:p>
        </w:tc>
      </w:tr>
      <w:tr w:rsidR="006419AE" w14:paraId="10017C19" w14:textId="77777777" w:rsidTr="008401B1">
        <w:trPr>
          <w:trHeight w:val="468"/>
        </w:trPr>
        <w:tc>
          <w:tcPr>
            <w:tcW w:w="376" w:type="pct"/>
            <w:vMerge/>
            <w:tcBorders>
              <w:top w:val="single" w:sz="4" w:space="0" w:color="000000"/>
              <w:left w:val="single" w:sz="4" w:space="0" w:color="000000"/>
              <w:bottom w:val="single" w:sz="4" w:space="0" w:color="000000"/>
              <w:right w:val="single" w:sz="4" w:space="0" w:color="000000"/>
            </w:tcBorders>
            <w:vAlign w:val="center"/>
          </w:tcPr>
          <w:p w14:paraId="1780FBE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A4B7BA5"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4CD3366B"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5DDB79AA"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7D763F2"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D22180D" w14:textId="77777777" w:rsidR="006419AE" w:rsidRDefault="006419AE" w:rsidP="008401B1">
            <w:pPr>
              <w:spacing w:line="360" w:lineRule="auto"/>
              <w:jc w:val="center"/>
              <w:rPr>
                <w:rFonts w:ascii="宋体" w:hAnsi="宋体" w:cs="宋体" w:hint="eastAsia"/>
                <w:color w:val="000000"/>
                <w:szCs w:val="21"/>
              </w:rPr>
            </w:pPr>
          </w:p>
        </w:tc>
      </w:tr>
      <w:tr w:rsidR="006419AE" w14:paraId="580D28E8" w14:textId="77777777" w:rsidTr="008401B1">
        <w:trPr>
          <w:trHeight w:val="468"/>
        </w:trPr>
        <w:tc>
          <w:tcPr>
            <w:tcW w:w="376" w:type="pct"/>
            <w:vMerge/>
            <w:tcBorders>
              <w:top w:val="single" w:sz="4" w:space="0" w:color="000000"/>
              <w:left w:val="single" w:sz="4" w:space="0" w:color="000000"/>
              <w:bottom w:val="single" w:sz="4" w:space="0" w:color="000000"/>
              <w:right w:val="single" w:sz="4" w:space="0" w:color="000000"/>
            </w:tcBorders>
            <w:vAlign w:val="center"/>
          </w:tcPr>
          <w:p w14:paraId="2402889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03F344B"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63C5EB80"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3AE86790"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0D9E5E5"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25528DB" w14:textId="77777777" w:rsidR="006419AE" w:rsidRDefault="006419AE" w:rsidP="008401B1">
            <w:pPr>
              <w:spacing w:line="360" w:lineRule="auto"/>
              <w:jc w:val="center"/>
              <w:rPr>
                <w:rFonts w:ascii="宋体" w:hAnsi="宋体" w:cs="宋体" w:hint="eastAsia"/>
                <w:color w:val="000000"/>
                <w:szCs w:val="21"/>
              </w:rPr>
            </w:pPr>
          </w:p>
        </w:tc>
      </w:tr>
      <w:tr w:rsidR="006419AE" w14:paraId="31B6252C" w14:textId="77777777" w:rsidTr="008401B1">
        <w:trPr>
          <w:trHeight w:val="468"/>
        </w:trPr>
        <w:tc>
          <w:tcPr>
            <w:tcW w:w="376" w:type="pct"/>
            <w:vMerge/>
            <w:tcBorders>
              <w:top w:val="single" w:sz="4" w:space="0" w:color="000000"/>
              <w:left w:val="single" w:sz="4" w:space="0" w:color="000000"/>
              <w:bottom w:val="single" w:sz="4" w:space="0" w:color="000000"/>
              <w:right w:val="single" w:sz="4" w:space="0" w:color="000000"/>
            </w:tcBorders>
            <w:vAlign w:val="center"/>
          </w:tcPr>
          <w:p w14:paraId="0BE73F4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4174197B"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1E02597B"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5B2F7655"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46DB92F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70A2D444" w14:textId="77777777" w:rsidR="006419AE" w:rsidRDefault="006419AE" w:rsidP="008401B1">
            <w:pPr>
              <w:spacing w:line="360" w:lineRule="auto"/>
              <w:jc w:val="center"/>
              <w:rPr>
                <w:rFonts w:ascii="宋体" w:hAnsi="宋体" w:cs="宋体" w:hint="eastAsia"/>
                <w:color w:val="000000"/>
                <w:szCs w:val="21"/>
              </w:rPr>
            </w:pPr>
          </w:p>
        </w:tc>
      </w:tr>
      <w:tr w:rsidR="006419AE" w14:paraId="2FBB52F2" w14:textId="77777777" w:rsidTr="008401B1">
        <w:trPr>
          <w:trHeight w:val="468"/>
        </w:trPr>
        <w:tc>
          <w:tcPr>
            <w:tcW w:w="376" w:type="pct"/>
            <w:vMerge/>
            <w:tcBorders>
              <w:top w:val="single" w:sz="4" w:space="0" w:color="000000"/>
              <w:left w:val="single" w:sz="4" w:space="0" w:color="000000"/>
              <w:bottom w:val="single" w:sz="4" w:space="0" w:color="000000"/>
              <w:right w:val="single" w:sz="4" w:space="0" w:color="000000"/>
            </w:tcBorders>
            <w:vAlign w:val="center"/>
          </w:tcPr>
          <w:p w14:paraId="33BCD530"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E4B61DC"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5CF62371" w14:textId="77777777" w:rsidR="006419AE" w:rsidRDefault="006419AE" w:rsidP="008401B1">
            <w:pPr>
              <w:spacing w:line="360" w:lineRule="auto"/>
              <w:jc w:val="center"/>
              <w:rPr>
                <w:rFonts w:ascii="宋体" w:hAnsi="宋体" w:cs="宋体" w:hint="eastAsia"/>
                <w:color w:val="000000"/>
                <w:szCs w:val="21"/>
              </w:rPr>
            </w:pPr>
          </w:p>
        </w:tc>
        <w:tc>
          <w:tcPr>
            <w:tcW w:w="3136" w:type="pct"/>
            <w:vMerge/>
            <w:tcBorders>
              <w:top w:val="single" w:sz="4" w:space="0" w:color="000000"/>
              <w:left w:val="single" w:sz="4" w:space="0" w:color="000000"/>
              <w:bottom w:val="single" w:sz="4" w:space="0" w:color="000000"/>
              <w:right w:val="single" w:sz="4" w:space="0" w:color="000000"/>
            </w:tcBorders>
            <w:vAlign w:val="center"/>
          </w:tcPr>
          <w:p w14:paraId="69BA7CE4" w14:textId="77777777" w:rsidR="006419AE" w:rsidRDefault="006419AE" w:rsidP="008401B1">
            <w:pPr>
              <w:spacing w:line="360" w:lineRule="auto"/>
              <w:jc w:val="left"/>
              <w:rPr>
                <w:rFonts w:ascii="宋体" w:hAnsi="宋体" w:cs="宋体" w:hint="eastAsia"/>
                <w:color w:val="000000"/>
                <w:szCs w:val="21"/>
              </w:rPr>
            </w:pP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25624AD"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2DC9BF44" w14:textId="77777777" w:rsidR="006419AE" w:rsidRDefault="006419AE" w:rsidP="008401B1">
            <w:pPr>
              <w:spacing w:line="360" w:lineRule="auto"/>
              <w:jc w:val="center"/>
              <w:rPr>
                <w:rFonts w:ascii="宋体" w:hAnsi="宋体" w:cs="宋体" w:hint="eastAsia"/>
                <w:color w:val="000000"/>
                <w:szCs w:val="21"/>
              </w:rPr>
            </w:pPr>
          </w:p>
        </w:tc>
      </w:tr>
      <w:tr w:rsidR="006419AE" w14:paraId="0CE1431C" w14:textId="77777777" w:rsidTr="008401B1">
        <w:trPr>
          <w:trHeight w:val="2480"/>
        </w:trPr>
        <w:tc>
          <w:tcPr>
            <w:tcW w:w="376" w:type="pct"/>
            <w:vMerge/>
            <w:tcBorders>
              <w:top w:val="single" w:sz="4" w:space="0" w:color="000000"/>
              <w:left w:val="single" w:sz="4" w:space="0" w:color="000000"/>
              <w:bottom w:val="single" w:sz="4" w:space="0" w:color="000000"/>
              <w:right w:val="single" w:sz="4" w:space="0" w:color="000000"/>
            </w:tcBorders>
            <w:vAlign w:val="center"/>
          </w:tcPr>
          <w:p w14:paraId="4069CD14"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35ED56D3" w14:textId="77777777" w:rsidR="006419AE" w:rsidRDefault="006419AE" w:rsidP="008401B1">
            <w:pPr>
              <w:spacing w:line="360" w:lineRule="auto"/>
              <w:jc w:val="center"/>
              <w:rPr>
                <w:rFonts w:ascii="宋体" w:hAnsi="宋体" w:cs="宋体" w:hint="eastAsia"/>
                <w:color w:val="000000"/>
                <w:szCs w:val="21"/>
              </w:rPr>
            </w:pP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6D28BF55"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重点业务监测</w:t>
            </w:r>
          </w:p>
        </w:tc>
        <w:tc>
          <w:tcPr>
            <w:tcW w:w="3136" w:type="pct"/>
            <w:tcBorders>
              <w:top w:val="single" w:sz="4" w:space="0" w:color="000000"/>
              <w:left w:val="single" w:sz="4" w:space="0" w:color="000000"/>
              <w:bottom w:val="single" w:sz="4" w:space="0" w:color="000000"/>
              <w:right w:val="single" w:sz="4" w:space="0" w:color="000000"/>
            </w:tcBorders>
            <w:vAlign w:val="center"/>
          </w:tcPr>
          <w:p w14:paraId="4F41022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手术室排班监测</w:t>
            </w:r>
            <w:r>
              <w:rPr>
                <w:rFonts w:ascii="宋体" w:hAnsi="宋体" w:cs="宋体" w:hint="eastAsia"/>
                <w:color w:val="000000"/>
                <w:kern w:val="0"/>
                <w:szCs w:val="21"/>
                <w:lang w:bidi="ar"/>
              </w:rPr>
              <w:br/>
              <w:t>1)支持一览全院手术患者的手术室安排情况；</w:t>
            </w:r>
            <w:r>
              <w:rPr>
                <w:rFonts w:ascii="宋体" w:hAnsi="宋体" w:cs="宋体" w:hint="eastAsia"/>
                <w:color w:val="000000"/>
                <w:kern w:val="0"/>
                <w:szCs w:val="21"/>
                <w:lang w:bidi="ar"/>
              </w:rPr>
              <w:br/>
              <w:t>2)支持查看手术室的数量，正在进行的手术间，空闲的手术间，待进行的已排台手术；</w:t>
            </w:r>
            <w:r>
              <w:rPr>
                <w:rFonts w:ascii="宋体" w:hAnsi="宋体" w:cs="宋体" w:hint="eastAsia"/>
                <w:color w:val="000000"/>
                <w:kern w:val="0"/>
                <w:szCs w:val="21"/>
                <w:lang w:bidi="ar"/>
              </w:rPr>
              <w:br/>
              <w:t>3)手术室里安排的患者支持进行患者卡片的查看，包括患者的姓名、住院号、手术名称、患者的标识；</w:t>
            </w:r>
            <w:r>
              <w:rPr>
                <w:rFonts w:ascii="宋体" w:hAnsi="宋体" w:cs="宋体" w:hint="eastAsia"/>
                <w:color w:val="000000"/>
                <w:kern w:val="0"/>
                <w:szCs w:val="21"/>
                <w:lang w:bidi="ar"/>
              </w:rPr>
              <w:br/>
              <w:t>4)支持查看患者的手术病历如（术前小结，手术安全核查单等）；</w:t>
            </w:r>
            <w:r>
              <w:rPr>
                <w:rFonts w:ascii="宋体" w:hAnsi="宋体" w:cs="宋体" w:hint="eastAsia"/>
                <w:color w:val="000000"/>
                <w:kern w:val="0"/>
                <w:szCs w:val="21"/>
                <w:lang w:bidi="ar"/>
              </w:rPr>
              <w:br/>
              <w:t>5)支持手术状态，各个节点的实时监测。</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BFDAAE8"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1D9233FD" w14:textId="77777777" w:rsidR="006419AE" w:rsidRDefault="006419AE" w:rsidP="008401B1">
            <w:pPr>
              <w:spacing w:line="360" w:lineRule="auto"/>
              <w:jc w:val="center"/>
              <w:rPr>
                <w:rFonts w:ascii="宋体" w:hAnsi="宋体" w:cs="宋体" w:hint="eastAsia"/>
                <w:color w:val="000000"/>
                <w:szCs w:val="21"/>
              </w:rPr>
            </w:pPr>
          </w:p>
        </w:tc>
      </w:tr>
      <w:tr w:rsidR="006419AE" w14:paraId="263DA913" w14:textId="77777777" w:rsidTr="008401B1">
        <w:trPr>
          <w:trHeight w:val="21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38D8469D"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5C19CCC6"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64D1BCAB"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5D3FC5CF"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重点患者监测</w:t>
            </w:r>
            <w:r>
              <w:rPr>
                <w:rFonts w:ascii="宋体" w:hAnsi="宋体" w:cs="宋体" w:hint="eastAsia"/>
                <w:color w:val="000000"/>
                <w:kern w:val="0"/>
                <w:szCs w:val="21"/>
                <w:lang w:bidi="ar"/>
              </w:rPr>
              <w:br/>
              <w:t>1)支持患者分标签管理，如重症、死亡、手术、新入院等</w:t>
            </w:r>
            <w:r>
              <w:rPr>
                <w:rFonts w:ascii="宋体" w:hAnsi="宋体" w:cs="宋体" w:hint="eastAsia"/>
                <w:color w:val="000000"/>
                <w:kern w:val="0"/>
                <w:szCs w:val="21"/>
                <w:lang w:bidi="ar"/>
              </w:rPr>
              <w:br/>
              <w:t>2)支持查看重点患者的的基础信息（姓名，性别，年龄、住院号，住院时间等）和管床医生主要诊断和护理级别等核心数据。</w:t>
            </w:r>
            <w:r>
              <w:rPr>
                <w:rFonts w:ascii="宋体" w:hAnsi="宋体" w:cs="宋体" w:hint="eastAsia"/>
                <w:color w:val="000000"/>
                <w:kern w:val="0"/>
                <w:szCs w:val="21"/>
                <w:lang w:bidi="ar"/>
              </w:rPr>
              <w:br/>
              <w:t>3)支持自己、科室关注的患者标记数据集中查看。</w:t>
            </w:r>
            <w:r>
              <w:rPr>
                <w:rFonts w:ascii="宋体" w:hAnsi="宋体" w:cs="宋体" w:hint="eastAsia"/>
                <w:color w:val="000000"/>
                <w:kern w:val="0"/>
                <w:szCs w:val="21"/>
                <w:lang w:bidi="ar"/>
              </w:rPr>
              <w:br/>
              <w:t>4)支持按照患者姓名或住院号快速检索相应患者。</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7294804B"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60AC53E" w14:textId="77777777" w:rsidR="006419AE" w:rsidRDefault="006419AE" w:rsidP="008401B1">
            <w:pPr>
              <w:spacing w:line="360" w:lineRule="auto"/>
              <w:jc w:val="center"/>
              <w:rPr>
                <w:rFonts w:ascii="宋体" w:hAnsi="宋体" w:cs="宋体" w:hint="eastAsia"/>
                <w:color w:val="000000"/>
                <w:szCs w:val="21"/>
              </w:rPr>
            </w:pPr>
          </w:p>
        </w:tc>
      </w:tr>
      <w:tr w:rsidR="006419AE" w14:paraId="0572B964" w14:textId="77777777" w:rsidTr="008401B1">
        <w:trPr>
          <w:trHeight w:val="1650"/>
        </w:trPr>
        <w:tc>
          <w:tcPr>
            <w:tcW w:w="376" w:type="pct"/>
            <w:vMerge/>
            <w:tcBorders>
              <w:top w:val="single" w:sz="4" w:space="0" w:color="000000"/>
              <w:left w:val="single" w:sz="4" w:space="0" w:color="000000"/>
              <w:bottom w:val="single" w:sz="4" w:space="0" w:color="000000"/>
              <w:right w:val="single" w:sz="4" w:space="0" w:color="000000"/>
            </w:tcBorders>
            <w:vAlign w:val="center"/>
          </w:tcPr>
          <w:p w14:paraId="268C17A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6774C5D3"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05D60D2B"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7FC3D21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会诊监测</w:t>
            </w:r>
            <w:r>
              <w:rPr>
                <w:rFonts w:ascii="宋体" w:hAnsi="宋体" w:cs="宋体" w:hint="eastAsia"/>
                <w:color w:val="000000"/>
                <w:kern w:val="0"/>
                <w:szCs w:val="21"/>
                <w:lang w:bidi="ar"/>
              </w:rPr>
              <w:br/>
              <w:t>1)支持会诊任务（如：MDT会诊，急会诊、院内会诊、院外会诊等）分类管理；</w:t>
            </w:r>
            <w:r>
              <w:rPr>
                <w:rFonts w:ascii="宋体" w:hAnsi="宋体" w:cs="宋体" w:hint="eastAsia"/>
                <w:color w:val="000000"/>
                <w:kern w:val="0"/>
                <w:szCs w:val="21"/>
                <w:lang w:bidi="ar"/>
              </w:rPr>
              <w:br/>
              <w:t>2)支持当前登陆者查看自己的待处理会诊任务监测；</w:t>
            </w:r>
            <w:r>
              <w:rPr>
                <w:rFonts w:ascii="宋体" w:hAnsi="宋体" w:cs="宋体" w:hint="eastAsia"/>
                <w:color w:val="000000"/>
                <w:kern w:val="0"/>
                <w:szCs w:val="21"/>
                <w:lang w:bidi="ar"/>
              </w:rPr>
              <w:br/>
              <w:t>3)支持会诊任务概况与会诊申请单查看；</w:t>
            </w:r>
            <w:r>
              <w:rPr>
                <w:rFonts w:ascii="宋体" w:hAnsi="宋体" w:cs="宋体" w:hint="eastAsia"/>
                <w:color w:val="000000"/>
                <w:kern w:val="0"/>
                <w:szCs w:val="21"/>
                <w:lang w:bidi="ar"/>
              </w:rPr>
              <w:br/>
              <w:t>4)支持会诊任务移动端签到。</w:t>
            </w:r>
            <w:r>
              <w:rPr>
                <w:rFonts w:ascii="宋体" w:hAnsi="宋体" w:cs="宋体" w:hint="eastAsia"/>
                <w:color w:val="000000"/>
                <w:kern w:val="0"/>
                <w:szCs w:val="21"/>
                <w:lang w:bidi="ar"/>
              </w:rPr>
              <w:br/>
              <w:t>5)支持按患者姓名或住院号快速检索和定位会诊任务。</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16604B73"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73B3526" w14:textId="77777777" w:rsidR="006419AE" w:rsidRDefault="006419AE" w:rsidP="008401B1">
            <w:pPr>
              <w:spacing w:line="360" w:lineRule="auto"/>
              <w:jc w:val="center"/>
              <w:rPr>
                <w:rFonts w:ascii="宋体" w:hAnsi="宋体" w:cs="宋体" w:hint="eastAsia"/>
                <w:color w:val="000000"/>
                <w:szCs w:val="21"/>
              </w:rPr>
            </w:pPr>
          </w:p>
        </w:tc>
      </w:tr>
      <w:tr w:rsidR="006419AE" w14:paraId="1E482894" w14:textId="77777777" w:rsidTr="008401B1">
        <w:trPr>
          <w:trHeight w:val="1900"/>
        </w:trPr>
        <w:tc>
          <w:tcPr>
            <w:tcW w:w="376" w:type="pct"/>
            <w:vMerge/>
            <w:tcBorders>
              <w:top w:val="single" w:sz="4" w:space="0" w:color="000000"/>
              <w:left w:val="single" w:sz="4" w:space="0" w:color="000000"/>
              <w:bottom w:val="single" w:sz="4" w:space="0" w:color="000000"/>
              <w:right w:val="single" w:sz="4" w:space="0" w:color="000000"/>
            </w:tcBorders>
            <w:vAlign w:val="center"/>
          </w:tcPr>
          <w:p w14:paraId="1D3EE8D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177BD87"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39AE9EB6"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7B0B8E92"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危急值处置监测</w:t>
            </w:r>
            <w:r>
              <w:rPr>
                <w:rFonts w:ascii="宋体" w:hAnsi="宋体" w:cs="宋体" w:hint="eastAsia"/>
                <w:color w:val="000000"/>
                <w:kern w:val="0"/>
                <w:szCs w:val="21"/>
                <w:lang w:bidi="ar"/>
              </w:rPr>
              <w:br/>
              <w:t>1)支持当前登陆者查看自己的待处理危急值事件监测；</w:t>
            </w:r>
            <w:r>
              <w:rPr>
                <w:rFonts w:ascii="宋体" w:hAnsi="宋体" w:cs="宋体" w:hint="eastAsia"/>
                <w:color w:val="000000"/>
                <w:kern w:val="0"/>
                <w:szCs w:val="21"/>
                <w:lang w:bidi="ar"/>
              </w:rPr>
              <w:br/>
              <w:t>2)支持待处理危急值报告和检验检查报告的查看；</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3)支持危急值超时处置监测、提醒。</w:t>
            </w:r>
            <w:r>
              <w:rPr>
                <w:rFonts w:ascii="宋体" w:hAnsi="宋体" w:cs="宋体" w:hint="eastAsia"/>
                <w:color w:val="000000"/>
                <w:kern w:val="0"/>
                <w:szCs w:val="21"/>
                <w:lang w:bidi="ar"/>
              </w:rPr>
              <w:br/>
              <w:t>4)支持按患者姓名或住院号快速检索和定位待处置危急值事项。</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05696ACF"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8332CBD" w14:textId="77777777" w:rsidR="006419AE" w:rsidRDefault="006419AE" w:rsidP="008401B1">
            <w:pPr>
              <w:spacing w:line="360" w:lineRule="auto"/>
              <w:jc w:val="center"/>
              <w:rPr>
                <w:rFonts w:ascii="宋体" w:hAnsi="宋体" w:cs="宋体" w:hint="eastAsia"/>
                <w:color w:val="000000"/>
                <w:szCs w:val="21"/>
              </w:rPr>
            </w:pPr>
          </w:p>
        </w:tc>
      </w:tr>
      <w:tr w:rsidR="006419AE" w14:paraId="256AACD5" w14:textId="77777777" w:rsidTr="008401B1">
        <w:trPr>
          <w:trHeight w:val="1220"/>
        </w:trPr>
        <w:tc>
          <w:tcPr>
            <w:tcW w:w="376" w:type="pct"/>
            <w:vMerge/>
            <w:tcBorders>
              <w:top w:val="single" w:sz="4" w:space="0" w:color="000000"/>
              <w:left w:val="single" w:sz="4" w:space="0" w:color="000000"/>
              <w:bottom w:val="single" w:sz="4" w:space="0" w:color="000000"/>
              <w:right w:val="single" w:sz="4" w:space="0" w:color="000000"/>
            </w:tcBorders>
            <w:vAlign w:val="center"/>
          </w:tcPr>
          <w:p w14:paraId="5149680B"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08294345" w14:textId="77777777" w:rsidR="006419AE" w:rsidRDefault="006419AE" w:rsidP="008401B1">
            <w:pPr>
              <w:spacing w:line="360" w:lineRule="auto"/>
              <w:jc w:val="center"/>
              <w:rPr>
                <w:rFonts w:ascii="宋体" w:hAnsi="宋体" w:cs="宋体" w:hint="eastAsia"/>
                <w:color w:val="000000"/>
                <w:szCs w:val="21"/>
              </w:rPr>
            </w:pP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3206564E" w14:textId="77777777" w:rsidR="006419AE" w:rsidRDefault="006419AE" w:rsidP="008401B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消息通知</w:t>
            </w:r>
          </w:p>
        </w:tc>
        <w:tc>
          <w:tcPr>
            <w:tcW w:w="3136" w:type="pct"/>
            <w:tcBorders>
              <w:top w:val="single" w:sz="4" w:space="0" w:color="000000"/>
              <w:left w:val="single" w:sz="4" w:space="0" w:color="000000"/>
              <w:bottom w:val="single" w:sz="4" w:space="0" w:color="000000"/>
              <w:right w:val="single" w:sz="4" w:space="0" w:color="000000"/>
            </w:tcBorders>
            <w:vAlign w:val="center"/>
          </w:tcPr>
          <w:p w14:paraId="3829B691"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审批类任务提醒</w:t>
            </w:r>
            <w:r>
              <w:rPr>
                <w:rFonts w:ascii="宋体" w:hAnsi="宋体" w:cs="宋体" w:hint="eastAsia"/>
                <w:color w:val="000000"/>
                <w:kern w:val="0"/>
                <w:szCs w:val="21"/>
                <w:lang w:bidi="ar"/>
              </w:rPr>
              <w:br/>
              <w:t>1)支持所提交事项的审批状态的推送提醒；</w:t>
            </w:r>
            <w:r>
              <w:rPr>
                <w:rFonts w:ascii="宋体" w:hAnsi="宋体" w:cs="宋体" w:hint="eastAsia"/>
                <w:color w:val="000000"/>
                <w:kern w:val="0"/>
                <w:szCs w:val="21"/>
                <w:lang w:bidi="ar"/>
              </w:rPr>
              <w:br/>
              <w:t>2)支持所提交事项的审批结果接收提醒；</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334DB66A"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475BBCE6" w14:textId="77777777" w:rsidR="006419AE" w:rsidRDefault="006419AE" w:rsidP="008401B1">
            <w:pPr>
              <w:spacing w:line="360" w:lineRule="auto"/>
              <w:jc w:val="center"/>
              <w:rPr>
                <w:rFonts w:ascii="宋体" w:hAnsi="宋体" w:cs="宋体" w:hint="eastAsia"/>
                <w:color w:val="000000"/>
                <w:szCs w:val="21"/>
              </w:rPr>
            </w:pPr>
          </w:p>
        </w:tc>
      </w:tr>
      <w:tr w:rsidR="006419AE" w14:paraId="06A4D1BF" w14:textId="77777777" w:rsidTr="008401B1">
        <w:trPr>
          <w:trHeight w:val="1740"/>
        </w:trPr>
        <w:tc>
          <w:tcPr>
            <w:tcW w:w="376" w:type="pct"/>
            <w:vMerge/>
            <w:tcBorders>
              <w:top w:val="single" w:sz="4" w:space="0" w:color="000000"/>
              <w:left w:val="single" w:sz="4" w:space="0" w:color="000000"/>
              <w:bottom w:val="single" w:sz="4" w:space="0" w:color="000000"/>
              <w:right w:val="single" w:sz="4" w:space="0" w:color="000000"/>
            </w:tcBorders>
            <w:vAlign w:val="center"/>
          </w:tcPr>
          <w:p w14:paraId="087522BA" w14:textId="77777777" w:rsidR="006419AE" w:rsidRDefault="006419AE" w:rsidP="008401B1">
            <w:pPr>
              <w:spacing w:line="360" w:lineRule="auto"/>
              <w:jc w:val="center"/>
              <w:rPr>
                <w:rFonts w:ascii="宋体" w:hAnsi="宋体" w:cs="宋体" w:hint="eastAsia"/>
                <w:color w:val="000000"/>
                <w:szCs w:val="21"/>
              </w:rPr>
            </w:pPr>
          </w:p>
        </w:tc>
        <w:tc>
          <w:tcPr>
            <w:tcW w:w="448" w:type="pct"/>
            <w:vMerge/>
            <w:tcBorders>
              <w:top w:val="single" w:sz="4" w:space="0" w:color="000000"/>
              <w:left w:val="single" w:sz="4" w:space="0" w:color="000000"/>
              <w:bottom w:val="single" w:sz="4" w:space="0" w:color="000000"/>
              <w:right w:val="single" w:sz="4" w:space="0" w:color="000000"/>
            </w:tcBorders>
            <w:vAlign w:val="center"/>
          </w:tcPr>
          <w:p w14:paraId="10C1E7A8" w14:textId="77777777" w:rsidR="006419AE" w:rsidRDefault="006419AE" w:rsidP="008401B1">
            <w:pPr>
              <w:spacing w:line="360" w:lineRule="auto"/>
              <w:jc w:val="center"/>
              <w:rPr>
                <w:rFonts w:ascii="宋体" w:hAnsi="宋体" w:cs="宋体" w:hint="eastAsia"/>
                <w:color w:val="00000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79E0C057" w14:textId="77777777" w:rsidR="006419AE" w:rsidRDefault="006419AE" w:rsidP="008401B1">
            <w:pPr>
              <w:spacing w:line="360" w:lineRule="auto"/>
              <w:jc w:val="center"/>
              <w:rPr>
                <w:rFonts w:ascii="宋体" w:hAnsi="宋体" w:cs="宋体" w:hint="eastAsia"/>
                <w:color w:val="000000"/>
                <w:szCs w:val="21"/>
              </w:rPr>
            </w:pPr>
          </w:p>
        </w:tc>
        <w:tc>
          <w:tcPr>
            <w:tcW w:w="3136" w:type="pct"/>
            <w:tcBorders>
              <w:top w:val="single" w:sz="4" w:space="0" w:color="000000"/>
              <w:left w:val="single" w:sz="4" w:space="0" w:color="000000"/>
              <w:bottom w:val="single" w:sz="4" w:space="0" w:color="000000"/>
              <w:right w:val="single" w:sz="4" w:space="0" w:color="000000"/>
            </w:tcBorders>
            <w:vAlign w:val="center"/>
          </w:tcPr>
          <w:p w14:paraId="3E3FBF2B" w14:textId="77777777" w:rsidR="006419AE" w:rsidRDefault="006419AE" w:rsidP="008401B1">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通知类任务提醒（危急值、会诊等）</w:t>
            </w:r>
            <w:r>
              <w:rPr>
                <w:rFonts w:ascii="宋体" w:hAnsi="宋体" w:cs="宋体" w:hint="eastAsia"/>
                <w:color w:val="000000"/>
                <w:kern w:val="0"/>
                <w:szCs w:val="21"/>
                <w:lang w:bidi="ar"/>
              </w:rPr>
              <w:br/>
              <w:t>1)支持通知公告类消息提醒；</w:t>
            </w:r>
            <w:r>
              <w:rPr>
                <w:rFonts w:ascii="宋体" w:hAnsi="宋体" w:cs="宋体" w:hint="eastAsia"/>
                <w:color w:val="000000"/>
                <w:kern w:val="0"/>
                <w:szCs w:val="21"/>
                <w:lang w:bidi="ar"/>
              </w:rPr>
              <w:br/>
              <w:t>2)支持危急值超时处置监测、提醒；</w:t>
            </w:r>
            <w:r>
              <w:rPr>
                <w:rFonts w:ascii="宋体" w:hAnsi="宋体" w:cs="宋体" w:hint="eastAsia"/>
                <w:color w:val="000000"/>
                <w:kern w:val="0"/>
                <w:szCs w:val="21"/>
                <w:lang w:bidi="ar"/>
              </w:rPr>
              <w:br/>
              <w:t>3)支持手术排班提醒；</w:t>
            </w:r>
            <w:r>
              <w:rPr>
                <w:rFonts w:ascii="宋体" w:hAnsi="宋体" w:cs="宋体" w:hint="eastAsia"/>
                <w:color w:val="000000"/>
                <w:kern w:val="0"/>
                <w:szCs w:val="21"/>
                <w:lang w:bidi="ar"/>
              </w:rPr>
              <w:br/>
              <w:t>4)支持会诊任务待办和超时监测、提醒。</w:t>
            </w:r>
          </w:p>
        </w:tc>
        <w:tc>
          <w:tcPr>
            <w:tcW w:w="280" w:type="pct"/>
            <w:vMerge/>
            <w:tcBorders>
              <w:top w:val="single" w:sz="4" w:space="0" w:color="000000"/>
              <w:left w:val="single" w:sz="4" w:space="0" w:color="000000"/>
              <w:bottom w:val="single" w:sz="4" w:space="0" w:color="000000"/>
              <w:right w:val="single" w:sz="4" w:space="0" w:color="000000"/>
            </w:tcBorders>
            <w:vAlign w:val="center"/>
          </w:tcPr>
          <w:p w14:paraId="2E95AE50" w14:textId="77777777" w:rsidR="006419AE" w:rsidRDefault="006419AE" w:rsidP="008401B1">
            <w:pPr>
              <w:spacing w:line="360" w:lineRule="auto"/>
              <w:jc w:val="center"/>
              <w:rPr>
                <w:rFonts w:ascii="宋体" w:hAnsi="宋体" w:cs="宋体" w:hint="eastAsia"/>
                <w:color w:val="000000"/>
                <w:szCs w:val="21"/>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3F4CF6CC" w14:textId="77777777" w:rsidR="006419AE" w:rsidRDefault="006419AE" w:rsidP="008401B1">
            <w:pPr>
              <w:spacing w:line="360" w:lineRule="auto"/>
              <w:jc w:val="center"/>
              <w:rPr>
                <w:rFonts w:ascii="宋体" w:hAnsi="宋体" w:cs="宋体" w:hint="eastAsia"/>
                <w:color w:val="000000"/>
                <w:szCs w:val="21"/>
              </w:rPr>
            </w:pPr>
          </w:p>
        </w:tc>
      </w:tr>
    </w:tbl>
    <w:p w14:paraId="7C0F337F" w14:textId="77777777" w:rsidR="006419AE" w:rsidRDefault="006419AE" w:rsidP="006419AE">
      <w:pPr>
        <w:pStyle w:val="Default"/>
        <w:rPr>
          <w:rFonts w:ascii="宋体" w:eastAsia="宋体" w:hAnsi="宋体" w:cs="宋体" w:hint="eastAsia"/>
        </w:rPr>
      </w:pPr>
      <w:r>
        <w:rPr>
          <w:rFonts w:ascii="宋体" w:eastAsia="宋体" w:hAnsi="宋体" w:cs="宋体" w:hint="eastAsia"/>
        </w:rPr>
        <w:br w:type="page"/>
      </w:r>
    </w:p>
    <w:tbl>
      <w:tblPr>
        <w:tblW w:w="5000" w:type="pct"/>
        <w:tblLook w:val="0000" w:firstRow="0" w:lastRow="0" w:firstColumn="0" w:lastColumn="0" w:noHBand="0" w:noVBand="0"/>
      </w:tblPr>
      <w:tblGrid>
        <w:gridCol w:w="741"/>
        <w:gridCol w:w="426"/>
        <w:gridCol w:w="426"/>
        <w:gridCol w:w="784"/>
        <w:gridCol w:w="4935"/>
        <w:gridCol w:w="486"/>
        <w:gridCol w:w="498"/>
      </w:tblGrid>
      <w:tr w:rsidR="006419AE" w14:paraId="7D52437F" w14:textId="77777777" w:rsidTr="008401B1">
        <w:trPr>
          <w:trHeight w:val="640"/>
        </w:trPr>
        <w:tc>
          <w:tcPr>
            <w:tcW w:w="387" w:type="pct"/>
            <w:tcBorders>
              <w:top w:val="single" w:sz="4" w:space="0" w:color="000000"/>
              <w:left w:val="single" w:sz="4" w:space="0" w:color="000000"/>
              <w:bottom w:val="single" w:sz="4" w:space="0" w:color="000000"/>
              <w:right w:val="single" w:sz="4" w:space="0" w:color="000000"/>
            </w:tcBorders>
            <w:vAlign w:val="center"/>
          </w:tcPr>
          <w:p w14:paraId="6E37884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序号</w:t>
            </w:r>
          </w:p>
        </w:tc>
        <w:tc>
          <w:tcPr>
            <w:tcW w:w="240" w:type="pct"/>
            <w:tcBorders>
              <w:top w:val="single" w:sz="4" w:space="0" w:color="000000"/>
              <w:left w:val="single" w:sz="4" w:space="0" w:color="000000"/>
              <w:bottom w:val="single" w:sz="4" w:space="0" w:color="000000"/>
              <w:right w:val="single" w:sz="4" w:space="0" w:color="000000"/>
            </w:tcBorders>
            <w:vAlign w:val="center"/>
          </w:tcPr>
          <w:p w14:paraId="63749A8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名称</w:t>
            </w:r>
          </w:p>
        </w:tc>
        <w:tc>
          <w:tcPr>
            <w:tcW w:w="736" w:type="pct"/>
            <w:gridSpan w:val="2"/>
            <w:tcBorders>
              <w:top w:val="single" w:sz="4" w:space="0" w:color="000000"/>
              <w:left w:val="single" w:sz="4" w:space="0" w:color="000000"/>
              <w:bottom w:val="single" w:sz="4" w:space="0" w:color="000000"/>
              <w:right w:val="single" w:sz="4" w:space="0" w:color="000000"/>
            </w:tcBorders>
            <w:vAlign w:val="center"/>
          </w:tcPr>
          <w:p w14:paraId="0B58516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子服务名称</w:t>
            </w:r>
          </w:p>
        </w:tc>
        <w:tc>
          <w:tcPr>
            <w:tcW w:w="2997" w:type="pct"/>
            <w:tcBorders>
              <w:top w:val="single" w:sz="4" w:space="0" w:color="000000"/>
              <w:left w:val="single" w:sz="4" w:space="0" w:color="000000"/>
              <w:bottom w:val="single" w:sz="4" w:space="0" w:color="000000"/>
              <w:right w:val="single" w:sz="4" w:space="0" w:color="000000"/>
            </w:tcBorders>
            <w:vAlign w:val="center"/>
          </w:tcPr>
          <w:p w14:paraId="5637D70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参数及要求</w:t>
            </w:r>
          </w:p>
        </w:tc>
        <w:tc>
          <w:tcPr>
            <w:tcW w:w="316" w:type="pct"/>
            <w:tcBorders>
              <w:top w:val="single" w:sz="4" w:space="0" w:color="000000"/>
              <w:left w:val="single" w:sz="4" w:space="0" w:color="000000"/>
              <w:bottom w:val="single" w:sz="4" w:space="0" w:color="000000"/>
              <w:right w:val="single" w:sz="4" w:space="0" w:color="000000"/>
            </w:tcBorders>
            <w:vAlign w:val="center"/>
          </w:tcPr>
          <w:p w14:paraId="373FFB2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单位</w:t>
            </w:r>
          </w:p>
        </w:tc>
        <w:tc>
          <w:tcPr>
            <w:tcW w:w="321" w:type="pct"/>
            <w:tcBorders>
              <w:top w:val="single" w:sz="4" w:space="0" w:color="000000"/>
              <w:left w:val="single" w:sz="4" w:space="0" w:color="000000"/>
              <w:bottom w:val="single" w:sz="4" w:space="0" w:color="000000"/>
              <w:right w:val="single" w:sz="4" w:space="0" w:color="000000"/>
            </w:tcBorders>
            <w:vAlign w:val="center"/>
          </w:tcPr>
          <w:p w14:paraId="2C9222E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数量</w:t>
            </w:r>
          </w:p>
        </w:tc>
      </w:tr>
      <w:tr w:rsidR="006419AE" w14:paraId="3E0F7830" w14:textId="77777777" w:rsidTr="008401B1">
        <w:trPr>
          <w:trHeight w:val="500"/>
        </w:trPr>
        <w:tc>
          <w:tcPr>
            <w:tcW w:w="387" w:type="pct"/>
            <w:tcBorders>
              <w:top w:val="single" w:sz="4" w:space="0" w:color="000000"/>
              <w:left w:val="single" w:sz="4" w:space="0" w:color="000000"/>
              <w:bottom w:val="single" w:sz="4" w:space="0" w:color="000000"/>
              <w:right w:val="single" w:sz="4" w:space="0" w:color="000000"/>
            </w:tcBorders>
            <w:vAlign w:val="center"/>
          </w:tcPr>
          <w:p w14:paraId="57F44CD5"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18</w:t>
            </w:r>
          </w:p>
        </w:tc>
        <w:tc>
          <w:tcPr>
            <w:tcW w:w="4612" w:type="pct"/>
            <w:gridSpan w:val="6"/>
            <w:tcBorders>
              <w:top w:val="single" w:sz="4" w:space="0" w:color="000000"/>
              <w:left w:val="single" w:sz="4" w:space="0" w:color="000000"/>
              <w:bottom w:val="single" w:sz="4" w:space="0" w:color="000000"/>
              <w:right w:val="single" w:sz="4" w:space="0" w:color="000000"/>
            </w:tcBorders>
            <w:vAlign w:val="center"/>
          </w:tcPr>
          <w:p w14:paraId="52345E38" w14:textId="77777777" w:rsidR="006419AE" w:rsidRDefault="006419AE" w:rsidP="008401B1">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全流程病历质控平台</w:t>
            </w:r>
          </w:p>
        </w:tc>
      </w:tr>
      <w:tr w:rsidR="006419AE" w14:paraId="4EC183E5" w14:textId="77777777" w:rsidTr="008401B1">
        <w:trPr>
          <w:trHeight w:val="1080"/>
        </w:trPr>
        <w:tc>
          <w:tcPr>
            <w:tcW w:w="387" w:type="pct"/>
            <w:vMerge w:val="restart"/>
            <w:tcBorders>
              <w:top w:val="nil"/>
              <w:left w:val="single" w:sz="4" w:space="0" w:color="000000"/>
              <w:bottom w:val="single" w:sz="4" w:space="0" w:color="000000"/>
              <w:right w:val="single" w:sz="4" w:space="0" w:color="000000"/>
            </w:tcBorders>
            <w:vAlign w:val="center"/>
          </w:tcPr>
          <w:p w14:paraId="7282AE3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18.1</w:t>
            </w: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1A62599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br/>
            </w:r>
            <w:r>
              <w:rPr>
                <w:rFonts w:ascii="宋体" w:hAnsi="宋体" w:cs="宋体" w:hint="eastAsia"/>
                <w:color w:val="000000"/>
                <w:kern w:val="0"/>
                <w:szCs w:val="21"/>
                <w:lang w:bidi="ar"/>
              </w:rPr>
              <w:br/>
            </w:r>
            <w:r>
              <w:rPr>
                <w:rFonts w:ascii="宋体" w:hAnsi="宋体" w:cs="宋体" w:hint="eastAsia"/>
                <w:color w:val="000000"/>
                <w:kern w:val="0"/>
                <w:szCs w:val="21"/>
                <w:lang w:bidi="ar"/>
              </w:rPr>
              <w:br/>
            </w:r>
            <w:r>
              <w:rPr>
                <w:rFonts w:ascii="宋体" w:hAnsi="宋体" w:cs="宋体" w:hint="eastAsia"/>
                <w:color w:val="000000"/>
                <w:kern w:val="0"/>
                <w:szCs w:val="21"/>
                <w:lang w:bidi="ar"/>
              </w:rPr>
              <w:br/>
            </w:r>
            <w:r>
              <w:rPr>
                <w:rFonts w:ascii="宋体" w:hAnsi="宋体" w:cs="宋体" w:hint="eastAsia"/>
                <w:color w:val="000000"/>
                <w:kern w:val="0"/>
                <w:szCs w:val="21"/>
                <w:lang w:bidi="ar"/>
              </w:rPr>
              <w:br/>
              <w:t>门诊病历质量控制系统</w:t>
            </w: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4A138EA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门诊医生端智能辅助</w:t>
            </w:r>
          </w:p>
        </w:tc>
        <w:tc>
          <w:tcPr>
            <w:tcW w:w="495" w:type="pct"/>
            <w:tcBorders>
              <w:top w:val="single" w:sz="4" w:space="0" w:color="000000"/>
              <w:left w:val="single" w:sz="4" w:space="0" w:color="000000"/>
              <w:bottom w:val="single" w:sz="4" w:space="0" w:color="000000"/>
              <w:right w:val="single" w:sz="4" w:space="0" w:color="000000"/>
            </w:tcBorders>
            <w:vAlign w:val="center"/>
          </w:tcPr>
          <w:p w14:paraId="6B54A19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实时提醒</w:t>
            </w:r>
          </w:p>
        </w:tc>
        <w:tc>
          <w:tcPr>
            <w:tcW w:w="2997" w:type="pct"/>
            <w:tcBorders>
              <w:top w:val="single" w:sz="4" w:space="0" w:color="000000"/>
              <w:left w:val="single" w:sz="4" w:space="0" w:color="000000"/>
              <w:bottom w:val="single" w:sz="4" w:space="0" w:color="000000"/>
              <w:right w:val="single" w:sz="4" w:space="0" w:color="000000"/>
            </w:tcBorders>
            <w:vAlign w:val="center"/>
          </w:tcPr>
          <w:p w14:paraId="28C8008A"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当医生在门诊电子病历系统编辑病历点击保存，即刻以插件形式提供实时质控缺陷提醒。</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1BC96A2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18FA209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66B04BE" w14:textId="77777777" w:rsidTr="008401B1">
        <w:trPr>
          <w:trHeight w:val="1080"/>
        </w:trPr>
        <w:tc>
          <w:tcPr>
            <w:tcW w:w="387" w:type="pct"/>
            <w:vMerge/>
            <w:tcBorders>
              <w:top w:val="nil"/>
              <w:left w:val="single" w:sz="4" w:space="0" w:color="000000"/>
              <w:bottom w:val="single" w:sz="4" w:space="0" w:color="000000"/>
              <w:right w:val="single" w:sz="4" w:space="0" w:color="000000"/>
            </w:tcBorders>
            <w:vAlign w:val="center"/>
          </w:tcPr>
          <w:p w14:paraId="70EDBAC2"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B22AB1F"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C0BADD6"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5718C20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病历评分提醒</w:t>
            </w:r>
          </w:p>
        </w:tc>
        <w:tc>
          <w:tcPr>
            <w:tcW w:w="2997" w:type="pct"/>
            <w:tcBorders>
              <w:top w:val="single" w:sz="4" w:space="0" w:color="000000"/>
              <w:left w:val="single" w:sz="4" w:space="0" w:color="000000"/>
              <w:bottom w:val="single" w:sz="4" w:space="0" w:color="000000"/>
              <w:right w:val="single" w:sz="4" w:space="0" w:color="000000"/>
            </w:tcBorders>
            <w:vAlign w:val="center"/>
          </w:tcPr>
          <w:p w14:paraId="6BD89E32"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可以根据配置的评分表展示门诊病历分数与等级，支持点击分数查看详细的评分表。</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7039D694"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75E9D3B0" w14:textId="77777777" w:rsidR="006419AE" w:rsidRDefault="006419AE" w:rsidP="008401B1">
            <w:pPr>
              <w:jc w:val="center"/>
              <w:rPr>
                <w:rFonts w:ascii="宋体" w:hAnsi="宋体" w:cs="宋体" w:hint="eastAsia"/>
                <w:color w:val="000000"/>
                <w:szCs w:val="21"/>
              </w:rPr>
            </w:pPr>
          </w:p>
        </w:tc>
      </w:tr>
      <w:tr w:rsidR="006419AE" w14:paraId="0D241B46" w14:textId="77777777" w:rsidTr="008401B1">
        <w:trPr>
          <w:trHeight w:val="1920"/>
        </w:trPr>
        <w:tc>
          <w:tcPr>
            <w:tcW w:w="387" w:type="pct"/>
            <w:vMerge/>
            <w:tcBorders>
              <w:top w:val="nil"/>
              <w:left w:val="single" w:sz="4" w:space="0" w:color="000000"/>
              <w:bottom w:val="single" w:sz="4" w:space="0" w:color="000000"/>
              <w:right w:val="single" w:sz="4" w:space="0" w:color="000000"/>
            </w:tcBorders>
            <w:vAlign w:val="center"/>
          </w:tcPr>
          <w:p w14:paraId="72A1C5F6"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3345F82"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B40E2DB"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134BC33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质控缺陷提醒</w:t>
            </w:r>
          </w:p>
        </w:tc>
        <w:tc>
          <w:tcPr>
            <w:tcW w:w="2997" w:type="pct"/>
            <w:tcBorders>
              <w:top w:val="single" w:sz="4" w:space="0" w:color="000000"/>
              <w:left w:val="single" w:sz="4" w:space="0" w:color="000000"/>
              <w:bottom w:val="single" w:sz="4" w:space="0" w:color="000000"/>
              <w:right w:val="single" w:sz="4" w:space="0" w:color="000000"/>
            </w:tcBorders>
            <w:vAlign w:val="center"/>
          </w:tcPr>
          <w:p w14:paraId="5C8D4F7A"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1、支持实时展示质控缺陷问题，包括缺陷问题质控点名称、质控类型（机器/人工）、备注、扣分；</w:t>
            </w:r>
            <w:r>
              <w:rPr>
                <w:rFonts w:ascii="宋体" w:hAnsi="宋体" w:cs="宋体" w:hint="eastAsia"/>
                <w:color w:val="000000"/>
                <w:kern w:val="0"/>
                <w:szCs w:val="21"/>
                <w:lang w:bidi="ar"/>
              </w:rPr>
              <w:br/>
              <w:t>2、可对系统质控情况及人工质控的批注进行申诉。</w:t>
            </w:r>
            <w:r>
              <w:rPr>
                <w:rFonts w:ascii="宋体" w:hAnsi="宋体" w:cs="宋体" w:hint="eastAsia"/>
                <w:color w:val="000000"/>
                <w:kern w:val="0"/>
                <w:szCs w:val="21"/>
                <w:lang w:bidi="ar"/>
              </w:rPr>
              <w:br/>
              <w:t>3、可根据不同质控点等级展示不同提示图标</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342ED922"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044CB0B7" w14:textId="77777777" w:rsidR="006419AE" w:rsidRDefault="006419AE" w:rsidP="008401B1">
            <w:pPr>
              <w:jc w:val="center"/>
              <w:rPr>
                <w:rFonts w:ascii="宋体" w:hAnsi="宋体" w:cs="宋体" w:hint="eastAsia"/>
                <w:color w:val="000000"/>
                <w:szCs w:val="21"/>
              </w:rPr>
            </w:pPr>
          </w:p>
        </w:tc>
      </w:tr>
      <w:tr w:rsidR="006419AE" w14:paraId="29AC3F3B" w14:textId="77777777" w:rsidTr="008401B1">
        <w:trPr>
          <w:trHeight w:val="186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3D37082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18.2</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3406ABB" w14:textId="77777777" w:rsidR="006419AE" w:rsidRDefault="006419AE" w:rsidP="008401B1">
            <w:pPr>
              <w:jc w:val="center"/>
              <w:rPr>
                <w:rFonts w:ascii="宋体" w:hAnsi="宋体" w:cs="宋体" w:hint="eastAsia"/>
                <w:color w:val="000000"/>
                <w:szCs w:val="21"/>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594B420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门诊病历审核端功能</w:t>
            </w:r>
          </w:p>
        </w:tc>
        <w:tc>
          <w:tcPr>
            <w:tcW w:w="495" w:type="pct"/>
            <w:tcBorders>
              <w:top w:val="single" w:sz="4" w:space="0" w:color="000000"/>
              <w:left w:val="single" w:sz="4" w:space="0" w:color="000000"/>
              <w:bottom w:val="single" w:sz="4" w:space="0" w:color="000000"/>
              <w:right w:val="single" w:sz="4" w:space="0" w:color="000000"/>
            </w:tcBorders>
            <w:vAlign w:val="center"/>
          </w:tcPr>
          <w:p w14:paraId="372FF17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病历查询</w:t>
            </w:r>
          </w:p>
        </w:tc>
        <w:tc>
          <w:tcPr>
            <w:tcW w:w="2997" w:type="pct"/>
            <w:tcBorders>
              <w:top w:val="single" w:sz="4" w:space="0" w:color="000000"/>
              <w:left w:val="single" w:sz="4" w:space="0" w:color="000000"/>
              <w:bottom w:val="single" w:sz="4" w:space="0" w:color="000000"/>
              <w:right w:val="single" w:sz="4" w:space="0" w:color="000000"/>
            </w:tcBorders>
            <w:vAlign w:val="center"/>
          </w:tcPr>
          <w:p w14:paraId="454E34B2"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1、条件查询：支持按日期、科室、医生、病历等级、病历得分、患者类型、单项否决等条件查询病历列表；</w:t>
            </w:r>
            <w:r>
              <w:rPr>
                <w:rFonts w:ascii="宋体" w:hAnsi="宋体" w:cs="宋体" w:hint="eastAsia"/>
                <w:color w:val="000000"/>
                <w:kern w:val="0"/>
                <w:szCs w:val="21"/>
                <w:lang w:bidi="ar"/>
              </w:rPr>
              <w:br/>
              <w:t>2、精准查询：支持按患者姓名、就诊号等对病历进行精准搜索；</w:t>
            </w:r>
            <w:r>
              <w:rPr>
                <w:rFonts w:ascii="宋体" w:hAnsi="宋体" w:cs="宋体" w:hint="eastAsia"/>
                <w:color w:val="000000"/>
                <w:kern w:val="0"/>
                <w:szCs w:val="21"/>
                <w:lang w:bidi="ar"/>
              </w:rPr>
              <w:br/>
              <w:t>3、病历详情查看：支持查看病历详情，可按文书列表、评分表维度重点查看病历质控详情。</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644876C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4B02135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BEF51A0" w14:textId="77777777" w:rsidTr="008401B1">
        <w:trPr>
          <w:trHeight w:val="2500"/>
        </w:trPr>
        <w:tc>
          <w:tcPr>
            <w:tcW w:w="387" w:type="pct"/>
            <w:vMerge/>
            <w:tcBorders>
              <w:top w:val="single" w:sz="4" w:space="0" w:color="000000"/>
              <w:left w:val="single" w:sz="4" w:space="0" w:color="000000"/>
              <w:bottom w:val="single" w:sz="4" w:space="0" w:color="000000"/>
              <w:right w:val="single" w:sz="4" w:space="0" w:color="000000"/>
            </w:tcBorders>
            <w:vAlign w:val="center"/>
          </w:tcPr>
          <w:p w14:paraId="5002795F"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9F72188"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8CE2716"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7BE582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病历及诊疗资料浏览</w:t>
            </w:r>
          </w:p>
        </w:tc>
        <w:tc>
          <w:tcPr>
            <w:tcW w:w="2997" w:type="pct"/>
            <w:tcBorders>
              <w:top w:val="single" w:sz="4" w:space="0" w:color="000000"/>
              <w:left w:val="single" w:sz="4" w:space="0" w:color="000000"/>
              <w:bottom w:val="single" w:sz="4" w:space="0" w:color="000000"/>
              <w:right w:val="single" w:sz="4" w:space="0" w:color="000000"/>
            </w:tcBorders>
            <w:vAlign w:val="center"/>
          </w:tcPr>
          <w:p w14:paraId="6C49806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病历及诊疗资料浏览，具体内容如下：</w:t>
            </w:r>
            <w:r>
              <w:rPr>
                <w:rFonts w:ascii="宋体" w:hAnsi="宋体" w:cs="宋体" w:hint="eastAsia"/>
                <w:color w:val="000000"/>
                <w:kern w:val="0"/>
                <w:szCs w:val="21"/>
                <w:lang w:bidi="ar"/>
              </w:rPr>
              <w:br/>
              <w:t>1、病历文书：提供病历文书浏览和内容基本项目缺陷检查功能。</w:t>
            </w:r>
            <w:r>
              <w:rPr>
                <w:rFonts w:ascii="宋体" w:hAnsi="宋体" w:cs="宋体" w:hint="eastAsia"/>
                <w:color w:val="000000"/>
                <w:kern w:val="0"/>
                <w:szCs w:val="21"/>
                <w:lang w:bidi="ar"/>
              </w:rPr>
              <w:br/>
              <w:t>2、医嘱/处方内容：提供医嘱/处方内容浏览功能，应至少包括：西药、成药、中药等，并展示给药途径和给药剂量等信息。</w:t>
            </w:r>
            <w:r>
              <w:rPr>
                <w:rFonts w:ascii="宋体" w:hAnsi="宋体" w:cs="宋体" w:hint="eastAsia"/>
                <w:color w:val="000000"/>
                <w:kern w:val="0"/>
                <w:szCs w:val="21"/>
                <w:lang w:bidi="ar"/>
              </w:rPr>
              <w:br/>
              <w:t>3、检查/检验：提供检查/检验结果浏览功能，重点标记检验异常项目。</w:t>
            </w:r>
            <w:r>
              <w:rPr>
                <w:rFonts w:ascii="宋体" w:hAnsi="宋体" w:cs="宋体" w:hint="eastAsia"/>
                <w:color w:val="000000"/>
                <w:kern w:val="0"/>
                <w:szCs w:val="21"/>
                <w:lang w:bidi="ar"/>
              </w:rPr>
              <w:br/>
              <w:t>4、诊断信息：提供患者的诊断信息查询。</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5ACECE65"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4AD0EBB5" w14:textId="77777777" w:rsidR="006419AE" w:rsidRDefault="006419AE" w:rsidP="008401B1">
            <w:pPr>
              <w:jc w:val="center"/>
              <w:rPr>
                <w:rFonts w:ascii="宋体" w:hAnsi="宋体" w:cs="宋体" w:hint="eastAsia"/>
                <w:color w:val="000000"/>
                <w:szCs w:val="21"/>
              </w:rPr>
            </w:pPr>
          </w:p>
        </w:tc>
      </w:tr>
      <w:tr w:rsidR="006419AE" w14:paraId="7D6A40E4" w14:textId="77777777" w:rsidTr="008401B1">
        <w:trPr>
          <w:trHeight w:val="3360"/>
        </w:trPr>
        <w:tc>
          <w:tcPr>
            <w:tcW w:w="387" w:type="pct"/>
            <w:vMerge/>
            <w:tcBorders>
              <w:top w:val="single" w:sz="4" w:space="0" w:color="000000"/>
              <w:left w:val="single" w:sz="4" w:space="0" w:color="000000"/>
              <w:bottom w:val="single" w:sz="4" w:space="0" w:color="000000"/>
              <w:right w:val="single" w:sz="4" w:space="0" w:color="000000"/>
            </w:tcBorders>
            <w:vAlign w:val="center"/>
          </w:tcPr>
          <w:p w14:paraId="371B3CEB"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AFCDC63"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19F93B6"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1F28D7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人工审核</w:t>
            </w:r>
          </w:p>
        </w:tc>
        <w:tc>
          <w:tcPr>
            <w:tcW w:w="2997" w:type="pct"/>
            <w:tcBorders>
              <w:top w:val="single" w:sz="4" w:space="0" w:color="000000"/>
              <w:left w:val="single" w:sz="4" w:space="0" w:color="000000"/>
              <w:bottom w:val="single" w:sz="4" w:space="0" w:color="000000"/>
              <w:right w:val="single" w:sz="4" w:space="0" w:color="000000"/>
            </w:tcBorders>
            <w:vAlign w:val="center"/>
          </w:tcPr>
          <w:p w14:paraId="712A4B6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1、质控缺陷总览：系统支持门诊管理端查看病历AI审核结果，包括：病历详情、病历质控问题数量分布、质控结果（问题缺陷、备注、质控类型、反馈、状态、操作）等维度进行结果展示，并支持二次人工审核。</w:t>
            </w:r>
            <w:r>
              <w:rPr>
                <w:rFonts w:ascii="宋体" w:hAnsi="宋体" w:cs="宋体" w:hint="eastAsia"/>
                <w:color w:val="000000"/>
                <w:kern w:val="0"/>
                <w:szCs w:val="21"/>
                <w:lang w:bidi="ar"/>
              </w:rPr>
              <w:br/>
              <w:t>2、病历及诊疗资料360浏览：支持在审核过程中随时浏览患者本次就诊的360维度信息，应包括：患者基本信息、门诊病历、医嘱/处方、检验报告、检查报告、诊断记录等相关信息。</w:t>
            </w:r>
            <w:r>
              <w:rPr>
                <w:rFonts w:ascii="宋体" w:hAnsi="宋体" w:cs="宋体" w:hint="eastAsia"/>
                <w:color w:val="000000"/>
                <w:kern w:val="0"/>
                <w:szCs w:val="21"/>
                <w:lang w:bidi="ar"/>
              </w:rPr>
              <w:br/>
              <w:t>3、缺陷定位：系统可展示出选中病历文书的所有缺陷详情，支持点击缺陷条目后，跳转至病历文书的原文位置，并且以不同背景颜色提示。</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4、质控结果人工修改：系统支持对AI质控结果进行修改，如：通过、编辑、新增或删除质控条目等。</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7E9C60B9"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50378806" w14:textId="77777777" w:rsidR="006419AE" w:rsidRDefault="006419AE" w:rsidP="008401B1">
            <w:pPr>
              <w:jc w:val="center"/>
              <w:rPr>
                <w:rFonts w:ascii="宋体" w:hAnsi="宋体" w:cs="宋体" w:hint="eastAsia"/>
                <w:color w:val="000000"/>
                <w:szCs w:val="21"/>
              </w:rPr>
            </w:pPr>
          </w:p>
        </w:tc>
      </w:tr>
      <w:tr w:rsidR="006419AE" w14:paraId="3B58EFAA" w14:textId="77777777" w:rsidTr="008401B1">
        <w:trPr>
          <w:trHeight w:val="114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70486E8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18.3</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5C5FDA7" w14:textId="77777777" w:rsidR="006419AE" w:rsidRDefault="006419AE" w:rsidP="008401B1">
            <w:pPr>
              <w:jc w:val="center"/>
              <w:rPr>
                <w:rFonts w:ascii="宋体" w:hAnsi="宋体" w:cs="宋体" w:hint="eastAsia"/>
                <w:color w:val="000000"/>
                <w:szCs w:val="21"/>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37A0AED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统计分析</w:t>
            </w:r>
          </w:p>
        </w:tc>
        <w:tc>
          <w:tcPr>
            <w:tcW w:w="495" w:type="pct"/>
            <w:tcBorders>
              <w:top w:val="single" w:sz="4" w:space="0" w:color="000000"/>
              <w:left w:val="single" w:sz="4" w:space="0" w:color="000000"/>
              <w:bottom w:val="single" w:sz="4" w:space="0" w:color="000000"/>
              <w:right w:val="single" w:sz="4" w:space="0" w:color="000000"/>
            </w:tcBorders>
            <w:vAlign w:val="center"/>
          </w:tcPr>
          <w:p w14:paraId="2A5FFFF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科室质量分析</w:t>
            </w:r>
          </w:p>
        </w:tc>
        <w:tc>
          <w:tcPr>
            <w:tcW w:w="2997" w:type="pct"/>
            <w:tcBorders>
              <w:top w:val="single" w:sz="4" w:space="0" w:color="000000"/>
              <w:left w:val="single" w:sz="4" w:space="0" w:color="000000"/>
              <w:bottom w:val="single" w:sz="4" w:space="0" w:color="000000"/>
              <w:right w:val="single" w:sz="4" w:space="0" w:color="000000"/>
            </w:tcBorders>
            <w:vAlign w:val="center"/>
          </w:tcPr>
          <w:p w14:paraId="3FEA7CD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支持对全院各门诊科室病历质量情况进行统计分析，包括门诊患者数、问题数、修正问题数、科室质量情况分布等。</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21C532F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2540A07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7514935" w14:textId="77777777" w:rsidTr="008401B1">
        <w:trPr>
          <w:trHeight w:val="1140"/>
        </w:trPr>
        <w:tc>
          <w:tcPr>
            <w:tcW w:w="387" w:type="pct"/>
            <w:vMerge/>
            <w:tcBorders>
              <w:top w:val="single" w:sz="4" w:space="0" w:color="000000"/>
              <w:left w:val="single" w:sz="4" w:space="0" w:color="000000"/>
              <w:bottom w:val="single" w:sz="4" w:space="0" w:color="000000"/>
              <w:right w:val="single" w:sz="4" w:space="0" w:color="000000"/>
            </w:tcBorders>
            <w:vAlign w:val="center"/>
          </w:tcPr>
          <w:p w14:paraId="5DEF1EF4"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9835A72"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F319F27"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DB38FE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医生质量分析</w:t>
            </w:r>
          </w:p>
        </w:tc>
        <w:tc>
          <w:tcPr>
            <w:tcW w:w="2997" w:type="pct"/>
            <w:tcBorders>
              <w:top w:val="single" w:sz="4" w:space="0" w:color="000000"/>
              <w:left w:val="single" w:sz="4" w:space="0" w:color="000000"/>
              <w:bottom w:val="single" w:sz="4" w:space="0" w:color="000000"/>
              <w:right w:val="single" w:sz="4" w:space="0" w:color="000000"/>
            </w:tcBorders>
            <w:vAlign w:val="center"/>
          </w:tcPr>
          <w:p w14:paraId="5CA4911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支持对全院各门诊医生病历质量情况进行统计分析，包括门诊患者数、问题数、修正问题数、门诊医生质量情况分布等。</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306023EF"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734F6136" w14:textId="77777777" w:rsidR="006419AE" w:rsidRDefault="006419AE" w:rsidP="008401B1">
            <w:pPr>
              <w:jc w:val="center"/>
              <w:rPr>
                <w:rFonts w:ascii="宋体" w:hAnsi="宋体" w:cs="宋体" w:hint="eastAsia"/>
                <w:color w:val="000000"/>
                <w:szCs w:val="21"/>
              </w:rPr>
            </w:pPr>
          </w:p>
        </w:tc>
      </w:tr>
      <w:tr w:rsidR="006419AE" w14:paraId="19260134" w14:textId="77777777" w:rsidTr="008401B1">
        <w:trPr>
          <w:trHeight w:val="1320"/>
        </w:trPr>
        <w:tc>
          <w:tcPr>
            <w:tcW w:w="387" w:type="pct"/>
            <w:vMerge/>
            <w:tcBorders>
              <w:top w:val="single" w:sz="4" w:space="0" w:color="000000"/>
              <w:left w:val="single" w:sz="4" w:space="0" w:color="000000"/>
              <w:bottom w:val="single" w:sz="4" w:space="0" w:color="000000"/>
              <w:right w:val="single" w:sz="4" w:space="0" w:color="000000"/>
            </w:tcBorders>
            <w:vAlign w:val="center"/>
          </w:tcPr>
          <w:p w14:paraId="14724202"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E5B12B3"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6E96447"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2B8A60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问题分析</w:t>
            </w:r>
          </w:p>
        </w:tc>
        <w:tc>
          <w:tcPr>
            <w:tcW w:w="2997" w:type="pct"/>
            <w:tcBorders>
              <w:top w:val="single" w:sz="4" w:space="0" w:color="000000"/>
              <w:left w:val="single" w:sz="4" w:space="0" w:color="000000"/>
              <w:bottom w:val="single" w:sz="4" w:space="0" w:color="000000"/>
              <w:right w:val="single" w:sz="4" w:space="0" w:color="000000"/>
            </w:tcBorders>
            <w:vAlign w:val="center"/>
          </w:tcPr>
          <w:p w14:paraId="40C610CB"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支持查看门诊病历的缺陷问题明细列表，分析全院缺陷问题，包括各缺陷问题的质控患者数汇总、质控失败患者数汇总、质控修正患者数汇总、质控患者修正率汇总、质控点等级。</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097F02B5"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68978DC1" w14:textId="77777777" w:rsidR="006419AE" w:rsidRDefault="006419AE" w:rsidP="008401B1">
            <w:pPr>
              <w:jc w:val="center"/>
              <w:rPr>
                <w:rFonts w:ascii="宋体" w:hAnsi="宋体" w:cs="宋体" w:hint="eastAsia"/>
                <w:color w:val="000000"/>
                <w:szCs w:val="21"/>
              </w:rPr>
            </w:pPr>
          </w:p>
        </w:tc>
      </w:tr>
      <w:tr w:rsidR="006419AE" w14:paraId="4957A3E8" w14:textId="77777777" w:rsidTr="008401B1">
        <w:trPr>
          <w:trHeight w:val="114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6208E46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18.4</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A30472D" w14:textId="77777777" w:rsidR="006419AE" w:rsidRDefault="006419AE" w:rsidP="008401B1">
            <w:pPr>
              <w:jc w:val="center"/>
              <w:rPr>
                <w:rFonts w:ascii="宋体" w:hAnsi="宋体" w:cs="宋体" w:hint="eastAsia"/>
                <w:color w:val="000000"/>
                <w:szCs w:val="21"/>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79273C7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质控点维护</w:t>
            </w:r>
          </w:p>
        </w:tc>
        <w:tc>
          <w:tcPr>
            <w:tcW w:w="495" w:type="pct"/>
            <w:tcBorders>
              <w:top w:val="single" w:sz="4" w:space="0" w:color="000000"/>
              <w:left w:val="single" w:sz="4" w:space="0" w:color="000000"/>
              <w:bottom w:val="single" w:sz="4" w:space="0" w:color="000000"/>
              <w:right w:val="single" w:sz="4" w:space="0" w:color="000000"/>
            </w:tcBorders>
            <w:vAlign w:val="center"/>
          </w:tcPr>
          <w:p w14:paraId="7146DCF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质控点列表</w:t>
            </w:r>
          </w:p>
        </w:tc>
        <w:tc>
          <w:tcPr>
            <w:tcW w:w="2997" w:type="pct"/>
            <w:tcBorders>
              <w:top w:val="single" w:sz="4" w:space="0" w:color="000000"/>
              <w:left w:val="single" w:sz="4" w:space="0" w:color="000000"/>
              <w:bottom w:val="single" w:sz="4" w:space="0" w:color="000000"/>
              <w:right w:val="single" w:sz="4" w:space="0" w:color="000000"/>
            </w:tcBorders>
            <w:vAlign w:val="center"/>
          </w:tcPr>
          <w:p w14:paraId="4698042A"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支持在质控点查询页面查看每条质控点的质控逻辑、质控点状态。</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50E492A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6BDAF0E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4016F00" w14:textId="77777777" w:rsidTr="008401B1">
        <w:trPr>
          <w:trHeight w:val="1640"/>
        </w:trPr>
        <w:tc>
          <w:tcPr>
            <w:tcW w:w="387" w:type="pct"/>
            <w:vMerge/>
            <w:tcBorders>
              <w:top w:val="single" w:sz="4" w:space="0" w:color="000000"/>
              <w:left w:val="single" w:sz="4" w:space="0" w:color="000000"/>
              <w:bottom w:val="single" w:sz="4" w:space="0" w:color="000000"/>
              <w:right w:val="single" w:sz="4" w:space="0" w:color="000000"/>
            </w:tcBorders>
            <w:vAlign w:val="center"/>
          </w:tcPr>
          <w:p w14:paraId="4237CFBA"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228E13E"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555FD16"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6EDB0EA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质控点管理</w:t>
            </w:r>
          </w:p>
        </w:tc>
        <w:tc>
          <w:tcPr>
            <w:tcW w:w="2997" w:type="pct"/>
            <w:tcBorders>
              <w:top w:val="single" w:sz="4" w:space="0" w:color="000000"/>
              <w:left w:val="single" w:sz="4" w:space="0" w:color="000000"/>
              <w:bottom w:val="single" w:sz="4" w:space="0" w:color="000000"/>
              <w:right w:val="single" w:sz="4" w:space="0" w:color="000000"/>
            </w:tcBorders>
            <w:vAlign w:val="center"/>
          </w:tcPr>
          <w:p w14:paraId="64CF134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1、支持按质控点名称、质控逻辑、类型、状态、提醒级别进行质控点的查询。</w:t>
            </w:r>
            <w:r>
              <w:rPr>
                <w:rFonts w:ascii="宋体" w:hAnsi="宋体" w:cs="宋体" w:hint="eastAsia"/>
                <w:color w:val="000000"/>
                <w:kern w:val="0"/>
                <w:szCs w:val="21"/>
                <w:lang w:bidi="ar"/>
              </w:rPr>
              <w:br/>
              <w:t>2、支持对质控点的生效状态进行开启/关闭。</w:t>
            </w:r>
            <w:r>
              <w:rPr>
                <w:rFonts w:ascii="宋体" w:hAnsi="宋体" w:cs="宋体" w:hint="eastAsia"/>
                <w:color w:val="000000"/>
                <w:kern w:val="0"/>
                <w:szCs w:val="21"/>
                <w:lang w:bidi="ar"/>
              </w:rPr>
              <w:br/>
              <w:t>3、支持质控点级别的自定义配置，支持3级配置，3级为最高级别。</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77249F54"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53014D5B" w14:textId="77777777" w:rsidR="006419AE" w:rsidRDefault="006419AE" w:rsidP="008401B1">
            <w:pPr>
              <w:jc w:val="center"/>
              <w:rPr>
                <w:rFonts w:ascii="宋体" w:hAnsi="宋体" w:cs="宋体" w:hint="eastAsia"/>
                <w:color w:val="000000"/>
                <w:szCs w:val="21"/>
              </w:rPr>
            </w:pPr>
          </w:p>
        </w:tc>
      </w:tr>
      <w:tr w:rsidR="006419AE" w14:paraId="729327E3" w14:textId="77777777" w:rsidTr="008401B1">
        <w:trPr>
          <w:trHeight w:val="1400"/>
        </w:trPr>
        <w:tc>
          <w:tcPr>
            <w:tcW w:w="387" w:type="pct"/>
            <w:tcBorders>
              <w:top w:val="single" w:sz="4" w:space="0" w:color="000000"/>
              <w:left w:val="single" w:sz="4" w:space="0" w:color="000000"/>
              <w:bottom w:val="single" w:sz="4" w:space="0" w:color="000000"/>
              <w:right w:val="single" w:sz="4" w:space="0" w:color="000000"/>
            </w:tcBorders>
            <w:vAlign w:val="center"/>
          </w:tcPr>
          <w:p w14:paraId="760C561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18.5</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250DEAB" w14:textId="77777777" w:rsidR="006419AE" w:rsidRDefault="006419AE" w:rsidP="008401B1">
            <w:pPr>
              <w:jc w:val="center"/>
              <w:rPr>
                <w:rFonts w:ascii="宋体" w:hAnsi="宋体" w:cs="宋体" w:hint="eastAsia"/>
                <w:color w:val="000000"/>
                <w:szCs w:val="21"/>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037B264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系统管理</w:t>
            </w:r>
          </w:p>
        </w:tc>
        <w:tc>
          <w:tcPr>
            <w:tcW w:w="495" w:type="pct"/>
            <w:tcBorders>
              <w:top w:val="single" w:sz="4" w:space="0" w:color="000000"/>
              <w:left w:val="single" w:sz="4" w:space="0" w:color="000000"/>
              <w:bottom w:val="single" w:sz="4" w:space="0" w:color="000000"/>
              <w:right w:val="single" w:sz="4" w:space="0" w:color="000000"/>
            </w:tcBorders>
            <w:vAlign w:val="center"/>
          </w:tcPr>
          <w:p w14:paraId="2677672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用户管理</w:t>
            </w:r>
          </w:p>
        </w:tc>
        <w:tc>
          <w:tcPr>
            <w:tcW w:w="2997" w:type="pct"/>
            <w:tcBorders>
              <w:top w:val="single" w:sz="4" w:space="0" w:color="000000"/>
              <w:left w:val="single" w:sz="4" w:space="0" w:color="000000"/>
              <w:bottom w:val="single" w:sz="4" w:space="0" w:color="000000"/>
              <w:right w:val="single" w:sz="4" w:space="0" w:color="000000"/>
            </w:tcBorders>
            <w:vAlign w:val="center"/>
          </w:tcPr>
          <w:p w14:paraId="4DBE01D6"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1、提供用户使用系统的授权控制。</w:t>
            </w:r>
            <w:r>
              <w:rPr>
                <w:rFonts w:ascii="宋体" w:hAnsi="宋体" w:cs="宋体" w:hint="eastAsia"/>
                <w:color w:val="000000"/>
                <w:kern w:val="0"/>
                <w:szCs w:val="21"/>
                <w:lang w:bidi="ar"/>
              </w:rPr>
              <w:br/>
              <w:t>2、支持用户功能权限的配置管理。</w:t>
            </w:r>
            <w:r>
              <w:rPr>
                <w:rFonts w:ascii="宋体" w:hAnsi="宋体" w:cs="宋体" w:hint="eastAsia"/>
                <w:color w:val="000000"/>
                <w:kern w:val="0"/>
                <w:szCs w:val="21"/>
                <w:lang w:bidi="ar"/>
              </w:rPr>
              <w:br/>
              <w:t>3、支持用户数据权限范围的授权管理。</w:t>
            </w:r>
          </w:p>
        </w:tc>
        <w:tc>
          <w:tcPr>
            <w:tcW w:w="316" w:type="pct"/>
            <w:tcBorders>
              <w:top w:val="single" w:sz="4" w:space="0" w:color="000000"/>
              <w:left w:val="single" w:sz="4" w:space="0" w:color="000000"/>
              <w:bottom w:val="single" w:sz="4" w:space="0" w:color="000000"/>
              <w:right w:val="single" w:sz="4" w:space="0" w:color="000000"/>
            </w:tcBorders>
            <w:vAlign w:val="center"/>
          </w:tcPr>
          <w:p w14:paraId="0D595C7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tcBorders>
              <w:top w:val="single" w:sz="4" w:space="0" w:color="000000"/>
              <w:left w:val="single" w:sz="4" w:space="0" w:color="000000"/>
              <w:bottom w:val="single" w:sz="4" w:space="0" w:color="000000"/>
              <w:right w:val="single" w:sz="4" w:space="0" w:color="000000"/>
            </w:tcBorders>
            <w:vAlign w:val="center"/>
          </w:tcPr>
          <w:p w14:paraId="383C0B8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0DB61BB" w14:textId="77777777" w:rsidTr="008401B1">
        <w:trPr>
          <w:trHeight w:val="2180"/>
        </w:trPr>
        <w:tc>
          <w:tcPr>
            <w:tcW w:w="387" w:type="pct"/>
            <w:tcBorders>
              <w:top w:val="single" w:sz="4" w:space="0" w:color="000000"/>
              <w:left w:val="single" w:sz="4" w:space="0" w:color="000000"/>
              <w:bottom w:val="single" w:sz="4" w:space="0" w:color="000000"/>
              <w:right w:val="single" w:sz="4" w:space="0" w:color="000000"/>
            </w:tcBorders>
            <w:vAlign w:val="center"/>
          </w:tcPr>
          <w:p w14:paraId="126E143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18.6</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40B7434" w14:textId="77777777" w:rsidR="006419AE" w:rsidRDefault="006419AE" w:rsidP="008401B1">
            <w:pPr>
              <w:jc w:val="center"/>
              <w:rPr>
                <w:rFonts w:ascii="宋体" w:hAnsi="宋体" w:cs="宋体" w:hint="eastAsia"/>
                <w:color w:val="000000"/>
                <w:szCs w:val="21"/>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6675B50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门诊病历形式质</w:t>
            </w:r>
            <w:r>
              <w:rPr>
                <w:rFonts w:ascii="宋体" w:hAnsi="宋体" w:cs="宋体" w:hint="eastAsia"/>
                <w:color w:val="000000"/>
                <w:kern w:val="0"/>
                <w:szCs w:val="21"/>
                <w:lang w:bidi="ar"/>
              </w:rPr>
              <w:lastRenderedPageBreak/>
              <w:t>控点</w:t>
            </w:r>
          </w:p>
        </w:tc>
        <w:tc>
          <w:tcPr>
            <w:tcW w:w="495" w:type="pct"/>
            <w:tcBorders>
              <w:top w:val="single" w:sz="4" w:space="0" w:color="000000"/>
              <w:left w:val="single" w:sz="4" w:space="0" w:color="000000"/>
              <w:bottom w:val="single" w:sz="4" w:space="0" w:color="000000"/>
              <w:right w:val="single" w:sz="4" w:space="0" w:color="000000"/>
            </w:tcBorders>
            <w:vAlign w:val="center"/>
          </w:tcPr>
          <w:p w14:paraId="4CAE819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形式质控点覆盖</w:t>
            </w:r>
          </w:p>
        </w:tc>
        <w:tc>
          <w:tcPr>
            <w:tcW w:w="2997" w:type="pct"/>
            <w:tcBorders>
              <w:top w:val="single" w:sz="4" w:space="0" w:color="000000"/>
              <w:left w:val="single" w:sz="4" w:space="0" w:color="000000"/>
              <w:bottom w:val="single" w:sz="4" w:space="0" w:color="000000"/>
              <w:right w:val="single" w:sz="4" w:space="0" w:color="000000"/>
            </w:tcBorders>
            <w:vAlign w:val="center"/>
          </w:tcPr>
          <w:p w14:paraId="5DAF6D74"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系统应覆盖门诊病历、门诊复诊病历、门诊补充续打病历等内容的书写一致性、完整性、合规性。如：</w:t>
            </w:r>
            <w:r>
              <w:rPr>
                <w:rFonts w:ascii="宋体" w:hAnsi="宋体" w:cs="宋体" w:hint="eastAsia"/>
                <w:color w:val="000000"/>
                <w:kern w:val="0"/>
                <w:szCs w:val="21"/>
                <w:lang w:bidi="ar"/>
              </w:rPr>
              <w:br/>
              <w:t>1、门诊病历主诉完整性质检；</w:t>
            </w:r>
            <w:r>
              <w:rPr>
                <w:rFonts w:ascii="宋体" w:hAnsi="宋体" w:cs="宋体" w:hint="eastAsia"/>
                <w:color w:val="000000"/>
                <w:kern w:val="0"/>
                <w:szCs w:val="21"/>
                <w:lang w:bidi="ar"/>
              </w:rPr>
              <w:br/>
              <w:t>2、门诊病历门诊诊断完整性质检；</w:t>
            </w:r>
            <w:r>
              <w:rPr>
                <w:rFonts w:ascii="宋体" w:hAnsi="宋体" w:cs="宋体" w:hint="eastAsia"/>
                <w:color w:val="000000"/>
                <w:kern w:val="0"/>
                <w:szCs w:val="21"/>
                <w:lang w:bidi="ar"/>
              </w:rPr>
              <w:br/>
              <w:t>3、门诊复诊病历-既往史填写规范性质检；</w:t>
            </w:r>
            <w:r>
              <w:rPr>
                <w:rFonts w:ascii="宋体" w:hAnsi="宋体" w:cs="宋体" w:hint="eastAsia"/>
                <w:color w:val="000000"/>
                <w:kern w:val="0"/>
                <w:szCs w:val="21"/>
                <w:lang w:bidi="ar"/>
              </w:rPr>
              <w:br/>
              <w:t>4、门诊复诊病历-体格检查填写规范性质检。</w:t>
            </w:r>
          </w:p>
        </w:tc>
        <w:tc>
          <w:tcPr>
            <w:tcW w:w="316" w:type="pct"/>
            <w:tcBorders>
              <w:top w:val="single" w:sz="4" w:space="0" w:color="000000"/>
              <w:left w:val="single" w:sz="4" w:space="0" w:color="000000"/>
              <w:bottom w:val="single" w:sz="4" w:space="0" w:color="000000"/>
              <w:right w:val="single" w:sz="4" w:space="0" w:color="000000"/>
            </w:tcBorders>
            <w:vAlign w:val="center"/>
          </w:tcPr>
          <w:p w14:paraId="2E06D9E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tcBorders>
              <w:top w:val="single" w:sz="4" w:space="0" w:color="000000"/>
              <w:left w:val="single" w:sz="4" w:space="0" w:color="000000"/>
              <w:bottom w:val="single" w:sz="4" w:space="0" w:color="000000"/>
              <w:right w:val="single" w:sz="4" w:space="0" w:color="000000"/>
            </w:tcBorders>
            <w:vAlign w:val="center"/>
          </w:tcPr>
          <w:p w14:paraId="57E32A5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6DFD931" w14:textId="77777777" w:rsidTr="008401B1">
        <w:trPr>
          <w:trHeight w:val="136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3B4129E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18.7</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DF0B2F8" w14:textId="77777777" w:rsidR="006419AE" w:rsidRDefault="006419AE" w:rsidP="008401B1">
            <w:pPr>
              <w:jc w:val="center"/>
              <w:rPr>
                <w:rFonts w:ascii="宋体" w:hAnsi="宋体" w:cs="宋体" w:hint="eastAsia"/>
                <w:color w:val="000000"/>
                <w:szCs w:val="21"/>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260EB53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门诊病历内涵质控点</w:t>
            </w:r>
          </w:p>
        </w:tc>
        <w:tc>
          <w:tcPr>
            <w:tcW w:w="495" w:type="pct"/>
            <w:tcBorders>
              <w:top w:val="single" w:sz="4" w:space="0" w:color="000000"/>
              <w:left w:val="single" w:sz="4" w:space="0" w:color="000000"/>
              <w:bottom w:val="single" w:sz="4" w:space="0" w:color="000000"/>
              <w:right w:val="single" w:sz="4" w:space="0" w:color="000000"/>
            </w:tcBorders>
            <w:vAlign w:val="center"/>
          </w:tcPr>
          <w:p w14:paraId="1D4A4EF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内涵质控点覆盖</w:t>
            </w:r>
          </w:p>
        </w:tc>
        <w:tc>
          <w:tcPr>
            <w:tcW w:w="2997" w:type="pct"/>
            <w:tcBorders>
              <w:top w:val="single" w:sz="4" w:space="0" w:color="000000"/>
              <w:left w:val="single" w:sz="4" w:space="0" w:color="000000"/>
              <w:bottom w:val="single" w:sz="4" w:space="0" w:color="000000"/>
              <w:right w:val="single" w:sz="4" w:space="0" w:color="000000"/>
            </w:tcBorders>
            <w:vAlign w:val="center"/>
          </w:tcPr>
          <w:p w14:paraId="46C3AFE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系统通过自然语言处理智能分析病历文书、医嘱/处方、检验检查结果等多维度病历信息，实现门诊病历内涵的全覆盖，包括内涵一致性、诊疗过程合理性、文书书写缺陷、客观逻辑一致性。</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5C40BCE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3A9D129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146A303" w14:textId="77777777" w:rsidTr="008401B1">
        <w:trPr>
          <w:trHeight w:val="2360"/>
        </w:trPr>
        <w:tc>
          <w:tcPr>
            <w:tcW w:w="387" w:type="pct"/>
            <w:vMerge/>
            <w:tcBorders>
              <w:top w:val="single" w:sz="4" w:space="0" w:color="000000"/>
              <w:left w:val="single" w:sz="4" w:space="0" w:color="000000"/>
              <w:bottom w:val="single" w:sz="4" w:space="0" w:color="000000"/>
              <w:right w:val="single" w:sz="4" w:space="0" w:color="000000"/>
            </w:tcBorders>
            <w:vAlign w:val="center"/>
          </w:tcPr>
          <w:p w14:paraId="449C0391"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041B88E"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451E21F"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45CA47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内涵一致性质控点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611F387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系统可检查文书中对同一情况的记录是否一致进行质控，以此来保证数据准确性，如：</w:t>
            </w:r>
            <w:r>
              <w:rPr>
                <w:rFonts w:ascii="宋体" w:hAnsi="宋体" w:cs="宋体" w:hint="eastAsia"/>
                <w:color w:val="000000"/>
                <w:kern w:val="0"/>
                <w:szCs w:val="21"/>
                <w:lang w:bidi="ar"/>
              </w:rPr>
              <w:br/>
              <w:t>1、门诊体格检查心率与脉搏数值不一致；</w:t>
            </w:r>
            <w:r>
              <w:rPr>
                <w:rFonts w:ascii="宋体" w:hAnsi="宋体" w:cs="宋体" w:hint="eastAsia"/>
                <w:color w:val="000000"/>
                <w:kern w:val="0"/>
                <w:szCs w:val="21"/>
                <w:lang w:bidi="ar"/>
              </w:rPr>
              <w:br/>
              <w:t>2、处置记录药品名称和医嘱不一致；</w:t>
            </w:r>
            <w:r>
              <w:rPr>
                <w:rFonts w:ascii="宋体" w:hAnsi="宋体" w:cs="宋体" w:hint="eastAsia"/>
                <w:color w:val="000000"/>
                <w:kern w:val="0"/>
                <w:szCs w:val="21"/>
                <w:lang w:bidi="ar"/>
              </w:rPr>
              <w:br/>
              <w:t>3、手术史和体格检查结果矛盾；</w:t>
            </w:r>
            <w:r>
              <w:rPr>
                <w:rFonts w:ascii="宋体" w:hAnsi="宋体" w:cs="宋体" w:hint="eastAsia"/>
                <w:color w:val="000000"/>
                <w:kern w:val="0"/>
                <w:szCs w:val="21"/>
                <w:lang w:bidi="ar"/>
              </w:rPr>
              <w:br/>
              <w:t>4、门诊复诊病历，主诉和门诊诊断中的方位不一致。</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05C5D3AC"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115627EE" w14:textId="77777777" w:rsidR="006419AE" w:rsidRDefault="006419AE" w:rsidP="008401B1">
            <w:pPr>
              <w:jc w:val="center"/>
              <w:rPr>
                <w:rFonts w:ascii="宋体" w:hAnsi="宋体" w:cs="宋体" w:hint="eastAsia"/>
                <w:color w:val="000000"/>
                <w:szCs w:val="21"/>
              </w:rPr>
            </w:pPr>
          </w:p>
        </w:tc>
      </w:tr>
      <w:tr w:rsidR="006419AE" w14:paraId="6925512F" w14:textId="77777777" w:rsidTr="008401B1">
        <w:trPr>
          <w:trHeight w:val="2040"/>
        </w:trPr>
        <w:tc>
          <w:tcPr>
            <w:tcW w:w="387" w:type="pct"/>
            <w:vMerge/>
            <w:tcBorders>
              <w:top w:val="single" w:sz="4" w:space="0" w:color="000000"/>
              <w:left w:val="single" w:sz="4" w:space="0" w:color="000000"/>
              <w:bottom w:val="single" w:sz="4" w:space="0" w:color="000000"/>
              <w:right w:val="single" w:sz="4" w:space="0" w:color="000000"/>
            </w:tcBorders>
            <w:vAlign w:val="center"/>
          </w:tcPr>
          <w:p w14:paraId="7DE883DA"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C173343"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1166EEE"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54AA4EE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诊疗过程合理性质控点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24A25887"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系统可结合患者全病历文书以及医嘱/处方、检验检查结果等，判断医生的诊断、检查检查开立和药物的使用及病程记录是否符合患者病情特点，如：</w:t>
            </w:r>
            <w:r>
              <w:rPr>
                <w:rFonts w:ascii="宋体" w:hAnsi="宋体" w:cs="宋体" w:hint="eastAsia"/>
                <w:color w:val="000000"/>
                <w:kern w:val="0"/>
                <w:szCs w:val="21"/>
                <w:lang w:bidi="ar"/>
              </w:rPr>
              <w:br/>
              <w:t>1、门诊病历诊断内容合理性质检（门诊病历中，诊断里填写的内容不能出现“体检、配药、复诊”等不符合规范的名称）；</w:t>
            </w:r>
            <w:r>
              <w:rPr>
                <w:rFonts w:ascii="宋体" w:hAnsi="宋体" w:cs="宋体" w:hint="eastAsia"/>
                <w:color w:val="000000"/>
                <w:kern w:val="0"/>
                <w:szCs w:val="21"/>
                <w:lang w:bidi="ar"/>
              </w:rPr>
              <w:br/>
              <w:t>2、门诊病历-处置记录中的药品名称，和诊断无对应关系。</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032AF91B"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22A32DEB" w14:textId="77777777" w:rsidR="006419AE" w:rsidRDefault="006419AE" w:rsidP="008401B1">
            <w:pPr>
              <w:jc w:val="center"/>
              <w:rPr>
                <w:rFonts w:ascii="宋体" w:hAnsi="宋体" w:cs="宋体" w:hint="eastAsia"/>
                <w:color w:val="000000"/>
                <w:szCs w:val="21"/>
              </w:rPr>
            </w:pPr>
          </w:p>
        </w:tc>
      </w:tr>
      <w:tr w:rsidR="006419AE" w14:paraId="582F86AC" w14:textId="77777777" w:rsidTr="008401B1">
        <w:trPr>
          <w:trHeight w:val="2160"/>
        </w:trPr>
        <w:tc>
          <w:tcPr>
            <w:tcW w:w="387" w:type="pct"/>
            <w:vMerge/>
            <w:tcBorders>
              <w:top w:val="single" w:sz="4" w:space="0" w:color="000000"/>
              <w:left w:val="single" w:sz="4" w:space="0" w:color="000000"/>
              <w:bottom w:val="single" w:sz="4" w:space="0" w:color="000000"/>
              <w:right w:val="single" w:sz="4" w:space="0" w:color="000000"/>
            </w:tcBorders>
            <w:vAlign w:val="center"/>
          </w:tcPr>
          <w:p w14:paraId="57A86D7C"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37D2016"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244D75E"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606EFD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文书书写缺陷质控点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132CCC67"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系统可检查各病历文书的记录内容是否存在缺陷；如：</w:t>
            </w:r>
            <w:r>
              <w:rPr>
                <w:rFonts w:ascii="宋体" w:hAnsi="宋体" w:cs="宋体" w:hint="eastAsia"/>
                <w:color w:val="000000"/>
                <w:kern w:val="0"/>
                <w:szCs w:val="21"/>
                <w:lang w:bidi="ar"/>
              </w:rPr>
              <w:br/>
              <w:t>1、病历中缺少相应诊断依据；</w:t>
            </w:r>
            <w:r>
              <w:rPr>
                <w:rFonts w:ascii="宋体" w:hAnsi="宋体" w:cs="宋体" w:hint="eastAsia"/>
                <w:color w:val="000000"/>
                <w:kern w:val="0"/>
                <w:szCs w:val="21"/>
                <w:lang w:bidi="ar"/>
              </w:rPr>
              <w:br/>
              <w:t>2、门诊手术外伤史具体名称未记录；</w:t>
            </w:r>
            <w:r>
              <w:rPr>
                <w:rFonts w:ascii="宋体" w:hAnsi="宋体" w:cs="宋体" w:hint="eastAsia"/>
                <w:color w:val="000000"/>
                <w:kern w:val="0"/>
                <w:szCs w:val="21"/>
                <w:lang w:bidi="ar"/>
              </w:rPr>
              <w:br/>
              <w:t>3、门诊初诊患者，主诉中缺失主要症状；</w:t>
            </w:r>
            <w:r>
              <w:rPr>
                <w:rFonts w:ascii="宋体" w:hAnsi="宋体" w:cs="宋体" w:hint="eastAsia"/>
                <w:color w:val="000000"/>
                <w:kern w:val="0"/>
                <w:szCs w:val="21"/>
                <w:lang w:bidi="ar"/>
              </w:rPr>
              <w:br/>
              <w:t>4、门诊病历药品用法书写不规范（是否有书写用法、剂量等描述）。</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38AA3A19"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7583B123" w14:textId="77777777" w:rsidR="006419AE" w:rsidRDefault="006419AE" w:rsidP="008401B1">
            <w:pPr>
              <w:jc w:val="center"/>
              <w:rPr>
                <w:rFonts w:ascii="宋体" w:hAnsi="宋体" w:cs="宋体" w:hint="eastAsia"/>
                <w:color w:val="000000"/>
                <w:szCs w:val="21"/>
              </w:rPr>
            </w:pPr>
          </w:p>
        </w:tc>
      </w:tr>
      <w:tr w:rsidR="006419AE" w14:paraId="1D0A7821" w14:textId="77777777" w:rsidTr="008401B1">
        <w:trPr>
          <w:trHeight w:val="1040"/>
        </w:trPr>
        <w:tc>
          <w:tcPr>
            <w:tcW w:w="387" w:type="pct"/>
            <w:vMerge/>
            <w:tcBorders>
              <w:top w:val="single" w:sz="4" w:space="0" w:color="000000"/>
              <w:left w:val="single" w:sz="4" w:space="0" w:color="000000"/>
              <w:bottom w:val="single" w:sz="4" w:space="0" w:color="000000"/>
              <w:right w:val="single" w:sz="4" w:space="0" w:color="000000"/>
            </w:tcBorders>
            <w:vAlign w:val="center"/>
          </w:tcPr>
          <w:p w14:paraId="324E512C"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18CD2EA"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2840AE4"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6EA282E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客观逻辑一致性质控点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6B85A8FB"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系统可检查全病历中记录的内容是否符合客观逻辑一致性。如：患者生命体征数值不合理。</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01B0968E"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6E8C7251" w14:textId="77777777" w:rsidR="006419AE" w:rsidRDefault="006419AE" w:rsidP="008401B1">
            <w:pPr>
              <w:jc w:val="center"/>
              <w:rPr>
                <w:rFonts w:ascii="宋体" w:hAnsi="宋体" w:cs="宋体" w:hint="eastAsia"/>
                <w:color w:val="000000"/>
                <w:szCs w:val="21"/>
              </w:rPr>
            </w:pPr>
          </w:p>
        </w:tc>
      </w:tr>
      <w:tr w:rsidR="006419AE" w14:paraId="53E2DAC2" w14:textId="77777777" w:rsidTr="008401B1">
        <w:trPr>
          <w:trHeight w:val="1180"/>
        </w:trPr>
        <w:tc>
          <w:tcPr>
            <w:tcW w:w="387" w:type="pct"/>
            <w:tcBorders>
              <w:top w:val="single" w:sz="4" w:space="0" w:color="000000"/>
              <w:left w:val="single" w:sz="4" w:space="0" w:color="000000"/>
              <w:bottom w:val="single" w:sz="4" w:space="0" w:color="000000"/>
              <w:right w:val="single" w:sz="4" w:space="0" w:color="000000"/>
            </w:tcBorders>
            <w:vAlign w:val="center"/>
          </w:tcPr>
          <w:p w14:paraId="35AF475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18.8</w:t>
            </w: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20513ED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住院病历质量控</w:t>
            </w:r>
            <w:r>
              <w:rPr>
                <w:rFonts w:ascii="宋体" w:hAnsi="宋体" w:cs="宋体" w:hint="eastAsia"/>
                <w:color w:val="000000"/>
                <w:kern w:val="0"/>
                <w:szCs w:val="21"/>
                <w:lang w:bidi="ar"/>
              </w:rPr>
              <w:lastRenderedPageBreak/>
              <w:t>制系统</w:t>
            </w: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67E443D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住院医生端</w:t>
            </w:r>
            <w:r>
              <w:rPr>
                <w:rFonts w:ascii="宋体" w:hAnsi="宋体" w:cs="宋体" w:hint="eastAsia"/>
                <w:color w:val="000000"/>
                <w:kern w:val="0"/>
                <w:szCs w:val="21"/>
                <w:lang w:bidi="ar"/>
              </w:rPr>
              <w:br/>
              <w:t>智能</w:t>
            </w:r>
            <w:r>
              <w:rPr>
                <w:rFonts w:ascii="宋体" w:hAnsi="宋体" w:cs="宋体" w:hint="eastAsia"/>
                <w:color w:val="000000"/>
                <w:kern w:val="0"/>
                <w:szCs w:val="21"/>
                <w:lang w:bidi="ar"/>
              </w:rPr>
              <w:lastRenderedPageBreak/>
              <w:t>辅助</w:t>
            </w:r>
          </w:p>
        </w:tc>
        <w:tc>
          <w:tcPr>
            <w:tcW w:w="495" w:type="pct"/>
            <w:tcBorders>
              <w:top w:val="single" w:sz="4" w:space="0" w:color="000000"/>
              <w:left w:val="single" w:sz="4" w:space="0" w:color="000000"/>
              <w:bottom w:val="single" w:sz="4" w:space="0" w:color="000000"/>
              <w:right w:val="single" w:sz="4" w:space="0" w:color="000000"/>
            </w:tcBorders>
            <w:vAlign w:val="center"/>
          </w:tcPr>
          <w:p w14:paraId="3B0CC1B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实时提醒</w:t>
            </w:r>
          </w:p>
        </w:tc>
        <w:tc>
          <w:tcPr>
            <w:tcW w:w="2997" w:type="pct"/>
            <w:tcBorders>
              <w:top w:val="single" w:sz="4" w:space="0" w:color="000000"/>
              <w:left w:val="single" w:sz="4" w:space="0" w:color="000000"/>
              <w:bottom w:val="single" w:sz="4" w:space="0" w:color="000000"/>
              <w:right w:val="single" w:sz="4" w:space="0" w:color="000000"/>
            </w:tcBorders>
            <w:vAlign w:val="center"/>
          </w:tcPr>
          <w:p w14:paraId="736F6A8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当医生在电子病历系统编辑病历点击保存，即刻以插件形式提供实时质控提醒。无需进入单独的病历质控程序就可查看实时质控内容。</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1457BFD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0566CD6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92A27D3" w14:textId="77777777" w:rsidTr="008401B1">
        <w:trPr>
          <w:trHeight w:val="1180"/>
        </w:trPr>
        <w:tc>
          <w:tcPr>
            <w:tcW w:w="387" w:type="pct"/>
            <w:tcBorders>
              <w:top w:val="single" w:sz="4" w:space="0" w:color="000000"/>
              <w:left w:val="single" w:sz="4" w:space="0" w:color="000000"/>
              <w:bottom w:val="single" w:sz="4" w:space="0" w:color="000000"/>
              <w:right w:val="single" w:sz="4" w:space="0" w:color="000000"/>
            </w:tcBorders>
            <w:vAlign w:val="center"/>
          </w:tcPr>
          <w:p w14:paraId="40EF255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18.9</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1790EF1"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C3F0933"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69508E3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小图标提醒</w:t>
            </w:r>
          </w:p>
        </w:tc>
        <w:tc>
          <w:tcPr>
            <w:tcW w:w="2997" w:type="pct"/>
            <w:tcBorders>
              <w:top w:val="single" w:sz="4" w:space="0" w:color="000000"/>
              <w:left w:val="single" w:sz="4" w:space="0" w:color="000000"/>
              <w:bottom w:val="single" w:sz="4" w:space="0" w:color="000000"/>
              <w:right w:val="single" w:sz="4" w:space="0" w:color="000000"/>
            </w:tcBorders>
            <w:vAlign w:val="center"/>
          </w:tcPr>
          <w:p w14:paraId="526DBA83"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实时展示病历问题数，点击小图标可以打开浮窗查看更详细的质控结果信息。</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56991333"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49825CAD" w14:textId="77777777" w:rsidR="006419AE" w:rsidRDefault="006419AE" w:rsidP="008401B1">
            <w:pPr>
              <w:jc w:val="center"/>
              <w:rPr>
                <w:rFonts w:ascii="宋体" w:hAnsi="宋体" w:cs="宋体" w:hint="eastAsia"/>
                <w:color w:val="000000"/>
                <w:szCs w:val="21"/>
              </w:rPr>
            </w:pPr>
          </w:p>
        </w:tc>
      </w:tr>
      <w:tr w:rsidR="006419AE" w14:paraId="0EEAFC6E" w14:textId="77777777" w:rsidTr="008401B1">
        <w:trPr>
          <w:trHeight w:val="118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51468E5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 xml:space="preserve">18.10 </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AD04EEB"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4704BA3" w14:textId="77777777" w:rsidR="006419AE" w:rsidRDefault="006419AE" w:rsidP="008401B1">
            <w:pPr>
              <w:jc w:val="center"/>
              <w:rPr>
                <w:rFonts w:ascii="宋体" w:hAnsi="宋体" w:cs="宋体" w:hint="eastAsia"/>
                <w:color w:val="000000"/>
                <w:szCs w:val="21"/>
              </w:rPr>
            </w:pP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231283E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浮窗提醒</w:t>
            </w:r>
          </w:p>
        </w:tc>
        <w:tc>
          <w:tcPr>
            <w:tcW w:w="2997" w:type="pct"/>
            <w:tcBorders>
              <w:top w:val="single" w:sz="4" w:space="0" w:color="000000"/>
              <w:left w:val="single" w:sz="4" w:space="0" w:color="000000"/>
              <w:bottom w:val="single" w:sz="4" w:space="0" w:color="000000"/>
              <w:right w:val="single" w:sz="4" w:space="0" w:color="000000"/>
            </w:tcBorders>
            <w:vAlign w:val="center"/>
          </w:tcPr>
          <w:p w14:paraId="185A3C83"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可以根据配置的评分表展示病历分数与等级，支持点击分数根据医生权限查看详细的评分表信息。</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58D02509"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4429B3FE" w14:textId="77777777" w:rsidR="006419AE" w:rsidRDefault="006419AE" w:rsidP="008401B1">
            <w:pPr>
              <w:jc w:val="center"/>
              <w:rPr>
                <w:rFonts w:ascii="宋体" w:hAnsi="宋体" w:cs="宋体" w:hint="eastAsia"/>
                <w:color w:val="000000"/>
                <w:szCs w:val="21"/>
              </w:rPr>
            </w:pPr>
          </w:p>
        </w:tc>
      </w:tr>
      <w:tr w:rsidR="006419AE" w14:paraId="38B95A29" w14:textId="77777777" w:rsidTr="008401B1">
        <w:trPr>
          <w:trHeight w:val="1620"/>
        </w:trPr>
        <w:tc>
          <w:tcPr>
            <w:tcW w:w="387" w:type="pct"/>
            <w:vMerge/>
            <w:tcBorders>
              <w:top w:val="single" w:sz="4" w:space="0" w:color="000000"/>
              <w:left w:val="single" w:sz="4" w:space="0" w:color="000000"/>
              <w:bottom w:val="single" w:sz="4" w:space="0" w:color="000000"/>
              <w:right w:val="single" w:sz="4" w:space="0" w:color="000000"/>
            </w:tcBorders>
            <w:vAlign w:val="center"/>
          </w:tcPr>
          <w:p w14:paraId="67E2C3AD"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179BB23"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60CE7C9"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2824DB18"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28F5FB3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医生查看不同质控级别质控员对同一份病历的历次“人工评价单”结果，医生可对人工评价单结果进行查收和确定。每个人工评价单，需展示包括创建任务、机器质控、人工审核、评价单下发、科室查收、医生确定、任务关闭 的 人工质控闭环流程。同时支持根据医院流程进行定制化配置。</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7FB2479C"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75723071" w14:textId="77777777" w:rsidR="006419AE" w:rsidRDefault="006419AE" w:rsidP="008401B1">
            <w:pPr>
              <w:jc w:val="center"/>
              <w:rPr>
                <w:rFonts w:ascii="宋体" w:hAnsi="宋体" w:cs="宋体" w:hint="eastAsia"/>
                <w:color w:val="000000"/>
                <w:szCs w:val="21"/>
              </w:rPr>
            </w:pPr>
          </w:p>
        </w:tc>
      </w:tr>
      <w:tr w:rsidR="006419AE" w14:paraId="51FA26F9" w14:textId="77777777" w:rsidTr="008401B1">
        <w:trPr>
          <w:trHeight w:val="1140"/>
        </w:trPr>
        <w:tc>
          <w:tcPr>
            <w:tcW w:w="387" w:type="pct"/>
            <w:vMerge/>
            <w:tcBorders>
              <w:top w:val="single" w:sz="4" w:space="0" w:color="000000"/>
              <w:left w:val="single" w:sz="4" w:space="0" w:color="000000"/>
              <w:bottom w:val="single" w:sz="4" w:space="0" w:color="000000"/>
              <w:right w:val="single" w:sz="4" w:space="0" w:color="000000"/>
            </w:tcBorders>
            <w:vAlign w:val="center"/>
          </w:tcPr>
          <w:p w14:paraId="39C49B28"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6811337"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0CAFBF8"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663154E0"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0D91F1EA"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展示问题汇总数量；分类展示各个文书的问题数量，包含：入院记录、首次病程记录、病程记录、谈话记录、手术管理、出院记录等模块。</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32FA5DFF"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49F4DE1F" w14:textId="77777777" w:rsidR="006419AE" w:rsidRDefault="006419AE" w:rsidP="008401B1">
            <w:pPr>
              <w:jc w:val="center"/>
              <w:rPr>
                <w:rFonts w:ascii="宋体" w:hAnsi="宋体" w:cs="宋体" w:hint="eastAsia"/>
                <w:color w:val="000000"/>
                <w:szCs w:val="21"/>
              </w:rPr>
            </w:pPr>
          </w:p>
        </w:tc>
      </w:tr>
      <w:tr w:rsidR="006419AE" w14:paraId="670CE4C3" w14:textId="77777777" w:rsidTr="008401B1">
        <w:trPr>
          <w:trHeight w:val="840"/>
        </w:trPr>
        <w:tc>
          <w:tcPr>
            <w:tcW w:w="387" w:type="pct"/>
            <w:vMerge/>
            <w:tcBorders>
              <w:top w:val="single" w:sz="4" w:space="0" w:color="000000"/>
              <w:left w:val="single" w:sz="4" w:space="0" w:color="000000"/>
              <w:bottom w:val="single" w:sz="4" w:space="0" w:color="000000"/>
              <w:right w:val="single" w:sz="4" w:space="0" w:color="000000"/>
            </w:tcBorders>
            <w:vAlign w:val="center"/>
          </w:tcPr>
          <w:p w14:paraId="04B604E3"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5E6378E"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BEE1A2C"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786F1725"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58D7EEB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可展示登录医生的待反馈问题总数、人工评价单总数；点击可查看详细的列表。</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6EEE8BB8"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5073017C" w14:textId="77777777" w:rsidR="006419AE" w:rsidRDefault="006419AE" w:rsidP="008401B1">
            <w:pPr>
              <w:jc w:val="center"/>
              <w:rPr>
                <w:rFonts w:ascii="宋体" w:hAnsi="宋体" w:cs="宋体" w:hint="eastAsia"/>
                <w:color w:val="000000"/>
                <w:szCs w:val="21"/>
              </w:rPr>
            </w:pPr>
          </w:p>
        </w:tc>
      </w:tr>
      <w:tr w:rsidR="006419AE" w14:paraId="48E9CDF9" w14:textId="77777777" w:rsidTr="008401B1">
        <w:trPr>
          <w:trHeight w:val="240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74B0EA3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18.11</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2158CCE"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FC7926D" w14:textId="77777777" w:rsidR="006419AE" w:rsidRDefault="006419AE" w:rsidP="008401B1">
            <w:pPr>
              <w:jc w:val="center"/>
              <w:rPr>
                <w:rFonts w:ascii="宋体" w:hAnsi="宋体" w:cs="宋体" w:hint="eastAsia"/>
                <w:color w:val="000000"/>
                <w:szCs w:val="21"/>
              </w:rPr>
            </w:pP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3649466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质控明细</w:t>
            </w:r>
          </w:p>
        </w:tc>
        <w:tc>
          <w:tcPr>
            <w:tcW w:w="2997" w:type="pct"/>
            <w:tcBorders>
              <w:top w:val="single" w:sz="4" w:space="0" w:color="000000"/>
              <w:left w:val="single" w:sz="4" w:space="0" w:color="000000"/>
              <w:bottom w:val="single" w:sz="4" w:space="0" w:color="000000"/>
              <w:right w:val="single" w:sz="4" w:space="0" w:color="000000"/>
            </w:tcBorders>
            <w:vAlign w:val="center"/>
          </w:tcPr>
          <w:p w14:paraId="341E98FD"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1、评分表</w:t>
            </w:r>
            <w:r>
              <w:rPr>
                <w:rFonts w:ascii="宋体" w:hAnsi="宋体" w:cs="宋体" w:hint="eastAsia"/>
                <w:color w:val="000000"/>
                <w:kern w:val="0"/>
                <w:szCs w:val="21"/>
                <w:lang w:bidi="ar"/>
              </w:rPr>
              <w:br/>
              <w:t>（1）可直观展示当前病历的病历等级（甲/乙/丙）、病历得分、运行病历评分表/总体病历评分表及扣分详情；</w:t>
            </w:r>
            <w:r>
              <w:rPr>
                <w:rFonts w:ascii="宋体" w:hAnsi="宋体" w:cs="宋体" w:hint="eastAsia"/>
                <w:color w:val="000000"/>
                <w:kern w:val="0"/>
                <w:szCs w:val="21"/>
                <w:lang w:bidi="ar"/>
              </w:rPr>
              <w:br/>
              <w:t>（2）可根据登录his的医生账号来判定是否具有审核权限；</w:t>
            </w:r>
            <w:r>
              <w:rPr>
                <w:rFonts w:ascii="宋体" w:hAnsi="宋体" w:cs="宋体" w:hint="eastAsia"/>
                <w:color w:val="000000"/>
                <w:kern w:val="0"/>
                <w:szCs w:val="21"/>
                <w:lang w:bidi="ar"/>
              </w:rPr>
              <w:br/>
              <w:t>1）有权限：可以在提醒端进行评分表明细查看与问题审核，进行人工评分；</w:t>
            </w:r>
            <w:r>
              <w:rPr>
                <w:rFonts w:ascii="宋体" w:hAnsi="宋体" w:cs="宋体" w:hint="eastAsia"/>
                <w:color w:val="000000"/>
                <w:kern w:val="0"/>
                <w:szCs w:val="21"/>
                <w:lang w:bidi="ar"/>
              </w:rPr>
              <w:br/>
              <w:t>2）无权限：可查看整张表的打分情况与扣分理由</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14DFE4E6"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6C5D0DDD" w14:textId="77777777" w:rsidR="006419AE" w:rsidRDefault="006419AE" w:rsidP="008401B1">
            <w:pPr>
              <w:jc w:val="center"/>
              <w:rPr>
                <w:rFonts w:ascii="宋体" w:hAnsi="宋体" w:cs="宋体" w:hint="eastAsia"/>
                <w:color w:val="000000"/>
                <w:szCs w:val="21"/>
              </w:rPr>
            </w:pPr>
          </w:p>
        </w:tc>
      </w:tr>
      <w:tr w:rsidR="006419AE" w14:paraId="0E4BC1B7" w14:textId="77777777" w:rsidTr="008401B1">
        <w:trPr>
          <w:trHeight w:val="3360"/>
        </w:trPr>
        <w:tc>
          <w:tcPr>
            <w:tcW w:w="387" w:type="pct"/>
            <w:vMerge/>
            <w:tcBorders>
              <w:top w:val="single" w:sz="4" w:space="0" w:color="000000"/>
              <w:left w:val="single" w:sz="4" w:space="0" w:color="000000"/>
              <w:bottom w:val="single" w:sz="4" w:space="0" w:color="000000"/>
              <w:right w:val="single" w:sz="4" w:space="0" w:color="000000"/>
            </w:tcBorders>
            <w:vAlign w:val="center"/>
          </w:tcPr>
          <w:p w14:paraId="4C8F9882"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BDA7EE8"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8434F4A"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5945AEE3"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61530E9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2、质控点</w:t>
            </w:r>
            <w:r>
              <w:rPr>
                <w:rFonts w:ascii="宋体" w:hAnsi="宋体" w:cs="宋体" w:hint="eastAsia"/>
                <w:color w:val="000000"/>
                <w:kern w:val="0"/>
                <w:szCs w:val="21"/>
                <w:lang w:bidi="ar"/>
              </w:rPr>
              <w:br/>
              <w:t>（1）可根据文书分类展示，展示质控点名称、质控类型（机器/人工）、备注、扣分；</w:t>
            </w:r>
            <w:r>
              <w:rPr>
                <w:rFonts w:ascii="宋体" w:hAnsi="宋体" w:cs="宋体" w:hint="eastAsia"/>
                <w:color w:val="000000"/>
                <w:kern w:val="0"/>
                <w:szCs w:val="21"/>
                <w:lang w:bidi="ar"/>
              </w:rPr>
              <w:br/>
              <w:t>（2）可对系统质控情况及人工质控的批注进行申诉，申诉的问题会实时展示在审核端，审核人员可对申诉信息进行再反馈，再反馈信息实时同步至医生端。</w:t>
            </w:r>
            <w:r>
              <w:rPr>
                <w:rFonts w:ascii="宋体" w:hAnsi="宋体" w:cs="宋体" w:hint="eastAsia"/>
                <w:color w:val="000000"/>
                <w:kern w:val="0"/>
                <w:szCs w:val="21"/>
                <w:lang w:bidi="ar"/>
              </w:rPr>
              <w:br/>
              <w:t>（3）单项否决质控点重点提示：系统能够支持对病历文书的单项否决进行判断并提醒，当存在单项否决缺陷时，系统应实时、主动提醒医生相关质控缺陷，并用特殊符号进行重点标注，在医生修正缺陷内容后，单项否决提示实时消失。支持医院对每条质控点是否属于“单向否决缺陷”进行自主配置。</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4A644FD6"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0557A46E" w14:textId="77777777" w:rsidR="006419AE" w:rsidRDefault="006419AE" w:rsidP="008401B1">
            <w:pPr>
              <w:jc w:val="center"/>
              <w:rPr>
                <w:rFonts w:ascii="宋体" w:hAnsi="宋体" w:cs="宋体" w:hint="eastAsia"/>
                <w:color w:val="000000"/>
                <w:szCs w:val="21"/>
              </w:rPr>
            </w:pPr>
          </w:p>
        </w:tc>
      </w:tr>
      <w:tr w:rsidR="006419AE" w14:paraId="2A2E9F84" w14:textId="77777777" w:rsidTr="008401B1">
        <w:trPr>
          <w:trHeight w:val="1440"/>
        </w:trPr>
        <w:tc>
          <w:tcPr>
            <w:tcW w:w="387" w:type="pct"/>
            <w:vMerge/>
            <w:tcBorders>
              <w:top w:val="single" w:sz="4" w:space="0" w:color="000000"/>
              <w:left w:val="single" w:sz="4" w:space="0" w:color="000000"/>
              <w:bottom w:val="single" w:sz="4" w:space="0" w:color="000000"/>
              <w:right w:val="single" w:sz="4" w:space="0" w:color="000000"/>
            </w:tcBorders>
            <w:vAlign w:val="center"/>
          </w:tcPr>
          <w:p w14:paraId="0B535456"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6D72C54"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7CC581F"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555D93A6"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01F620D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3、人工评价单列表：支持查看医生权限下的所有质控员人工质控审核过的评价单数量及列表，包括待查收、待确认、已经确定的评价单列表明细，并支持下钻；支持单击 “全部查收”按钮，对当前未查看的评价进行一键查收。</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5A56DAA1"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510E3C5D" w14:textId="77777777" w:rsidR="006419AE" w:rsidRDefault="006419AE" w:rsidP="008401B1">
            <w:pPr>
              <w:jc w:val="center"/>
              <w:rPr>
                <w:rFonts w:ascii="宋体" w:hAnsi="宋体" w:cs="宋体" w:hint="eastAsia"/>
                <w:color w:val="000000"/>
                <w:szCs w:val="21"/>
              </w:rPr>
            </w:pPr>
          </w:p>
        </w:tc>
      </w:tr>
      <w:tr w:rsidR="006419AE" w14:paraId="381C5B5D" w14:textId="77777777" w:rsidTr="008401B1">
        <w:trPr>
          <w:trHeight w:val="1560"/>
        </w:trPr>
        <w:tc>
          <w:tcPr>
            <w:tcW w:w="387" w:type="pct"/>
            <w:vMerge/>
            <w:tcBorders>
              <w:top w:val="single" w:sz="4" w:space="0" w:color="000000"/>
              <w:left w:val="single" w:sz="4" w:space="0" w:color="000000"/>
              <w:bottom w:val="single" w:sz="4" w:space="0" w:color="000000"/>
              <w:right w:val="single" w:sz="4" w:space="0" w:color="000000"/>
            </w:tcBorders>
            <w:vAlign w:val="center"/>
          </w:tcPr>
          <w:p w14:paraId="59AA5BB9"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78DC110"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434827E"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3D7EE308"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47D879C8"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4、待反馈问题列表：支持查看医生权限下的所有待反馈问题数量及列表，包括人工质控待反馈列表、机器质控待反馈列表、待质控员确定列表、已确定的问题列表明细，并支持下钻。</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56C4B942"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5403FD61" w14:textId="77777777" w:rsidR="006419AE" w:rsidRDefault="006419AE" w:rsidP="008401B1">
            <w:pPr>
              <w:jc w:val="center"/>
              <w:rPr>
                <w:rFonts w:ascii="宋体" w:hAnsi="宋体" w:cs="宋体" w:hint="eastAsia"/>
                <w:color w:val="000000"/>
                <w:szCs w:val="21"/>
              </w:rPr>
            </w:pPr>
          </w:p>
        </w:tc>
      </w:tr>
      <w:tr w:rsidR="006419AE" w14:paraId="61029BC2" w14:textId="77777777" w:rsidTr="008401B1">
        <w:trPr>
          <w:trHeight w:val="9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32E9D28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18.12</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F3F6E46" w14:textId="77777777" w:rsidR="006419AE" w:rsidRDefault="006419AE" w:rsidP="008401B1">
            <w:pPr>
              <w:jc w:val="center"/>
              <w:rPr>
                <w:rFonts w:ascii="宋体" w:hAnsi="宋体" w:cs="宋体" w:hint="eastAsia"/>
                <w:color w:val="000000"/>
                <w:szCs w:val="21"/>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4F76415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住院病历审核端功能</w:t>
            </w: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06B6164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病历查询</w:t>
            </w:r>
          </w:p>
        </w:tc>
        <w:tc>
          <w:tcPr>
            <w:tcW w:w="2997" w:type="pct"/>
            <w:tcBorders>
              <w:top w:val="single" w:sz="4" w:space="0" w:color="000000"/>
              <w:left w:val="single" w:sz="4" w:space="0" w:color="000000"/>
              <w:bottom w:val="single" w:sz="4" w:space="0" w:color="000000"/>
              <w:right w:val="single" w:sz="4" w:space="0" w:color="000000"/>
            </w:tcBorders>
            <w:vAlign w:val="center"/>
          </w:tcPr>
          <w:p w14:paraId="1282647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1、支持运行病历/终末病历查询，并支持以患者列表、问题列表多维度展示。</w:t>
            </w:r>
            <w:r>
              <w:rPr>
                <w:rFonts w:ascii="宋体" w:hAnsi="宋体" w:cs="宋体" w:hint="eastAsia"/>
                <w:color w:val="000000"/>
                <w:kern w:val="0"/>
                <w:szCs w:val="21"/>
                <w:lang w:bidi="ar"/>
              </w:rPr>
              <w:br/>
              <w:t>（1）条件查询：支持按日期、科室、病历特征、质控文书、质控点标签、质控点类型、标签等条件查询运行病历/终末病历患者列表;</w:t>
            </w:r>
            <w:r>
              <w:rPr>
                <w:rFonts w:ascii="宋体" w:hAnsi="宋体" w:cs="宋体" w:hint="eastAsia"/>
                <w:color w:val="000000"/>
                <w:kern w:val="0"/>
                <w:szCs w:val="21"/>
                <w:lang w:bidi="ar"/>
              </w:rPr>
              <w:br/>
              <w:t>（2）精准查询：支持按病历号、病案号、患者姓名等对病历进行精准搜索。</w:t>
            </w:r>
            <w:r>
              <w:rPr>
                <w:rFonts w:ascii="宋体" w:hAnsi="宋体" w:cs="宋体" w:hint="eastAsia"/>
                <w:color w:val="000000"/>
                <w:kern w:val="0"/>
                <w:szCs w:val="21"/>
                <w:lang w:bidi="ar"/>
              </w:rPr>
              <w:br/>
              <w:t>（3）支持自定义创建多个重点关注病历查询页面，每个查询页面可单独生成；支持通过多个搜索条件新增查询页面，搜索条件包括不仅限于入院日期、当前科室、病历特征、质控级别、病历等级、诊断类型、质控文书、质控点标签、病历得分等；支持设置是否在“工作台重点关注”栏展示。</w:t>
            </w:r>
            <w:r>
              <w:rPr>
                <w:rFonts w:ascii="宋体" w:hAnsi="宋体" w:cs="宋体" w:hint="eastAsia"/>
                <w:color w:val="000000"/>
                <w:kern w:val="0"/>
                <w:szCs w:val="21"/>
                <w:lang w:bidi="ar"/>
              </w:rPr>
              <w:br/>
              <w:t>（4）支持对病历列表的标题展示列是否展示、列宽宽度进行自定义配置，展示列包括不仅限于待质控员回复、待医生反馈、机器现存问题、质控医生、病历等级、病历得分、现存问题、质控状态、标签、病区、医疗组、主治医生等。</w:t>
            </w:r>
            <w:r>
              <w:rPr>
                <w:rFonts w:ascii="宋体" w:hAnsi="宋体" w:cs="宋体" w:hint="eastAsia"/>
                <w:color w:val="000000"/>
                <w:kern w:val="0"/>
                <w:szCs w:val="21"/>
                <w:lang w:bidi="ar"/>
              </w:rPr>
              <w:br/>
              <w:t>（5）支持对病历标签名称、标签描述进行自定义设置；支持为每份病历人工选择维护好的标签进行标注；支持通过标签快速检索病历。</w:t>
            </w:r>
            <w:r>
              <w:rPr>
                <w:rFonts w:ascii="宋体" w:hAnsi="宋体" w:cs="宋体" w:hint="eastAsia"/>
                <w:color w:val="000000"/>
                <w:kern w:val="0"/>
                <w:szCs w:val="21"/>
                <w:lang w:bidi="ar"/>
              </w:rPr>
              <w:br/>
              <w:t>（6）支持病历各文书时效性快速查看，包括文书完成状态、起始时间、截止时间、剩余时间、完成时间等，并对超时病历的“剩余时间”栏显示数据进行标红处理。</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2F53D5B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3E3A635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8634484" w14:textId="77777777" w:rsidTr="008401B1">
        <w:trPr>
          <w:trHeight w:val="4060"/>
        </w:trPr>
        <w:tc>
          <w:tcPr>
            <w:tcW w:w="387" w:type="pct"/>
            <w:vMerge/>
            <w:tcBorders>
              <w:top w:val="single" w:sz="4" w:space="0" w:color="000000"/>
              <w:left w:val="single" w:sz="4" w:space="0" w:color="000000"/>
              <w:bottom w:val="single" w:sz="4" w:space="0" w:color="000000"/>
              <w:right w:val="single" w:sz="4" w:space="0" w:color="000000"/>
            </w:tcBorders>
            <w:vAlign w:val="center"/>
          </w:tcPr>
          <w:p w14:paraId="3C1E4B6D"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140684A"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EEDDAF7"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15F607C8"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1A95332A"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2、支持病历查看：</w:t>
            </w:r>
            <w:r>
              <w:rPr>
                <w:rFonts w:ascii="宋体" w:hAnsi="宋体" w:cs="宋体" w:hint="eastAsia"/>
                <w:color w:val="000000"/>
                <w:kern w:val="0"/>
                <w:szCs w:val="21"/>
                <w:lang w:bidi="ar"/>
              </w:rPr>
              <w:br/>
              <w:t>（1）支持以不同颜色区分病历质控状态及问题数量，红色圆圈显示待质控员回复病历及问题数量、橙色圆圈显示待医生反馈病历及问题数量、绿色圆圈显示病历机器质控现存问题数量。</w:t>
            </w:r>
            <w:r>
              <w:rPr>
                <w:rFonts w:ascii="宋体" w:hAnsi="宋体" w:cs="宋体" w:hint="eastAsia"/>
                <w:color w:val="000000"/>
                <w:kern w:val="0"/>
                <w:szCs w:val="21"/>
                <w:lang w:bidi="ar"/>
              </w:rPr>
              <w:br/>
              <w:t>（2）支持对病历进行下钻，可查看病历质控详情，可按文书列表、评分表、质控闭环多个维度展示；</w:t>
            </w:r>
            <w:r>
              <w:rPr>
                <w:rFonts w:ascii="宋体" w:hAnsi="宋体" w:cs="宋体" w:hint="eastAsia"/>
                <w:color w:val="000000"/>
                <w:kern w:val="0"/>
                <w:szCs w:val="21"/>
                <w:lang w:bidi="ar"/>
              </w:rPr>
              <w:br/>
              <w:t>（3）文书列表：文书列表包括不仅限于：入院记录、病程记录、手术记录、出院/死亡记录、谈话记录、医嘱单、检验报告、检查报告、生命体征、病理报告、诊断记录。</w:t>
            </w:r>
            <w:r>
              <w:rPr>
                <w:rFonts w:ascii="宋体" w:hAnsi="宋体" w:cs="宋体" w:hint="eastAsia"/>
                <w:color w:val="000000"/>
                <w:kern w:val="0"/>
                <w:szCs w:val="21"/>
                <w:lang w:bidi="ar"/>
              </w:rPr>
              <w:br/>
              <w:t>（4）评分表：支持根据医院配置的评分表内容，进行评分表展现。</w:t>
            </w:r>
            <w:r>
              <w:rPr>
                <w:rFonts w:ascii="宋体" w:hAnsi="宋体" w:cs="宋体" w:hint="eastAsia"/>
                <w:color w:val="000000"/>
                <w:kern w:val="0"/>
                <w:szCs w:val="21"/>
                <w:lang w:bidi="ar"/>
              </w:rPr>
              <w:br/>
              <w:t>（5）质控问题闭环：支持查看每个缺陷问题项目闭环流程，对机器/人工发现问题时间，是否进行修改与反馈，人工是否进行质控和确认均可进行留痕查看，并对整本病历的质控提交与审核等各个节点有时间轴记录时间轴。</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68D88BE0"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567B045D" w14:textId="77777777" w:rsidR="006419AE" w:rsidRDefault="006419AE" w:rsidP="008401B1">
            <w:pPr>
              <w:jc w:val="center"/>
              <w:rPr>
                <w:rFonts w:ascii="宋体" w:hAnsi="宋体" w:cs="宋体" w:hint="eastAsia"/>
                <w:color w:val="000000"/>
                <w:szCs w:val="21"/>
              </w:rPr>
            </w:pPr>
          </w:p>
        </w:tc>
      </w:tr>
      <w:tr w:rsidR="006419AE" w14:paraId="3E761B73" w14:textId="77777777" w:rsidTr="008401B1">
        <w:trPr>
          <w:trHeight w:val="276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234868E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18.13</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BED1D71"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28F4261" w14:textId="77777777" w:rsidR="006419AE" w:rsidRDefault="006419AE" w:rsidP="008401B1">
            <w:pPr>
              <w:jc w:val="center"/>
              <w:rPr>
                <w:rFonts w:ascii="宋体" w:hAnsi="宋体" w:cs="宋体" w:hint="eastAsia"/>
                <w:color w:val="000000"/>
                <w:szCs w:val="21"/>
              </w:rPr>
            </w:pP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0CF2644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病历评价-任务管理</w:t>
            </w:r>
          </w:p>
        </w:tc>
        <w:tc>
          <w:tcPr>
            <w:tcW w:w="2997" w:type="pct"/>
            <w:tcBorders>
              <w:top w:val="single" w:sz="4" w:space="0" w:color="000000"/>
              <w:left w:val="single" w:sz="4" w:space="0" w:color="000000"/>
              <w:bottom w:val="single" w:sz="4" w:space="0" w:color="000000"/>
              <w:right w:val="single" w:sz="4" w:space="0" w:color="000000"/>
            </w:tcBorders>
            <w:vAlign w:val="center"/>
          </w:tcPr>
          <w:p w14:paraId="49FD8D86"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1、质控任务创建</w:t>
            </w:r>
            <w:r>
              <w:rPr>
                <w:rFonts w:ascii="宋体" w:hAnsi="宋体" w:cs="宋体" w:hint="eastAsia"/>
                <w:color w:val="000000"/>
                <w:kern w:val="0"/>
                <w:szCs w:val="21"/>
                <w:lang w:bidi="ar"/>
              </w:rPr>
              <w:br/>
              <w:t>（1）任务基本信息维护：支持对新建的质控任务基本信息维护。</w:t>
            </w:r>
            <w:r>
              <w:rPr>
                <w:rFonts w:ascii="宋体" w:hAnsi="宋体" w:cs="宋体" w:hint="eastAsia"/>
                <w:color w:val="000000"/>
                <w:kern w:val="0"/>
                <w:szCs w:val="21"/>
                <w:lang w:bidi="ar"/>
              </w:rPr>
              <w:br/>
              <w:t>（2）自动抽取病历</w:t>
            </w:r>
            <w:r>
              <w:rPr>
                <w:rFonts w:ascii="宋体" w:hAnsi="宋体" w:cs="宋体" w:hint="eastAsia"/>
                <w:color w:val="000000"/>
                <w:kern w:val="0"/>
                <w:szCs w:val="21"/>
                <w:lang w:bidi="ar"/>
              </w:rPr>
              <w:br/>
              <w:t>1）支持对质控任务的病历的质控情况进行选择，包括全部病历、只抽取人工质控提交过的病历、只抽取人工未提交过的病历；</w:t>
            </w:r>
            <w:r>
              <w:rPr>
                <w:rFonts w:ascii="宋体" w:hAnsi="宋体" w:cs="宋体" w:hint="eastAsia"/>
                <w:color w:val="000000"/>
                <w:kern w:val="0"/>
                <w:szCs w:val="21"/>
                <w:lang w:bidi="ar"/>
              </w:rPr>
              <w:br/>
              <w:t>2）支持对病历自动选择质控点进行配置，支持按不同方式进行抽查，如：按比例抽查、按病例数抽查；支持对抽查方式进行批量操作。</w:t>
            </w:r>
            <w:r>
              <w:rPr>
                <w:rFonts w:ascii="宋体" w:hAnsi="宋体" w:cs="宋体" w:hint="eastAsia"/>
                <w:color w:val="000000"/>
                <w:kern w:val="0"/>
                <w:szCs w:val="21"/>
                <w:lang w:bidi="ar"/>
              </w:rPr>
              <w:br/>
              <w:t>（3）分配质控病历：支持将抽取的病历，按科室分配给不同的质控员</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1F2B1B1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53BAC07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712DC4D" w14:textId="77777777" w:rsidTr="008401B1">
        <w:trPr>
          <w:trHeight w:val="2120"/>
        </w:trPr>
        <w:tc>
          <w:tcPr>
            <w:tcW w:w="387" w:type="pct"/>
            <w:vMerge/>
            <w:tcBorders>
              <w:top w:val="single" w:sz="4" w:space="0" w:color="000000"/>
              <w:left w:val="single" w:sz="4" w:space="0" w:color="000000"/>
              <w:bottom w:val="single" w:sz="4" w:space="0" w:color="000000"/>
              <w:right w:val="single" w:sz="4" w:space="0" w:color="000000"/>
            </w:tcBorders>
            <w:vAlign w:val="center"/>
          </w:tcPr>
          <w:p w14:paraId="5407E78A"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E4A6E07"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86BD4AB"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7BCA5A97"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1D02551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2、查看质控任务</w:t>
            </w:r>
            <w:r>
              <w:rPr>
                <w:rFonts w:ascii="宋体" w:hAnsi="宋体" w:cs="宋体" w:hint="eastAsia"/>
                <w:color w:val="000000"/>
                <w:kern w:val="0"/>
                <w:szCs w:val="21"/>
                <w:lang w:bidi="ar"/>
              </w:rPr>
              <w:br/>
              <w:t>（1）支持查看病历质控任务的病历总数，选中病历数，质控抽取率；</w:t>
            </w:r>
            <w:r>
              <w:rPr>
                <w:rFonts w:ascii="宋体" w:hAnsi="宋体" w:cs="宋体" w:hint="eastAsia"/>
                <w:color w:val="000000"/>
                <w:kern w:val="0"/>
                <w:szCs w:val="21"/>
                <w:lang w:bidi="ar"/>
              </w:rPr>
              <w:br/>
              <w:t>（2）支持查看质控任务中各质控员的质控病历列表，以及时间段内未抽查的所有病历列表，方便对未选择的病历进行人工分配。</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7D86D4C7"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389DC171" w14:textId="77777777" w:rsidR="006419AE" w:rsidRDefault="006419AE" w:rsidP="008401B1">
            <w:pPr>
              <w:jc w:val="center"/>
              <w:rPr>
                <w:rFonts w:ascii="宋体" w:hAnsi="宋体" w:cs="宋体" w:hint="eastAsia"/>
                <w:color w:val="000000"/>
                <w:szCs w:val="21"/>
              </w:rPr>
            </w:pPr>
          </w:p>
        </w:tc>
      </w:tr>
      <w:tr w:rsidR="006419AE" w14:paraId="3CB6D2B2" w14:textId="77777777" w:rsidTr="008401B1">
        <w:trPr>
          <w:trHeight w:val="2020"/>
        </w:trPr>
        <w:tc>
          <w:tcPr>
            <w:tcW w:w="387" w:type="pct"/>
            <w:vMerge/>
            <w:tcBorders>
              <w:top w:val="single" w:sz="4" w:space="0" w:color="000000"/>
              <w:left w:val="single" w:sz="4" w:space="0" w:color="000000"/>
              <w:bottom w:val="single" w:sz="4" w:space="0" w:color="000000"/>
              <w:right w:val="single" w:sz="4" w:space="0" w:color="000000"/>
            </w:tcBorders>
            <w:vAlign w:val="center"/>
          </w:tcPr>
          <w:p w14:paraId="499A3E0E"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D4B6EE3"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1E9BF1A"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4F550A9B"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0C84C51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3、筛选质控病历并二次分配</w:t>
            </w:r>
            <w:r>
              <w:rPr>
                <w:rFonts w:ascii="宋体" w:hAnsi="宋体" w:cs="宋体" w:hint="eastAsia"/>
                <w:color w:val="000000"/>
                <w:kern w:val="0"/>
                <w:szCs w:val="21"/>
                <w:lang w:bidi="ar"/>
              </w:rPr>
              <w:br/>
              <w:t>（1）支持通过多维度快速搜索病历并再次指派给质控员，筛选的维度至少包括：审核状态、科室、病历等级、病历特征、标签、手术级别等；</w:t>
            </w:r>
            <w:r>
              <w:rPr>
                <w:rFonts w:ascii="宋体" w:hAnsi="宋体" w:cs="宋体" w:hint="eastAsia"/>
                <w:color w:val="000000"/>
                <w:kern w:val="0"/>
                <w:szCs w:val="21"/>
                <w:lang w:bidi="ar"/>
              </w:rPr>
              <w:br/>
              <w:t>（2）病历特征选择包括不仅限于：基本特征、手术及操作、患者诊断、住院时间、专科特征、护理、医嘱用药、其他、特殊用药等。</w:t>
            </w:r>
            <w:r>
              <w:rPr>
                <w:rFonts w:ascii="宋体" w:hAnsi="宋体" w:cs="宋体" w:hint="eastAsia"/>
                <w:color w:val="000000"/>
                <w:kern w:val="0"/>
                <w:szCs w:val="21"/>
                <w:lang w:bidi="ar"/>
              </w:rPr>
              <w:br/>
              <w:t>（3）支持对搜索的病历进行单项/批量指派给质控员。</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5C88A7BD"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0197EEF5" w14:textId="77777777" w:rsidR="006419AE" w:rsidRDefault="006419AE" w:rsidP="008401B1">
            <w:pPr>
              <w:jc w:val="center"/>
              <w:rPr>
                <w:rFonts w:ascii="宋体" w:hAnsi="宋体" w:cs="宋体" w:hint="eastAsia"/>
                <w:color w:val="000000"/>
                <w:szCs w:val="21"/>
              </w:rPr>
            </w:pPr>
          </w:p>
        </w:tc>
      </w:tr>
      <w:tr w:rsidR="006419AE" w14:paraId="66DA669C" w14:textId="77777777" w:rsidTr="008401B1">
        <w:trPr>
          <w:trHeight w:val="1140"/>
        </w:trPr>
        <w:tc>
          <w:tcPr>
            <w:tcW w:w="387" w:type="pct"/>
            <w:vMerge/>
            <w:tcBorders>
              <w:top w:val="single" w:sz="4" w:space="0" w:color="000000"/>
              <w:left w:val="single" w:sz="4" w:space="0" w:color="000000"/>
              <w:bottom w:val="single" w:sz="4" w:space="0" w:color="000000"/>
              <w:right w:val="single" w:sz="4" w:space="0" w:color="000000"/>
            </w:tcBorders>
            <w:vAlign w:val="center"/>
          </w:tcPr>
          <w:p w14:paraId="4CBDB827"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54E8C08"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15EDCE8"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3F4D8D7E"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1D39F31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4、查看质控项目及病历</w:t>
            </w:r>
            <w:r>
              <w:rPr>
                <w:rFonts w:ascii="宋体" w:hAnsi="宋体" w:cs="宋体" w:hint="eastAsia"/>
                <w:color w:val="000000"/>
                <w:kern w:val="0"/>
                <w:szCs w:val="21"/>
                <w:lang w:bidi="ar"/>
              </w:rPr>
              <w:br/>
              <w:t>质控任务项目开始后，质控管理人员可随时查看病历审核任务的进度、剩余时间、病历详情，并以不同颜色对剩余时间进行预警</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53307F4B"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06903F55" w14:textId="77777777" w:rsidR="006419AE" w:rsidRDefault="006419AE" w:rsidP="008401B1">
            <w:pPr>
              <w:jc w:val="center"/>
              <w:rPr>
                <w:rFonts w:ascii="宋体" w:hAnsi="宋体" w:cs="宋体" w:hint="eastAsia"/>
                <w:color w:val="000000"/>
                <w:szCs w:val="21"/>
              </w:rPr>
            </w:pPr>
          </w:p>
        </w:tc>
      </w:tr>
      <w:tr w:rsidR="006419AE" w14:paraId="4F348237" w14:textId="77777777" w:rsidTr="008401B1">
        <w:trPr>
          <w:trHeight w:val="940"/>
        </w:trPr>
        <w:tc>
          <w:tcPr>
            <w:tcW w:w="387" w:type="pct"/>
            <w:vMerge/>
            <w:tcBorders>
              <w:top w:val="single" w:sz="4" w:space="0" w:color="000000"/>
              <w:left w:val="single" w:sz="4" w:space="0" w:color="000000"/>
              <w:bottom w:val="single" w:sz="4" w:space="0" w:color="000000"/>
              <w:right w:val="single" w:sz="4" w:space="0" w:color="000000"/>
            </w:tcBorders>
            <w:vAlign w:val="center"/>
          </w:tcPr>
          <w:p w14:paraId="639F5A7E"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35F7C38"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12D787D"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38742EE6"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5C37FF13"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5、质控任务列表生成并下载</w:t>
            </w:r>
            <w:r>
              <w:rPr>
                <w:rFonts w:ascii="宋体" w:hAnsi="宋体" w:cs="宋体" w:hint="eastAsia"/>
                <w:color w:val="000000"/>
                <w:kern w:val="0"/>
                <w:szCs w:val="21"/>
                <w:lang w:bidi="ar"/>
              </w:rPr>
              <w:br/>
              <w:t>支持一键生成未完成、已完成、已关闭、全部质控任务的下载文件并下载</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6B416DB7"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481B0250" w14:textId="77777777" w:rsidR="006419AE" w:rsidRDefault="006419AE" w:rsidP="008401B1">
            <w:pPr>
              <w:jc w:val="center"/>
              <w:rPr>
                <w:rFonts w:ascii="宋体" w:hAnsi="宋体" w:cs="宋体" w:hint="eastAsia"/>
                <w:color w:val="000000"/>
                <w:szCs w:val="21"/>
              </w:rPr>
            </w:pPr>
          </w:p>
        </w:tc>
      </w:tr>
      <w:tr w:rsidR="006419AE" w14:paraId="4A8BE8CA" w14:textId="77777777" w:rsidTr="008401B1">
        <w:trPr>
          <w:trHeight w:val="168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2C7458F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18.14</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684CAAE"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F60205F" w14:textId="77777777" w:rsidR="006419AE" w:rsidRDefault="006419AE" w:rsidP="008401B1">
            <w:pPr>
              <w:jc w:val="center"/>
              <w:rPr>
                <w:rFonts w:ascii="宋体" w:hAnsi="宋体" w:cs="宋体" w:hint="eastAsia"/>
                <w:color w:val="000000"/>
                <w:szCs w:val="21"/>
              </w:rPr>
            </w:pP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15C6A7F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病历评价-任务执行</w:t>
            </w:r>
          </w:p>
        </w:tc>
        <w:tc>
          <w:tcPr>
            <w:tcW w:w="2997" w:type="pct"/>
            <w:tcBorders>
              <w:top w:val="single" w:sz="4" w:space="0" w:color="000000"/>
              <w:left w:val="single" w:sz="4" w:space="0" w:color="000000"/>
              <w:bottom w:val="single" w:sz="4" w:space="0" w:color="000000"/>
              <w:right w:val="single" w:sz="4" w:space="0" w:color="000000"/>
            </w:tcBorders>
            <w:vAlign w:val="center"/>
          </w:tcPr>
          <w:p w14:paraId="01268534"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质控人员登录系统，可查看到分配给质控员的所有质控任务列表，包括质控任务名称、抽取类型、质控病历时间、病历总数、质控级别、质控负责人、进度、剩余时间（天）、创建日期、创建人、状态、操作等。</w:t>
            </w:r>
            <w:r>
              <w:rPr>
                <w:rFonts w:ascii="宋体" w:hAnsi="宋体" w:cs="宋体" w:hint="eastAsia"/>
                <w:color w:val="000000"/>
                <w:kern w:val="0"/>
                <w:szCs w:val="21"/>
                <w:lang w:bidi="ar"/>
              </w:rPr>
              <w:br/>
              <w:t>支持以不同颜色对剩余时间进行预警，如剩余时间小于1天，则橙色提醒；剩余时间小于0（延期），则红色提醒；</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3DD0C08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0C76F46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C89980F" w14:textId="77777777" w:rsidTr="008401B1">
        <w:trPr>
          <w:trHeight w:val="720"/>
        </w:trPr>
        <w:tc>
          <w:tcPr>
            <w:tcW w:w="387" w:type="pct"/>
            <w:vMerge/>
            <w:tcBorders>
              <w:top w:val="single" w:sz="4" w:space="0" w:color="000000"/>
              <w:left w:val="single" w:sz="4" w:space="0" w:color="000000"/>
              <w:bottom w:val="single" w:sz="4" w:space="0" w:color="000000"/>
              <w:right w:val="single" w:sz="4" w:space="0" w:color="000000"/>
            </w:tcBorders>
            <w:vAlign w:val="center"/>
          </w:tcPr>
          <w:p w14:paraId="746E7C80"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DAB22A6"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95D26BA"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45A3810A"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2C9A43D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支持查看每份病历的详细病历质控详情，并在线进行人工病历审核。</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35283A9C"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635D476A" w14:textId="77777777" w:rsidR="006419AE" w:rsidRDefault="006419AE" w:rsidP="008401B1">
            <w:pPr>
              <w:jc w:val="center"/>
              <w:rPr>
                <w:rFonts w:ascii="宋体" w:hAnsi="宋体" w:cs="宋体" w:hint="eastAsia"/>
                <w:color w:val="000000"/>
                <w:szCs w:val="21"/>
              </w:rPr>
            </w:pPr>
          </w:p>
        </w:tc>
      </w:tr>
      <w:tr w:rsidR="006419AE" w14:paraId="6F39FFAE" w14:textId="77777777" w:rsidTr="008401B1">
        <w:trPr>
          <w:trHeight w:val="186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159B362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18.15</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E79C45E"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06F458F" w14:textId="77777777" w:rsidR="006419AE" w:rsidRDefault="006419AE" w:rsidP="008401B1">
            <w:pPr>
              <w:jc w:val="center"/>
              <w:rPr>
                <w:rFonts w:ascii="宋体" w:hAnsi="宋体" w:cs="宋体" w:hint="eastAsia"/>
                <w:color w:val="000000"/>
                <w:szCs w:val="21"/>
              </w:rPr>
            </w:pP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67CC38B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人工审核</w:t>
            </w:r>
          </w:p>
        </w:tc>
        <w:tc>
          <w:tcPr>
            <w:tcW w:w="2997" w:type="pct"/>
            <w:tcBorders>
              <w:top w:val="single" w:sz="4" w:space="0" w:color="000000"/>
              <w:left w:val="single" w:sz="4" w:space="0" w:color="000000"/>
              <w:bottom w:val="single" w:sz="4" w:space="0" w:color="000000"/>
              <w:right w:val="single" w:sz="4" w:space="0" w:color="000000"/>
            </w:tcBorders>
            <w:vAlign w:val="center"/>
          </w:tcPr>
          <w:p w14:paraId="20A8C66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1、质控缺陷总览：</w:t>
            </w:r>
            <w:r>
              <w:rPr>
                <w:rFonts w:ascii="宋体" w:hAnsi="宋体" w:cs="宋体" w:hint="eastAsia"/>
                <w:color w:val="000000"/>
                <w:kern w:val="0"/>
                <w:szCs w:val="21"/>
                <w:lang w:bidi="ar"/>
              </w:rPr>
              <w:br/>
              <w:t>在质控员选择一份病历进行人工审核时，系统智能提示当前病历的各文书的缺陷问题数量，支持根据质控员查看的文书不同展示当前文书下的所有问题缺陷、备注问题缺陷原因、扣分、质控类型（机器/人工）等。</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05D05C4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2570B0C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BECDC3F" w14:textId="77777777" w:rsidTr="008401B1">
        <w:trPr>
          <w:trHeight w:val="1269"/>
        </w:trPr>
        <w:tc>
          <w:tcPr>
            <w:tcW w:w="387" w:type="pct"/>
            <w:vMerge/>
            <w:tcBorders>
              <w:top w:val="single" w:sz="4" w:space="0" w:color="000000"/>
              <w:left w:val="single" w:sz="4" w:space="0" w:color="000000"/>
              <w:bottom w:val="single" w:sz="4" w:space="0" w:color="000000"/>
              <w:right w:val="single" w:sz="4" w:space="0" w:color="000000"/>
            </w:tcBorders>
            <w:vAlign w:val="center"/>
          </w:tcPr>
          <w:p w14:paraId="1F12A40F"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92C9204"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DEA70A1"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15EFADC7"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26EA643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2、人工质控与结果确认：</w:t>
            </w:r>
            <w:r>
              <w:rPr>
                <w:rFonts w:ascii="宋体" w:hAnsi="宋体" w:cs="宋体" w:hint="eastAsia"/>
                <w:color w:val="000000"/>
                <w:kern w:val="0"/>
                <w:szCs w:val="21"/>
                <w:lang w:bidi="ar"/>
              </w:rPr>
              <w:br/>
              <w:t>（1）支持点击缺陷问题，系统自动跳转至缺陷对应的段落或原文，且高亮并划线对应到质控点上；</w:t>
            </w:r>
            <w:r>
              <w:rPr>
                <w:rFonts w:ascii="宋体" w:hAnsi="宋体" w:cs="宋体" w:hint="eastAsia"/>
                <w:color w:val="000000"/>
                <w:kern w:val="0"/>
                <w:szCs w:val="21"/>
                <w:lang w:bidi="ar"/>
              </w:rPr>
              <w:br/>
              <w:t>（2）质控人员根据系统的质控结果对病历的缺陷进行人工确认，如果认为此缺陷对病历质量影响不大，可以确认完成；如果认为此缺陷要求医生修改，可点击“回复”把修改建议反馈给临床医生，且质控类型立马由机器转变成人工。</w:t>
            </w:r>
            <w:r>
              <w:rPr>
                <w:rFonts w:ascii="宋体" w:hAnsi="宋体" w:cs="宋体" w:hint="eastAsia"/>
                <w:color w:val="000000"/>
                <w:kern w:val="0"/>
                <w:szCs w:val="21"/>
                <w:lang w:bidi="ar"/>
              </w:rPr>
              <w:br/>
              <w:t>（3）针对质控员建议医生修改的缺陷问题，系统需支持在缺陷问题右上角进行不同颜色展示，方便质控员根据颜色快速定位到医生对缺陷建议的反馈情况，并对反馈结果进行确认。如：橙色显示质控员提交或回复后，医生暂时没有反馈；红色显示医生申诉后，质控员没做任何处理。</w:t>
            </w:r>
            <w:r>
              <w:rPr>
                <w:rFonts w:ascii="宋体" w:hAnsi="宋体" w:cs="宋体" w:hint="eastAsia"/>
                <w:color w:val="000000"/>
                <w:kern w:val="0"/>
                <w:szCs w:val="21"/>
                <w:lang w:bidi="ar"/>
              </w:rPr>
              <w:br/>
              <w:t>（4）审核病历时，除系统自动识别的书写问题，支持通过鼠标滑选对存在缺陷的文字直接进行标记，同时触发信息输入弹窗，包括选择文书类型、选择对应的质控点（提供所有质控点下拉窗，并支持关键字搜索）、扣分分值、科室（提供所有科室下拉窗并支持关键字搜索）、医生（提供所有医生名单下拉窗并支持关键字搜索），提供回复医生信息输入框且可添加及编辑模版。</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091453CD"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6BDF9891" w14:textId="77777777" w:rsidR="006419AE" w:rsidRDefault="006419AE" w:rsidP="008401B1">
            <w:pPr>
              <w:jc w:val="center"/>
              <w:rPr>
                <w:rFonts w:ascii="宋体" w:hAnsi="宋体" w:cs="宋体" w:hint="eastAsia"/>
                <w:color w:val="000000"/>
                <w:szCs w:val="21"/>
              </w:rPr>
            </w:pPr>
          </w:p>
        </w:tc>
      </w:tr>
      <w:tr w:rsidR="006419AE" w14:paraId="02C691F0" w14:textId="77777777" w:rsidTr="008401B1">
        <w:trPr>
          <w:trHeight w:val="150"/>
        </w:trPr>
        <w:tc>
          <w:tcPr>
            <w:tcW w:w="387" w:type="pct"/>
            <w:vMerge/>
            <w:tcBorders>
              <w:top w:val="single" w:sz="4" w:space="0" w:color="000000"/>
              <w:left w:val="single" w:sz="4" w:space="0" w:color="000000"/>
              <w:bottom w:val="single" w:sz="4" w:space="0" w:color="000000"/>
              <w:right w:val="single" w:sz="4" w:space="0" w:color="000000"/>
            </w:tcBorders>
            <w:vAlign w:val="center"/>
          </w:tcPr>
          <w:p w14:paraId="48CA5A8B"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6005181"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5436E86"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26F3C80C"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714E452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3、多级人工质控评价</w:t>
            </w:r>
            <w:r>
              <w:rPr>
                <w:rFonts w:ascii="宋体" w:hAnsi="宋体" w:cs="宋体" w:hint="eastAsia"/>
                <w:color w:val="000000"/>
                <w:kern w:val="0"/>
                <w:szCs w:val="21"/>
                <w:lang w:bidi="ar"/>
              </w:rPr>
              <w:br/>
              <w:t>（1）支持专家、院级、科室等多级质控员对同一份病历进行人工质控；</w:t>
            </w:r>
            <w:r>
              <w:rPr>
                <w:rFonts w:ascii="宋体" w:hAnsi="宋体" w:cs="宋体" w:hint="eastAsia"/>
                <w:color w:val="000000"/>
                <w:kern w:val="0"/>
                <w:szCs w:val="21"/>
                <w:lang w:bidi="ar"/>
              </w:rPr>
              <w:br/>
              <w:t>（2）支持单独页面展示每个级别质控员的质控结果及详情，详情中包括该质控员对每个质控问题的质控结果以及评分表结果。页面中还应包括质控任务名称、责任人、审核时间、质控审核人等基本信息；</w:t>
            </w:r>
            <w:r>
              <w:rPr>
                <w:rFonts w:ascii="宋体" w:hAnsi="宋体" w:cs="宋体" w:hint="eastAsia"/>
                <w:color w:val="000000"/>
                <w:kern w:val="0"/>
                <w:szCs w:val="21"/>
                <w:lang w:bidi="ar"/>
              </w:rPr>
              <w:br/>
              <w:t>（3）支持上级质控专家查看和修改低级别的质控员的质控情况，同级别质控员只能修改分配给自己的质控结果，但是可以查看其他同级别质控员结果，低级别的质控员 不能 查看高级版的质控员的质控结果。</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62BEFBD9"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53D08D38" w14:textId="77777777" w:rsidR="006419AE" w:rsidRDefault="006419AE" w:rsidP="008401B1">
            <w:pPr>
              <w:jc w:val="center"/>
              <w:rPr>
                <w:rFonts w:ascii="宋体" w:hAnsi="宋体" w:cs="宋体" w:hint="eastAsia"/>
                <w:color w:val="000000"/>
                <w:szCs w:val="21"/>
              </w:rPr>
            </w:pPr>
          </w:p>
        </w:tc>
      </w:tr>
      <w:tr w:rsidR="006419AE" w14:paraId="113D634A" w14:textId="77777777" w:rsidTr="008401B1">
        <w:trPr>
          <w:trHeight w:val="2840"/>
        </w:trPr>
        <w:tc>
          <w:tcPr>
            <w:tcW w:w="387" w:type="pct"/>
            <w:vMerge/>
            <w:tcBorders>
              <w:top w:val="single" w:sz="4" w:space="0" w:color="000000"/>
              <w:left w:val="single" w:sz="4" w:space="0" w:color="000000"/>
              <w:bottom w:val="single" w:sz="4" w:space="0" w:color="000000"/>
              <w:right w:val="single" w:sz="4" w:space="0" w:color="000000"/>
            </w:tcBorders>
            <w:vAlign w:val="center"/>
          </w:tcPr>
          <w:p w14:paraId="16D94994"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8E87EBF"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A5336E8"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656E5418"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549D19A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4、病历评分表：</w:t>
            </w:r>
            <w:r>
              <w:rPr>
                <w:rFonts w:ascii="宋体" w:hAnsi="宋体" w:cs="宋体" w:hint="eastAsia"/>
                <w:color w:val="000000"/>
                <w:kern w:val="0"/>
                <w:szCs w:val="21"/>
                <w:lang w:bidi="ar"/>
              </w:rPr>
              <w:br/>
              <w:t>（1）系统根据医院评分表的配置及质控点关联，自动对病历进行评分，质控员可以进行人工评分。</w:t>
            </w:r>
            <w:r>
              <w:rPr>
                <w:rFonts w:ascii="宋体" w:hAnsi="宋体" w:cs="宋体" w:hint="eastAsia"/>
                <w:color w:val="000000"/>
                <w:kern w:val="0"/>
                <w:szCs w:val="21"/>
                <w:lang w:bidi="ar"/>
              </w:rPr>
              <w:br/>
              <w:t>（2）支持根据评分项目导航快速定位不同评分项目，并对扣分项目进行标红处理，点击可查看具体扣分点、扣分结果、扣分理由，方便质控员对扣分情况进行确认/调整。</w:t>
            </w:r>
            <w:r>
              <w:rPr>
                <w:rFonts w:ascii="宋体" w:hAnsi="宋体" w:cs="宋体" w:hint="eastAsia"/>
                <w:color w:val="000000"/>
                <w:kern w:val="0"/>
                <w:szCs w:val="21"/>
                <w:lang w:bidi="ar"/>
              </w:rPr>
              <w:br/>
              <w:t>（3）支持通过添加/删除缺陷问题进行人工干预评分，也支持通过人工修改该评估项目的扣分结果调整病历总体得分。</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29ECE119"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7F844AFA" w14:textId="77777777" w:rsidR="006419AE" w:rsidRDefault="006419AE" w:rsidP="008401B1">
            <w:pPr>
              <w:jc w:val="center"/>
              <w:rPr>
                <w:rFonts w:ascii="宋体" w:hAnsi="宋体" w:cs="宋体" w:hint="eastAsia"/>
                <w:color w:val="000000"/>
                <w:szCs w:val="21"/>
              </w:rPr>
            </w:pPr>
          </w:p>
        </w:tc>
      </w:tr>
      <w:tr w:rsidR="006419AE" w14:paraId="50565150" w14:textId="77777777" w:rsidTr="008401B1">
        <w:trPr>
          <w:trHeight w:val="2580"/>
        </w:trPr>
        <w:tc>
          <w:tcPr>
            <w:tcW w:w="387" w:type="pct"/>
            <w:vMerge/>
            <w:tcBorders>
              <w:top w:val="single" w:sz="4" w:space="0" w:color="000000"/>
              <w:left w:val="single" w:sz="4" w:space="0" w:color="000000"/>
              <w:bottom w:val="single" w:sz="4" w:space="0" w:color="000000"/>
              <w:right w:val="single" w:sz="4" w:space="0" w:color="000000"/>
            </w:tcBorders>
            <w:vAlign w:val="center"/>
          </w:tcPr>
          <w:p w14:paraId="7B16DB21"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6E18B9B"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5B594A6"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221467E4"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03E26987"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5、病历缺陷问题质控过程闭环展示：</w:t>
            </w:r>
            <w:r>
              <w:rPr>
                <w:rFonts w:ascii="宋体" w:hAnsi="宋体" w:cs="宋体" w:hint="eastAsia"/>
                <w:color w:val="000000"/>
                <w:kern w:val="0"/>
                <w:szCs w:val="21"/>
                <w:lang w:bidi="ar"/>
              </w:rPr>
              <w:br/>
              <w:t xml:space="preserve">（1）支持查看病历缺陷问题列表，了解每个缺陷问题的状态、医生申诉情况、扣分等，及时了解医生、质控员对现存问题的处理进度及详情。 </w:t>
            </w:r>
            <w:r>
              <w:rPr>
                <w:rFonts w:ascii="宋体" w:hAnsi="宋体" w:cs="宋体" w:hint="eastAsia"/>
                <w:color w:val="000000"/>
                <w:kern w:val="0"/>
                <w:szCs w:val="21"/>
                <w:lang w:bidi="ar"/>
              </w:rPr>
              <w:br/>
              <w:t>（2）支持查看医生对病历缺陷问题是否申诉，点击回复可快速查看质控员与临床医生在线沟通历史详情，以及当前缺陷问题的整个流转过程，包括发现问题时间、人工质控回复医生时间、问题申诉时间及操作人员等。</w:t>
            </w:r>
            <w:r>
              <w:rPr>
                <w:rFonts w:ascii="宋体" w:hAnsi="宋体" w:cs="宋体" w:hint="eastAsia"/>
                <w:color w:val="000000"/>
                <w:kern w:val="0"/>
                <w:szCs w:val="21"/>
                <w:lang w:bidi="ar"/>
              </w:rPr>
              <w:br/>
              <w:t>（3）支持一键溯源到缺陷问题对应的文书段落或原文</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1FF70F66"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64168E19" w14:textId="77777777" w:rsidR="006419AE" w:rsidRDefault="006419AE" w:rsidP="008401B1">
            <w:pPr>
              <w:jc w:val="center"/>
              <w:rPr>
                <w:rFonts w:ascii="宋体" w:hAnsi="宋体" w:cs="宋体" w:hint="eastAsia"/>
                <w:color w:val="000000"/>
                <w:szCs w:val="21"/>
              </w:rPr>
            </w:pPr>
          </w:p>
        </w:tc>
      </w:tr>
      <w:tr w:rsidR="006419AE" w14:paraId="3E716C0D" w14:textId="77777777" w:rsidTr="008401B1">
        <w:trPr>
          <w:trHeight w:val="1780"/>
        </w:trPr>
        <w:tc>
          <w:tcPr>
            <w:tcW w:w="387" w:type="pct"/>
            <w:vMerge/>
            <w:tcBorders>
              <w:top w:val="single" w:sz="4" w:space="0" w:color="000000"/>
              <w:left w:val="single" w:sz="4" w:space="0" w:color="000000"/>
              <w:bottom w:val="single" w:sz="4" w:space="0" w:color="000000"/>
              <w:right w:val="single" w:sz="4" w:space="0" w:color="000000"/>
            </w:tcBorders>
            <w:vAlign w:val="center"/>
          </w:tcPr>
          <w:p w14:paraId="1A7A4A0C"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0777BFC"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2DC5347"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3973B7BD"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275CAB8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6、病历整体质控过程闭环展示：</w:t>
            </w:r>
            <w:r>
              <w:rPr>
                <w:rFonts w:ascii="宋体" w:hAnsi="宋体" w:cs="宋体" w:hint="eastAsia"/>
                <w:color w:val="000000"/>
                <w:kern w:val="0"/>
                <w:szCs w:val="21"/>
                <w:lang w:bidi="ar"/>
              </w:rPr>
              <w:br/>
              <w:t>支持查看病历人工质控的闭环流程，需包括机器质控、人工审核、评价单下发、科室查收、医生确定、任务关闭等阶段的人工质控闭环流程。同时支持根据医院流程进行定制化配置。</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292DE431"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6097E678" w14:textId="77777777" w:rsidR="006419AE" w:rsidRDefault="006419AE" w:rsidP="008401B1">
            <w:pPr>
              <w:jc w:val="center"/>
              <w:rPr>
                <w:rFonts w:ascii="宋体" w:hAnsi="宋体" w:cs="宋体" w:hint="eastAsia"/>
                <w:color w:val="000000"/>
                <w:szCs w:val="21"/>
              </w:rPr>
            </w:pPr>
          </w:p>
        </w:tc>
      </w:tr>
      <w:tr w:rsidR="006419AE" w14:paraId="5A33075A" w14:textId="77777777" w:rsidTr="008401B1">
        <w:trPr>
          <w:trHeight w:val="1680"/>
        </w:trPr>
        <w:tc>
          <w:tcPr>
            <w:tcW w:w="387" w:type="pct"/>
            <w:tcBorders>
              <w:top w:val="single" w:sz="4" w:space="0" w:color="000000"/>
              <w:left w:val="single" w:sz="4" w:space="0" w:color="000000"/>
              <w:bottom w:val="single" w:sz="4" w:space="0" w:color="000000"/>
              <w:right w:val="single" w:sz="4" w:space="0" w:color="000000"/>
            </w:tcBorders>
            <w:vAlign w:val="center"/>
          </w:tcPr>
          <w:p w14:paraId="204AFC2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18.16</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7B72373"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7D7EC16"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188E4D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人工评价单下发管理</w:t>
            </w:r>
          </w:p>
        </w:tc>
        <w:tc>
          <w:tcPr>
            <w:tcW w:w="2997" w:type="pct"/>
            <w:tcBorders>
              <w:top w:val="single" w:sz="4" w:space="0" w:color="000000"/>
              <w:left w:val="single" w:sz="4" w:space="0" w:color="000000"/>
              <w:bottom w:val="single" w:sz="4" w:space="0" w:color="000000"/>
              <w:right w:val="single" w:sz="4" w:space="0" w:color="000000"/>
            </w:tcBorders>
            <w:vAlign w:val="center"/>
          </w:tcPr>
          <w:p w14:paraId="3BBF74E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质控员在机器质控基础上完成人工审核后，系统自动生成该质控员所属质控级别的评价单，质管员可以进行批量下发给相关科室或医生，医生端可及时查看下发的人工评价单，并在线查收、确认；</w:t>
            </w:r>
            <w:r>
              <w:rPr>
                <w:rFonts w:ascii="宋体" w:hAnsi="宋体" w:cs="宋体" w:hint="eastAsia"/>
                <w:color w:val="000000"/>
                <w:kern w:val="0"/>
                <w:szCs w:val="21"/>
                <w:lang w:bidi="ar"/>
              </w:rPr>
              <w:br/>
              <w:t>支持与医院的现有短信平台对接，完成下发时的短信通知。</w:t>
            </w:r>
          </w:p>
        </w:tc>
        <w:tc>
          <w:tcPr>
            <w:tcW w:w="316" w:type="pct"/>
            <w:tcBorders>
              <w:top w:val="single" w:sz="4" w:space="0" w:color="000000"/>
              <w:left w:val="single" w:sz="4" w:space="0" w:color="000000"/>
              <w:bottom w:val="single" w:sz="4" w:space="0" w:color="000000"/>
              <w:right w:val="single" w:sz="4" w:space="0" w:color="000000"/>
            </w:tcBorders>
            <w:vAlign w:val="center"/>
          </w:tcPr>
          <w:p w14:paraId="3AF3A9B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tcBorders>
              <w:top w:val="single" w:sz="4" w:space="0" w:color="000000"/>
              <w:left w:val="single" w:sz="4" w:space="0" w:color="000000"/>
              <w:bottom w:val="single" w:sz="4" w:space="0" w:color="000000"/>
              <w:right w:val="single" w:sz="4" w:space="0" w:color="000000"/>
            </w:tcBorders>
            <w:vAlign w:val="center"/>
          </w:tcPr>
          <w:p w14:paraId="30C394D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28F5438" w14:textId="77777777" w:rsidTr="008401B1">
        <w:trPr>
          <w:trHeight w:val="2880"/>
        </w:trPr>
        <w:tc>
          <w:tcPr>
            <w:tcW w:w="387" w:type="pct"/>
            <w:tcBorders>
              <w:top w:val="single" w:sz="4" w:space="0" w:color="000000"/>
              <w:left w:val="single" w:sz="4" w:space="0" w:color="000000"/>
              <w:bottom w:val="single" w:sz="4" w:space="0" w:color="000000"/>
              <w:right w:val="single" w:sz="4" w:space="0" w:color="000000"/>
            </w:tcBorders>
            <w:vAlign w:val="center"/>
          </w:tcPr>
          <w:p w14:paraId="72ADE77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18.17</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4952C3A"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9CE73E1"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0404B2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审核意见反馈交互</w:t>
            </w:r>
          </w:p>
        </w:tc>
        <w:tc>
          <w:tcPr>
            <w:tcW w:w="2997" w:type="pct"/>
            <w:tcBorders>
              <w:top w:val="single" w:sz="4" w:space="0" w:color="000000"/>
              <w:left w:val="single" w:sz="4" w:space="0" w:color="000000"/>
              <w:bottom w:val="single" w:sz="4" w:space="0" w:color="000000"/>
              <w:right w:val="single" w:sz="4" w:space="0" w:color="000000"/>
            </w:tcBorders>
            <w:vAlign w:val="center"/>
          </w:tcPr>
          <w:p w14:paraId="7D906E9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实现质控员与临床端医生的审核意见反馈交互，具体内容如下：</w:t>
            </w:r>
            <w:r>
              <w:rPr>
                <w:rFonts w:ascii="宋体" w:hAnsi="宋体" w:cs="宋体" w:hint="eastAsia"/>
                <w:color w:val="000000"/>
                <w:kern w:val="0"/>
                <w:szCs w:val="21"/>
                <w:lang w:bidi="ar"/>
              </w:rPr>
              <w:br/>
              <w:t>1、临床端反馈：书写病历时，支持医生对AI质控的问题在线进行问题申诉；</w:t>
            </w:r>
            <w:r>
              <w:rPr>
                <w:rFonts w:ascii="宋体" w:hAnsi="宋体" w:cs="宋体" w:hint="eastAsia"/>
                <w:color w:val="000000"/>
                <w:kern w:val="0"/>
                <w:szCs w:val="21"/>
                <w:lang w:bidi="ar"/>
              </w:rPr>
              <w:br/>
              <w:t>2、质控员审核：支持质控员对每个质控问题的申诉情况进行查看，可再次对修改不正确的缺陷进行再次回复并填写修改建议。</w:t>
            </w:r>
            <w:r>
              <w:rPr>
                <w:rFonts w:ascii="宋体" w:hAnsi="宋体" w:cs="宋体" w:hint="eastAsia"/>
                <w:color w:val="000000"/>
                <w:kern w:val="0"/>
                <w:szCs w:val="21"/>
                <w:lang w:bidi="ar"/>
              </w:rPr>
              <w:br/>
              <w:t>3、临床端查看：临床端医生可对质控人员要求修改的病历问题进行查看和修改，如果对质控结果存在异议可在线进行申诉。</w:t>
            </w:r>
            <w:r>
              <w:rPr>
                <w:rFonts w:ascii="宋体" w:hAnsi="宋体" w:cs="宋体" w:hint="eastAsia"/>
                <w:color w:val="000000"/>
                <w:kern w:val="0"/>
                <w:szCs w:val="21"/>
                <w:lang w:bidi="ar"/>
              </w:rPr>
              <w:br/>
              <w:t>4、质控员确认：支持质控员按缺陷申诉情况查看病历，并对医生申诉的缺陷进行再次确认通过或再次编辑回复修改建议。</w:t>
            </w:r>
          </w:p>
        </w:tc>
        <w:tc>
          <w:tcPr>
            <w:tcW w:w="316" w:type="pct"/>
            <w:tcBorders>
              <w:top w:val="single" w:sz="4" w:space="0" w:color="000000"/>
              <w:left w:val="single" w:sz="4" w:space="0" w:color="000000"/>
              <w:bottom w:val="single" w:sz="4" w:space="0" w:color="000000"/>
              <w:right w:val="single" w:sz="4" w:space="0" w:color="000000"/>
            </w:tcBorders>
            <w:vAlign w:val="center"/>
          </w:tcPr>
          <w:p w14:paraId="28EF52A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tcBorders>
              <w:top w:val="single" w:sz="4" w:space="0" w:color="000000"/>
              <w:left w:val="single" w:sz="4" w:space="0" w:color="000000"/>
              <w:bottom w:val="single" w:sz="4" w:space="0" w:color="000000"/>
              <w:right w:val="single" w:sz="4" w:space="0" w:color="000000"/>
            </w:tcBorders>
            <w:vAlign w:val="center"/>
          </w:tcPr>
          <w:p w14:paraId="0042825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63BF975" w14:textId="77777777" w:rsidTr="008401B1">
        <w:trPr>
          <w:trHeight w:val="124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1F9EB18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18.18</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60E41D3" w14:textId="77777777" w:rsidR="006419AE" w:rsidRDefault="006419AE" w:rsidP="008401B1">
            <w:pPr>
              <w:jc w:val="center"/>
              <w:rPr>
                <w:rFonts w:ascii="宋体" w:hAnsi="宋体" w:cs="宋体" w:hint="eastAsia"/>
                <w:color w:val="000000"/>
                <w:szCs w:val="21"/>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0C00124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统计与分析端功能</w:t>
            </w: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79C9BA0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工作台</w:t>
            </w:r>
          </w:p>
        </w:tc>
        <w:tc>
          <w:tcPr>
            <w:tcW w:w="2997" w:type="pct"/>
            <w:tcBorders>
              <w:top w:val="single" w:sz="4" w:space="0" w:color="000000"/>
              <w:left w:val="single" w:sz="4" w:space="0" w:color="000000"/>
              <w:bottom w:val="single" w:sz="4" w:space="0" w:color="000000"/>
              <w:right w:val="single" w:sz="4" w:space="0" w:color="000000"/>
            </w:tcBorders>
            <w:vAlign w:val="center"/>
          </w:tcPr>
          <w:p w14:paraId="4AF1A98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我的贡献：支持查看本年工作情况总览，包括本年运行质控审核病历数、本年终末质控审核病历数、本年任务完成或关闭的病历数及完成率、本年任务未完成的病历数及任务率等。</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34009E7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16CD1F7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8D5CCB3" w14:textId="77777777" w:rsidTr="008401B1">
        <w:trPr>
          <w:trHeight w:val="1080"/>
        </w:trPr>
        <w:tc>
          <w:tcPr>
            <w:tcW w:w="387" w:type="pct"/>
            <w:vMerge/>
            <w:tcBorders>
              <w:top w:val="single" w:sz="4" w:space="0" w:color="000000"/>
              <w:left w:val="single" w:sz="4" w:space="0" w:color="000000"/>
              <w:bottom w:val="single" w:sz="4" w:space="0" w:color="000000"/>
              <w:right w:val="single" w:sz="4" w:space="0" w:color="000000"/>
            </w:tcBorders>
            <w:vAlign w:val="center"/>
          </w:tcPr>
          <w:p w14:paraId="55DDDB50"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B3375C9"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03A852C"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2013CB11"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32621C1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我创建的评价任务：支持查看我创建的未完成任务列表及任务剩余天数，并以柱状图展示各质控员未完成任务的情况。</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78DCCB83"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49785806" w14:textId="77777777" w:rsidR="006419AE" w:rsidRDefault="006419AE" w:rsidP="008401B1">
            <w:pPr>
              <w:jc w:val="center"/>
              <w:rPr>
                <w:rFonts w:ascii="宋体" w:hAnsi="宋体" w:cs="宋体" w:hint="eastAsia"/>
                <w:color w:val="000000"/>
                <w:szCs w:val="21"/>
              </w:rPr>
            </w:pPr>
          </w:p>
        </w:tc>
      </w:tr>
      <w:tr w:rsidR="006419AE" w14:paraId="489C77C5" w14:textId="77777777" w:rsidTr="008401B1">
        <w:trPr>
          <w:trHeight w:val="1080"/>
        </w:trPr>
        <w:tc>
          <w:tcPr>
            <w:tcW w:w="387" w:type="pct"/>
            <w:vMerge/>
            <w:tcBorders>
              <w:top w:val="single" w:sz="4" w:space="0" w:color="000000"/>
              <w:left w:val="single" w:sz="4" w:space="0" w:color="000000"/>
              <w:bottom w:val="single" w:sz="4" w:space="0" w:color="000000"/>
              <w:right w:val="single" w:sz="4" w:space="0" w:color="000000"/>
            </w:tcBorders>
            <w:vAlign w:val="center"/>
          </w:tcPr>
          <w:p w14:paraId="2D1AC5CC"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722E39F"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08333AA"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1461BFA0"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05011FD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待我执行的任务：支持查看我未完成的任务列表、运行待评价的任务列表、终末待评价的任务列表，可下钻到详细的病历列表及病历详情。</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172E3B5E"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63A83F97" w14:textId="77777777" w:rsidR="006419AE" w:rsidRDefault="006419AE" w:rsidP="008401B1">
            <w:pPr>
              <w:jc w:val="center"/>
              <w:rPr>
                <w:rFonts w:ascii="宋体" w:hAnsi="宋体" w:cs="宋体" w:hint="eastAsia"/>
                <w:color w:val="000000"/>
                <w:szCs w:val="21"/>
              </w:rPr>
            </w:pPr>
          </w:p>
        </w:tc>
      </w:tr>
      <w:tr w:rsidR="006419AE" w14:paraId="49E69337" w14:textId="77777777" w:rsidTr="008401B1">
        <w:trPr>
          <w:trHeight w:val="1080"/>
        </w:trPr>
        <w:tc>
          <w:tcPr>
            <w:tcW w:w="387" w:type="pct"/>
            <w:vMerge/>
            <w:tcBorders>
              <w:top w:val="single" w:sz="4" w:space="0" w:color="000000"/>
              <w:left w:val="single" w:sz="4" w:space="0" w:color="000000"/>
              <w:bottom w:val="single" w:sz="4" w:space="0" w:color="000000"/>
              <w:right w:val="single" w:sz="4" w:space="0" w:color="000000"/>
            </w:tcBorders>
            <w:vAlign w:val="center"/>
          </w:tcPr>
          <w:p w14:paraId="35AB9A55"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34C7996"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7E126A3"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13942F6F"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36EC5E5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我的运行/终末病历质控：支持查看在院/出院的病历数、关注的重点病历、重点问题列表，并支持自定义配置关注的重点病历、重点问题列表。</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24EAE441"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62434623" w14:textId="77777777" w:rsidR="006419AE" w:rsidRDefault="006419AE" w:rsidP="008401B1">
            <w:pPr>
              <w:jc w:val="center"/>
              <w:rPr>
                <w:rFonts w:ascii="宋体" w:hAnsi="宋体" w:cs="宋体" w:hint="eastAsia"/>
                <w:color w:val="000000"/>
                <w:szCs w:val="21"/>
              </w:rPr>
            </w:pPr>
          </w:p>
        </w:tc>
      </w:tr>
      <w:tr w:rsidR="006419AE" w14:paraId="66855174" w14:textId="77777777" w:rsidTr="008401B1">
        <w:trPr>
          <w:trHeight w:val="1180"/>
        </w:trPr>
        <w:tc>
          <w:tcPr>
            <w:tcW w:w="387" w:type="pct"/>
            <w:vMerge/>
            <w:tcBorders>
              <w:top w:val="single" w:sz="4" w:space="0" w:color="000000"/>
              <w:left w:val="single" w:sz="4" w:space="0" w:color="000000"/>
              <w:bottom w:val="single" w:sz="4" w:space="0" w:color="000000"/>
              <w:right w:val="single" w:sz="4" w:space="0" w:color="000000"/>
            </w:tcBorders>
            <w:vAlign w:val="center"/>
          </w:tcPr>
          <w:p w14:paraId="2DAA9167"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398EFE4"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D37BEA5"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7E9977FC"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609CF9A7"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自定义配置工作台：支持对工作台展示的内容进行自定义维护。</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0122664C"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1FBB10EF" w14:textId="77777777" w:rsidR="006419AE" w:rsidRDefault="006419AE" w:rsidP="008401B1">
            <w:pPr>
              <w:jc w:val="center"/>
              <w:rPr>
                <w:rFonts w:ascii="宋体" w:hAnsi="宋体" w:cs="宋体" w:hint="eastAsia"/>
                <w:color w:val="000000"/>
                <w:szCs w:val="21"/>
              </w:rPr>
            </w:pPr>
          </w:p>
        </w:tc>
      </w:tr>
      <w:tr w:rsidR="006419AE" w14:paraId="6F5C8B27" w14:textId="77777777" w:rsidTr="008401B1">
        <w:trPr>
          <w:trHeight w:val="324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2392B01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18.19</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D791A99"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9FE2FAE" w14:textId="77777777" w:rsidR="006419AE" w:rsidRDefault="006419AE" w:rsidP="008401B1">
            <w:pPr>
              <w:jc w:val="center"/>
              <w:rPr>
                <w:rFonts w:ascii="宋体" w:hAnsi="宋体" w:cs="宋体" w:hint="eastAsia"/>
                <w:color w:val="000000"/>
                <w:szCs w:val="21"/>
              </w:rPr>
            </w:pP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677806B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整体分析</w:t>
            </w:r>
          </w:p>
        </w:tc>
        <w:tc>
          <w:tcPr>
            <w:tcW w:w="2997" w:type="pct"/>
            <w:tcBorders>
              <w:top w:val="single" w:sz="4" w:space="0" w:color="000000"/>
              <w:left w:val="single" w:sz="4" w:space="0" w:color="000000"/>
              <w:bottom w:val="single" w:sz="4" w:space="0" w:color="000000"/>
              <w:right w:val="single" w:sz="4" w:space="0" w:color="000000"/>
            </w:tcBorders>
            <w:vAlign w:val="center"/>
          </w:tcPr>
          <w:p w14:paraId="02A698E3"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1、在院监测</w:t>
            </w:r>
            <w:r>
              <w:rPr>
                <w:rFonts w:ascii="宋体" w:hAnsi="宋体" w:cs="宋体" w:hint="eastAsia"/>
                <w:color w:val="000000"/>
                <w:kern w:val="0"/>
                <w:szCs w:val="21"/>
                <w:lang w:bidi="ar"/>
              </w:rPr>
              <w:br/>
              <w:t>（1）支持查看当前在院病历的在院病历数、问题病历数、问题总数、平均问题数、病历平均分，并支持下钻到当前病历数的详细病历列表；</w:t>
            </w:r>
            <w:r>
              <w:rPr>
                <w:rFonts w:ascii="宋体" w:hAnsi="宋体" w:cs="宋体" w:hint="eastAsia"/>
                <w:color w:val="000000"/>
                <w:kern w:val="0"/>
                <w:szCs w:val="21"/>
                <w:lang w:bidi="ar"/>
              </w:rPr>
              <w:br/>
              <w:t>（2）支持对全院在院病例的病历质控情况进行实时监测，以柱状图、折线图、饼图、列表等直观展示在院病历质量、质控管理情况，包括科室问题病历分布、病历等级、在院问题占比TOP 10、及时性完成情况、问题类型分布、及时性问题排名、问题文书排名、病历质控率趋势等。</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4C44005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67CE45E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5D8B046" w14:textId="77777777" w:rsidTr="008401B1">
        <w:trPr>
          <w:trHeight w:val="3582"/>
        </w:trPr>
        <w:tc>
          <w:tcPr>
            <w:tcW w:w="387" w:type="pct"/>
            <w:vMerge/>
            <w:tcBorders>
              <w:top w:val="single" w:sz="4" w:space="0" w:color="000000"/>
              <w:left w:val="single" w:sz="4" w:space="0" w:color="000000"/>
              <w:bottom w:val="single" w:sz="4" w:space="0" w:color="000000"/>
              <w:right w:val="single" w:sz="4" w:space="0" w:color="000000"/>
            </w:tcBorders>
            <w:vAlign w:val="center"/>
          </w:tcPr>
          <w:p w14:paraId="4C534802"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1FE63D9"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7493D9F"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1FCDC2AC"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33B2060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2、出院分析</w:t>
            </w:r>
            <w:r>
              <w:rPr>
                <w:rFonts w:ascii="宋体" w:hAnsi="宋体" w:cs="宋体" w:hint="eastAsia"/>
                <w:color w:val="000000"/>
                <w:kern w:val="0"/>
                <w:szCs w:val="21"/>
                <w:lang w:bidi="ar"/>
              </w:rPr>
              <w:br/>
              <w:t>（1）支持按“今年、去年、本季、上季、本月、上月”快捷按钮或者“年度、季度、月份”维度自定义对病历的质控情况进行多维度统计分析。</w:t>
            </w:r>
            <w:r>
              <w:rPr>
                <w:rFonts w:ascii="宋体" w:hAnsi="宋体" w:cs="宋体" w:hint="eastAsia"/>
                <w:color w:val="000000"/>
                <w:kern w:val="0"/>
                <w:szCs w:val="21"/>
                <w:lang w:bidi="ar"/>
              </w:rPr>
              <w:br/>
              <w:t>（2）支持查看当前医院的病历总数、问题病历数、病历平均分、平均问题数，且需包括各指标的环比、同比（年）；</w:t>
            </w:r>
            <w:r>
              <w:rPr>
                <w:rFonts w:ascii="宋体" w:hAnsi="宋体" w:cs="宋体" w:hint="eastAsia"/>
                <w:color w:val="000000"/>
                <w:kern w:val="0"/>
                <w:szCs w:val="21"/>
                <w:lang w:bidi="ar"/>
              </w:rPr>
              <w:br/>
              <w:t>（2）支持查看当前医院的病历等级、病历质量、病历问题、问题修正率、病历质控等情况，并以折线图、饼图、列表等形式直观展示，包括不仅限于病历级别分布、病历质量趋势分析、科室平均问题数排名、病历问题TOP 10、及时性问题TOP 5、质控点类型分布、问题修正率、质控率占比、质控管理情况等。</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4F9DB6DF"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707D66AB" w14:textId="77777777" w:rsidR="006419AE" w:rsidRDefault="006419AE" w:rsidP="008401B1">
            <w:pPr>
              <w:jc w:val="center"/>
              <w:rPr>
                <w:rFonts w:ascii="宋体" w:hAnsi="宋体" w:cs="宋体" w:hint="eastAsia"/>
                <w:color w:val="000000"/>
                <w:szCs w:val="21"/>
              </w:rPr>
            </w:pPr>
          </w:p>
        </w:tc>
      </w:tr>
      <w:tr w:rsidR="006419AE" w14:paraId="6AC0724A" w14:textId="77777777" w:rsidTr="008401B1">
        <w:trPr>
          <w:trHeight w:val="5000"/>
        </w:trPr>
        <w:tc>
          <w:tcPr>
            <w:tcW w:w="387" w:type="pct"/>
            <w:tcBorders>
              <w:top w:val="single" w:sz="4" w:space="0" w:color="000000"/>
              <w:left w:val="single" w:sz="4" w:space="0" w:color="000000"/>
              <w:bottom w:val="single" w:sz="4" w:space="0" w:color="000000"/>
              <w:right w:val="single" w:sz="4" w:space="0" w:color="000000"/>
            </w:tcBorders>
            <w:vAlign w:val="center"/>
          </w:tcPr>
          <w:p w14:paraId="34EF348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 xml:space="preserve">18.20 </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7BF5412"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2090A62"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0FE0354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运行质控分析</w:t>
            </w:r>
          </w:p>
        </w:tc>
        <w:tc>
          <w:tcPr>
            <w:tcW w:w="2997" w:type="pct"/>
            <w:tcBorders>
              <w:top w:val="single" w:sz="4" w:space="0" w:color="000000"/>
              <w:left w:val="single" w:sz="4" w:space="0" w:color="000000"/>
              <w:bottom w:val="single" w:sz="4" w:space="0" w:color="000000"/>
              <w:right w:val="single" w:sz="4" w:space="0" w:color="000000"/>
            </w:tcBorders>
            <w:vAlign w:val="center"/>
          </w:tcPr>
          <w:p w14:paraId="2767EEC8"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支持按年度、季度、月、自定义时间对运行病历质控情况进行可视化、多维度统计分析展示，满足医院质控管理者快速了解全院运行病历质量情况。包括：</w:t>
            </w:r>
            <w:r>
              <w:rPr>
                <w:rFonts w:ascii="宋体" w:hAnsi="宋体" w:cs="宋体" w:hint="eastAsia"/>
                <w:color w:val="000000"/>
                <w:kern w:val="0"/>
                <w:szCs w:val="21"/>
                <w:lang w:bidi="ar"/>
              </w:rPr>
              <w:br/>
              <w:t>1、评分表分析：支持以表格的形式，对医院各科室/医疗组/医生的运行病历评分情况进行统计分析，包括病历数、平均分、问题数、平均问题数、人工平均问题数、机器平均问题数；</w:t>
            </w:r>
            <w:r>
              <w:rPr>
                <w:rFonts w:ascii="宋体" w:hAnsi="宋体" w:cs="宋体" w:hint="eastAsia"/>
                <w:color w:val="000000"/>
                <w:kern w:val="0"/>
                <w:szCs w:val="21"/>
                <w:lang w:bidi="ar"/>
              </w:rPr>
              <w:br/>
              <w:t>2、人工抽查分析：支持以趋势图、柱状图、表格多种形式展示医院病历质控评价情况，按科室质控分析、医疗组质控分析、医生质控分析、科室评价分析、医疗组评价分析、医生评价分析进行统计分析，包括在院病历数、审核病历数、病历质控率等，支持下钻到详细病历列表。</w:t>
            </w:r>
            <w:r>
              <w:rPr>
                <w:rFonts w:ascii="宋体" w:hAnsi="宋体" w:cs="宋体" w:hint="eastAsia"/>
                <w:color w:val="000000"/>
                <w:kern w:val="0"/>
                <w:szCs w:val="21"/>
                <w:lang w:bidi="ar"/>
              </w:rPr>
              <w:br/>
              <w:t>3、缺陷责任分析：支持按缺陷科室、缺陷医生维度查看全院运行病历缺陷问题情况及问题修改情况，包括触发问题数、现场问题数、现存问题率、修正问题数、问题修正率。</w:t>
            </w:r>
            <w:r>
              <w:rPr>
                <w:rFonts w:ascii="宋体" w:hAnsi="宋体" w:cs="宋体" w:hint="eastAsia"/>
                <w:color w:val="000000"/>
                <w:kern w:val="0"/>
                <w:szCs w:val="21"/>
                <w:lang w:bidi="ar"/>
              </w:rPr>
              <w:br/>
              <w:t>4、工作量分析：支持以图形、表格对机器质控、科室质控、专家质控、医生质控的病历数、质控占比、质控问题数等工作情况进行统计分析。</w:t>
            </w:r>
          </w:p>
        </w:tc>
        <w:tc>
          <w:tcPr>
            <w:tcW w:w="316" w:type="pct"/>
            <w:tcBorders>
              <w:top w:val="single" w:sz="4" w:space="0" w:color="000000"/>
              <w:left w:val="single" w:sz="4" w:space="0" w:color="000000"/>
              <w:bottom w:val="single" w:sz="4" w:space="0" w:color="000000"/>
              <w:right w:val="single" w:sz="4" w:space="0" w:color="000000"/>
            </w:tcBorders>
            <w:vAlign w:val="center"/>
          </w:tcPr>
          <w:p w14:paraId="5940454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tcBorders>
              <w:top w:val="single" w:sz="4" w:space="0" w:color="000000"/>
              <w:left w:val="single" w:sz="4" w:space="0" w:color="000000"/>
              <w:bottom w:val="single" w:sz="4" w:space="0" w:color="000000"/>
              <w:right w:val="single" w:sz="4" w:space="0" w:color="000000"/>
            </w:tcBorders>
            <w:vAlign w:val="center"/>
          </w:tcPr>
          <w:p w14:paraId="11AE675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23D57E7" w14:textId="77777777" w:rsidTr="008401B1">
        <w:trPr>
          <w:trHeight w:val="6480"/>
        </w:trPr>
        <w:tc>
          <w:tcPr>
            <w:tcW w:w="387" w:type="pct"/>
            <w:tcBorders>
              <w:top w:val="single" w:sz="4" w:space="0" w:color="000000"/>
              <w:left w:val="single" w:sz="4" w:space="0" w:color="000000"/>
              <w:bottom w:val="single" w:sz="4" w:space="0" w:color="000000"/>
              <w:right w:val="single" w:sz="4" w:space="0" w:color="000000"/>
            </w:tcBorders>
            <w:vAlign w:val="center"/>
          </w:tcPr>
          <w:p w14:paraId="73ED655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18.21</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5566A83"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F41199B"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F80061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终末质控分析</w:t>
            </w:r>
          </w:p>
        </w:tc>
        <w:tc>
          <w:tcPr>
            <w:tcW w:w="2997" w:type="pct"/>
            <w:tcBorders>
              <w:top w:val="single" w:sz="4" w:space="0" w:color="000000"/>
              <w:left w:val="single" w:sz="4" w:space="0" w:color="000000"/>
              <w:bottom w:val="single" w:sz="4" w:space="0" w:color="000000"/>
              <w:right w:val="single" w:sz="4" w:space="0" w:color="000000"/>
            </w:tcBorders>
            <w:vAlign w:val="center"/>
          </w:tcPr>
          <w:p w14:paraId="7D7624F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支持按年度、季度、月、自定义时间对终末病历质控情况进行可视化、多维度统计分析展示，满足医院质控管理者快速了解全院终末病历质量情况。包括：</w:t>
            </w:r>
            <w:r>
              <w:rPr>
                <w:rFonts w:ascii="宋体" w:hAnsi="宋体" w:cs="宋体" w:hint="eastAsia"/>
                <w:color w:val="000000"/>
                <w:kern w:val="0"/>
                <w:szCs w:val="21"/>
                <w:lang w:bidi="ar"/>
              </w:rPr>
              <w:br/>
              <w:t>1、质量分析：</w:t>
            </w:r>
            <w:r>
              <w:rPr>
                <w:rFonts w:ascii="宋体" w:hAnsi="宋体" w:cs="宋体" w:hint="eastAsia"/>
                <w:color w:val="000000"/>
                <w:kern w:val="0"/>
                <w:szCs w:val="21"/>
                <w:lang w:bidi="ar"/>
              </w:rPr>
              <w:br/>
              <w:t>（1）科室/医疗组/医生质量分析：支持以趋势图、柱状图、表格多种形式展示各科室/医疗组/医生的病历质量情况，包括不仅限于病历数、问题病历数、现存问题数、修正问题数、问题修正率、病历平均分、平均问题数等。</w:t>
            </w:r>
            <w:r>
              <w:rPr>
                <w:rFonts w:ascii="宋体" w:hAnsi="宋体" w:cs="宋体" w:hint="eastAsia"/>
                <w:color w:val="000000"/>
                <w:kern w:val="0"/>
                <w:szCs w:val="21"/>
                <w:lang w:bidi="ar"/>
              </w:rPr>
              <w:br/>
              <w:t>（2）问题分析：支持查看终末病历的缺陷问题明细列表，点击缺陷问题可下钻到问题分析详情，包括按科室/医疗组/医生展示缺陷问题发生的病历数、失败率、修正病历数、问题修正率。</w:t>
            </w:r>
            <w:r>
              <w:rPr>
                <w:rFonts w:ascii="宋体" w:hAnsi="宋体" w:cs="宋体" w:hint="eastAsia"/>
                <w:color w:val="000000"/>
                <w:kern w:val="0"/>
                <w:szCs w:val="21"/>
                <w:lang w:bidi="ar"/>
              </w:rPr>
              <w:br/>
              <w:t>2、评分表分析：支持以表格的形式，对各科室/医疗组/医生的总体病历评分情况进行统计分析，包括病历数、病历平均分、甲/乙/丙级病历占比等。</w:t>
            </w:r>
            <w:r>
              <w:rPr>
                <w:rFonts w:ascii="宋体" w:hAnsi="宋体" w:cs="宋体" w:hint="eastAsia"/>
                <w:color w:val="000000"/>
                <w:kern w:val="0"/>
                <w:szCs w:val="21"/>
                <w:lang w:bidi="ar"/>
              </w:rPr>
              <w:br/>
              <w:t>3、人工抽查分析：支持以趋势图、柱状图、表格多种形式展示医院病历质控评价情况，按科室质控分析、医疗组质控分析、医生质控分析、科室评价分析、医疗组评价分析、医生评价分析进行统计分析，包括病历数、审核病历数、病历质控率等，支持下钻到详细病历列表。</w:t>
            </w:r>
            <w:r>
              <w:rPr>
                <w:rFonts w:ascii="宋体" w:hAnsi="宋体" w:cs="宋体" w:hint="eastAsia"/>
                <w:color w:val="000000"/>
                <w:kern w:val="0"/>
                <w:szCs w:val="21"/>
                <w:lang w:bidi="ar"/>
              </w:rPr>
              <w:br/>
              <w:t>4、缺陷责任分析：支持按缺陷科室、缺陷医生维度查看全院终末病历缺陷问题情况及问题修改情况，包括触发问题数、现场问题数、现存问题率、修正问题数、问题修正率。</w:t>
            </w:r>
            <w:r>
              <w:rPr>
                <w:rFonts w:ascii="宋体" w:hAnsi="宋体" w:cs="宋体" w:hint="eastAsia"/>
                <w:color w:val="000000"/>
                <w:kern w:val="0"/>
                <w:szCs w:val="21"/>
                <w:lang w:bidi="ar"/>
              </w:rPr>
              <w:br/>
              <w:t>5、工作量分析：支持以图形、表格对机器质控、科室质控、专家质控、医生质控的病历数、质控占比、质控问题数等工作情况进行统计分析。</w:t>
            </w:r>
          </w:p>
        </w:tc>
        <w:tc>
          <w:tcPr>
            <w:tcW w:w="316" w:type="pct"/>
            <w:tcBorders>
              <w:top w:val="single" w:sz="4" w:space="0" w:color="000000"/>
              <w:left w:val="single" w:sz="4" w:space="0" w:color="000000"/>
              <w:bottom w:val="single" w:sz="4" w:space="0" w:color="000000"/>
              <w:right w:val="single" w:sz="4" w:space="0" w:color="000000"/>
            </w:tcBorders>
            <w:vAlign w:val="center"/>
          </w:tcPr>
          <w:p w14:paraId="387654E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tcBorders>
              <w:top w:val="single" w:sz="4" w:space="0" w:color="000000"/>
              <w:left w:val="single" w:sz="4" w:space="0" w:color="000000"/>
              <w:bottom w:val="single" w:sz="4" w:space="0" w:color="000000"/>
              <w:right w:val="single" w:sz="4" w:space="0" w:color="000000"/>
            </w:tcBorders>
            <w:vAlign w:val="center"/>
          </w:tcPr>
          <w:p w14:paraId="2EA31A8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7967552" w14:textId="77777777" w:rsidTr="008401B1">
        <w:trPr>
          <w:trHeight w:val="120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46620ED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18.22</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AE0F4E0" w14:textId="77777777" w:rsidR="006419AE" w:rsidRDefault="006419AE" w:rsidP="008401B1">
            <w:pPr>
              <w:jc w:val="center"/>
              <w:rPr>
                <w:rFonts w:ascii="宋体" w:hAnsi="宋体" w:cs="宋体" w:hint="eastAsia"/>
                <w:color w:val="000000"/>
                <w:szCs w:val="21"/>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631EFEE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配置引擎</w:t>
            </w: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3724DED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质控点管理</w:t>
            </w:r>
          </w:p>
        </w:tc>
        <w:tc>
          <w:tcPr>
            <w:tcW w:w="2997" w:type="pct"/>
            <w:tcBorders>
              <w:top w:val="single" w:sz="4" w:space="0" w:color="000000"/>
              <w:left w:val="single" w:sz="4" w:space="0" w:color="000000"/>
              <w:bottom w:val="single" w:sz="4" w:space="0" w:color="000000"/>
              <w:right w:val="single" w:sz="4" w:space="0" w:color="000000"/>
            </w:tcBorders>
            <w:vAlign w:val="center"/>
          </w:tcPr>
          <w:p w14:paraId="1C85EDE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1、质控点查看：支持查看医院所有质控点，包括质控点名称、质控逻辑、质控点标签、质控类型、专科类型、提醒级别、状态、是否关联评分表等；</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5904337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1137752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44819EA" w14:textId="77777777" w:rsidTr="008401B1">
        <w:trPr>
          <w:trHeight w:val="2800"/>
        </w:trPr>
        <w:tc>
          <w:tcPr>
            <w:tcW w:w="387" w:type="pct"/>
            <w:vMerge/>
            <w:tcBorders>
              <w:top w:val="single" w:sz="4" w:space="0" w:color="000000"/>
              <w:left w:val="single" w:sz="4" w:space="0" w:color="000000"/>
              <w:bottom w:val="single" w:sz="4" w:space="0" w:color="000000"/>
              <w:right w:val="single" w:sz="4" w:space="0" w:color="000000"/>
            </w:tcBorders>
            <w:vAlign w:val="center"/>
          </w:tcPr>
          <w:p w14:paraId="021F92F3"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05524AF"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D6D0E17"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4BC261E5"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7B326A5A"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2、质控点维护：</w:t>
            </w:r>
            <w:r>
              <w:rPr>
                <w:rFonts w:ascii="宋体" w:hAnsi="宋体" w:cs="宋体" w:hint="eastAsia"/>
                <w:color w:val="000000"/>
                <w:kern w:val="0"/>
                <w:szCs w:val="21"/>
                <w:lang w:bidi="ar"/>
              </w:rPr>
              <w:br/>
              <w:t>（1）支持根据医院质控需求对质控点进行开启关闭，提醒级别进行自定义配置（三级提醒：小图标/浮窗/大窗弹出卡控）；</w:t>
            </w:r>
            <w:r>
              <w:rPr>
                <w:rFonts w:ascii="宋体" w:hAnsi="宋体" w:cs="宋体" w:hint="eastAsia"/>
                <w:color w:val="000000"/>
                <w:kern w:val="0"/>
                <w:szCs w:val="21"/>
                <w:lang w:bidi="ar"/>
              </w:rPr>
              <w:br/>
              <w:t>（2）支持对质控点的标签名称、标签描述进行自定义设置；支持为每条质控点选择维护好的标签进行标注；支持通过质控点标签快速检索质控点。</w:t>
            </w:r>
            <w:r>
              <w:rPr>
                <w:rFonts w:ascii="宋体" w:hAnsi="宋体" w:cs="宋体" w:hint="eastAsia"/>
                <w:color w:val="000000"/>
                <w:kern w:val="0"/>
                <w:szCs w:val="21"/>
                <w:lang w:bidi="ar"/>
              </w:rPr>
              <w:br/>
              <w:t>（3）支持对时效性质控点进行倒计时提醒时间的配置。如：入院记录要在24小时内完成，配置成8小时倒计时提醒，患者入院16小时后如果未书写入院记录，系统进行倒计时提醒。</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5826E891"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67B4F5D7" w14:textId="77777777" w:rsidR="006419AE" w:rsidRDefault="006419AE" w:rsidP="008401B1">
            <w:pPr>
              <w:jc w:val="center"/>
              <w:rPr>
                <w:rFonts w:ascii="宋体" w:hAnsi="宋体" w:cs="宋体" w:hint="eastAsia"/>
                <w:color w:val="000000"/>
                <w:szCs w:val="21"/>
              </w:rPr>
            </w:pPr>
          </w:p>
        </w:tc>
      </w:tr>
      <w:tr w:rsidR="006419AE" w14:paraId="231AB36F" w14:textId="77777777" w:rsidTr="008401B1">
        <w:trPr>
          <w:trHeight w:val="108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7D16F38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18.23</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48A8EB6"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291CD57" w14:textId="77777777" w:rsidR="006419AE" w:rsidRDefault="006419AE" w:rsidP="008401B1">
            <w:pPr>
              <w:jc w:val="center"/>
              <w:rPr>
                <w:rFonts w:ascii="宋体" w:hAnsi="宋体" w:cs="宋体" w:hint="eastAsia"/>
                <w:color w:val="000000"/>
                <w:szCs w:val="21"/>
              </w:rPr>
            </w:pP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2E7F216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评分表配置</w:t>
            </w:r>
          </w:p>
        </w:tc>
        <w:tc>
          <w:tcPr>
            <w:tcW w:w="2997" w:type="pct"/>
            <w:tcBorders>
              <w:top w:val="single" w:sz="4" w:space="0" w:color="000000"/>
              <w:left w:val="single" w:sz="4" w:space="0" w:color="000000"/>
              <w:bottom w:val="single" w:sz="4" w:space="0" w:color="000000"/>
              <w:right w:val="single" w:sz="4" w:space="0" w:color="000000"/>
            </w:tcBorders>
            <w:vAlign w:val="center"/>
          </w:tcPr>
          <w:p w14:paraId="5E3138F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支持对总体病历评分表、运行病历评分表进行自定义配置，如开启/关闭、是否在提醒端展示；</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2164718B"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2564B258" w14:textId="77777777" w:rsidR="006419AE" w:rsidRDefault="006419AE" w:rsidP="008401B1">
            <w:pPr>
              <w:jc w:val="center"/>
              <w:rPr>
                <w:rFonts w:ascii="宋体" w:hAnsi="宋体" w:cs="宋体" w:hint="eastAsia"/>
                <w:color w:val="000000"/>
                <w:szCs w:val="21"/>
              </w:rPr>
            </w:pPr>
          </w:p>
        </w:tc>
      </w:tr>
      <w:tr w:rsidR="006419AE" w14:paraId="23B3049F" w14:textId="77777777" w:rsidTr="008401B1">
        <w:trPr>
          <w:trHeight w:val="1080"/>
        </w:trPr>
        <w:tc>
          <w:tcPr>
            <w:tcW w:w="387" w:type="pct"/>
            <w:vMerge/>
            <w:tcBorders>
              <w:top w:val="single" w:sz="4" w:space="0" w:color="000000"/>
              <w:left w:val="single" w:sz="4" w:space="0" w:color="000000"/>
              <w:bottom w:val="single" w:sz="4" w:space="0" w:color="000000"/>
              <w:right w:val="single" w:sz="4" w:space="0" w:color="000000"/>
            </w:tcBorders>
            <w:vAlign w:val="center"/>
          </w:tcPr>
          <w:p w14:paraId="52627E84"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79C7BF3"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94BE5A1"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2FB52EDA"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54D3211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系统需内置多版本评分表模板，方便医院在模板基础上快速自定义编辑修改。</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42AA06B0"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0FCF6DC6" w14:textId="77777777" w:rsidR="006419AE" w:rsidRDefault="006419AE" w:rsidP="008401B1">
            <w:pPr>
              <w:jc w:val="center"/>
              <w:rPr>
                <w:rFonts w:ascii="宋体" w:hAnsi="宋体" w:cs="宋体" w:hint="eastAsia"/>
                <w:color w:val="000000"/>
                <w:szCs w:val="21"/>
              </w:rPr>
            </w:pPr>
          </w:p>
        </w:tc>
      </w:tr>
      <w:tr w:rsidR="006419AE" w14:paraId="5C384B10" w14:textId="77777777" w:rsidTr="008401B1">
        <w:trPr>
          <w:trHeight w:val="1740"/>
        </w:trPr>
        <w:tc>
          <w:tcPr>
            <w:tcW w:w="387" w:type="pct"/>
            <w:vMerge/>
            <w:tcBorders>
              <w:top w:val="single" w:sz="4" w:space="0" w:color="000000"/>
              <w:left w:val="single" w:sz="4" w:space="0" w:color="000000"/>
              <w:bottom w:val="single" w:sz="4" w:space="0" w:color="000000"/>
              <w:right w:val="single" w:sz="4" w:space="0" w:color="000000"/>
            </w:tcBorders>
            <w:vAlign w:val="center"/>
          </w:tcPr>
          <w:p w14:paraId="25C50A60"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32BCAB6"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20C66AF"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00CC14C1"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3044E70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新增、修改、删除具体评分项，评分项需包括：病历类型、项目分值、评分标准、评分方法、分值设置、扣分逻辑、单项缺陷设置及关联质控点等模块。支持单项否决、单项否决乙级、单项否决丙级的配置；并能满足单项扣分与累计扣分两种扣分逻辑，可编辑评分表名称与等级设置。</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5E602394"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2941CBE8" w14:textId="77777777" w:rsidR="006419AE" w:rsidRDefault="006419AE" w:rsidP="008401B1">
            <w:pPr>
              <w:jc w:val="center"/>
              <w:rPr>
                <w:rFonts w:ascii="宋体" w:hAnsi="宋体" w:cs="宋体" w:hint="eastAsia"/>
                <w:color w:val="000000"/>
                <w:szCs w:val="21"/>
              </w:rPr>
            </w:pPr>
          </w:p>
        </w:tc>
      </w:tr>
      <w:tr w:rsidR="006419AE" w14:paraId="1BA89189" w14:textId="77777777" w:rsidTr="008401B1">
        <w:trPr>
          <w:trHeight w:val="800"/>
        </w:trPr>
        <w:tc>
          <w:tcPr>
            <w:tcW w:w="387" w:type="pct"/>
            <w:tcBorders>
              <w:top w:val="single" w:sz="4" w:space="0" w:color="000000"/>
              <w:left w:val="single" w:sz="4" w:space="0" w:color="000000"/>
              <w:bottom w:val="single" w:sz="4" w:space="0" w:color="000000"/>
              <w:right w:val="single" w:sz="4" w:space="0" w:color="000000"/>
            </w:tcBorders>
            <w:vAlign w:val="center"/>
          </w:tcPr>
          <w:p w14:paraId="76A47F1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18.24</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FACDD91" w14:textId="77777777" w:rsidR="006419AE" w:rsidRDefault="006419AE" w:rsidP="008401B1">
            <w:pPr>
              <w:jc w:val="center"/>
              <w:rPr>
                <w:rFonts w:ascii="宋体" w:hAnsi="宋体" w:cs="宋体" w:hint="eastAsia"/>
                <w:color w:val="000000"/>
                <w:szCs w:val="21"/>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45BCC45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系统设置</w:t>
            </w:r>
          </w:p>
        </w:tc>
        <w:tc>
          <w:tcPr>
            <w:tcW w:w="495" w:type="pct"/>
            <w:tcBorders>
              <w:top w:val="single" w:sz="4" w:space="0" w:color="000000"/>
              <w:left w:val="single" w:sz="4" w:space="0" w:color="000000"/>
              <w:bottom w:val="single" w:sz="4" w:space="0" w:color="000000"/>
              <w:right w:val="single" w:sz="4" w:space="0" w:color="000000"/>
            </w:tcBorders>
            <w:vAlign w:val="center"/>
          </w:tcPr>
          <w:p w14:paraId="75C50E1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用户管理</w:t>
            </w:r>
          </w:p>
        </w:tc>
        <w:tc>
          <w:tcPr>
            <w:tcW w:w="2997" w:type="pct"/>
            <w:tcBorders>
              <w:top w:val="single" w:sz="4" w:space="0" w:color="000000"/>
              <w:left w:val="single" w:sz="4" w:space="0" w:color="000000"/>
              <w:bottom w:val="single" w:sz="4" w:space="0" w:color="000000"/>
              <w:right w:val="single" w:sz="4" w:space="0" w:color="000000"/>
            </w:tcBorders>
            <w:vAlign w:val="center"/>
          </w:tcPr>
          <w:p w14:paraId="23B9F24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系统应支持管理员设置不同角色权限，不同权限的角色在使用时功能模块和数据不一致。</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2F8F6B2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2C0D775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0CCF387" w14:textId="77777777" w:rsidTr="008401B1">
        <w:trPr>
          <w:trHeight w:val="800"/>
        </w:trPr>
        <w:tc>
          <w:tcPr>
            <w:tcW w:w="387" w:type="pct"/>
            <w:tcBorders>
              <w:top w:val="single" w:sz="4" w:space="0" w:color="000000"/>
              <w:left w:val="single" w:sz="4" w:space="0" w:color="000000"/>
              <w:bottom w:val="single" w:sz="4" w:space="0" w:color="000000"/>
              <w:right w:val="single" w:sz="4" w:space="0" w:color="000000"/>
            </w:tcBorders>
            <w:vAlign w:val="center"/>
          </w:tcPr>
          <w:p w14:paraId="2CE4067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18.25</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2D7F671"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2161B46"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55213E8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功能权限</w:t>
            </w:r>
          </w:p>
        </w:tc>
        <w:tc>
          <w:tcPr>
            <w:tcW w:w="2997" w:type="pct"/>
            <w:tcBorders>
              <w:top w:val="single" w:sz="4" w:space="0" w:color="000000"/>
              <w:left w:val="single" w:sz="4" w:space="0" w:color="000000"/>
              <w:bottom w:val="single" w:sz="4" w:space="0" w:color="000000"/>
              <w:right w:val="single" w:sz="4" w:space="0" w:color="000000"/>
            </w:tcBorders>
            <w:vAlign w:val="center"/>
          </w:tcPr>
          <w:p w14:paraId="77694CE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系统应支持管理员对角色的功能模块权限进行自定义配置管理。</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1DB86E7F"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4773CEAF" w14:textId="77777777" w:rsidR="006419AE" w:rsidRDefault="006419AE" w:rsidP="008401B1">
            <w:pPr>
              <w:jc w:val="center"/>
              <w:rPr>
                <w:rFonts w:ascii="宋体" w:hAnsi="宋体" w:cs="宋体" w:hint="eastAsia"/>
                <w:color w:val="000000"/>
                <w:szCs w:val="21"/>
              </w:rPr>
            </w:pPr>
          </w:p>
        </w:tc>
      </w:tr>
      <w:tr w:rsidR="006419AE" w14:paraId="68B22ECB" w14:textId="77777777" w:rsidTr="008401B1">
        <w:trPr>
          <w:trHeight w:val="800"/>
        </w:trPr>
        <w:tc>
          <w:tcPr>
            <w:tcW w:w="387" w:type="pct"/>
            <w:tcBorders>
              <w:top w:val="single" w:sz="4" w:space="0" w:color="000000"/>
              <w:left w:val="single" w:sz="4" w:space="0" w:color="000000"/>
              <w:bottom w:val="single" w:sz="4" w:space="0" w:color="000000"/>
              <w:right w:val="single" w:sz="4" w:space="0" w:color="000000"/>
            </w:tcBorders>
            <w:vAlign w:val="center"/>
          </w:tcPr>
          <w:p w14:paraId="11A767B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18.26</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E42EA57"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824E60B"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A9A170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数据权限</w:t>
            </w:r>
          </w:p>
        </w:tc>
        <w:tc>
          <w:tcPr>
            <w:tcW w:w="2997" w:type="pct"/>
            <w:tcBorders>
              <w:top w:val="single" w:sz="4" w:space="0" w:color="000000"/>
              <w:left w:val="single" w:sz="4" w:space="0" w:color="000000"/>
              <w:bottom w:val="single" w:sz="4" w:space="0" w:color="000000"/>
              <w:right w:val="single" w:sz="4" w:space="0" w:color="000000"/>
            </w:tcBorders>
            <w:vAlign w:val="center"/>
          </w:tcPr>
          <w:p w14:paraId="14732C83"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系统应支持管理员对角色数据查看权限的范围进行自定义配置管理。</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217F4873"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2B0B39B9" w14:textId="77777777" w:rsidR="006419AE" w:rsidRDefault="006419AE" w:rsidP="008401B1">
            <w:pPr>
              <w:jc w:val="center"/>
              <w:rPr>
                <w:rFonts w:ascii="宋体" w:hAnsi="宋体" w:cs="宋体" w:hint="eastAsia"/>
                <w:color w:val="000000"/>
                <w:szCs w:val="21"/>
              </w:rPr>
            </w:pPr>
          </w:p>
        </w:tc>
      </w:tr>
      <w:tr w:rsidR="006419AE" w14:paraId="27796958" w14:textId="77777777" w:rsidTr="008401B1">
        <w:trPr>
          <w:trHeight w:val="1660"/>
        </w:trPr>
        <w:tc>
          <w:tcPr>
            <w:tcW w:w="387" w:type="pct"/>
            <w:tcBorders>
              <w:top w:val="single" w:sz="4" w:space="0" w:color="000000"/>
              <w:left w:val="single" w:sz="4" w:space="0" w:color="000000"/>
              <w:bottom w:val="single" w:sz="4" w:space="0" w:color="000000"/>
              <w:right w:val="single" w:sz="4" w:space="0" w:color="000000"/>
            </w:tcBorders>
            <w:vAlign w:val="center"/>
          </w:tcPr>
          <w:p w14:paraId="16BA119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18.27</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B429524"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4606F81"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2A2713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质控级别</w:t>
            </w:r>
          </w:p>
        </w:tc>
        <w:tc>
          <w:tcPr>
            <w:tcW w:w="2997" w:type="pct"/>
            <w:tcBorders>
              <w:top w:val="single" w:sz="4" w:space="0" w:color="000000"/>
              <w:left w:val="single" w:sz="4" w:space="0" w:color="000000"/>
              <w:bottom w:val="single" w:sz="4" w:space="0" w:color="000000"/>
              <w:right w:val="single" w:sz="4" w:space="0" w:color="000000"/>
            </w:tcBorders>
            <w:vAlign w:val="center"/>
          </w:tcPr>
          <w:p w14:paraId="6CDE4483"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可根据每家医院情况设置多个质控级别，可自定义每个级别的级别名称、简称、级别等级，病历进行人工质控时自动按照级别从低到高进行流转。高级别可以修改低级别的质控结果；同级别只能查看其他同级别质控结果；低级别无法查看高级别质控结果。</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25F74742"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1A757796" w14:textId="77777777" w:rsidR="006419AE" w:rsidRDefault="006419AE" w:rsidP="008401B1">
            <w:pPr>
              <w:jc w:val="center"/>
              <w:rPr>
                <w:rFonts w:ascii="宋体" w:hAnsi="宋体" w:cs="宋体" w:hint="eastAsia"/>
                <w:color w:val="000000"/>
                <w:szCs w:val="21"/>
              </w:rPr>
            </w:pPr>
          </w:p>
        </w:tc>
      </w:tr>
      <w:tr w:rsidR="006419AE" w14:paraId="42CC0B32" w14:textId="77777777" w:rsidTr="008401B1">
        <w:trPr>
          <w:trHeight w:val="860"/>
        </w:trPr>
        <w:tc>
          <w:tcPr>
            <w:tcW w:w="387" w:type="pct"/>
            <w:tcBorders>
              <w:top w:val="single" w:sz="4" w:space="0" w:color="000000"/>
              <w:left w:val="single" w:sz="4" w:space="0" w:color="000000"/>
              <w:bottom w:val="single" w:sz="4" w:space="0" w:color="000000"/>
              <w:right w:val="single" w:sz="4" w:space="0" w:color="000000"/>
            </w:tcBorders>
            <w:vAlign w:val="center"/>
          </w:tcPr>
          <w:p w14:paraId="77CB231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18.28</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70F210C"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A73999C"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FD8BDC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质控组维护</w:t>
            </w:r>
          </w:p>
        </w:tc>
        <w:tc>
          <w:tcPr>
            <w:tcW w:w="2997" w:type="pct"/>
            <w:tcBorders>
              <w:top w:val="single" w:sz="4" w:space="0" w:color="000000"/>
              <w:left w:val="single" w:sz="4" w:space="0" w:color="000000"/>
              <w:bottom w:val="single" w:sz="4" w:space="0" w:color="000000"/>
              <w:right w:val="single" w:sz="4" w:space="0" w:color="000000"/>
            </w:tcBorders>
            <w:vAlign w:val="center"/>
          </w:tcPr>
          <w:p w14:paraId="28F464EA"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系统应支持对质控组的质控级别、成员、科室进行自定义配置管理。</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42D029A4"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46DA611A" w14:textId="77777777" w:rsidR="006419AE" w:rsidRDefault="006419AE" w:rsidP="008401B1">
            <w:pPr>
              <w:jc w:val="center"/>
              <w:rPr>
                <w:rFonts w:ascii="宋体" w:hAnsi="宋体" w:cs="宋体" w:hint="eastAsia"/>
                <w:color w:val="000000"/>
                <w:szCs w:val="21"/>
              </w:rPr>
            </w:pPr>
          </w:p>
        </w:tc>
      </w:tr>
      <w:tr w:rsidR="006419AE" w14:paraId="10624883" w14:textId="77777777" w:rsidTr="008401B1">
        <w:trPr>
          <w:trHeight w:val="860"/>
        </w:trPr>
        <w:tc>
          <w:tcPr>
            <w:tcW w:w="387" w:type="pct"/>
            <w:tcBorders>
              <w:top w:val="single" w:sz="4" w:space="0" w:color="000000"/>
              <w:left w:val="single" w:sz="4" w:space="0" w:color="000000"/>
              <w:bottom w:val="single" w:sz="4" w:space="0" w:color="000000"/>
              <w:right w:val="single" w:sz="4" w:space="0" w:color="000000"/>
            </w:tcBorders>
            <w:vAlign w:val="center"/>
          </w:tcPr>
          <w:p w14:paraId="28D6547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18.29</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172D76F"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DBF8960"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68060FB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扩展性</w:t>
            </w:r>
          </w:p>
        </w:tc>
        <w:tc>
          <w:tcPr>
            <w:tcW w:w="2997" w:type="pct"/>
            <w:tcBorders>
              <w:top w:val="single" w:sz="4" w:space="0" w:color="000000"/>
              <w:left w:val="single" w:sz="4" w:space="0" w:color="000000"/>
              <w:bottom w:val="single" w:sz="4" w:space="0" w:color="000000"/>
              <w:right w:val="single" w:sz="4" w:space="0" w:color="000000"/>
            </w:tcBorders>
            <w:vAlign w:val="center"/>
          </w:tcPr>
          <w:p w14:paraId="4B96231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系统技术架构具备可扩展性，后期可升级配置大模型质控引擎。</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59CE19DA"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52C2A5DF" w14:textId="77777777" w:rsidR="006419AE" w:rsidRDefault="006419AE" w:rsidP="008401B1">
            <w:pPr>
              <w:jc w:val="center"/>
              <w:rPr>
                <w:rFonts w:ascii="宋体" w:hAnsi="宋体" w:cs="宋体" w:hint="eastAsia"/>
                <w:color w:val="000000"/>
                <w:szCs w:val="21"/>
              </w:rPr>
            </w:pPr>
          </w:p>
        </w:tc>
      </w:tr>
      <w:tr w:rsidR="006419AE" w14:paraId="6A641642" w14:textId="77777777" w:rsidTr="008401B1">
        <w:trPr>
          <w:trHeight w:val="1820"/>
        </w:trPr>
        <w:tc>
          <w:tcPr>
            <w:tcW w:w="387" w:type="pct"/>
            <w:tcBorders>
              <w:top w:val="single" w:sz="4" w:space="0" w:color="000000"/>
              <w:left w:val="single" w:sz="4" w:space="0" w:color="000000"/>
              <w:bottom w:val="single" w:sz="4" w:space="0" w:color="000000"/>
              <w:right w:val="single" w:sz="4" w:space="0" w:color="000000"/>
            </w:tcBorders>
            <w:vAlign w:val="center"/>
          </w:tcPr>
          <w:p w14:paraId="25847DA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18.30 </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6D5C5D0" w14:textId="77777777" w:rsidR="006419AE" w:rsidRDefault="006419AE" w:rsidP="008401B1">
            <w:pPr>
              <w:jc w:val="center"/>
              <w:rPr>
                <w:rFonts w:ascii="宋体" w:hAnsi="宋体" w:cs="宋体" w:hint="eastAsia"/>
                <w:color w:val="000000"/>
                <w:szCs w:val="21"/>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32129B5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住院病历形式质控点</w:t>
            </w:r>
          </w:p>
        </w:tc>
        <w:tc>
          <w:tcPr>
            <w:tcW w:w="495" w:type="pct"/>
            <w:tcBorders>
              <w:top w:val="single" w:sz="4" w:space="0" w:color="000000"/>
              <w:left w:val="single" w:sz="4" w:space="0" w:color="000000"/>
              <w:bottom w:val="single" w:sz="4" w:space="0" w:color="000000"/>
              <w:right w:val="single" w:sz="4" w:space="0" w:color="000000"/>
            </w:tcBorders>
            <w:vAlign w:val="center"/>
          </w:tcPr>
          <w:p w14:paraId="0EDE768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质控点覆盖</w:t>
            </w:r>
          </w:p>
        </w:tc>
        <w:tc>
          <w:tcPr>
            <w:tcW w:w="2997" w:type="pct"/>
            <w:tcBorders>
              <w:top w:val="single" w:sz="4" w:space="0" w:color="000000"/>
              <w:left w:val="single" w:sz="4" w:space="0" w:color="000000"/>
              <w:bottom w:val="single" w:sz="4" w:space="0" w:color="000000"/>
              <w:right w:val="single" w:sz="4" w:space="0" w:color="000000"/>
            </w:tcBorders>
            <w:vAlign w:val="center"/>
          </w:tcPr>
          <w:p w14:paraId="0776FB88"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病历文书包括入院记录、首次病程记录、手术记录、会诊记录、输血记录、转科记录等。</w:t>
            </w:r>
            <w:r>
              <w:rPr>
                <w:rFonts w:ascii="宋体" w:hAnsi="宋体" w:cs="宋体" w:hint="eastAsia"/>
                <w:color w:val="000000"/>
                <w:kern w:val="0"/>
                <w:szCs w:val="21"/>
                <w:lang w:bidi="ar"/>
              </w:rPr>
              <w:br/>
              <w:t>形式质控内容包括病历文书记录的完整性、合理性、一致性、时效性。</w:t>
            </w:r>
            <w:r>
              <w:rPr>
                <w:rFonts w:ascii="宋体" w:hAnsi="宋体" w:cs="宋体" w:hint="eastAsia"/>
                <w:color w:val="000000"/>
                <w:kern w:val="0"/>
                <w:szCs w:val="21"/>
                <w:lang w:bidi="ar"/>
              </w:rPr>
              <w:br/>
              <w:t>（所有质控点具体实现效果与国家政策变动、医院数据质量、临床工作需要相关，实现情况有所差异）</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7A9C50F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59DC102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BD1668E" w14:textId="77777777" w:rsidTr="008401B1">
        <w:trPr>
          <w:trHeight w:val="538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1CB6D25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18.31</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CB14BAC"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8B0D210" w14:textId="77777777" w:rsidR="006419AE" w:rsidRDefault="006419AE" w:rsidP="008401B1">
            <w:pPr>
              <w:jc w:val="center"/>
              <w:rPr>
                <w:rFonts w:ascii="宋体" w:hAnsi="宋体" w:cs="宋体" w:hint="eastAsia"/>
                <w:color w:val="000000"/>
                <w:szCs w:val="21"/>
              </w:rPr>
            </w:pP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22777BB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完整性质控点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5CD1F56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1入院记录专科检查完整性质检</w:t>
            </w:r>
            <w:r>
              <w:rPr>
                <w:rFonts w:ascii="宋体" w:hAnsi="宋体" w:cs="宋体" w:hint="eastAsia"/>
                <w:color w:val="000000"/>
                <w:kern w:val="0"/>
                <w:szCs w:val="21"/>
                <w:lang w:bidi="ar"/>
              </w:rPr>
              <w:br/>
              <w:t>2入院记录初步诊断完整性质检</w:t>
            </w:r>
            <w:r>
              <w:rPr>
                <w:rFonts w:ascii="宋体" w:hAnsi="宋体" w:cs="宋体" w:hint="eastAsia"/>
                <w:color w:val="000000"/>
                <w:kern w:val="0"/>
                <w:szCs w:val="21"/>
                <w:lang w:bidi="ar"/>
              </w:rPr>
              <w:br/>
              <w:t>3入院记录婚育史年龄完整性质检</w:t>
            </w:r>
            <w:r>
              <w:rPr>
                <w:rFonts w:ascii="宋体" w:hAnsi="宋体" w:cs="宋体" w:hint="eastAsia"/>
                <w:color w:val="000000"/>
                <w:kern w:val="0"/>
                <w:szCs w:val="21"/>
                <w:lang w:bidi="ar"/>
              </w:rPr>
              <w:br/>
              <w:t>4入院记录婚育史子女数量完整性质检</w:t>
            </w:r>
            <w:r>
              <w:rPr>
                <w:rFonts w:ascii="宋体" w:hAnsi="宋体" w:cs="宋体" w:hint="eastAsia"/>
                <w:color w:val="000000"/>
                <w:kern w:val="0"/>
                <w:szCs w:val="21"/>
                <w:lang w:bidi="ar"/>
              </w:rPr>
              <w:br/>
              <w:t>5入院记录家族史父母情况完整性质检</w:t>
            </w:r>
            <w:r>
              <w:rPr>
                <w:rFonts w:ascii="宋体" w:hAnsi="宋体" w:cs="宋体" w:hint="eastAsia"/>
                <w:color w:val="000000"/>
                <w:kern w:val="0"/>
                <w:szCs w:val="21"/>
                <w:lang w:bidi="ar"/>
              </w:rPr>
              <w:br/>
              <w:t>6入院记录家族史兄弟姐妹情况完整性质检</w:t>
            </w:r>
            <w:r>
              <w:rPr>
                <w:rFonts w:ascii="宋体" w:hAnsi="宋体" w:cs="宋体" w:hint="eastAsia"/>
                <w:color w:val="000000"/>
                <w:kern w:val="0"/>
                <w:szCs w:val="21"/>
                <w:lang w:bidi="ar"/>
              </w:rPr>
              <w:br/>
              <w:t>7入院记录完整性质检</w:t>
            </w:r>
            <w:r>
              <w:rPr>
                <w:rFonts w:ascii="宋体" w:hAnsi="宋体" w:cs="宋体" w:hint="eastAsia"/>
                <w:color w:val="000000"/>
                <w:kern w:val="0"/>
                <w:szCs w:val="21"/>
                <w:lang w:bidi="ar"/>
              </w:rPr>
              <w:br/>
              <w:t>8入院记录无辅助检查记录（注明外院机构名称及日期）</w:t>
            </w:r>
            <w:r>
              <w:rPr>
                <w:rFonts w:ascii="宋体" w:hAnsi="宋体" w:cs="宋体" w:hint="eastAsia"/>
                <w:color w:val="000000"/>
                <w:kern w:val="0"/>
                <w:szCs w:val="21"/>
                <w:lang w:bidi="ar"/>
              </w:rPr>
              <w:br/>
              <w:t>9入院记录体格检查完整性质检</w:t>
            </w:r>
            <w:r>
              <w:rPr>
                <w:rFonts w:ascii="宋体" w:hAnsi="宋体" w:cs="宋体" w:hint="eastAsia"/>
                <w:color w:val="000000"/>
                <w:kern w:val="0"/>
                <w:szCs w:val="21"/>
                <w:lang w:bidi="ar"/>
              </w:rPr>
              <w:br/>
              <w:t>10首次病程记录病例特点完整性质检</w:t>
            </w:r>
            <w:r>
              <w:rPr>
                <w:rFonts w:ascii="宋体" w:hAnsi="宋体" w:cs="宋体" w:hint="eastAsia"/>
                <w:color w:val="000000"/>
                <w:kern w:val="0"/>
                <w:szCs w:val="21"/>
                <w:lang w:bidi="ar"/>
              </w:rPr>
              <w:br/>
              <w:t>11首次病程记录诊断依据完整性质检</w:t>
            </w:r>
            <w:r>
              <w:rPr>
                <w:rFonts w:ascii="宋体" w:hAnsi="宋体" w:cs="宋体" w:hint="eastAsia"/>
                <w:color w:val="000000"/>
                <w:kern w:val="0"/>
                <w:szCs w:val="21"/>
                <w:lang w:bidi="ar"/>
              </w:rPr>
              <w:br/>
              <w:t>12首次病程记录鉴别诊断完整性质检</w:t>
            </w:r>
            <w:r>
              <w:rPr>
                <w:rFonts w:ascii="宋体" w:hAnsi="宋体" w:cs="宋体" w:hint="eastAsia"/>
                <w:color w:val="000000"/>
                <w:kern w:val="0"/>
                <w:szCs w:val="21"/>
                <w:lang w:bidi="ar"/>
              </w:rPr>
              <w:br/>
              <w:t>13首次病程记录诊疗计划完整性质检</w:t>
            </w:r>
            <w:r>
              <w:rPr>
                <w:rFonts w:ascii="宋体" w:hAnsi="宋体" w:cs="宋体" w:hint="eastAsia"/>
                <w:color w:val="000000"/>
                <w:kern w:val="0"/>
                <w:szCs w:val="21"/>
                <w:lang w:bidi="ar"/>
              </w:rPr>
              <w:br/>
              <w:t>14入院记录月经史完整性质检</w:t>
            </w:r>
            <w:r>
              <w:rPr>
                <w:rFonts w:ascii="宋体" w:hAnsi="宋体" w:cs="宋体" w:hint="eastAsia"/>
                <w:color w:val="000000"/>
                <w:kern w:val="0"/>
                <w:szCs w:val="21"/>
                <w:lang w:bidi="ar"/>
              </w:rPr>
              <w:br/>
              <w:t>15手术记录麻醉方式完整性质检</w:t>
            </w:r>
            <w:r>
              <w:rPr>
                <w:rFonts w:ascii="宋体" w:hAnsi="宋体" w:cs="宋体" w:hint="eastAsia"/>
                <w:color w:val="000000"/>
                <w:kern w:val="0"/>
                <w:szCs w:val="21"/>
                <w:lang w:bidi="ar"/>
              </w:rPr>
              <w:br/>
              <w:t>16手术记录手术经过完整性质检</w:t>
            </w:r>
            <w:r>
              <w:rPr>
                <w:rFonts w:ascii="宋体" w:hAnsi="宋体" w:cs="宋体" w:hint="eastAsia"/>
                <w:color w:val="000000"/>
                <w:kern w:val="0"/>
                <w:szCs w:val="21"/>
                <w:lang w:bidi="ar"/>
              </w:rPr>
              <w:br/>
              <w:t>17手术记录完整性质检</w:t>
            </w:r>
            <w:r>
              <w:rPr>
                <w:rFonts w:ascii="宋体" w:hAnsi="宋体" w:cs="宋体" w:hint="eastAsia"/>
                <w:color w:val="000000"/>
                <w:kern w:val="0"/>
                <w:szCs w:val="21"/>
                <w:lang w:bidi="ar"/>
              </w:rPr>
              <w:br/>
              <w:t>18手术前主刀医生查房记录完整性校验</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7DBFFC54"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49401E26" w14:textId="77777777" w:rsidR="006419AE" w:rsidRDefault="006419AE" w:rsidP="008401B1">
            <w:pPr>
              <w:jc w:val="center"/>
              <w:rPr>
                <w:rFonts w:ascii="宋体" w:hAnsi="宋体" w:cs="宋体" w:hint="eastAsia"/>
                <w:color w:val="000000"/>
                <w:szCs w:val="21"/>
              </w:rPr>
            </w:pPr>
          </w:p>
        </w:tc>
      </w:tr>
      <w:tr w:rsidR="006419AE" w14:paraId="74B4DE05" w14:textId="77777777" w:rsidTr="008401B1">
        <w:trPr>
          <w:trHeight w:val="6400"/>
        </w:trPr>
        <w:tc>
          <w:tcPr>
            <w:tcW w:w="387" w:type="pct"/>
            <w:vMerge/>
            <w:tcBorders>
              <w:top w:val="single" w:sz="4" w:space="0" w:color="000000"/>
              <w:left w:val="single" w:sz="4" w:space="0" w:color="000000"/>
              <w:bottom w:val="single" w:sz="4" w:space="0" w:color="000000"/>
              <w:right w:val="single" w:sz="4" w:space="0" w:color="000000"/>
            </w:tcBorders>
            <w:vAlign w:val="center"/>
          </w:tcPr>
          <w:p w14:paraId="6B582BC0"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093609C"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0EDFDE4"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6531D6AA"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4405127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19手术知情同意书完整性质检</w:t>
            </w:r>
            <w:r>
              <w:rPr>
                <w:rFonts w:ascii="宋体" w:hAnsi="宋体" w:cs="宋体" w:hint="eastAsia"/>
                <w:color w:val="000000"/>
                <w:kern w:val="0"/>
                <w:szCs w:val="21"/>
                <w:lang w:bidi="ar"/>
              </w:rPr>
              <w:br/>
              <w:t>20输血记录输血反应完整性质检</w:t>
            </w:r>
            <w:r>
              <w:rPr>
                <w:rFonts w:ascii="宋体" w:hAnsi="宋体" w:cs="宋体" w:hint="eastAsia"/>
                <w:color w:val="000000"/>
                <w:kern w:val="0"/>
                <w:szCs w:val="21"/>
                <w:lang w:bidi="ar"/>
              </w:rPr>
              <w:br/>
              <w:t>21术后首次病程记录麻醉方式完整性质检</w:t>
            </w:r>
            <w:r>
              <w:rPr>
                <w:rFonts w:ascii="宋体" w:hAnsi="宋体" w:cs="宋体" w:hint="eastAsia"/>
                <w:color w:val="000000"/>
                <w:kern w:val="0"/>
                <w:szCs w:val="21"/>
                <w:lang w:bidi="ar"/>
              </w:rPr>
              <w:br/>
              <w:t>22术后首次病程记录手术方式完整性质检</w:t>
            </w:r>
            <w:r>
              <w:rPr>
                <w:rFonts w:ascii="宋体" w:hAnsi="宋体" w:cs="宋体" w:hint="eastAsia"/>
                <w:color w:val="000000"/>
                <w:kern w:val="0"/>
                <w:szCs w:val="21"/>
                <w:lang w:bidi="ar"/>
              </w:rPr>
              <w:br/>
              <w:t>23术后首次病程记录手术经过完整性质检</w:t>
            </w:r>
            <w:r>
              <w:rPr>
                <w:rFonts w:ascii="宋体" w:hAnsi="宋体" w:cs="宋体" w:hint="eastAsia"/>
                <w:color w:val="000000"/>
                <w:kern w:val="0"/>
                <w:szCs w:val="21"/>
                <w:lang w:bidi="ar"/>
              </w:rPr>
              <w:br/>
              <w:t>24术后首次病程记录术后处理措施完整性质检</w:t>
            </w:r>
            <w:r>
              <w:rPr>
                <w:rFonts w:ascii="宋体" w:hAnsi="宋体" w:cs="宋体" w:hint="eastAsia"/>
                <w:color w:val="000000"/>
                <w:kern w:val="0"/>
                <w:szCs w:val="21"/>
                <w:lang w:bidi="ar"/>
              </w:rPr>
              <w:br/>
              <w:t>25术后首次病程记录术后诊断完整性质检</w:t>
            </w:r>
            <w:r>
              <w:rPr>
                <w:rFonts w:ascii="宋体" w:hAnsi="宋体" w:cs="宋体" w:hint="eastAsia"/>
                <w:color w:val="000000"/>
                <w:kern w:val="0"/>
                <w:szCs w:val="21"/>
                <w:lang w:bidi="ar"/>
              </w:rPr>
              <w:br/>
              <w:t>26术后首次病程记录完整性质检</w:t>
            </w:r>
            <w:r>
              <w:rPr>
                <w:rFonts w:ascii="宋体" w:hAnsi="宋体" w:cs="宋体" w:hint="eastAsia"/>
                <w:color w:val="000000"/>
                <w:kern w:val="0"/>
                <w:szCs w:val="21"/>
                <w:lang w:bidi="ar"/>
              </w:rPr>
              <w:br/>
              <w:t>27术前讨论记录完整性质检</w:t>
            </w:r>
            <w:r>
              <w:rPr>
                <w:rFonts w:ascii="宋体" w:hAnsi="宋体" w:cs="宋体" w:hint="eastAsia"/>
                <w:color w:val="000000"/>
                <w:kern w:val="0"/>
                <w:szCs w:val="21"/>
                <w:lang w:bidi="ar"/>
              </w:rPr>
              <w:br/>
              <w:t>28术前讨论手术指征完整性质检</w:t>
            </w:r>
            <w:r>
              <w:rPr>
                <w:rFonts w:ascii="宋体" w:hAnsi="宋体" w:cs="宋体" w:hint="eastAsia"/>
                <w:color w:val="000000"/>
                <w:kern w:val="0"/>
                <w:szCs w:val="21"/>
                <w:lang w:bidi="ar"/>
              </w:rPr>
              <w:br/>
              <w:t>29术前小结术前诊断完整性质检</w:t>
            </w:r>
            <w:r>
              <w:rPr>
                <w:rFonts w:ascii="宋体" w:hAnsi="宋体" w:cs="宋体" w:hint="eastAsia"/>
                <w:color w:val="000000"/>
                <w:kern w:val="0"/>
                <w:szCs w:val="21"/>
                <w:lang w:bidi="ar"/>
              </w:rPr>
              <w:br/>
              <w:t>30死亡病例讨论记录病历摘要完整性质检</w:t>
            </w:r>
            <w:r>
              <w:rPr>
                <w:rFonts w:ascii="宋体" w:hAnsi="宋体" w:cs="宋体" w:hint="eastAsia"/>
                <w:color w:val="000000"/>
                <w:kern w:val="0"/>
                <w:szCs w:val="21"/>
                <w:lang w:bidi="ar"/>
              </w:rPr>
              <w:br/>
              <w:t>31死亡病例讨论记录死亡时间完整性质检</w:t>
            </w:r>
            <w:r>
              <w:rPr>
                <w:rFonts w:ascii="宋体" w:hAnsi="宋体" w:cs="宋体" w:hint="eastAsia"/>
                <w:color w:val="000000"/>
                <w:kern w:val="0"/>
                <w:szCs w:val="21"/>
                <w:lang w:bidi="ar"/>
              </w:rPr>
              <w:br/>
              <w:t>32死亡病例讨论记录死亡原因完整性质检</w:t>
            </w:r>
            <w:r>
              <w:rPr>
                <w:rFonts w:ascii="宋体" w:hAnsi="宋体" w:cs="宋体" w:hint="eastAsia"/>
                <w:color w:val="000000"/>
                <w:kern w:val="0"/>
                <w:szCs w:val="21"/>
                <w:lang w:bidi="ar"/>
              </w:rPr>
              <w:br/>
              <w:t>33死亡病例讨论记录死亡诊断完整性质检</w:t>
            </w:r>
            <w:r>
              <w:rPr>
                <w:rFonts w:ascii="宋体" w:hAnsi="宋体" w:cs="宋体" w:hint="eastAsia"/>
                <w:color w:val="000000"/>
                <w:kern w:val="0"/>
                <w:szCs w:val="21"/>
                <w:lang w:bidi="ar"/>
              </w:rPr>
              <w:br/>
              <w:t>34死亡病例讨论记录讨论结果完整性质检</w:t>
            </w:r>
            <w:r>
              <w:rPr>
                <w:rFonts w:ascii="宋体" w:hAnsi="宋体" w:cs="宋体" w:hint="eastAsia"/>
                <w:color w:val="000000"/>
                <w:kern w:val="0"/>
                <w:szCs w:val="21"/>
                <w:lang w:bidi="ar"/>
              </w:rPr>
              <w:br/>
              <w:t>35死亡病例讨论记录治疗及抢救经过完整性质检</w:t>
            </w:r>
            <w:r>
              <w:rPr>
                <w:rFonts w:ascii="宋体" w:hAnsi="宋体" w:cs="宋体" w:hint="eastAsia"/>
                <w:color w:val="000000"/>
                <w:kern w:val="0"/>
                <w:szCs w:val="21"/>
                <w:lang w:bidi="ar"/>
              </w:rPr>
              <w:br/>
              <w:t>36死亡记录完整性质检</w:t>
            </w:r>
            <w:r>
              <w:rPr>
                <w:rFonts w:ascii="宋体" w:hAnsi="宋体" w:cs="宋体" w:hint="eastAsia"/>
                <w:color w:val="000000"/>
                <w:kern w:val="0"/>
                <w:szCs w:val="21"/>
                <w:lang w:bidi="ar"/>
              </w:rPr>
              <w:br/>
              <w:t>37疑难病例讨论记录病历摘要完整性质检</w:t>
            </w:r>
            <w:r>
              <w:rPr>
                <w:rFonts w:ascii="宋体" w:hAnsi="宋体" w:cs="宋体" w:hint="eastAsia"/>
                <w:color w:val="000000"/>
                <w:kern w:val="0"/>
                <w:szCs w:val="21"/>
                <w:lang w:bidi="ar"/>
              </w:rPr>
              <w:br/>
              <w:t>38疑难病例讨论记录讨论记录完整性质检</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11A36AB5"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454149B1" w14:textId="77777777" w:rsidR="006419AE" w:rsidRDefault="006419AE" w:rsidP="008401B1">
            <w:pPr>
              <w:jc w:val="center"/>
              <w:rPr>
                <w:rFonts w:ascii="宋体" w:hAnsi="宋体" w:cs="宋体" w:hint="eastAsia"/>
                <w:color w:val="000000"/>
                <w:szCs w:val="21"/>
              </w:rPr>
            </w:pPr>
          </w:p>
        </w:tc>
      </w:tr>
      <w:tr w:rsidR="006419AE" w14:paraId="6B44B96C" w14:textId="77777777" w:rsidTr="008401B1">
        <w:trPr>
          <w:trHeight w:val="4100"/>
        </w:trPr>
        <w:tc>
          <w:tcPr>
            <w:tcW w:w="387" w:type="pct"/>
            <w:vMerge/>
            <w:tcBorders>
              <w:top w:val="single" w:sz="4" w:space="0" w:color="000000"/>
              <w:left w:val="single" w:sz="4" w:space="0" w:color="000000"/>
              <w:bottom w:val="single" w:sz="4" w:space="0" w:color="000000"/>
              <w:right w:val="single" w:sz="4" w:space="0" w:color="000000"/>
            </w:tcBorders>
            <w:vAlign w:val="center"/>
          </w:tcPr>
          <w:p w14:paraId="59B65409"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2C2BE9A"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416F1E9"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3F4B5AED"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48EC036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39病危病人日常病程记录填写完整性质检</w:t>
            </w:r>
            <w:r>
              <w:rPr>
                <w:rFonts w:ascii="宋体" w:hAnsi="宋体" w:cs="宋体" w:hint="eastAsia"/>
                <w:color w:val="000000"/>
                <w:kern w:val="0"/>
                <w:szCs w:val="21"/>
                <w:lang w:bidi="ar"/>
              </w:rPr>
              <w:br/>
              <w:t>40出院记录完整性质检</w:t>
            </w:r>
            <w:r>
              <w:rPr>
                <w:rFonts w:ascii="宋体" w:hAnsi="宋体" w:cs="宋体" w:hint="eastAsia"/>
                <w:color w:val="000000"/>
                <w:kern w:val="0"/>
                <w:szCs w:val="21"/>
                <w:lang w:bidi="ar"/>
              </w:rPr>
              <w:br/>
              <w:t>41出院记录中出院医嘱相关描述完整性质检</w:t>
            </w:r>
            <w:r>
              <w:rPr>
                <w:rFonts w:ascii="宋体" w:hAnsi="宋体" w:cs="宋体" w:hint="eastAsia"/>
                <w:color w:val="000000"/>
                <w:kern w:val="0"/>
                <w:szCs w:val="21"/>
                <w:lang w:bidi="ar"/>
              </w:rPr>
              <w:br/>
              <w:t>42出院医嘱完整性质检</w:t>
            </w:r>
            <w:r>
              <w:rPr>
                <w:rFonts w:ascii="宋体" w:hAnsi="宋体" w:cs="宋体" w:hint="eastAsia"/>
                <w:color w:val="000000"/>
                <w:kern w:val="0"/>
                <w:szCs w:val="21"/>
                <w:lang w:bidi="ar"/>
              </w:rPr>
              <w:br/>
              <w:t>43出院记录诊疗经过完整性质检</w:t>
            </w:r>
            <w:r>
              <w:rPr>
                <w:rFonts w:ascii="宋体" w:hAnsi="宋体" w:cs="宋体" w:hint="eastAsia"/>
                <w:color w:val="000000"/>
                <w:kern w:val="0"/>
                <w:szCs w:val="21"/>
                <w:lang w:bidi="ar"/>
              </w:rPr>
              <w:br/>
              <w:t>44会诊记录完整性质检</w:t>
            </w:r>
            <w:r>
              <w:rPr>
                <w:rFonts w:ascii="宋体" w:hAnsi="宋体" w:cs="宋体" w:hint="eastAsia"/>
                <w:color w:val="000000"/>
                <w:kern w:val="0"/>
                <w:szCs w:val="21"/>
                <w:lang w:bidi="ar"/>
              </w:rPr>
              <w:br/>
              <w:t>45麻醉记录完整性质检</w:t>
            </w:r>
            <w:r>
              <w:rPr>
                <w:rFonts w:ascii="宋体" w:hAnsi="宋体" w:cs="宋体" w:hint="eastAsia"/>
                <w:color w:val="000000"/>
                <w:kern w:val="0"/>
                <w:szCs w:val="21"/>
                <w:lang w:bidi="ar"/>
              </w:rPr>
              <w:br/>
              <w:t>46抢救记录完整性质检</w:t>
            </w:r>
            <w:r>
              <w:rPr>
                <w:rFonts w:ascii="宋体" w:hAnsi="宋体" w:cs="宋体" w:hint="eastAsia"/>
                <w:color w:val="000000"/>
                <w:kern w:val="0"/>
                <w:szCs w:val="21"/>
                <w:lang w:bidi="ar"/>
              </w:rPr>
              <w:br/>
              <w:t>47危重病例患者，科主任或主（副主）任医师查房记录完整性质检</w:t>
            </w:r>
            <w:r>
              <w:rPr>
                <w:rFonts w:ascii="宋体" w:hAnsi="宋体" w:cs="宋体" w:hint="eastAsia"/>
                <w:color w:val="000000"/>
                <w:kern w:val="0"/>
                <w:szCs w:val="21"/>
                <w:lang w:bidi="ar"/>
              </w:rPr>
              <w:br/>
              <w:t>48死亡病例的抢救记录完整性质检</w:t>
            </w:r>
            <w:r>
              <w:rPr>
                <w:rFonts w:ascii="宋体" w:hAnsi="宋体" w:cs="宋体" w:hint="eastAsia"/>
                <w:color w:val="000000"/>
                <w:kern w:val="0"/>
                <w:szCs w:val="21"/>
                <w:lang w:bidi="ar"/>
              </w:rPr>
              <w:br/>
              <w:t>49死亡病例讨论记录完整性质检</w:t>
            </w:r>
            <w:r>
              <w:rPr>
                <w:rFonts w:ascii="宋体" w:hAnsi="宋体" w:cs="宋体" w:hint="eastAsia"/>
                <w:color w:val="000000"/>
                <w:kern w:val="0"/>
                <w:szCs w:val="21"/>
                <w:lang w:bidi="ar"/>
              </w:rPr>
              <w:br/>
              <w:t>50疑难病例患者，科主任或主（副主）任医师查房记录完整性质检</w:t>
            </w:r>
            <w:r>
              <w:rPr>
                <w:rFonts w:ascii="宋体" w:hAnsi="宋体" w:cs="宋体" w:hint="eastAsia"/>
                <w:color w:val="000000"/>
                <w:kern w:val="0"/>
                <w:szCs w:val="21"/>
                <w:lang w:bidi="ar"/>
              </w:rPr>
              <w:br/>
              <w:t>输血治疗同意书完整性质检</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214C3175"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03122C93" w14:textId="77777777" w:rsidR="006419AE" w:rsidRDefault="006419AE" w:rsidP="008401B1">
            <w:pPr>
              <w:jc w:val="center"/>
              <w:rPr>
                <w:rFonts w:ascii="宋体" w:hAnsi="宋体" w:cs="宋体" w:hint="eastAsia"/>
                <w:color w:val="000000"/>
                <w:szCs w:val="21"/>
              </w:rPr>
            </w:pPr>
          </w:p>
        </w:tc>
      </w:tr>
      <w:tr w:rsidR="006419AE" w14:paraId="031654A2" w14:textId="77777777" w:rsidTr="008401B1">
        <w:trPr>
          <w:trHeight w:val="6960"/>
        </w:trPr>
        <w:tc>
          <w:tcPr>
            <w:tcW w:w="387" w:type="pct"/>
            <w:tcBorders>
              <w:top w:val="single" w:sz="4" w:space="0" w:color="000000"/>
              <w:left w:val="single" w:sz="4" w:space="0" w:color="000000"/>
              <w:bottom w:val="single" w:sz="4" w:space="0" w:color="000000"/>
              <w:right w:val="single" w:sz="4" w:space="0" w:color="000000"/>
            </w:tcBorders>
            <w:vAlign w:val="center"/>
          </w:tcPr>
          <w:p w14:paraId="468A630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18.32</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60567E5"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86F950E"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BB6244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时效性质控点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2599E094"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1普通病人日常病程记录填写及时性质检</w:t>
            </w:r>
            <w:r>
              <w:rPr>
                <w:rFonts w:ascii="宋体" w:hAnsi="宋体" w:cs="宋体" w:hint="eastAsia"/>
                <w:color w:val="000000"/>
                <w:kern w:val="0"/>
                <w:szCs w:val="21"/>
                <w:lang w:bidi="ar"/>
              </w:rPr>
              <w:br/>
              <w:t>2术前小结及时性质检</w:t>
            </w:r>
            <w:r>
              <w:rPr>
                <w:rFonts w:ascii="宋体" w:hAnsi="宋体" w:cs="宋体" w:hint="eastAsia"/>
                <w:color w:val="000000"/>
                <w:kern w:val="0"/>
                <w:szCs w:val="21"/>
                <w:lang w:bidi="ar"/>
              </w:rPr>
              <w:br/>
              <w:t>3术后首次病程记录及时性质检</w:t>
            </w:r>
            <w:r>
              <w:rPr>
                <w:rFonts w:ascii="宋体" w:hAnsi="宋体" w:cs="宋体" w:hint="eastAsia"/>
                <w:color w:val="000000"/>
                <w:kern w:val="0"/>
                <w:szCs w:val="21"/>
                <w:lang w:bidi="ar"/>
              </w:rPr>
              <w:br/>
              <w:t>4手术记录填写及时性质检</w:t>
            </w:r>
            <w:r>
              <w:rPr>
                <w:rFonts w:ascii="宋体" w:hAnsi="宋体" w:cs="宋体" w:hint="eastAsia"/>
                <w:color w:val="000000"/>
                <w:kern w:val="0"/>
                <w:szCs w:val="21"/>
                <w:lang w:bidi="ar"/>
              </w:rPr>
              <w:br/>
              <w:t>5手术后日常病程记录填写及时性质检</w:t>
            </w:r>
            <w:r>
              <w:rPr>
                <w:rFonts w:ascii="宋体" w:hAnsi="宋体" w:cs="宋体" w:hint="eastAsia"/>
                <w:color w:val="000000"/>
                <w:kern w:val="0"/>
                <w:szCs w:val="21"/>
                <w:lang w:bidi="ar"/>
              </w:rPr>
              <w:br/>
              <w:t>6病危病人日常病程记录填写及时性质检</w:t>
            </w:r>
            <w:r>
              <w:rPr>
                <w:rFonts w:ascii="宋体" w:hAnsi="宋体" w:cs="宋体" w:hint="eastAsia"/>
                <w:color w:val="000000"/>
                <w:kern w:val="0"/>
                <w:szCs w:val="21"/>
                <w:lang w:bidi="ar"/>
              </w:rPr>
              <w:br/>
              <w:t>7病重病人日常病程记录填写及时性质检</w:t>
            </w:r>
            <w:r>
              <w:rPr>
                <w:rFonts w:ascii="宋体" w:hAnsi="宋体" w:cs="宋体" w:hint="eastAsia"/>
                <w:color w:val="000000"/>
                <w:kern w:val="0"/>
                <w:szCs w:val="21"/>
                <w:lang w:bidi="ar"/>
              </w:rPr>
              <w:br/>
              <w:t>8出院记录及时性质检</w:t>
            </w:r>
            <w:r>
              <w:rPr>
                <w:rFonts w:ascii="宋体" w:hAnsi="宋体" w:cs="宋体" w:hint="eastAsia"/>
                <w:color w:val="000000"/>
                <w:kern w:val="0"/>
                <w:szCs w:val="21"/>
                <w:lang w:bidi="ar"/>
              </w:rPr>
              <w:br/>
              <w:t>9入院记录书写及时性质检</w:t>
            </w:r>
            <w:r>
              <w:rPr>
                <w:rFonts w:ascii="宋体" w:hAnsi="宋体" w:cs="宋体" w:hint="eastAsia"/>
                <w:color w:val="000000"/>
                <w:kern w:val="0"/>
                <w:szCs w:val="21"/>
                <w:lang w:bidi="ar"/>
              </w:rPr>
              <w:br/>
              <w:t>10首次病程记录及时性质检</w:t>
            </w:r>
            <w:r>
              <w:rPr>
                <w:rFonts w:ascii="宋体" w:hAnsi="宋体" w:cs="宋体" w:hint="eastAsia"/>
                <w:color w:val="000000"/>
                <w:kern w:val="0"/>
                <w:szCs w:val="21"/>
                <w:lang w:bidi="ar"/>
              </w:rPr>
              <w:br/>
              <w:t>11阶段小结完成及时性质检</w:t>
            </w:r>
            <w:r>
              <w:rPr>
                <w:rFonts w:ascii="宋体" w:hAnsi="宋体" w:cs="宋体" w:hint="eastAsia"/>
                <w:color w:val="000000"/>
                <w:kern w:val="0"/>
                <w:szCs w:val="21"/>
                <w:lang w:bidi="ar"/>
              </w:rPr>
              <w:br/>
              <w:t>12入院后首次主治医师查房记录及时性质检</w:t>
            </w:r>
            <w:r>
              <w:rPr>
                <w:rFonts w:ascii="宋体" w:hAnsi="宋体" w:cs="宋体" w:hint="eastAsia"/>
                <w:color w:val="000000"/>
                <w:kern w:val="0"/>
                <w:szCs w:val="21"/>
                <w:lang w:bidi="ar"/>
              </w:rPr>
              <w:br/>
              <w:t>13死亡记录及时性质检</w:t>
            </w:r>
            <w:r>
              <w:rPr>
                <w:rFonts w:ascii="宋体" w:hAnsi="宋体" w:cs="宋体" w:hint="eastAsia"/>
                <w:color w:val="000000"/>
                <w:kern w:val="0"/>
                <w:szCs w:val="21"/>
                <w:lang w:bidi="ar"/>
              </w:rPr>
              <w:br/>
              <w:t>14主任医师|副主任医师日常查房记录时效性质检</w:t>
            </w:r>
            <w:r>
              <w:rPr>
                <w:rFonts w:ascii="宋体" w:hAnsi="宋体" w:cs="宋体" w:hint="eastAsia"/>
                <w:color w:val="000000"/>
                <w:kern w:val="0"/>
                <w:szCs w:val="21"/>
                <w:lang w:bidi="ar"/>
              </w:rPr>
              <w:br/>
              <w:t>15抢救记录时效性质控</w:t>
            </w:r>
            <w:r>
              <w:rPr>
                <w:rFonts w:ascii="宋体" w:hAnsi="宋体" w:cs="宋体" w:hint="eastAsia"/>
                <w:color w:val="000000"/>
                <w:kern w:val="0"/>
                <w:szCs w:val="21"/>
                <w:lang w:bidi="ar"/>
              </w:rPr>
              <w:br/>
              <w:t>16入院三天内的病程记录填写及时性质检</w:t>
            </w:r>
            <w:r>
              <w:rPr>
                <w:rFonts w:ascii="宋体" w:hAnsi="宋体" w:cs="宋体" w:hint="eastAsia"/>
                <w:color w:val="000000"/>
                <w:kern w:val="0"/>
                <w:szCs w:val="21"/>
                <w:lang w:bidi="ar"/>
              </w:rPr>
              <w:br/>
              <w:t>17转科后日常病程记录填写及时性质检</w:t>
            </w:r>
            <w:r>
              <w:rPr>
                <w:rFonts w:ascii="宋体" w:hAnsi="宋体" w:cs="宋体" w:hint="eastAsia"/>
                <w:color w:val="000000"/>
                <w:kern w:val="0"/>
                <w:szCs w:val="21"/>
                <w:lang w:bidi="ar"/>
              </w:rPr>
              <w:br/>
              <w:t>18术后主刀医生病程记录及时性质检</w:t>
            </w:r>
            <w:r>
              <w:rPr>
                <w:rFonts w:ascii="宋体" w:hAnsi="宋体" w:cs="宋体" w:hint="eastAsia"/>
                <w:color w:val="000000"/>
                <w:kern w:val="0"/>
                <w:szCs w:val="21"/>
                <w:lang w:bidi="ar"/>
              </w:rPr>
              <w:br/>
              <w:t>19死亡病例讨论记录及时性质检</w:t>
            </w:r>
            <w:r>
              <w:rPr>
                <w:rFonts w:ascii="宋体" w:hAnsi="宋体" w:cs="宋体" w:hint="eastAsia"/>
                <w:color w:val="000000"/>
                <w:kern w:val="0"/>
                <w:szCs w:val="21"/>
                <w:lang w:bidi="ar"/>
              </w:rPr>
              <w:br/>
              <w:t>20首次上级医师查房记录及时性质检</w:t>
            </w:r>
            <w:r>
              <w:rPr>
                <w:rFonts w:ascii="宋体" w:hAnsi="宋体" w:cs="宋体" w:hint="eastAsia"/>
                <w:color w:val="000000"/>
                <w:kern w:val="0"/>
                <w:szCs w:val="21"/>
                <w:lang w:bidi="ar"/>
              </w:rPr>
              <w:br/>
              <w:t>21转科后转入记录完成及时性质检</w:t>
            </w:r>
            <w:r>
              <w:rPr>
                <w:rFonts w:ascii="宋体" w:hAnsi="宋体" w:cs="宋体" w:hint="eastAsia"/>
                <w:color w:val="000000"/>
                <w:kern w:val="0"/>
                <w:szCs w:val="21"/>
                <w:lang w:bidi="ar"/>
              </w:rPr>
              <w:br/>
              <w:t xml:space="preserve">术后三天内无上级医师或术者查房记录 </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1B49571F"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67A0136E" w14:textId="77777777" w:rsidR="006419AE" w:rsidRDefault="006419AE" w:rsidP="008401B1">
            <w:pPr>
              <w:jc w:val="center"/>
              <w:rPr>
                <w:rFonts w:ascii="宋体" w:hAnsi="宋体" w:cs="宋体" w:hint="eastAsia"/>
                <w:color w:val="000000"/>
                <w:szCs w:val="21"/>
              </w:rPr>
            </w:pPr>
          </w:p>
        </w:tc>
      </w:tr>
      <w:tr w:rsidR="006419AE" w14:paraId="55FD6AFF" w14:textId="77777777" w:rsidTr="008401B1">
        <w:trPr>
          <w:trHeight w:val="6680"/>
        </w:trPr>
        <w:tc>
          <w:tcPr>
            <w:tcW w:w="387" w:type="pct"/>
            <w:tcBorders>
              <w:top w:val="single" w:sz="4" w:space="0" w:color="000000"/>
              <w:left w:val="single" w:sz="4" w:space="0" w:color="000000"/>
              <w:bottom w:val="single" w:sz="4" w:space="0" w:color="000000"/>
              <w:right w:val="single" w:sz="4" w:space="0" w:color="000000"/>
            </w:tcBorders>
            <w:vAlign w:val="center"/>
          </w:tcPr>
          <w:p w14:paraId="0AB96D0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18.33</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6982C11" w14:textId="77777777" w:rsidR="006419AE" w:rsidRDefault="006419AE" w:rsidP="008401B1">
            <w:pPr>
              <w:jc w:val="center"/>
              <w:rPr>
                <w:rFonts w:ascii="宋体" w:hAnsi="宋体" w:cs="宋体" w:hint="eastAsia"/>
                <w:color w:val="000000"/>
                <w:szCs w:val="21"/>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16DF4B1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住院病历内涵质控点</w:t>
            </w:r>
          </w:p>
        </w:tc>
        <w:tc>
          <w:tcPr>
            <w:tcW w:w="495" w:type="pct"/>
            <w:tcBorders>
              <w:top w:val="single" w:sz="4" w:space="0" w:color="000000"/>
              <w:left w:val="single" w:sz="4" w:space="0" w:color="000000"/>
              <w:bottom w:val="single" w:sz="4" w:space="0" w:color="000000"/>
              <w:right w:val="single" w:sz="4" w:space="0" w:color="000000"/>
            </w:tcBorders>
            <w:vAlign w:val="center"/>
          </w:tcPr>
          <w:p w14:paraId="0F5010B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内涵完整性质控点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0D9E163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1入院记录主诉时间不完整；</w:t>
            </w:r>
            <w:r>
              <w:rPr>
                <w:rFonts w:ascii="宋体" w:hAnsi="宋体" w:cs="宋体" w:hint="eastAsia"/>
                <w:color w:val="000000"/>
                <w:kern w:val="0"/>
                <w:szCs w:val="21"/>
                <w:lang w:bidi="ar"/>
              </w:rPr>
              <w:br/>
              <w:t>2出院记录中出院带药信息不完整</w:t>
            </w:r>
            <w:r>
              <w:rPr>
                <w:rFonts w:ascii="宋体" w:hAnsi="宋体" w:cs="宋体" w:hint="eastAsia"/>
                <w:color w:val="000000"/>
                <w:kern w:val="0"/>
                <w:szCs w:val="21"/>
                <w:lang w:bidi="ar"/>
              </w:rPr>
              <w:br/>
              <w:t>3入院记录体格检查中缺少固定查体项目（头颈部、胸、腹、四肢、神经系统）；</w:t>
            </w:r>
            <w:r>
              <w:rPr>
                <w:rFonts w:ascii="宋体" w:hAnsi="宋体" w:cs="宋体" w:hint="eastAsia"/>
                <w:color w:val="000000"/>
                <w:kern w:val="0"/>
                <w:szCs w:val="21"/>
                <w:lang w:bidi="ar"/>
              </w:rPr>
              <w:br/>
              <w:t>4抢救记录中缺少抢救中的病情变化描述</w:t>
            </w:r>
            <w:r>
              <w:rPr>
                <w:rFonts w:ascii="宋体" w:hAnsi="宋体" w:cs="宋体" w:hint="eastAsia"/>
                <w:color w:val="000000"/>
                <w:kern w:val="0"/>
                <w:szCs w:val="21"/>
                <w:lang w:bidi="ar"/>
              </w:rPr>
              <w:br/>
              <w:t>5入院记录中过敏史记录内容遗漏</w:t>
            </w:r>
            <w:r>
              <w:rPr>
                <w:rFonts w:ascii="宋体" w:hAnsi="宋体" w:cs="宋体" w:hint="eastAsia"/>
                <w:color w:val="000000"/>
                <w:kern w:val="0"/>
                <w:szCs w:val="21"/>
                <w:lang w:bidi="ar"/>
              </w:rPr>
              <w:br/>
              <w:t>6入院记录中传染病记录内容遗漏</w:t>
            </w:r>
            <w:r>
              <w:rPr>
                <w:rFonts w:ascii="宋体" w:hAnsi="宋体" w:cs="宋体" w:hint="eastAsia"/>
                <w:color w:val="000000"/>
                <w:kern w:val="0"/>
                <w:szCs w:val="21"/>
                <w:lang w:bidi="ar"/>
              </w:rPr>
              <w:br/>
              <w:t>7入院记录现病史对一般情况描述有遗漏</w:t>
            </w:r>
            <w:r>
              <w:rPr>
                <w:rFonts w:ascii="宋体" w:hAnsi="宋体" w:cs="宋体" w:hint="eastAsia"/>
                <w:color w:val="000000"/>
                <w:kern w:val="0"/>
                <w:szCs w:val="21"/>
                <w:lang w:bidi="ar"/>
              </w:rPr>
              <w:br/>
              <w:t>8入院记录中手术史记录内容遗漏</w:t>
            </w:r>
            <w:r>
              <w:rPr>
                <w:rFonts w:ascii="宋体" w:hAnsi="宋体" w:cs="宋体" w:hint="eastAsia"/>
                <w:color w:val="000000"/>
                <w:kern w:val="0"/>
                <w:szCs w:val="21"/>
                <w:lang w:bidi="ar"/>
              </w:rPr>
              <w:br/>
              <w:t>9入院记录个人史缺少必要的描述</w:t>
            </w:r>
            <w:r>
              <w:rPr>
                <w:rFonts w:ascii="宋体" w:hAnsi="宋体" w:cs="宋体" w:hint="eastAsia"/>
                <w:color w:val="000000"/>
                <w:kern w:val="0"/>
                <w:szCs w:val="21"/>
                <w:lang w:bidi="ar"/>
              </w:rPr>
              <w:br/>
              <w:t>10入院记录既往史中，输血史未描述</w:t>
            </w:r>
            <w:r>
              <w:rPr>
                <w:rFonts w:ascii="宋体" w:hAnsi="宋体" w:cs="宋体" w:hint="eastAsia"/>
                <w:color w:val="000000"/>
                <w:kern w:val="0"/>
                <w:szCs w:val="21"/>
                <w:lang w:bidi="ar"/>
              </w:rPr>
              <w:br/>
              <w:t>11入院记录手术外伤史记录缺少具体内容</w:t>
            </w:r>
            <w:r>
              <w:rPr>
                <w:rFonts w:ascii="宋体" w:hAnsi="宋体" w:cs="宋体" w:hint="eastAsia"/>
                <w:color w:val="000000"/>
                <w:kern w:val="0"/>
                <w:szCs w:val="21"/>
                <w:lang w:bidi="ar"/>
              </w:rPr>
              <w:br/>
              <w:t>12入院记录体格检查中缺少数值描述</w:t>
            </w:r>
            <w:r>
              <w:rPr>
                <w:rFonts w:ascii="宋体" w:hAnsi="宋体" w:cs="宋体" w:hint="eastAsia"/>
                <w:color w:val="000000"/>
                <w:kern w:val="0"/>
                <w:szCs w:val="21"/>
                <w:lang w:bidi="ar"/>
              </w:rPr>
              <w:br/>
              <w:t>13首次病程诊疗计划中缺少填写护理等级</w:t>
            </w:r>
            <w:r>
              <w:rPr>
                <w:rFonts w:ascii="宋体" w:hAnsi="宋体" w:cs="宋体" w:hint="eastAsia"/>
                <w:color w:val="000000"/>
                <w:kern w:val="0"/>
                <w:szCs w:val="21"/>
                <w:lang w:bidi="ar"/>
              </w:rPr>
              <w:br/>
              <w:t>14术前讨论的讨论意见未在术前小结中记录</w:t>
            </w:r>
            <w:r>
              <w:rPr>
                <w:rFonts w:ascii="宋体" w:hAnsi="宋体" w:cs="宋体" w:hint="eastAsia"/>
                <w:color w:val="000000"/>
                <w:kern w:val="0"/>
                <w:szCs w:val="21"/>
                <w:lang w:bidi="ar"/>
              </w:rPr>
              <w:br/>
              <w:t>15死亡记录中未写明死亡原因</w:t>
            </w:r>
            <w:r>
              <w:rPr>
                <w:rFonts w:ascii="宋体" w:hAnsi="宋体" w:cs="宋体" w:hint="eastAsia"/>
                <w:color w:val="000000"/>
                <w:kern w:val="0"/>
                <w:szCs w:val="21"/>
                <w:lang w:bidi="ar"/>
              </w:rPr>
              <w:br/>
              <w:t>16术后首次病程记录缺少病理家属过目及送检情况</w:t>
            </w:r>
            <w:r>
              <w:rPr>
                <w:rFonts w:ascii="宋体" w:hAnsi="宋体" w:cs="宋体" w:hint="eastAsia"/>
                <w:color w:val="000000"/>
                <w:kern w:val="0"/>
                <w:szCs w:val="21"/>
                <w:lang w:bidi="ar"/>
              </w:rPr>
              <w:br/>
              <w:t>17术后首次病程无术后特别观察、注意事项</w:t>
            </w:r>
            <w:r>
              <w:rPr>
                <w:rFonts w:ascii="宋体" w:hAnsi="宋体" w:cs="宋体" w:hint="eastAsia"/>
                <w:color w:val="000000"/>
                <w:kern w:val="0"/>
                <w:szCs w:val="21"/>
                <w:lang w:bidi="ar"/>
              </w:rPr>
              <w:br/>
              <w:t>18首次病程病例特点中缺少鉴别诊断相关的阳性阴性症状或体征</w:t>
            </w:r>
            <w:r>
              <w:rPr>
                <w:rFonts w:ascii="宋体" w:hAnsi="宋体" w:cs="宋体" w:hint="eastAsia"/>
                <w:color w:val="000000"/>
                <w:kern w:val="0"/>
                <w:szCs w:val="21"/>
                <w:lang w:bidi="ar"/>
              </w:rPr>
              <w:br/>
              <w:t>19有创操作记录中无操作后体征描述</w:t>
            </w:r>
            <w:r>
              <w:rPr>
                <w:rFonts w:ascii="宋体" w:hAnsi="宋体" w:cs="宋体" w:hint="eastAsia"/>
                <w:color w:val="000000"/>
                <w:kern w:val="0"/>
                <w:szCs w:val="21"/>
                <w:lang w:bidi="ar"/>
              </w:rPr>
              <w:br/>
              <w:t>20输血记录中缺少输血后疗效评价</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21有明确病理报告的患者，在首次病程鉴别诊断缺少病理确诊的证据描述</w:t>
            </w:r>
            <w:r>
              <w:rPr>
                <w:rFonts w:ascii="宋体" w:hAnsi="宋体" w:cs="宋体" w:hint="eastAsia"/>
                <w:color w:val="000000"/>
                <w:kern w:val="0"/>
                <w:szCs w:val="21"/>
                <w:lang w:bidi="ar"/>
              </w:rPr>
              <w:br/>
              <w:t>术中冰冻病理检查结果未在手术记录中体现</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04C8399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1056335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E23B4CA" w14:textId="77777777" w:rsidTr="008401B1">
        <w:trPr>
          <w:trHeight w:val="2660"/>
        </w:trPr>
        <w:tc>
          <w:tcPr>
            <w:tcW w:w="387" w:type="pct"/>
            <w:tcBorders>
              <w:top w:val="single" w:sz="4" w:space="0" w:color="000000"/>
              <w:left w:val="single" w:sz="4" w:space="0" w:color="000000"/>
              <w:bottom w:val="single" w:sz="4" w:space="0" w:color="000000"/>
              <w:right w:val="single" w:sz="4" w:space="0" w:color="000000"/>
            </w:tcBorders>
            <w:vAlign w:val="center"/>
          </w:tcPr>
          <w:p w14:paraId="75FEAE4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18.34</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6709403"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7EB162C"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0BE831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内涵一致性质控点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67B78216"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1手术记录和术后首次病程记录的出血量不一致</w:t>
            </w:r>
            <w:r>
              <w:rPr>
                <w:rFonts w:ascii="宋体" w:hAnsi="宋体" w:cs="宋体" w:hint="eastAsia"/>
                <w:color w:val="000000"/>
                <w:kern w:val="0"/>
                <w:szCs w:val="21"/>
                <w:lang w:bidi="ar"/>
              </w:rPr>
              <w:br/>
              <w:t>2出院记录中出院医嘱和医嘱系统中出院带药不一致；</w:t>
            </w:r>
            <w:r>
              <w:rPr>
                <w:rFonts w:ascii="宋体" w:hAnsi="宋体" w:cs="宋体" w:hint="eastAsia"/>
                <w:color w:val="000000"/>
                <w:kern w:val="0"/>
                <w:szCs w:val="21"/>
                <w:lang w:bidi="ar"/>
              </w:rPr>
              <w:br/>
              <w:t>3入院记录病史陈述者与患者意识状态矛盾</w:t>
            </w:r>
            <w:r>
              <w:rPr>
                <w:rFonts w:ascii="宋体" w:hAnsi="宋体" w:cs="宋体" w:hint="eastAsia"/>
                <w:color w:val="000000"/>
                <w:kern w:val="0"/>
                <w:szCs w:val="21"/>
                <w:lang w:bidi="ar"/>
              </w:rPr>
              <w:br/>
              <w:t>4手术记录和手麻系统的手术时间不一致</w:t>
            </w:r>
            <w:r>
              <w:rPr>
                <w:rFonts w:ascii="宋体" w:hAnsi="宋体" w:cs="宋体" w:hint="eastAsia"/>
                <w:color w:val="000000"/>
                <w:kern w:val="0"/>
                <w:szCs w:val="21"/>
                <w:lang w:bidi="ar"/>
              </w:rPr>
              <w:br/>
              <w:t>5入院记录主诉与现病史中，症状描述的时间不一致</w:t>
            </w:r>
            <w:r>
              <w:rPr>
                <w:rFonts w:ascii="宋体" w:hAnsi="宋体" w:cs="宋体" w:hint="eastAsia"/>
                <w:color w:val="000000"/>
                <w:kern w:val="0"/>
                <w:szCs w:val="21"/>
                <w:lang w:bidi="ar"/>
              </w:rPr>
              <w:br/>
              <w:t>6入院记录中主诉和现病史描述关联较少</w:t>
            </w:r>
            <w:r>
              <w:rPr>
                <w:rFonts w:ascii="宋体" w:hAnsi="宋体" w:cs="宋体" w:hint="eastAsia"/>
                <w:color w:val="000000"/>
                <w:kern w:val="0"/>
                <w:szCs w:val="21"/>
                <w:lang w:bidi="ar"/>
              </w:rPr>
              <w:br/>
              <w:t>7主诉和入院记录诊断无明显关联</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06066E72"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3FC7C6D5" w14:textId="77777777" w:rsidR="006419AE" w:rsidRDefault="006419AE" w:rsidP="008401B1">
            <w:pPr>
              <w:jc w:val="center"/>
              <w:rPr>
                <w:rFonts w:ascii="宋体" w:hAnsi="宋体" w:cs="宋体" w:hint="eastAsia"/>
                <w:color w:val="000000"/>
                <w:szCs w:val="21"/>
              </w:rPr>
            </w:pPr>
          </w:p>
        </w:tc>
      </w:tr>
      <w:tr w:rsidR="006419AE" w14:paraId="31E5F79B" w14:textId="77777777" w:rsidTr="008401B1">
        <w:trPr>
          <w:trHeight w:val="4060"/>
        </w:trPr>
        <w:tc>
          <w:tcPr>
            <w:tcW w:w="387" w:type="pct"/>
            <w:tcBorders>
              <w:top w:val="single" w:sz="4" w:space="0" w:color="000000"/>
              <w:left w:val="single" w:sz="4" w:space="0" w:color="000000"/>
              <w:bottom w:val="single" w:sz="4" w:space="0" w:color="000000"/>
              <w:right w:val="single" w:sz="4" w:space="0" w:color="000000"/>
            </w:tcBorders>
            <w:vAlign w:val="center"/>
          </w:tcPr>
          <w:p w14:paraId="6ADB9A4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18.35</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5BB4BA0"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D50EFE5"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5101BE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诊疗过程合理性质控点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760C372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1细菌培养结果需要在病程记录中有对应记录</w:t>
            </w:r>
            <w:r>
              <w:rPr>
                <w:rFonts w:ascii="宋体" w:hAnsi="宋体" w:cs="宋体" w:hint="eastAsia"/>
                <w:color w:val="000000"/>
                <w:kern w:val="0"/>
                <w:szCs w:val="21"/>
                <w:lang w:bidi="ar"/>
              </w:rPr>
              <w:br/>
              <w:t>2CT/MRI检查结果需记录在病程记录中；</w:t>
            </w:r>
            <w:r>
              <w:rPr>
                <w:rFonts w:ascii="宋体" w:hAnsi="宋体" w:cs="宋体" w:hint="eastAsia"/>
                <w:color w:val="000000"/>
                <w:kern w:val="0"/>
                <w:szCs w:val="21"/>
                <w:lang w:bidi="ar"/>
              </w:rPr>
              <w:br/>
              <w:t>3有创操作记录中未记录操作后注意事项</w:t>
            </w:r>
            <w:r>
              <w:rPr>
                <w:rFonts w:ascii="宋体" w:hAnsi="宋体" w:cs="宋体" w:hint="eastAsia"/>
                <w:color w:val="000000"/>
                <w:kern w:val="0"/>
                <w:szCs w:val="21"/>
                <w:lang w:bidi="ar"/>
              </w:rPr>
              <w:br/>
              <w:t>4住院患者应用抗菌药物后需记录在病程记录中</w:t>
            </w:r>
            <w:r>
              <w:rPr>
                <w:rFonts w:ascii="宋体" w:hAnsi="宋体" w:cs="宋体" w:hint="eastAsia"/>
                <w:color w:val="000000"/>
                <w:kern w:val="0"/>
                <w:szCs w:val="21"/>
                <w:lang w:bidi="ar"/>
              </w:rPr>
              <w:br/>
              <w:t>5抢救记录无对应抢救医嘱</w:t>
            </w:r>
            <w:r>
              <w:rPr>
                <w:rFonts w:ascii="宋体" w:hAnsi="宋体" w:cs="宋体" w:hint="eastAsia"/>
                <w:color w:val="000000"/>
                <w:kern w:val="0"/>
                <w:szCs w:val="21"/>
                <w:lang w:bidi="ar"/>
              </w:rPr>
              <w:br/>
              <w:t>6缺少出院前上级医师同意出院的记录</w:t>
            </w:r>
            <w:r>
              <w:rPr>
                <w:rFonts w:ascii="宋体" w:hAnsi="宋体" w:cs="宋体" w:hint="eastAsia"/>
                <w:color w:val="000000"/>
                <w:kern w:val="0"/>
                <w:szCs w:val="21"/>
                <w:lang w:bidi="ar"/>
              </w:rPr>
              <w:br/>
              <w:t>7抢救记录中描述的关键时间节点未精确到分</w:t>
            </w:r>
            <w:r>
              <w:rPr>
                <w:rFonts w:ascii="宋体" w:hAnsi="宋体" w:cs="宋体" w:hint="eastAsia"/>
                <w:color w:val="000000"/>
                <w:kern w:val="0"/>
                <w:szCs w:val="21"/>
                <w:lang w:bidi="ar"/>
              </w:rPr>
              <w:br/>
              <w:t>8抢救记录中未记录关键时间节点</w:t>
            </w:r>
            <w:r>
              <w:rPr>
                <w:rFonts w:ascii="宋体" w:hAnsi="宋体" w:cs="宋体" w:hint="eastAsia"/>
                <w:color w:val="000000"/>
                <w:kern w:val="0"/>
                <w:szCs w:val="21"/>
                <w:lang w:bidi="ar"/>
              </w:rPr>
              <w:br/>
              <w:t>9术中病理检查结果未在手术记录中体现</w:t>
            </w:r>
            <w:r>
              <w:rPr>
                <w:rFonts w:ascii="宋体" w:hAnsi="宋体" w:cs="宋体" w:hint="eastAsia"/>
                <w:color w:val="000000"/>
                <w:kern w:val="0"/>
                <w:szCs w:val="21"/>
                <w:lang w:bidi="ar"/>
              </w:rPr>
              <w:br/>
              <w:t>10常规病理检查结果未在日常病程记录中体现</w:t>
            </w:r>
            <w:r>
              <w:rPr>
                <w:rFonts w:ascii="宋体" w:hAnsi="宋体" w:cs="宋体" w:hint="eastAsia"/>
                <w:color w:val="000000"/>
                <w:kern w:val="0"/>
                <w:szCs w:val="21"/>
                <w:lang w:bidi="ar"/>
              </w:rPr>
              <w:br/>
              <w:t>11病程记录中对血常规、肝功能、肾功能、电解质检验结果未分析</w:t>
            </w:r>
            <w:r>
              <w:rPr>
                <w:rFonts w:ascii="宋体" w:hAnsi="宋体" w:cs="宋体" w:hint="eastAsia"/>
                <w:color w:val="000000"/>
                <w:kern w:val="0"/>
                <w:szCs w:val="21"/>
                <w:lang w:bidi="ar"/>
              </w:rPr>
              <w:br/>
              <w:t>死亡记录中死亡时间不具体</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4DABB345"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4F094697" w14:textId="77777777" w:rsidR="006419AE" w:rsidRDefault="006419AE" w:rsidP="008401B1">
            <w:pPr>
              <w:jc w:val="center"/>
              <w:rPr>
                <w:rFonts w:ascii="宋体" w:hAnsi="宋体" w:cs="宋体" w:hint="eastAsia"/>
                <w:color w:val="000000"/>
                <w:szCs w:val="21"/>
              </w:rPr>
            </w:pPr>
          </w:p>
        </w:tc>
      </w:tr>
      <w:tr w:rsidR="006419AE" w14:paraId="3010EE24" w14:textId="77777777" w:rsidTr="008401B1">
        <w:trPr>
          <w:trHeight w:val="3840"/>
        </w:trPr>
        <w:tc>
          <w:tcPr>
            <w:tcW w:w="387" w:type="pct"/>
            <w:tcBorders>
              <w:top w:val="single" w:sz="4" w:space="0" w:color="000000"/>
              <w:left w:val="single" w:sz="4" w:space="0" w:color="000000"/>
              <w:bottom w:val="single" w:sz="4" w:space="0" w:color="000000"/>
              <w:right w:val="single" w:sz="4" w:space="0" w:color="000000"/>
            </w:tcBorders>
            <w:vAlign w:val="center"/>
          </w:tcPr>
          <w:p w14:paraId="5E58CC9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18.36</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FADFAE0"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07E2F6E"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3EE507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专科质控质控点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08911C2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系统支持泌尿外科、肾内科、产科、肿瘤相关的专科质控点。</w:t>
            </w:r>
            <w:r>
              <w:rPr>
                <w:rFonts w:ascii="宋体" w:hAnsi="宋体" w:cs="宋体" w:hint="eastAsia"/>
                <w:color w:val="000000"/>
                <w:kern w:val="0"/>
                <w:szCs w:val="21"/>
                <w:lang w:bidi="ar"/>
              </w:rPr>
              <w:br/>
              <w:t>1慢性肾病5期患者，入院记录中专科查体结果缺失</w:t>
            </w:r>
            <w:r>
              <w:rPr>
                <w:rFonts w:ascii="宋体" w:hAnsi="宋体" w:cs="宋体" w:hint="eastAsia"/>
                <w:color w:val="000000"/>
                <w:kern w:val="0"/>
                <w:szCs w:val="21"/>
                <w:lang w:bidi="ar"/>
              </w:rPr>
              <w:br/>
              <w:t>2IgA肾病患者，专科检查中缺失IgA肾病相关体征</w:t>
            </w:r>
            <w:r>
              <w:rPr>
                <w:rFonts w:ascii="宋体" w:hAnsi="宋体" w:cs="宋体" w:hint="eastAsia"/>
                <w:color w:val="000000"/>
                <w:kern w:val="0"/>
                <w:szCs w:val="21"/>
                <w:lang w:bidi="ar"/>
              </w:rPr>
              <w:br/>
              <w:t>3患者诊断胎膜早破，现病史中需记录阴道流液性状描述和ph试纸检测结果</w:t>
            </w:r>
            <w:r>
              <w:rPr>
                <w:rFonts w:ascii="宋体" w:hAnsi="宋体" w:cs="宋体" w:hint="eastAsia"/>
                <w:color w:val="000000"/>
                <w:kern w:val="0"/>
                <w:szCs w:val="21"/>
                <w:lang w:bidi="ar"/>
              </w:rPr>
              <w:br/>
              <w:t>4患者接受膀胱肿瘤相关手术，现病史中典型症状记录缺失</w:t>
            </w:r>
            <w:r>
              <w:rPr>
                <w:rFonts w:ascii="宋体" w:hAnsi="宋体" w:cs="宋体" w:hint="eastAsia"/>
                <w:color w:val="000000"/>
                <w:kern w:val="0"/>
                <w:szCs w:val="21"/>
                <w:lang w:bidi="ar"/>
              </w:rPr>
              <w:br/>
              <w:t>5入院第一诊断为结直肠恶性肿瘤，辅助检查中需要书写结肠镜检查结果</w:t>
            </w:r>
            <w:r>
              <w:rPr>
                <w:rFonts w:ascii="宋体" w:hAnsi="宋体" w:cs="宋体" w:hint="eastAsia"/>
                <w:color w:val="000000"/>
                <w:kern w:val="0"/>
                <w:szCs w:val="21"/>
                <w:lang w:bidi="ar"/>
              </w:rPr>
              <w:br/>
              <w:t>6社区获得性肺炎患者-首次病程记录辅助检查缺少血气分析或血氧饱和度检测</w:t>
            </w:r>
            <w:r>
              <w:rPr>
                <w:rFonts w:ascii="宋体" w:hAnsi="宋体" w:cs="宋体" w:hint="eastAsia"/>
                <w:color w:val="000000"/>
                <w:kern w:val="0"/>
                <w:szCs w:val="21"/>
                <w:lang w:bidi="ar"/>
              </w:rPr>
              <w:br/>
              <w:t>7社区获得性肺炎患者-入院记录既往史中缺少吸烟史具体内容</w:t>
            </w:r>
            <w:r>
              <w:rPr>
                <w:rFonts w:ascii="宋体" w:hAnsi="宋体" w:cs="宋体" w:hint="eastAsia"/>
                <w:color w:val="000000"/>
                <w:kern w:val="0"/>
                <w:szCs w:val="21"/>
                <w:lang w:bidi="ar"/>
              </w:rPr>
              <w:br/>
              <w:t>8社区获得性肺炎患者-入院记录既往史中未明确疫苗接种史具体内容</w:t>
            </w:r>
            <w:r>
              <w:rPr>
                <w:rFonts w:ascii="宋体" w:hAnsi="宋体" w:cs="宋体" w:hint="eastAsia"/>
                <w:color w:val="000000"/>
                <w:kern w:val="0"/>
                <w:szCs w:val="21"/>
                <w:lang w:bidi="ar"/>
              </w:rPr>
              <w:br/>
              <w:t>9社区获得性肺炎患者-入院记录现病史中缺少胸部影像学检查结果</w:t>
            </w:r>
            <w:r>
              <w:rPr>
                <w:rFonts w:ascii="宋体" w:hAnsi="宋体" w:cs="宋体" w:hint="eastAsia"/>
                <w:color w:val="000000"/>
                <w:kern w:val="0"/>
                <w:szCs w:val="21"/>
                <w:lang w:bidi="ar"/>
              </w:rPr>
              <w:br/>
              <w:t>哮喘急性发作患者-入院记录初步诊断中缺少病情严重程度</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41F2C05E"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18CA9DB5" w14:textId="77777777" w:rsidR="006419AE" w:rsidRDefault="006419AE" w:rsidP="008401B1">
            <w:pPr>
              <w:jc w:val="center"/>
              <w:rPr>
                <w:rFonts w:ascii="宋体" w:hAnsi="宋体" w:cs="宋体" w:hint="eastAsia"/>
                <w:color w:val="000000"/>
                <w:szCs w:val="21"/>
              </w:rPr>
            </w:pPr>
          </w:p>
        </w:tc>
      </w:tr>
      <w:tr w:rsidR="006419AE" w14:paraId="5D557A0B" w14:textId="77777777" w:rsidTr="008401B1">
        <w:trPr>
          <w:trHeight w:val="1640"/>
        </w:trPr>
        <w:tc>
          <w:tcPr>
            <w:tcW w:w="387" w:type="pct"/>
            <w:tcBorders>
              <w:top w:val="single" w:sz="4" w:space="0" w:color="000000"/>
              <w:left w:val="single" w:sz="4" w:space="0" w:color="000000"/>
              <w:bottom w:val="single" w:sz="4" w:space="0" w:color="000000"/>
              <w:right w:val="single" w:sz="4" w:space="0" w:color="000000"/>
            </w:tcBorders>
            <w:vAlign w:val="center"/>
          </w:tcPr>
          <w:p w14:paraId="148C963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18.37</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06AE210"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F6F8137"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03BCE92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客观逻辑一致性质控点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01488224"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1男性患者不应存在月经史描述；</w:t>
            </w:r>
            <w:r>
              <w:rPr>
                <w:rFonts w:ascii="宋体" w:hAnsi="宋体" w:cs="宋体" w:hint="eastAsia"/>
                <w:color w:val="000000"/>
                <w:kern w:val="0"/>
                <w:szCs w:val="21"/>
                <w:lang w:bidi="ar"/>
              </w:rPr>
              <w:br/>
              <w:t>2女性患者查体与性别不符</w:t>
            </w:r>
            <w:r>
              <w:rPr>
                <w:rFonts w:ascii="宋体" w:hAnsi="宋体" w:cs="宋体" w:hint="eastAsia"/>
                <w:color w:val="000000"/>
                <w:kern w:val="0"/>
                <w:szCs w:val="21"/>
                <w:lang w:bidi="ar"/>
              </w:rPr>
              <w:br/>
              <w:t>3男性患者查体与性别不符</w:t>
            </w:r>
            <w:r>
              <w:rPr>
                <w:rFonts w:ascii="宋体" w:hAnsi="宋体" w:cs="宋体" w:hint="eastAsia"/>
                <w:color w:val="000000"/>
                <w:kern w:val="0"/>
                <w:szCs w:val="21"/>
                <w:lang w:bidi="ar"/>
              </w:rPr>
              <w:br/>
              <w:t>入院记录中患者和联系人电话不应一致</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55B548D0"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26B73413" w14:textId="77777777" w:rsidR="006419AE" w:rsidRDefault="006419AE" w:rsidP="008401B1">
            <w:pPr>
              <w:jc w:val="center"/>
              <w:rPr>
                <w:rFonts w:ascii="宋体" w:hAnsi="宋体" w:cs="宋体" w:hint="eastAsia"/>
                <w:color w:val="000000"/>
                <w:szCs w:val="21"/>
              </w:rPr>
            </w:pPr>
          </w:p>
        </w:tc>
      </w:tr>
      <w:tr w:rsidR="006419AE" w14:paraId="47BD1B60" w14:textId="77777777" w:rsidTr="008401B1">
        <w:trPr>
          <w:trHeight w:val="1640"/>
        </w:trPr>
        <w:tc>
          <w:tcPr>
            <w:tcW w:w="387" w:type="pct"/>
            <w:tcBorders>
              <w:top w:val="single" w:sz="4" w:space="0" w:color="000000"/>
              <w:left w:val="single" w:sz="4" w:space="0" w:color="000000"/>
              <w:bottom w:val="single" w:sz="4" w:space="0" w:color="000000"/>
              <w:right w:val="single" w:sz="4" w:space="0" w:color="000000"/>
            </w:tcBorders>
            <w:vAlign w:val="center"/>
          </w:tcPr>
          <w:p w14:paraId="3337DA3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18.38</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0BBC1EF"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E0B9FA7"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5EF89B7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雷同性质控点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0271FD34"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1.病程记录（首次病程/首次查房/日常查房/上级医师查房）高度雷同</w:t>
            </w:r>
            <w:r>
              <w:rPr>
                <w:rFonts w:ascii="宋体" w:hAnsi="宋体" w:cs="宋体" w:hint="eastAsia"/>
                <w:color w:val="000000"/>
                <w:kern w:val="0"/>
                <w:szCs w:val="21"/>
                <w:lang w:bidi="ar"/>
              </w:rPr>
              <w:br/>
              <w:t>2.首次病程中病例特点的内容与入院记录现病史存在高度相似情况</w:t>
            </w:r>
            <w:r>
              <w:rPr>
                <w:rFonts w:ascii="宋体" w:hAnsi="宋体" w:cs="宋体" w:hint="eastAsia"/>
                <w:color w:val="000000"/>
                <w:kern w:val="0"/>
                <w:szCs w:val="21"/>
                <w:lang w:bidi="ar"/>
              </w:rPr>
              <w:br/>
              <w:t>术前讨论简要病情描述和首次病程病历特点高度重合</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6A0B71DB"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541BC0B7" w14:textId="77777777" w:rsidR="006419AE" w:rsidRDefault="006419AE" w:rsidP="008401B1">
            <w:pPr>
              <w:jc w:val="center"/>
              <w:rPr>
                <w:rFonts w:ascii="宋体" w:hAnsi="宋体" w:cs="宋体" w:hint="eastAsia"/>
                <w:color w:val="000000"/>
                <w:szCs w:val="21"/>
              </w:rPr>
            </w:pPr>
          </w:p>
        </w:tc>
      </w:tr>
      <w:tr w:rsidR="006419AE" w14:paraId="67BB2B42" w14:textId="77777777" w:rsidTr="008401B1">
        <w:trPr>
          <w:trHeight w:val="2680"/>
        </w:trPr>
        <w:tc>
          <w:tcPr>
            <w:tcW w:w="387" w:type="pct"/>
            <w:tcBorders>
              <w:top w:val="single" w:sz="4" w:space="0" w:color="000000"/>
              <w:left w:val="single" w:sz="4" w:space="0" w:color="000000"/>
              <w:bottom w:val="single" w:sz="4" w:space="0" w:color="000000"/>
              <w:right w:val="single" w:sz="4" w:space="0" w:color="000000"/>
            </w:tcBorders>
            <w:vAlign w:val="center"/>
          </w:tcPr>
          <w:p w14:paraId="3CD0051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18.39</w:t>
            </w: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1361488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病案首页质量控制系统</w:t>
            </w:r>
          </w:p>
        </w:tc>
        <w:tc>
          <w:tcPr>
            <w:tcW w:w="240" w:type="pct"/>
            <w:tcBorders>
              <w:top w:val="single" w:sz="4" w:space="0" w:color="000000"/>
              <w:left w:val="single" w:sz="4" w:space="0" w:color="000000"/>
              <w:bottom w:val="single" w:sz="4" w:space="0" w:color="000000"/>
              <w:right w:val="single" w:sz="4" w:space="0" w:color="000000"/>
            </w:tcBorders>
            <w:vAlign w:val="center"/>
          </w:tcPr>
          <w:p w14:paraId="1628742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事前提醒</w:t>
            </w:r>
          </w:p>
        </w:tc>
        <w:tc>
          <w:tcPr>
            <w:tcW w:w="495" w:type="pct"/>
            <w:tcBorders>
              <w:top w:val="single" w:sz="4" w:space="0" w:color="000000"/>
              <w:left w:val="single" w:sz="4" w:space="0" w:color="000000"/>
              <w:bottom w:val="single" w:sz="4" w:space="0" w:color="000000"/>
              <w:right w:val="single" w:sz="4" w:space="0" w:color="000000"/>
            </w:tcBorders>
            <w:vAlign w:val="center"/>
          </w:tcPr>
          <w:p w14:paraId="28FDDC5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编码员实时质控</w:t>
            </w:r>
          </w:p>
        </w:tc>
        <w:tc>
          <w:tcPr>
            <w:tcW w:w="2997" w:type="pct"/>
            <w:tcBorders>
              <w:top w:val="single" w:sz="4" w:space="0" w:color="000000"/>
              <w:left w:val="single" w:sz="4" w:space="0" w:color="000000"/>
              <w:bottom w:val="single" w:sz="4" w:space="0" w:color="000000"/>
              <w:right w:val="single" w:sz="4" w:space="0" w:color="000000"/>
            </w:tcBorders>
            <w:vAlign w:val="center"/>
          </w:tcPr>
          <w:p w14:paraId="2DFA77A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1、支持病案室端在编码过程中实时质控，并智能提示，编码员可根据系统提示内容和建议修改病案首页。</w:t>
            </w:r>
            <w:r>
              <w:rPr>
                <w:rFonts w:ascii="宋体" w:hAnsi="宋体" w:cs="宋体" w:hint="eastAsia"/>
                <w:color w:val="000000"/>
                <w:kern w:val="0"/>
                <w:szCs w:val="21"/>
                <w:lang w:bidi="ar"/>
              </w:rPr>
              <w:br/>
              <w:t>2、支持临床医生端在编码过程中实时质控，并智能提示，编码员可根据系统提示内容和建议修改病案首页。</w:t>
            </w:r>
            <w:r>
              <w:rPr>
                <w:rFonts w:ascii="宋体" w:hAnsi="宋体" w:cs="宋体" w:hint="eastAsia"/>
                <w:color w:val="000000"/>
                <w:kern w:val="0"/>
                <w:szCs w:val="21"/>
                <w:lang w:bidi="ar"/>
              </w:rPr>
              <w:br/>
              <w:t>3、支持以首页缺陷问题进行提醒，展示质控点名称、备注、机器/人工。</w:t>
            </w:r>
            <w:r>
              <w:rPr>
                <w:rFonts w:ascii="宋体" w:hAnsi="宋体" w:cs="宋体" w:hint="eastAsia"/>
                <w:color w:val="000000"/>
                <w:kern w:val="0"/>
                <w:szCs w:val="21"/>
                <w:lang w:bidi="ar"/>
              </w:rPr>
              <w:br/>
              <w:t>4、支持查看人工质控结果，对人工质控的问题进行实时反馈。</w:t>
            </w:r>
            <w:r>
              <w:rPr>
                <w:rFonts w:ascii="宋体" w:hAnsi="宋体" w:cs="宋体" w:hint="eastAsia"/>
                <w:color w:val="000000"/>
                <w:kern w:val="0"/>
                <w:szCs w:val="21"/>
                <w:lang w:bidi="ar"/>
              </w:rPr>
              <w:br/>
              <w:t>5、支持查看所属数据权限下的待反馈病案数量及待反馈问题数量，并查看问题。</w:t>
            </w:r>
          </w:p>
        </w:tc>
        <w:tc>
          <w:tcPr>
            <w:tcW w:w="316" w:type="pct"/>
            <w:tcBorders>
              <w:top w:val="single" w:sz="4" w:space="0" w:color="000000"/>
              <w:left w:val="single" w:sz="4" w:space="0" w:color="000000"/>
              <w:bottom w:val="single" w:sz="4" w:space="0" w:color="000000"/>
              <w:right w:val="single" w:sz="4" w:space="0" w:color="000000"/>
            </w:tcBorders>
            <w:vAlign w:val="center"/>
          </w:tcPr>
          <w:p w14:paraId="7CCC31A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tcBorders>
              <w:top w:val="single" w:sz="4" w:space="0" w:color="000000"/>
              <w:left w:val="single" w:sz="4" w:space="0" w:color="000000"/>
              <w:bottom w:val="single" w:sz="4" w:space="0" w:color="000000"/>
              <w:right w:val="single" w:sz="4" w:space="0" w:color="000000"/>
            </w:tcBorders>
            <w:vAlign w:val="center"/>
          </w:tcPr>
          <w:p w14:paraId="4099CF8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06CC2CA" w14:textId="77777777" w:rsidTr="008401B1">
        <w:trPr>
          <w:trHeight w:val="1740"/>
        </w:trPr>
        <w:tc>
          <w:tcPr>
            <w:tcW w:w="387" w:type="pct"/>
            <w:tcBorders>
              <w:top w:val="single" w:sz="4" w:space="0" w:color="000000"/>
              <w:left w:val="single" w:sz="4" w:space="0" w:color="000000"/>
              <w:bottom w:val="single" w:sz="4" w:space="0" w:color="000000"/>
              <w:right w:val="single" w:sz="4" w:space="0" w:color="000000"/>
            </w:tcBorders>
            <w:vAlign w:val="center"/>
          </w:tcPr>
          <w:p w14:paraId="12776C2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18.40 </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A7DD517" w14:textId="77777777" w:rsidR="006419AE" w:rsidRDefault="006419AE" w:rsidP="008401B1">
            <w:pPr>
              <w:jc w:val="center"/>
              <w:rPr>
                <w:rFonts w:ascii="宋体" w:hAnsi="宋体" w:cs="宋体" w:hint="eastAsia"/>
                <w:color w:val="000000"/>
                <w:szCs w:val="21"/>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1864858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病案质控管</w:t>
            </w:r>
            <w:r>
              <w:rPr>
                <w:rFonts w:ascii="宋体" w:hAnsi="宋体" w:cs="宋体" w:hint="eastAsia"/>
                <w:color w:val="000000"/>
                <w:kern w:val="0"/>
                <w:szCs w:val="21"/>
                <w:lang w:bidi="ar"/>
              </w:rPr>
              <w:lastRenderedPageBreak/>
              <w:t>理端</w:t>
            </w:r>
          </w:p>
        </w:tc>
        <w:tc>
          <w:tcPr>
            <w:tcW w:w="495" w:type="pct"/>
            <w:tcBorders>
              <w:top w:val="single" w:sz="4" w:space="0" w:color="000000"/>
              <w:left w:val="single" w:sz="4" w:space="0" w:color="000000"/>
              <w:bottom w:val="single" w:sz="4" w:space="0" w:color="000000"/>
              <w:right w:val="single" w:sz="4" w:space="0" w:color="000000"/>
            </w:tcBorders>
            <w:vAlign w:val="center"/>
          </w:tcPr>
          <w:p w14:paraId="63648D3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首页</w:t>
            </w:r>
          </w:p>
        </w:tc>
        <w:tc>
          <w:tcPr>
            <w:tcW w:w="2997" w:type="pct"/>
            <w:tcBorders>
              <w:top w:val="single" w:sz="4" w:space="0" w:color="000000"/>
              <w:left w:val="single" w:sz="4" w:space="0" w:color="000000"/>
              <w:bottom w:val="single" w:sz="4" w:space="0" w:color="000000"/>
              <w:right w:val="single" w:sz="4" w:space="0" w:color="000000"/>
            </w:tcBorders>
            <w:vAlign w:val="center"/>
          </w:tcPr>
          <w:p w14:paraId="238BA2F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1、统计当前出院月份下临床医生端首页质量和编码质量的问题，包括饼状图、柱状图、列表等，可查看数据的趋势走向。</w:t>
            </w:r>
            <w:r>
              <w:rPr>
                <w:rFonts w:ascii="宋体" w:hAnsi="宋体" w:cs="宋体" w:hint="eastAsia"/>
                <w:color w:val="000000"/>
                <w:kern w:val="0"/>
                <w:szCs w:val="21"/>
                <w:lang w:bidi="ar"/>
              </w:rPr>
              <w:br/>
              <w:t>2、统计当前出院月份下病案室端首页质量和编码质量的问题，包括饼状图、柱状图、列表等，可查看数据的趋势走向。</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3EF7F25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4917C85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AAF7AC5" w14:textId="77777777" w:rsidTr="008401B1">
        <w:trPr>
          <w:trHeight w:val="296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5779806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18.41</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B407C2F"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3E905D2" w14:textId="77777777" w:rsidR="006419AE" w:rsidRDefault="006419AE" w:rsidP="008401B1">
            <w:pPr>
              <w:jc w:val="center"/>
              <w:rPr>
                <w:rFonts w:ascii="宋体" w:hAnsi="宋体" w:cs="宋体" w:hint="eastAsia"/>
                <w:color w:val="000000"/>
                <w:szCs w:val="21"/>
              </w:rPr>
            </w:pP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3D910EC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病案查询</w:t>
            </w:r>
          </w:p>
        </w:tc>
        <w:tc>
          <w:tcPr>
            <w:tcW w:w="2997" w:type="pct"/>
            <w:tcBorders>
              <w:top w:val="single" w:sz="4" w:space="0" w:color="000000"/>
              <w:left w:val="single" w:sz="4" w:space="0" w:color="000000"/>
              <w:bottom w:val="single" w:sz="4" w:space="0" w:color="000000"/>
              <w:right w:val="single" w:sz="4" w:space="0" w:color="000000"/>
            </w:tcBorders>
            <w:vAlign w:val="center"/>
          </w:tcPr>
          <w:p w14:paraId="00EF9DD7"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支持多个病案查询页面展示，分别为质控查询、精确查询。并支持按患者、按问题多维度查询病案列表。</w:t>
            </w:r>
            <w:r>
              <w:rPr>
                <w:rFonts w:ascii="宋体" w:hAnsi="宋体" w:cs="宋体" w:hint="eastAsia"/>
                <w:color w:val="000000"/>
                <w:kern w:val="0"/>
                <w:szCs w:val="21"/>
                <w:lang w:bidi="ar"/>
              </w:rPr>
              <w:br/>
              <w:t>（1）质控查询：支持病案首页按出院科室、质控点类型、出院日期、编码员、回复状态、质控医生、首页等级、诊断、诊断类型、手术、首页得分、病案归档状态、病案编码状态、病理特征、标签等条件进行快速查询，可根据数据权限按科室、按病区控制数据查询范围。</w:t>
            </w:r>
            <w:r>
              <w:rPr>
                <w:rFonts w:ascii="宋体" w:hAnsi="宋体" w:cs="宋体" w:hint="eastAsia"/>
                <w:color w:val="000000"/>
                <w:kern w:val="0"/>
                <w:szCs w:val="21"/>
                <w:lang w:bidi="ar"/>
              </w:rPr>
              <w:br/>
              <w:t>（2）精确查询：支持按病历号、病案号、患者姓名等对病案进行精准查询。</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0386FC87"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6C927C17" w14:textId="77777777" w:rsidR="006419AE" w:rsidRDefault="006419AE" w:rsidP="008401B1">
            <w:pPr>
              <w:jc w:val="center"/>
              <w:rPr>
                <w:rFonts w:ascii="宋体" w:hAnsi="宋体" w:cs="宋体" w:hint="eastAsia"/>
                <w:color w:val="000000"/>
                <w:szCs w:val="21"/>
              </w:rPr>
            </w:pPr>
          </w:p>
        </w:tc>
      </w:tr>
      <w:tr w:rsidR="006419AE" w14:paraId="2B354B8A" w14:textId="77777777" w:rsidTr="008401B1">
        <w:trPr>
          <w:trHeight w:val="1704"/>
        </w:trPr>
        <w:tc>
          <w:tcPr>
            <w:tcW w:w="387" w:type="pct"/>
            <w:vMerge/>
            <w:tcBorders>
              <w:top w:val="single" w:sz="4" w:space="0" w:color="000000"/>
              <w:left w:val="single" w:sz="4" w:space="0" w:color="000000"/>
              <w:bottom w:val="single" w:sz="4" w:space="0" w:color="000000"/>
              <w:right w:val="single" w:sz="4" w:space="0" w:color="000000"/>
            </w:tcBorders>
            <w:vAlign w:val="center"/>
          </w:tcPr>
          <w:p w14:paraId="4905AE42"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9FAF9E2"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C514020"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4415CA31"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12FA86FB"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对病案列表的字段展示列进行自定义选择配置，选择项包括不仅限于待质控员回复、待医生反馈、机器现存问题、质控医生、病案等级、病案得分、现存问题、质控状态、标签、病区、医疗组、主治医生、主任医生、住院医生等。</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3019021B"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4A72A51E" w14:textId="77777777" w:rsidR="006419AE" w:rsidRDefault="006419AE" w:rsidP="008401B1">
            <w:pPr>
              <w:jc w:val="center"/>
              <w:rPr>
                <w:rFonts w:ascii="宋体" w:hAnsi="宋体" w:cs="宋体" w:hint="eastAsia"/>
                <w:color w:val="000000"/>
                <w:szCs w:val="21"/>
              </w:rPr>
            </w:pPr>
          </w:p>
        </w:tc>
      </w:tr>
      <w:tr w:rsidR="006419AE" w14:paraId="5F30276F" w14:textId="77777777" w:rsidTr="008401B1">
        <w:trPr>
          <w:trHeight w:val="1140"/>
        </w:trPr>
        <w:tc>
          <w:tcPr>
            <w:tcW w:w="387" w:type="pct"/>
            <w:vMerge/>
            <w:tcBorders>
              <w:top w:val="single" w:sz="4" w:space="0" w:color="000000"/>
              <w:left w:val="single" w:sz="4" w:space="0" w:color="000000"/>
              <w:bottom w:val="single" w:sz="4" w:space="0" w:color="000000"/>
              <w:right w:val="single" w:sz="4" w:space="0" w:color="000000"/>
            </w:tcBorders>
            <w:vAlign w:val="center"/>
          </w:tcPr>
          <w:p w14:paraId="369FA63B"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5B8E8A5"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1C1D928"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44B4BDDB"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64E44ABB"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支持对病案首页标签名称、标签描述进行自定义设置；支持为每份病案首页人工选择维护好的标签进行标注；支持通过标签快速检索病案。</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2513CF69"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0408C311" w14:textId="77777777" w:rsidR="006419AE" w:rsidRDefault="006419AE" w:rsidP="008401B1">
            <w:pPr>
              <w:jc w:val="center"/>
              <w:rPr>
                <w:rFonts w:ascii="宋体" w:hAnsi="宋体" w:cs="宋体" w:hint="eastAsia"/>
                <w:color w:val="000000"/>
                <w:szCs w:val="21"/>
              </w:rPr>
            </w:pPr>
          </w:p>
        </w:tc>
      </w:tr>
      <w:tr w:rsidR="006419AE" w14:paraId="48C0DE09" w14:textId="77777777" w:rsidTr="008401B1">
        <w:trPr>
          <w:trHeight w:val="1060"/>
        </w:trPr>
        <w:tc>
          <w:tcPr>
            <w:tcW w:w="387" w:type="pct"/>
            <w:vMerge/>
            <w:tcBorders>
              <w:top w:val="single" w:sz="4" w:space="0" w:color="000000"/>
              <w:left w:val="single" w:sz="4" w:space="0" w:color="000000"/>
              <w:bottom w:val="single" w:sz="4" w:space="0" w:color="000000"/>
              <w:right w:val="single" w:sz="4" w:space="0" w:color="000000"/>
            </w:tcBorders>
            <w:vAlign w:val="center"/>
          </w:tcPr>
          <w:p w14:paraId="5565B95F"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A854881"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63B5249"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4CD070B1"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73801CA6"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支持对检索到的病案快速生成患者列表、患者问题列表、患者评分列表，并支持列表的查看、下载。</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14D81128"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4016E0F5" w14:textId="77777777" w:rsidR="006419AE" w:rsidRDefault="006419AE" w:rsidP="008401B1">
            <w:pPr>
              <w:jc w:val="center"/>
              <w:rPr>
                <w:rFonts w:ascii="宋体" w:hAnsi="宋体" w:cs="宋体" w:hint="eastAsia"/>
                <w:color w:val="000000"/>
                <w:szCs w:val="21"/>
              </w:rPr>
            </w:pPr>
          </w:p>
        </w:tc>
      </w:tr>
      <w:tr w:rsidR="006419AE" w14:paraId="68E476C6" w14:textId="77777777" w:rsidTr="008401B1">
        <w:trPr>
          <w:trHeight w:val="5559"/>
        </w:trPr>
        <w:tc>
          <w:tcPr>
            <w:tcW w:w="387" w:type="pct"/>
            <w:tcBorders>
              <w:top w:val="single" w:sz="4" w:space="0" w:color="000000"/>
              <w:left w:val="single" w:sz="4" w:space="0" w:color="000000"/>
              <w:bottom w:val="single" w:sz="4" w:space="0" w:color="000000"/>
              <w:right w:val="single" w:sz="4" w:space="0" w:color="000000"/>
            </w:tcBorders>
            <w:vAlign w:val="center"/>
          </w:tcPr>
          <w:p w14:paraId="2A12E09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18.42</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13F4BEA"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4500CEC"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6E0CAD6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病案查看</w:t>
            </w:r>
          </w:p>
        </w:tc>
        <w:tc>
          <w:tcPr>
            <w:tcW w:w="2997" w:type="pct"/>
            <w:tcBorders>
              <w:top w:val="single" w:sz="4" w:space="0" w:color="000000"/>
              <w:left w:val="single" w:sz="4" w:space="0" w:color="000000"/>
              <w:bottom w:val="single" w:sz="4" w:space="0" w:color="000000"/>
              <w:right w:val="single" w:sz="4" w:space="0" w:color="000000"/>
            </w:tcBorders>
            <w:vAlign w:val="center"/>
          </w:tcPr>
          <w:p w14:paraId="7765F374"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支持点击列表中病历号或点击操作列查看按钮对病案进行下钻，可查看病案质控详情，包括文书列表、评分表等；</w:t>
            </w:r>
            <w:r>
              <w:rPr>
                <w:rFonts w:ascii="宋体" w:hAnsi="宋体" w:cs="宋体" w:hint="eastAsia"/>
                <w:color w:val="000000"/>
                <w:kern w:val="0"/>
                <w:szCs w:val="21"/>
                <w:lang w:bidi="ar"/>
              </w:rPr>
              <w:br/>
              <w:t>1、文书列表：</w:t>
            </w:r>
            <w:r>
              <w:rPr>
                <w:rFonts w:ascii="宋体" w:hAnsi="宋体" w:cs="宋体" w:hint="eastAsia"/>
                <w:color w:val="000000"/>
                <w:kern w:val="0"/>
                <w:szCs w:val="21"/>
                <w:lang w:bidi="ar"/>
              </w:rPr>
              <w:br/>
              <w:t>支持查看患者病案缺陷问题详情，以及患者本次住院的360维度信息，应包括：患者病案首页、入院记录、出院/死亡记录、病程记录、医嘱、检验检查结果、谈话记录等相关信息。</w:t>
            </w:r>
            <w:r>
              <w:rPr>
                <w:rFonts w:ascii="宋体" w:hAnsi="宋体" w:cs="宋体" w:hint="eastAsia"/>
                <w:color w:val="000000"/>
                <w:kern w:val="0"/>
                <w:szCs w:val="21"/>
                <w:lang w:bidi="ar"/>
              </w:rPr>
              <w:br/>
              <w:t>2、评分表：</w:t>
            </w:r>
            <w:r>
              <w:rPr>
                <w:rFonts w:ascii="宋体" w:hAnsi="宋体" w:cs="宋体" w:hint="eastAsia"/>
                <w:color w:val="000000"/>
                <w:kern w:val="0"/>
                <w:szCs w:val="21"/>
                <w:lang w:bidi="ar"/>
              </w:rPr>
              <w:br/>
              <w:t>支持根据医院配置的评分表内容，进行评分表展现。评分表包括不仅限于评分项目、评分标准、评分方法、扣分结果、扣分理由；</w:t>
            </w:r>
            <w:r>
              <w:rPr>
                <w:rFonts w:ascii="宋体" w:hAnsi="宋体" w:cs="宋体" w:hint="eastAsia"/>
                <w:color w:val="000000"/>
                <w:kern w:val="0"/>
                <w:szCs w:val="21"/>
                <w:lang w:bidi="ar"/>
              </w:rPr>
              <w:br/>
              <w:t>支持展示病案的得分情况，以及具体的评分明细，并根据评分项目导航快速定位不同评分项目；</w:t>
            </w:r>
            <w:r>
              <w:rPr>
                <w:rFonts w:ascii="宋体" w:hAnsi="宋体" w:cs="宋体" w:hint="eastAsia"/>
                <w:color w:val="000000"/>
                <w:kern w:val="0"/>
                <w:szCs w:val="21"/>
                <w:lang w:bidi="ar"/>
              </w:rPr>
              <w:br/>
              <w:t>支持对扣分项目进行标红处理，点击可查看具体扣分情况。</w:t>
            </w:r>
            <w:r>
              <w:rPr>
                <w:rFonts w:ascii="宋体" w:hAnsi="宋体" w:cs="宋体" w:hint="eastAsia"/>
                <w:color w:val="000000"/>
                <w:kern w:val="0"/>
                <w:szCs w:val="21"/>
                <w:lang w:bidi="ar"/>
              </w:rPr>
              <w:br/>
              <w:t>3、质控闭环：</w:t>
            </w:r>
            <w:r>
              <w:rPr>
                <w:rFonts w:ascii="宋体" w:hAnsi="宋体" w:cs="宋体" w:hint="eastAsia"/>
                <w:color w:val="000000"/>
                <w:kern w:val="0"/>
                <w:szCs w:val="21"/>
                <w:lang w:bidi="ar"/>
              </w:rPr>
              <w:br/>
              <w:t xml:space="preserve">通过质控闭环可以清晰的看到当前病历的质控流程机器发现问题时间、医生主动修改时间、人工确认时间以及操作人员。通过闭环可以看到某一个缺陷问题整个的流转过程。 </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1D39A6A6"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47BAEB5F" w14:textId="77777777" w:rsidR="006419AE" w:rsidRDefault="006419AE" w:rsidP="008401B1">
            <w:pPr>
              <w:jc w:val="center"/>
              <w:rPr>
                <w:rFonts w:ascii="宋体" w:hAnsi="宋体" w:cs="宋体" w:hint="eastAsia"/>
                <w:color w:val="000000"/>
                <w:szCs w:val="21"/>
              </w:rPr>
            </w:pPr>
          </w:p>
        </w:tc>
      </w:tr>
      <w:tr w:rsidR="006419AE" w14:paraId="1831FA14" w14:textId="77777777" w:rsidTr="008401B1">
        <w:trPr>
          <w:trHeight w:val="7080"/>
        </w:trPr>
        <w:tc>
          <w:tcPr>
            <w:tcW w:w="387" w:type="pct"/>
            <w:tcBorders>
              <w:top w:val="single" w:sz="4" w:space="0" w:color="000000"/>
              <w:left w:val="single" w:sz="4" w:space="0" w:color="000000"/>
              <w:bottom w:val="single" w:sz="4" w:space="0" w:color="000000"/>
              <w:right w:val="single" w:sz="4" w:space="0" w:color="000000"/>
            </w:tcBorders>
            <w:vAlign w:val="center"/>
          </w:tcPr>
          <w:p w14:paraId="1FAD6CE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18.43</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B37FE76"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E29CA37"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43F4F2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质控人员实时质控</w:t>
            </w:r>
          </w:p>
        </w:tc>
        <w:tc>
          <w:tcPr>
            <w:tcW w:w="2997" w:type="pct"/>
            <w:tcBorders>
              <w:top w:val="single" w:sz="4" w:space="0" w:color="000000"/>
              <w:left w:val="single" w:sz="4" w:space="0" w:color="000000"/>
              <w:bottom w:val="single" w:sz="4" w:space="0" w:color="000000"/>
              <w:right w:val="single" w:sz="4" w:space="0" w:color="000000"/>
            </w:tcBorders>
            <w:vAlign w:val="center"/>
          </w:tcPr>
          <w:p w14:paraId="3BCDA88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1、质控缺陷总览：</w:t>
            </w:r>
            <w:r>
              <w:rPr>
                <w:rFonts w:ascii="宋体" w:hAnsi="宋体" w:cs="宋体" w:hint="eastAsia"/>
                <w:color w:val="000000"/>
                <w:kern w:val="0"/>
                <w:szCs w:val="21"/>
                <w:lang w:bidi="ar"/>
              </w:rPr>
              <w:br/>
              <w:t>在质控员选择一份病案首页进行人工审核时，系统智能提示当前病案首页的缺陷问题数量，支持展示所有缺陷问题详情、备注问题缺陷原因、扣分、质控类型（机器/人工）等。</w:t>
            </w:r>
            <w:r>
              <w:rPr>
                <w:rFonts w:ascii="宋体" w:hAnsi="宋体" w:cs="宋体" w:hint="eastAsia"/>
                <w:color w:val="000000"/>
                <w:kern w:val="0"/>
                <w:szCs w:val="21"/>
                <w:lang w:bidi="ar"/>
              </w:rPr>
              <w:br/>
              <w:t>质控员可对质控问题进行备注和修改完成操作。</w:t>
            </w:r>
            <w:r>
              <w:rPr>
                <w:rFonts w:ascii="宋体" w:hAnsi="宋体" w:cs="宋体" w:hint="eastAsia"/>
                <w:color w:val="000000"/>
                <w:kern w:val="0"/>
                <w:szCs w:val="21"/>
                <w:lang w:bidi="ar"/>
              </w:rPr>
              <w:br/>
              <w:t>2、人工质控与结果确认：</w:t>
            </w:r>
            <w:r>
              <w:rPr>
                <w:rFonts w:ascii="宋体" w:hAnsi="宋体" w:cs="宋体" w:hint="eastAsia"/>
                <w:color w:val="000000"/>
                <w:kern w:val="0"/>
                <w:szCs w:val="21"/>
                <w:lang w:bidi="ar"/>
              </w:rPr>
              <w:br/>
              <w:t>支持点击缺陷问题，系统自动跳转至缺陷对应的原文，且高亮并划线对应到质控点上；</w:t>
            </w:r>
            <w:r>
              <w:rPr>
                <w:rFonts w:ascii="宋体" w:hAnsi="宋体" w:cs="宋体" w:hint="eastAsia"/>
                <w:color w:val="000000"/>
                <w:kern w:val="0"/>
                <w:szCs w:val="21"/>
                <w:lang w:bidi="ar"/>
              </w:rPr>
              <w:br/>
              <w:t>支持质控人员根据系统的质控结果对病案的缺陷进行人工确认；</w:t>
            </w:r>
            <w:r>
              <w:rPr>
                <w:rFonts w:ascii="宋体" w:hAnsi="宋体" w:cs="宋体" w:hint="eastAsia"/>
                <w:color w:val="000000"/>
                <w:kern w:val="0"/>
                <w:szCs w:val="21"/>
                <w:lang w:bidi="ar"/>
              </w:rPr>
              <w:br/>
              <w:t>对于系统未发现的问题，需支持人工添加缺陷问题，并与质控库中的质控点进行关联，可对添加问题进行备注说明。</w:t>
            </w:r>
            <w:r>
              <w:rPr>
                <w:rFonts w:ascii="宋体" w:hAnsi="宋体" w:cs="宋体" w:hint="eastAsia"/>
                <w:color w:val="000000"/>
                <w:kern w:val="0"/>
                <w:szCs w:val="21"/>
                <w:lang w:bidi="ar"/>
              </w:rPr>
              <w:br/>
              <w:t>3、评分表：</w:t>
            </w:r>
            <w:r>
              <w:rPr>
                <w:rFonts w:ascii="宋体" w:hAnsi="宋体" w:cs="宋体" w:hint="eastAsia"/>
                <w:color w:val="000000"/>
                <w:kern w:val="0"/>
                <w:szCs w:val="21"/>
                <w:lang w:bidi="ar"/>
              </w:rPr>
              <w:br/>
              <w:t>系统根据医院评分表的配置及质控点关联，自动对病案进行评分，质控员可以进行人工评分。</w:t>
            </w:r>
            <w:r>
              <w:rPr>
                <w:rFonts w:ascii="宋体" w:hAnsi="宋体" w:cs="宋体" w:hint="eastAsia"/>
                <w:color w:val="000000"/>
                <w:kern w:val="0"/>
                <w:szCs w:val="21"/>
                <w:lang w:bidi="ar"/>
              </w:rPr>
              <w:br/>
              <w:t>支持根据评分项目导航快速定位不同评分项目，并对扣分项目进行标红处理，点击可查看具体扣分点、扣分结果、扣分理由，方便质控员对扣分情况进行确认/调整。</w:t>
            </w:r>
            <w:r>
              <w:rPr>
                <w:rFonts w:ascii="宋体" w:hAnsi="宋体" w:cs="宋体" w:hint="eastAsia"/>
                <w:color w:val="000000"/>
                <w:kern w:val="0"/>
                <w:szCs w:val="21"/>
                <w:lang w:bidi="ar"/>
              </w:rPr>
              <w:br/>
              <w:t>支持通过添加/删除缺陷问题进行人工干预评分，也支持通过人工修改该评估项目的扣分结果调整病案总体得分。</w:t>
            </w:r>
            <w:r>
              <w:rPr>
                <w:rFonts w:ascii="宋体" w:hAnsi="宋体" w:cs="宋体" w:hint="eastAsia"/>
                <w:color w:val="000000"/>
                <w:kern w:val="0"/>
                <w:szCs w:val="21"/>
                <w:lang w:bidi="ar"/>
              </w:rPr>
              <w:br/>
              <w:t>4、质控闭环：</w:t>
            </w:r>
            <w:r>
              <w:rPr>
                <w:rFonts w:ascii="宋体" w:hAnsi="宋体" w:cs="宋体" w:hint="eastAsia"/>
                <w:color w:val="000000"/>
                <w:kern w:val="0"/>
                <w:szCs w:val="21"/>
                <w:lang w:bidi="ar"/>
              </w:rPr>
              <w:br/>
              <w:t xml:space="preserve">支持查看病案缺陷详细问题，了解每个缺陷问题的状态、医生沟通情况、扣分等，及时了解医生、质控员对现存问题的处理进度及详情。 </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5BC7E10B"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1E114933" w14:textId="77777777" w:rsidR="006419AE" w:rsidRDefault="006419AE" w:rsidP="008401B1">
            <w:pPr>
              <w:jc w:val="center"/>
              <w:rPr>
                <w:rFonts w:ascii="宋体" w:hAnsi="宋体" w:cs="宋体" w:hint="eastAsia"/>
                <w:color w:val="000000"/>
                <w:szCs w:val="21"/>
              </w:rPr>
            </w:pPr>
          </w:p>
        </w:tc>
      </w:tr>
      <w:tr w:rsidR="006419AE" w14:paraId="1C5133D1" w14:textId="77777777" w:rsidTr="008401B1">
        <w:trPr>
          <w:trHeight w:val="1200"/>
        </w:trPr>
        <w:tc>
          <w:tcPr>
            <w:tcW w:w="387" w:type="pct"/>
            <w:tcBorders>
              <w:top w:val="single" w:sz="4" w:space="0" w:color="000000"/>
              <w:left w:val="single" w:sz="4" w:space="0" w:color="000000"/>
              <w:bottom w:val="single" w:sz="4" w:space="0" w:color="000000"/>
              <w:right w:val="single" w:sz="4" w:space="0" w:color="000000"/>
            </w:tcBorders>
            <w:vAlign w:val="center"/>
          </w:tcPr>
          <w:p w14:paraId="50538ED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18.44</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09C4D3D" w14:textId="77777777" w:rsidR="006419AE" w:rsidRDefault="006419AE" w:rsidP="008401B1">
            <w:pPr>
              <w:jc w:val="center"/>
              <w:rPr>
                <w:rFonts w:ascii="宋体" w:hAnsi="宋体" w:cs="宋体" w:hint="eastAsia"/>
                <w:color w:val="000000"/>
                <w:szCs w:val="21"/>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774BE34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质控点配置</w:t>
            </w:r>
          </w:p>
        </w:tc>
        <w:tc>
          <w:tcPr>
            <w:tcW w:w="495" w:type="pct"/>
            <w:tcBorders>
              <w:top w:val="single" w:sz="4" w:space="0" w:color="000000"/>
              <w:left w:val="single" w:sz="4" w:space="0" w:color="000000"/>
              <w:bottom w:val="single" w:sz="4" w:space="0" w:color="000000"/>
              <w:right w:val="single" w:sz="4" w:space="0" w:color="000000"/>
            </w:tcBorders>
            <w:vAlign w:val="center"/>
          </w:tcPr>
          <w:p w14:paraId="355B8EA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首页质控点查看</w:t>
            </w:r>
          </w:p>
        </w:tc>
        <w:tc>
          <w:tcPr>
            <w:tcW w:w="2997" w:type="pct"/>
            <w:tcBorders>
              <w:top w:val="single" w:sz="4" w:space="0" w:color="000000"/>
              <w:left w:val="single" w:sz="4" w:space="0" w:color="000000"/>
              <w:bottom w:val="single" w:sz="4" w:space="0" w:color="000000"/>
              <w:right w:val="single" w:sz="4" w:space="0" w:color="000000"/>
            </w:tcBorders>
            <w:vAlign w:val="center"/>
          </w:tcPr>
          <w:p w14:paraId="147DB2B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支持按质控点名称/质控逻辑、质控点类型、专科类型、提醒级别等维度进行检索并查看全院首页相关的质控点。</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353D892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14C31D8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27376D4" w14:textId="77777777" w:rsidTr="008401B1">
        <w:trPr>
          <w:trHeight w:val="1200"/>
        </w:trPr>
        <w:tc>
          <w:tcPr>
            <w:tcW w:w="387" w:type="pct"/>
            <w:tcBorders>
              <w:top w:val="single" w:sz="4" w:space="0" w:color="000000"/>
              <w:left w:val="single" w:sz="4" w:space="0" w:color="000000"/>
              <w:bottom w:val="single" w:sz="4" w:space="0" w:color="000000"/>
              <w:right w:val="single" w:sz="4" w:space="0" w:color="000000"/>
            </w:tcBorders>
            <w:vAlign w:val="center"/>
          </w:tcPr>
          <w:p w14:paraId="723D95F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18.45</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FB00C89"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FDDC6E6"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5A244B4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编码质控点查看</w:t>
            </w:r>
          </w:p>
        </w:tc>
        <w:tc>
          <w:tcPr>
            <w:tcW w:w="2997" w:type="pct"/>
            <w:tcBorders>
              <w:top w:val="single" w:sz="4" w:space="0" w:color="000000"/>
              <w:left w:val="single" w:sz="4" w:space="0" w:color="000000"/>
              <w:bottom w:val="single" w:sz="4" w:space="0" w:color="000000"/>
              <w:right w:val="single" w:sz="4" w:space="0" w:color="000000"/>
            </w:tcBorders>
            <w:vAlign w:val="center"/>
          </w:tcPr>
          <w:p w14:paraId="3D69E2CD"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支持按质控点原文、章节、专业类型、提醒级别等维度检索并查看手术/诊断编码相关的质控点。</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222EA8CB"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730E30CF" w14:textId="77777777" w:rsidR="006419AE" w:rsidRDefault="006419AE" w:rsidP="008401B1">
            <w:pPr>
              <w:jc w:val="center"/>
              <w:rPr>
                <w:rFonts w:ascii="宋体" w:hAnsi="宋体" w:cs="宋体" w:hint="eastAsia"/>
                <w:color w:val="000000"/>
                <w:szCs w:val="21"/>
              </w:rPr>
            </w:pPr>
          </w:p>
        </w:tc>
      </w:tr>
      <w:tr w:rsidR="006419AE" w14:paraId="652C267B" w14:textId="77777777" w:rsidTr="008401B1">
        <w:trPr>
          <w:trHeight w:val="106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22A25FC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18.46</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A416169"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942DD40" w14:textId="77777777" w:rsidR="006419AE" w:rsidRDefault="006419AE" w:rsidP="008401B1">
            <w:pPr>
              <w:jc w:val="center"/>
              <w:rPr>
                <w:rFonts w:ascii="宋体" w:hAnsi="宋体" w:cs="宋体" w:hint="eastAsia"/>
                <w:color w:val="000000"/>
                <w:szCs w:val="21"/>
              </w:rPr>
            </w:pP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252EAD8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质控点维护</w:t>
            </w:r>
          </w:p>
        </w:tc>
        <w:tc>
          <w:tcPr>
            <w:tcW w:w="2997" w:type="pct"/>
            <w:tcBorders>
              <w:top w:val="single" w:sz="4" w:space="0" w:color="000000"/>
              <w:left w:val="single" w:sz="4" w:space="0" w:color="000000"/>
              <w:bottom w:val="single" w:sz="4" w:space="0" w:color="000000"/>
              <w:right w:val="single" w:sz="4" w:space="0" w:color="000000"/>
            </w:tcBorders>
            <w:vAlign w:val="center"/>
          </w:tcPr>
          <w:p w14:paraId="0AC2EBC2"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系统设置支持临床版和病案版的首页质控点及编码质控点的配置，包括质控点的关闭、开启、医生端是否提醒等操作。</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72DB264C"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5C5933FC" w14:textId="77777777" w:rsidR="006419AE" w:rsidRDefault="006419AE" w:rsidP="008401B1">
            <w:pPr>
              <w:jc w:val="center"/>
              <w:rPr>
                <w:rFonts w:ascii="宋体" w:hAnsi="宋体" w:cs="宋体" w:hint="eastAsia"/>
                <w:color w:val="000000"/>
                <w:szCs w:val="21"/>
              </w:rPr>
            </w:pPr>
          </w:p>
        </w:tc>
      </w:tr>
      <w:tr w:rsidR="006419AE" w14:paraId="13B1400D" w14:textId="77777777" w:rsidTr="008401B1">
        <w:trPr>
          <w:trHeight w:val="840"/>
        </w:trPr>
        <w:tc>
          <w:tcPr>
            <w:tcW w:w="387" w:type="pct"/>
            <w:vMerge/>
            <w:tcBorders>
              <w:top w:val="single" w:sz="4" w:space="0" w:color="000000"/>
              <w:left w:val="single" w:sz="4" w:space="0" w:color="000000"/>
              <w:bottom w:val="single" w:sz="4" w:space="0" w:color="000000"/>
              <w:right w:val="single" w:sz="4" w:space="0" w:color="000000"/>
            </w:tcBorders>
            <w:vAlign w:val="center"/>
          </w:tcPr>
          <w:p w14:paraId="69CD3803"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0EACA8C"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A690F36"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3B7966DB"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3B6BB58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支持对质控点的批量开启和关闭</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2E1ED674"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7015E9A5" w14:textId="77777777" w:rsidR="006419AE" w:rsidRDefault="006419AE" w:rsidP="008401B1">
            <w:pPr>
              <w:jc w:val="center"/>
              <w:rPr>
                <w:rFonts w:ascii="宋体" w:hAnsi="宋体" w:cs="宋体" w:hint="eastAsia"/>
                <w:color w:val="000000"/>
                <w:szCs w:val="21"/>
              </w:rPr>
            </w:pPr>
          </w:p>
        </w:tc>
      </w:tr>
      <w:tr w:rsidR="006419AE" w14:paraId="09234C99" w14:textId="77777777" w:rsidTr="008401B1">
        <w:trPr>
          <w:trHeight w:val="940"/>
        </w:trPr>
        <w:tc>
          <w:tcPr>
            <w:tcW w:w="387" w:type="pct"/>
            <w:vMerge/>
            <w:tcBorders>
              <w:top w:val="single" w:sz="4" w:space="0" w:color="000000"/>
              <w:left w:val="single" w:sz="4" w:space="0" w:color="000000"/>
              <w:bottom w:val="single" w:sz="4" w:space="0" w:color="000000"/>
              <w:right w:val="single" w:sz="4" w:space="0" w:color="000000"/>
            </w:tcBorders>
            <w:vAlign w:val="center"/>
          </w:tcPr>
          <w:p w14:paraId="11F2F5C9"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0CBE94D"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9C1FB2D"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41CDBCC6"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0CCFC017"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支持质控点的质控级别进行配置，支持3级配置（1级：小图标；2级：浮窗；3级：大窗弹出卡控），3级为最高级别。</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1908E2C3"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04F0135B" w14:textId="77777777" w:rsidR="006419AE" w:rsidRDefault="006419AE" w:rsidP="008401B1">
            <w:pPr>
              <w:jc w:val="center"/>
              <w:rPr>
                <w:rFonts w:ascii="宋体" w:hAnsi="宋体" w:cs="宋体" w:hint="eastAsia"/>
                <w:color w:val="000000"/>
                <w:szCs w:val="21"/>
              </w:rPr>
            </w:pPr>
          </w:p>
        </w:tc>
      </w:tr>
      <w:tr w:rsidR="006419AE" w14:paraId="05B17D07" w14:textId="77777777" w:rsidTr="008401B1">
        <w:trPr>
          <w:trHeight w:val="94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2A3E487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18.47</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26E2677" w14:textId="77777777" w:rsidR="006419AE" w:rsidRDefault="006419AE" w:rsidP="008401B1">
            <w:pPr>
              <w:jc w:val="center"/>
              <w:rPr>
                <w:rFonts w:ascii="宋体" w:hAnsi="宋体" w:cs="宋体" w:hint="eastAsia"/>
                <w:color w:val="000000"/>
                <w:szCs w:val="21"/>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46C6700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评分表配置</w:t>
            </w: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45C4C3B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评分表配置</w:t>
            </w:r>
          </w:p>
        </w:tc>
        <w:tc>
          <w:tcPr>
            <w:tcW w:w="2997" w:type="pct"/>
            <w:tcBorders>
              <w:top w:val="single" w:sz="4" w:space="0" w:color="000000"/>
              <w:left w:val="single" w:sz="4" w:space="0" w:color="000000"/>
              <w:bottom w:val="single" w:sz="4" w:space="0" w:color="000000"/>
              <w:right w:val="single" w:sz="4" w:space="0" w:color="000000"/>
            </w:tcBorders>
            <w:vAlign w:val="center"/>
          </w:tcPr>
          <w:p w14:paraId="28951108"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支持对临床版和病案版评分表的自定义配置功能，可对评分表进行启用、提醒端是否提示、病案等级是否提示等操作。</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79BB39A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1EA0463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5CFD3F8" w14:textId="77777777" w:rsidTr="008401B1">
        <w:trPr>
          <w:trHeight w:val="1380"/>
        </w:trPr>
        <w:tc>
          <w:tcPr>
            <w:tcW w:w="387" w:type="pct"/>
            <w:vMerge/>
            <w:tcBorders>
              <w:top w:val="single" w:sz="4" w:space="0" w:color="000000"/>
              <w:left w:val="single" w:sz="4" w:space="0" w:color="000000"/>
              <w:bottom w:val="single" w:sz="4" w:space="0" w:color="000000"/>
              <w:right w:val="single" w:sz="4" w:space="0" w:color="000000"/>
            </w:tcBorders>
            <w:vAlign w:val="center"/>
          </w:tcPr>
          <w:p w14:paraId="05162401"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D6FDF27"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7D0BC21"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6DCDF31C"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10F4710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系统需内置多版本评分表模板，方便医院在模板基础上快速自定义编辑修改。</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0CA217E8"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417BCF63" w14:textId="77777777" w:rsidR="006419AE" w:rsidRDefault="006419AE" w:rsidP="008401B1">
            <w:pPr>
              <w:jc w:val="center"/>
              <w:rPr>
                <w:rFonts w:ascii="宋体" w:hAnsi="宋体" w:cs="宋体" w:hint="eastAsia"/>
                <w:color w:val="000000"/>
                <w:szCs w:val="21"/>
              </w:rPr>
            </w:pPr>
          </w:p>
        </w:tc>
      </w:tr>
      <w:tr w:rsidR="006419AE" w14:paraId="30EA7C03" w14:textId="77777777" w:rsidTr="008401B1">
        <w:trPr>
          <w:trHeight w:val="1580"/>
        </w:trPr>
        <w:tc>
          <w:tcPr>
            <w:tcW w:w="387" w:type="pct"/>
            <w:vMerge/>
            <w:tcBorders>
              <w:top w:val="single" w:sz="4" w:space="0" w:color="000000"/>
              <w:left w:val="single" w:sz="4" w:space="0" w:color="000000"/>
              <w:bottom w:val="single" w:sz="4" w:space="0" w:color="000000"/>
              <w:right w:val="single" w:sz="4" w:space="0" w:color="000000"/>
            </w:tcBorders>
            <w:vAlign w:val="center"/>
          </w:tcPr>
          <w:p w14:paraId="5103A41D"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3BBD045"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731917A"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33A6C7D1"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204C763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新增、修改、删除具体评分项，评分项需包括：类型、项目分值、评分标准、评分方法、分值设置、扣分逻辑、单项缺陷设置及关联质控点等模块。支持单项否决、单项否决乙级、单项否决丙级的配置；并能满足单项扣分与累计扣分两种扣分逻辑，可编辑评分表名称与病案等级设置。</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3060EFC8"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11DB9B88" w14:textId="77777777" w:rsidR="006419AE" w:rsidRDefault="006419AE" w:rsidP="008401B1">
            <w:pPr>
              <w:jc w:val="center"/>
              <w:rPr>
                <w:rFonts w:ascii="宋体" w:hAnsi="宋体" w:cs="宋体" w:hint="eastAsia"/>
                <w:color w:val="000000"/>
                <w:szCs w:val="21"/>
              </w:rPr>
            </w:pPr>
          </w:p>
        </w:tc>
      </w:tr>
      <w:tr w:rsidR="006419AE" w14:paraId="42B34F66" w14:textId="77777777" w:rsidTr="008401B1">
        <w:trPr>
          <w:trHeight w:val="90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2EA43D2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18.48</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DCA041C" w14:textId="77777777" w:rsidR="006419AE" w:rsidRDefault="006419AE" w:rsidP="008401B1">
            <w:pPr>
              <w:jc w:val="center"/>
              <w:rPr>
                <w:rFonts w:ascii="宋体" w:hAnsi="宋体" w:cs="宋体" w:hint="eastAsia"/>
                <w:color w:val="000000"/>
                <w:szCs w:val="21"/>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7A0CA04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权限配置</w:t>
            </w:r>
          </w:p>
        </w:tc>
        <w:tc>
          <w:tcPr>
            <w:tcW w:w="495" w:type="pct"/>
            <w:tcBorders>
              <w:top w:val="single" w:sz="4" w:space="0" w:color="000000"/>
              <w:left w:val="single" w:sz="4" w:space="0" w:color="000000"/>
              <w:bottom w:val="single" w:sz="4" w:space="0" w:color="000000"/>
              <w:right w:val="single" w:sz="4" w:space="0" w:color="000000"/>
            </w:tcBorders>
            <w:vAlign w:val="center"/>
          </w:tcPr>
          <w:p w14:paraId="516EAD2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用户管理</w:t>
            </w:r>
          </w:p>
        </w:tc>
        <w:tc>
          <w:tcPr>
            <w:tcW w:w="2997" w:type="pct"/>
            <w:tcBorders>
              <w:top w:val="single" w:sz="4" w:space="0" w:color="000000"/>
              <w:left w:val="single" w:sz="4" w:space="0" w:color="000000"/>
              <w:bottom w:val="single" w:sz="4" w:space="0" w:color="000000"/>
              <w:right w:val="single" w:sz="4" w:space="0" w:color="000000"/>
            </w:tcBorders>
            <w:vAlign w:val="center"/>
          </w:tcPr>
          <w:p w14:paraId="1DF64CE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系统支持管理员设置不同角色权限，不同权限的角色在使用时功能模块和数据不一致。</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0CF1CEB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3393A87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8B2878C" w14:textId="77777777" w:rsidTr="008401B1">
        <w:trPr>
          <w:trHeight w:val="900"/>
        </w:trPr>
        <w:tc>
          <w:tcPr>
            <w:tcW w:w="387" w:type="pct"/>
            <w:vMerge/>
            <w:tcBorders>
              <w:top w:val="single" w:sz="4" w:space="0" w:color="000000"/>
              <w:left w:val="single" w:sz="4" w:space="0" w:color="000000"/>
              <w:bottom w:val="single" w:sz="4" w:space="0" w:color="000000"/>
              <w:right w:val="single" w:sz="4" w:space="0" w:color="000000"/>
            </w:tcBorders>
            <w:vAlign w:val="center"/>
          </w:tcPr>
          <w:p w14:paraId="73F9D84A"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2EB7FB9"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F8FCB54"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A78174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功能权限</w:t>
            </w:r>
          </w:p>
        </w:tc>
        <w:tc>
          <w:tcPr>
            <w:tcW w:w="2997" w:type="pct"/>
            <w:tcBorders>
              <w:top w:val="single" w:sz="4" w:space="0" w:color="000000"/>
              <w:left w:val="single" w:sz="4" w:space="0" w:color="000000"/>
              <w:bottom w:val="single" w:sz="4" w:space="0" w:color="000000"/>
              <w:right w:val="single" w:sz="4" w:space="0" w:color="000000"/>
            </w:tcBorders>
            <w:vAlign w:val="center"/>
          </w:tcPr>
          <w:p w14:paraId="2C22D13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系统支持管理员对角色的功能模块权限进行自定义配置管理。</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4EC2236B"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08D5AF4B" w14:textId="77777777" w:rsidR="006419AE" w:rsidRDefault="006419AE" w:rsidP="008401B1">
            <w:pPr>
              <w:jc w:val="center"/>
              <w:rPr>
                <w:rFonts w:ascii="宋体" w:hAnsi="宋体" w:cs="宋体" w:hint="eastAsia"/>
                <w:color w:val="000000"/>
                <w:szCs w:val="21"/>
              </w:rPr>
            </w:pPr>
          </w:p>
        </w:tc>
      </w:tr>
      <w:tr w:rsidR="006419AE" w14:paraId="12467B8A" w14:textId="77777777" w:rsidTr="008401B1">
        <w:trPr>
          <w:trHeight w:val="800"/>
        </w:trPr>
        <w:tc>
          <w:tcPr>
            <w:tcW w:w="387" w:type="pct"/>
            <w:vMerge/>
            <w:tcBorders>
              <w:top w:val="single" w:sz="4" w:space="0" w:color="000000"/>
              <w:left w:val="single" w:sz="4" w:space="0" w:color="000000"/>
              <w:bottom w:val="single" w:sz="4" w:space="0" w:color="000000"/>
              <w:right w:val="single" w:sz="4" w:space="0" w:color="000000"/>
            </w:tcBorders>
            <w:vAlign w:val="center"/>
          </w:tcPr>
          <w:p w14:paraId="4406BB49"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14BA68D"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E41508E"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0ABC2F8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数据权限</w:t>
            </w:r>
          </w:p>
        </w:tc>
        <w:tc>
          <w:tcPr>
            <w:tcW w:w="2997" w:type="pct"/>
            <w:tcBorders>
              <w:top w:val="single" w:sz="4" w:space="0" w:color="000000"/>
              <w:left w:val="single" w:sz="4" w:space="0" w:color="000000"/>
              <w:bottom w:val="single" w:sz="4" w:space="0" w:color="000000"/>
              <w:right w:val="single" w:sz="4" w:space="0" w:color="000000"/>
            </w:tcBorders>
            <w:vAlign w:val="center"/>
          </w:tcPr>
          <w:p w14:paraId="7079178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系统支持管理员对角色数据查看权限的范围进行自定义配置管理。</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70877D30"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18DA85AA" w14:textId="77777777" w:rsidR="006419AE" w:rsidRDefault="006419AE" w:rsidP="008401B1">
            <w:pPr>
              <w:jc w:val="center"/>
              <w:rPr>
                <w:rFonts w:ascii="宋体" w:hAnsi="宋体" w:cs="宋体" w:hint="eastAsia"/>
                <w:color w:val="000000"/>
                <w:szCs w:val="21"/>
              </w:rPr>
            </w:pPr>
          </w:p>
        </w:tc>
      </w:tr>
      <w:tr w:rsidR="006419AE" w14:paraId="7D3B4B37" w14:textId="77777777" w:rsidTr="008401B1">
        <w:trPr>
          <w:trHeight w:val="126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34FE1A2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18.49</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33D11EC" w14:textId="77777777" w:rsidR="006419AE" w:rsidRDefault="006419AE" w:rsidP="008401B1">
            <w:pPr>
              <w:jc w:val="center"/>
              <w:rPr>
                <w:rFonts w:ascii="宋体" w:hAnsi="宋体" w:cs="宋体" w:hint="eastAsia"/>
                <w:color w:val="000000"/>
                <w:szCs w:val="21"/>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28E54B7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病案首页形式质控点</w:t>
            </w: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7F8D386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病案首页数据完整性质控点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67B979EB" w14:textId="77777777" w:rsidR="006419AE" w:rsidRDefault="006419AE" w:rsidP="008401B1">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满足国卫办医发〔2016〕24号《国家卫生计生委办公厅关于印发住院病案首页数据填写质量规范（暂行）和住院病案首页数据质量管理与控制指标（2016版）的通知》中病案首页数据质量填写规范的要求。</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518716B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467E7AD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21D7634" w14:textId="77777777" w:rsidTr="008401B1">
        <w:trPr>
          <w:trHeight w:val="5760"/>
        </w:trPr>
        <w:tc>
          <w:tcPr>
            <w:tcW w:w="387" w:type="pct"/>
            <w:vMerge/>
            <w:tcBorders>
              <w:top w:val="single" w:sz="4" w:space="0" w:color="000000"/>
              <w:left w:val="single" w:sz="4" w:space="0" w:color="000000"/>
              <w:bottom w:val="single" w:sz="4" w:space="0" w:color="000000"/>
              <w:right w:val="single" w:sz="4" w:space="0" w:color="000000"/>
            </w:tcBorders>
            <w:vAlign w:val="center"/>
          </w:tcPr>
          <w:p w14:paraId="66C17743"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7092FF7"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681DC6A"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5EF1A57F"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7766F4EA" w14:textId="77777777" w:rsidR="006419AE" w:rsidRDefault="006419AE" w:rsidP="008401B1">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可质检首页字段完整性：</w:t>
            </w:r>
            <w:r>
              <w:rPr>
                <w:rFonts w:ascii="宋体" w:hAnsi="宋体" w:cs="宋体" w:hint="eastAsia"/>
                <w:color w:val="000000"/>
                <w:kern w:val="0"/>
                <w:szCs w:val="21"/>
                <w:lang w:bidi="ar"/>
              </w:rPr>
              <w:br/>
              <w:t>1.病案首页病案号完整性质检</w:t>
            </w:r>
            <w:r>
              <w:rPr>
                <w:rFonts w:ascii="宋体" w:hAnsi="宋体" w:cs="宋体" w:hint="eastAsia"/>
                <w:color w:val="000000"/>
                <w:kern w:val="0"/>
                <w:szCs w:val="21"/>
                <w:lang w:bidi="ar"/>
              </w:rPr>
              <w:br/>
              <w:t>2.病案首页籍贯完整性质检</w:t>
            </w:r>
            <w:r>
              <w:rPr>
                <w:rFonts w:ascii="宋体" w:hAnsi="宋体" w:cs="宋体" w:hint="eastAsia"/>
                <w:color w:val="000000"/>
                <w:kern w:val="0"/>
                <w:szCs w:val="21"/>
                <w:lang w:bidi="ar"/>
              </w:rPr>
              <w:br/>
              <w:t>3.病案首页民族完整性质检</w:t>
            </w:r>
            <w:r>
              <w:rPr>
                <w:rFonts w:ascii="宋体" w:hAnsi="宋体" w:cs="宋体" w:hint="eastAsia"/>
                <w:color w:val="000000"/>
                <w:kern w:val="0"/>
                <w:szCs w:val="21"/>
                <w:lang w:bidi="ar"/>
              </w:rPr>
              <w:br/>
              <w:t>4.病案首页国籍完整性质检</w:t>
            </w:r>
            <w:r>
              <w:rPr>
                <w:rFonts w:ascii="宋体" w:hAnsi="宋体" w:cs="宋体" w:hint="eastAsia"/>
                <w:color w:val="000000"/>
                <w:kern w:val="0"/>
                <w:szCs w:val="21"/>
                <w:lang w:bidi="ar"/>
              </w:rPr>
              <w:br/>
              <w:t>5.病案首页身份证号完整性质检</w:t>
            </w:r>
            <w:r>
              <w:rPr>
                <w:rFonts w:ascii="宋体" w:hAnsi="宋体" w:cs="宋体" w:hint="eastAsia"/>
                <w:color w:val="000000"/>
                <w:kern w:val="0"/>
                <w:szCs w:val="21"/>
                <w:lang w:bidi="ar"/>
              </w:rPr>
              <w:br/>
              <w:t>6.病案首页职业完整性质检</w:t>
            </w:r>
            <w:r>
              <w:rPr>
                <w:rFonts w:ascii="宋体" w:hAnsi="宋体" w:cs="宋体" w:hint="eastAsia"/>
                <w:color w:val="000000"/>
                <w:kern w:val="0"/>
                <w:szCs w:val="21"/>
                <w:lang w:bidi="ar"/>
              </w:rPr>
              <w:br/>
              <w:t>7.病案首页婚姻状况完整性质检</w:t>
            </w:r>
            <w:r>
              <w:rPr>
                <w:rFonts w:ascii="宋体" w:hAnsi="宋体" w:cs="宋体" w:hint="eastAsia"/>
                <w:color w:val="000000"/>
                <w:kern w:val="0"/>
                <w:szCs w:val="21"/>
                <w:lang w:bidi="ar"/>
              </w:rPr>
              <w:br/>
              <w:t>8.病案首页现住址完整性质检</w:t>
            </w:r>
            <w:r>
              <w:rPr>
                <w:rFonts w:ascii="宋体" w:hAnsi="宋体" w:cs="宋体" w:hint="eastAsia"/>
                <w:color w:val="000000"/>
                <w:kern w:val="0"/>
                <w:szCs w:val="21"/>
                <w:lang w:bidi="ar"/>
              </w:rPr>
              <w:br/>
              <w:t>9.病案首页住址电话号码完整性质检</w:t>
            </w:r>
            <w:r>
              <w:rPr>
                <w:rFonts w:ascii="宋体" w:hAnsi="宋体" w:cs="宋体" w:hint="eastAsia"/>
                <w:color w:val="000000"/>
                <w:kern w:val="0"/>
                <w:szCs w:val="21"/>
                <w:lang w:bidi="ar"/>
              </w:rPr>
              <w:br/>
              <w:t>10.病案首页现住址邮编完整性质检</w:t>
            </w:r>
            <w:r>
              <w:rPr>
                <w:rFonts w:ascii="宋体" w:hAnsi="宋体" w:cs="宋体" w:hint="eastAsia"/>
                <w:color w:val="000000"/>
                <w:kern w:val="0"/>
                <w:szCs w:val="21"/>
                <w:lang w:bidi="ar"/>
              </w:rPr>
              <w:br/>
              <w:t>11.病案首页性别完整性质检</w:t>
            </w:r>
            <w:r>
              <w:rPr>
                <w:rFonts w:ascii="宋体" w:hAnsi="宋体" w:cs="宋体" w:hint="eastAsia"/>
                <w:color w:val="000000"/>
                <w:kern w:val="0"/>
                <w:szCs w:val="21"/>
                <w:lang w:bidi="ar"/>
              </w:rPr>
              <w:br/>
              <w:t>12.病案首页户口地址完整性质检</w:t>
            </w:r>
            <w:r>
              <w:rPr>
                <w:rFonts w:ascii="宋体" w:hAnsi="宋体" w:cs="宋体" w:hint="eastAsia"/>
                <w:color w:val="000000"/>
                <w:kern w:val="0"/>
                <w:szCs w:val="21"/>
                <w:lang w:bidi="ar"/>
              </w:rPr>
              <w:br/>
              <w:t>13.病案首页户口地址邮编完整性质检</w:t>
            </w:r>
            <w:r>
              <w:rPr>
                <w:rFonts w:ascii="宋体" w:hAnsi="宋体" w:cs="宋体" w:hint="eastAsia"/>
                <w:color w:val="000000"/>
                <w:kern w:val="0"/>
                <w:szCs w:val="21"/>
                <w:lang w:bidi="ar"/>
              </w:rPr>
              <w:br/>
              <w:t>14.病案首页工作单位及地址完整性质检</w:t>
            </w:r>
            <w:r>
              <w:rPr>
                <w:rFonts w:ascii="宋体" w:hAnsi="宋体" w:cs="宋体" w:hint="eastAsia"/>
                <w:color w:val="000000"/>
                <w:kern w:val="0"/>
                <w:szCs w:val="21"/>
                <w:lang w:bidi="ar"/>
              </w:rPr>
              <w:br/>
              <w:t>15.病案首页单位电话完整性质检</w:t>
            </w:r>
            <w:r>
              <w:rPr>
                <w:rFonts w:ascii="宋体" w:hAnsi="宋体" w:cs="宋体" w:hint="eastAsia"/>
                <w:color w:val="000000"/>
                <w:kern w:val="0"/>
                <w:szCs w:val="21"/>
                <w:lang w:bidi="ar"/>
              </w:rPr>
              <w:br/>
              <w:t>16.病案首页单位邮编完整性质检</w:t>
            </w:r>
            <w:r>
              <w:rPr>
                <w:rFonts w:ascii="宋体" w:hAnsi="宋体" w:cs="宋体" w:hint="eastAsia"/>
                <w:color w:val="000000"/>
                <w:kern w:val="0"/>
                <w:szCs w:val="21"/>
                <w:lang w:bidi="ar"/>
              </w:rPr>
              <w:br/>
              <w:t>17.病案首页联系人姓名完整性质检</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18.病案首页关系完整性质检</w:t>
            </w:r>
            <w:r>
              <w:rPr>
                <w:rFonts w:ascii="宋体" w:hAnsi="宋体" w:cs="宋体" w:hint="eastAsia"/>
                <w:color w:val="000000"/>
                <w:kern w:val="0"/>
                <w:szCs w:val="21"/>
                <w:lang w:bidi="ar"/>
              </w:rPr>
              <w:br/>
              <w:t>19.病案首页联系人地址完整性质检</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43CEB7E8"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6C7225B5" w14:textId="77777777" w:rsidR="006419AE" w:rsidRDefault="006419AE" w:rsidP="008401B1">
            <w:pPr>
              <w:jc w:val="center"/>
              <w:rPr>
                <w:rFonts w:ascii="宋体" w:hAnsi="宋体" w:cs="宋体" w:hint="eastAsia"/>
                <w:color w:val="000000"/>
                <w:szCs w:val="21"/>
              </w:rPr>
            </w:pPr>
          </w:p>
        </w:tc>
      </w:tr>
      <w:tr w:rsidR="006419AE" w14:paraId="0375D75B" w14:textId="77777777" w:rsidTr="008401B1">
        <w:trPr>
          <w:trHeight w:val="4360"/>
        </w:trPr>
        <w:tc>
          <w:tcPr>
            <w:tcW w:w="387" w:type="pct"/>
            <w:vMerge/>
            <w:tcBorders>
              <w:top w:val="single" w:sz="4" w:space="0" w:color="000000"/>
              <w:left w:val="single" w:sz="4" w:space="0" w:color="000000"/>
              <w:bottom w:val="single" w:sz="4" w:space="0" w:color="000000"/>
              <w:right w:val="single" w:sz="4" w:space="0" w:color="000000"/>
            </w:tcBorders>
            <w:vAlign w:val="center"/>
          </w:tcPr>
          <w:p w14:paraId="6F4CA6FE"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AAF5316"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31353B9"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777FCD26"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7CEE2F0D"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br/>
              <w:t>20.病案首页联系人电话号码完整性质检</w:t>
            </w:r>
            <w:r>
              <w:rPr>
                <w:rFonts w:ascii="宋体" w:hAnsi="宋体" w:cs="宋体" w:hint="eastAsia"/>
                <w:color w:val="000000"/>
                <w:kern w:val="0"/>
                <w:szCs w:val="21"/>
                <w:lang w:bidi="ar"/>
              </w:rPr>
              <w:br/>
              <w:t>21.病案首页出生日期完整性质检</w:t>
            </w:r>
            <w:r>
              <w:rPr>
                <w:rFonts w:ascii="宋体" w:hAnsi="宋体" w:cs="宋体" w:hint="eastAsia"/>
                <w:color w:val="000000"/>
                <w:kern w:val="0"/>
                <w:szCs w:val="21"/>
                <w:lang w:bidi="ar"/>
              </w:rPr>
              <w:br/>
              <w:t>22.病案首页年龄完整性质检</w:t>
            </w:r>
            <w:r>
              <w:rPr>
                <w:rFonts w:ascii="宋体" w:hAnsi="宋体" w:cs="宋体" w:hint="eastAsia"/>
                <w:color w:val="000000"/>
                <w:kern w:val="0"/>
                <w:szCs w:val="21"/>
                <w:lang w:bidi="ar"/>
              </w:rPr>
              <w:br/>
              <w:t>23.病案首页患者姓名完整性质检</w:t>
            </w:r>
            <w:r>
              <w:rPr>
                <w:rFonts w:ascii="宋体" w:hAnsi="宋体" w:cs="宋体" w:hint="eastAsia"/>
                <w:color w:val="000000"/>
                <w:kern w:val="0"/>
                <w:szCs w:val="21"/>
                <w:lang w:bidi="ar"/>
              </w:rPr>
              <w:br/>
              <w:t>24.病案首页出生地完整性质检</w:t>
            </w:r>
            <w:r>
              <w:rPr>
                <w:rFonts w:ascii="宋体" w:hAnsi="宋体" w:cs="宋体" w:hint="eastAsia"/>
                <w:color w:val="000000"/>
                <w:kern w:val="0"/>
                <w:szCs w:val="21"/>
                <w:lang w:bidi="ar"/>
              </w:rPr>
              <w:br/>
              <w:t>25.病案首页门诊诊断完整性质检</w:t>
            </w:r>
            <w:r>
              <w:rPr>
                <w:rFonts w:ascii="宋体" w:hAnsi="宋体" w:cs="宋体" w:hint="eastAsia"/>
                <w:color w:val="000000"/>
                <w:kern w:val="0"/>
                <w:szCs w:val="21"/>
                <w:lang w:bidi="ar"/>
              </w:rPr>
              <w:br/>
              <w:t>26.病案首页手术及操作名称完整性质检</w:t>
            </w:r>
            <w:r>
              <w:rPr>
                <w:rFonts w:ascii="宋体" w:hAnsi="宋体" w:cs="宋体" w:hint="eastAsia"/>
                <w:color w:val="000000"/>
                <w:kern w:val="0"/>
                <w:szCs w:val="21"/>
                <w:lang w:bidi="ar"/>
              </w:rPr>
              <w:br/>
              <w:t>27.病案首页血型完整性质检</w:t>
            </w:r>
            <w:r>
              <w:rPr>
                <w:rFonts w:ascii="宋体" w:hAnsi="宋体" w:cs="宋体" w:hint="eastAsia"/>
                <w:color w:val="000000"/>
                <w:kern w:val="0"/>
                <w:szCs w:val="21"/>
                <w:lang w:bidi="ar"/>
              </w:rPr>
              <w:br/>
              <w:t>28.病案首页主任（副主任）医师完整性质检</w:t>
            </w:r>
            <w:r>
              <w:rPr>
                <w:rFonts w:ascii="宋体" w:hAnsi="宋体" w:cs="宋体" w:hint="eastAsia"/>
                <w:color w:val="000000"/>
                <w:kern w:val="0"/>
                <w:szCs w:val="21"/>
                <w:lang w:bidi="ar"/>
              </w:rPr>
              <w:br/>
              <w:t>29.病案首页主治医师完整性质检</w:t>
            </w:r>
            <w:r>
              <w:rPr>
                <w:rFonts w:ascii="宋体" w:hAnsi="宋体" w:cs="宋体" w:hint="eastAsia"/>
                <w:color w:val="000000"/>
                <w:kern w:val="0"/>
                <w:szCs w:val="21"/>
                <w:lang w:bidi="ar"/>
              </w:rPr>
              <w:br/>
              <w:t>30.病案首页住院医师完整性质检</w:t>
            </w:r>
            <w:r>
              <w:rPr>
                <w:rFonts w:ascii="宋体" w:hAnsi="宋体" w:cs="宋体" w:hint="eastAsia"/>
                <w:color w:val="000000"/>
                <w:kern w:val="0"/>
                <w:szCs w:val="21"/>
                <w:lang w:bidi="ar"/>
              </w:rPr>
              <w:br/>
              <w:t>31.病案首页质控医师完整性质检</w:t>
            </w:r>
            <w:r>
              <w:rPr>
                <w:rFonts w:ascii="宋体" w:hAnsi="宋体" w:cs="宋体" w:hint="eastAsia"/>
                <w:color w:val="000000"/>
                <w:kern w:val="0"/>
                <w:szCs w:val="21"/>
                <w:lang w:bidi="ar"/>
              </w:rPr>
              <w:br/>
              <w:t>32.病案首页抢救成功次数完整性质检</w:t>
            </w:r>
            <w:r>
              <w:rPr>
                <w:rFonts w:ascii="宋体" w:hAnsi="宋体" w:cs="宋体" w:hint="eastAsia"/>
                <w:color w:val="000000"/>
                <w:kern w:val="0"/>
                <w:szCs w:val="21"/>
                <w:lang w:bidi="ar"/>
              </w:rPr>
              <w:br/>
              <w:t>33.病案首页抢救次数完整性质检</w:t>
            </w:r>
            <w:r>
              <w:rPr>
                <w:rFonts w:ascii="宋体" w:hAnsi="宋体" w:cs="宋体" w:hint="eastAsia"/>
                <w:color w:val="000000"/>
                <w:kern w:val="0"/>
                <w:szCs w:val="21"/>
                <w:lang w:bidi="ar"/>
              </w:rPr>
              <w:br/>
              <w:t>34.病案首页抢救情况完整性质检</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588FF67D"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25F0017D" w14:textId="77777777" w:rsidR="006419AE" w:rsidRDefault="006419AE" w:rsidP="008401B1">
            <w:pPr>
              <w:jc w:val="center"/>
              <w:rPr>
                <w:rFonts w:ascii="宋体" w:hAnsi="宋体" w:cs="宋体" w:hint="eastAsia"/>
                <w:color w:val="000000"/>
                <w:szCs w:val="21"/>
              </w:rPr>
            </w:pPr>
          </w:p>
        </w:tc>
      </w:tr>
      <w:tr w:rsidR="006419AE" w14:paraId="7438B49F" w14:textId="77777777" w:rsidTr="008401B1">
        <w:trPr>
          <w:trHeight w:val="5540"/>
        </w:trPr>
        <w:tc>
          <w:tcPr>
            <w:tcW w:w="387" w:type="pct"/>
            <w:vMerge/>
            <w:tcBorders>
              <w:top w:val="single" w:sz="4" w:space="0" w:color="000000"/>
              <w:left w:val="single" w:sz="4" w:space="0" w:color="000000"/>
              <w:bottom w:val="single" w:sz="4" w:space="0" w:color="000000"/>
              <w:right w:val="single" w:sz="4" w:space="0" w:color="000000"/>
            </w:tcBorders>
            <w:vAlign w:val="center"/>
          </w:tcPr>
          <w:p w14:paraId="5AD36159"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A4A825F"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7787E0F"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0488CF8F"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0F8F46B7"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35.病案首页主要诊断编码完整性质检</w:t>
            </w:r>
            <w:r>
              <w:rPr>
                <w:rFonts w:ascii="宋体" w:hAnsi="宋体" w:cs="宋体" w:hint="eastAsia"/>
                <w:color w:val="000000"/>
                <w:kern w:val="0"/>
                <w:szCs w:val="21"/>
                <w:lang w:bidi="ar"/>
              </w:rPr>
              <w:br/>
              <w:t>36.病案首页损伤、中毒的外部因素完整性质检</w:t>
            </w:r>
            <w:r>
              <w:rPr>
                <w:rFonts w:ascii="宋体" w:hAnsi="宋体" w:cs="宋体" w:hint="eastAsia"/>
                <w:color w:val="000000"/>
                <w:kern w:val="0"/>
                <w:szCs w:val="21"/>
                <w:lang w:bidi="ar"/>
              </w:rPr>
              <w:br/>
              <w:t>37.病案首页是否有31天内再住院计划完整性质检</w:t>
            </w:r>
            <w:r>
              <w:rPr>
                <w:rFonts w:ascii="宋体" w:hAnsi="宋体" w:cs="宋体" w:hint="eastAsia"/>
                <w:color w:val="000000"/>
                <w:kern w:val="0"/>
                <w:szCs w:val="21"/>
                <w:lang w:bidi="ar"/>
              </w:rPr>
              <w:br/>
              <w:t>38.病案首页颅脑损伤患者昏迷时间完整性质检</w:t>
            </w:r>
            <w:r>
              <w:rPr>
                <w:rFonts w:ascii="宋体" w:hAnsi="宋体" w:cs="宋体" w:hint="eastAsia"/>
                <w:color w:val="000000"/>
                <w:kern w:val="0"/>
                <w:szCs w:val="21"/>
                <w:lang w:bidi="ar"/>
              </w:rPr>
              <w:br/>
              <w:t>39.病案首页离院方式完整性质检</w:t>
            </w:r>
            <w:r>
              <w:rPr>
                <w:rFonts w:ascii="宋体" w:hAnsi="宋体" w:cs="宋体" w:hint="eastAsia"/>
                <w:color w:val="000000"/>
                <w:kern w:val="0"/>
                <w:szCs w:val="21"/>
                <w:lang w:bidi="ar"/>
              </w:rPr>
              <w:br/>
              <w:t>40.病案首页过敏史完整性质检</w:t>
            </w:r>
            <w:r>
              <w:rPr>
                <w:rFonts w:ascii="宋体" w:hAnsi="宋体" w:cs="宋体" w:hint="eastAsia"/>
                <w:color w:val="000000"/>
                <w:kern w:val="0"/>
                <w:szCs w:val="21"/>
                <w:lang w:bidi="ar"/>
              </w:rPr>
              <w:br/>
              <w:t>41.病案首页完成及时性质检</w:t>
            </w:r>
            <w:r>
              <w:rPr>
                <w:rFonts w:ascii="宋体" w:hAnsi="宋体" w:cs="宋体" w:hint="eastAsia"/>
                <w:color w:val="000000"/>
                <w:kern w:val="0"/>
                <w:szCs w:val="21"/>
                <w:lang w:bidi="ar"/>
              </w:rPr>
              <w:br/>
              <w:t>42.病案首页入院时间完整性质检</w:t>
            </w:r>
            <w:r>
              <w:rPr>
                <w:rFonts w:ascii="宋体" w:hAnsi="宋体" w:cs="宋体" w:hint="eastAsia"/>
                <w:color w:val="000000"/>
                <w:kern w:val="0"/>
                <w:szCs w:val="21"/>
                <w:lang w:bidi="ar"/>
              </w:rPr>
              <w:br/>
              <w:t>43.病案首页入院途径完整性质检</w:t>
            </w:r>
            <w:r>
              <w:rPr>
                <w:rFonts w:ascii="宋体" w:hAnsi="宋体" w:cs="宋体" w:hint="eastAsia"/>
                <w:color w:val="000000"/>
                <w:kern w:val="0"/>
                <w:szCs w:val="21"/>
                <w:lang w:bidi="ar"/>
              </w:rPr>
              <w:br/>
              <w:t>44.病案首页入院科室完整性质检</w:t>
            </w:r>
            <w:r>
              <w:rPr>
                <w:rFonts w:ascii="宋体" w:hAnsi="宋体" w:cs="宋体" w:hint="eastAsia"/>
                <w:color w:val="000000"/>
                <w:kern w:val="0"/>
                <w:szCs w:val="21"/>
                <w:lang w:bidi="ar"/>
              </w:rPr>
              <w:br/>
              <w:t>45.病案首页手术及操作日期完整性质检</w:t>
            </w:r>
            <w:r>
              <w:rPr>
                <w:rFonts w:ascii="宋体" w:hAnsi="宋体" w:cs="宋体" w:hint="eastAsia"/>
                <w:color w:val="000000"/>
                <w:kern w:val="0"/>
                <w:szCs w:val="21"/>
                <w:lang w:bidi="ar"/>
              </w:rPr>
              <w:br/>
              <w:t>46.病案首页转科情况完整性质检</w:t>
            </w:r>
            <w:r>
              <w:rPr>
                <w:rFonts w:ascii="宋体" w:hAnsi="宋体" w:cs="宋体" w:hint="eastAsia"/>
                <w:color w:val="000000"/>
                <w:kern w:val="0"/>
                <w:szCs w:val="21"/>
                <w:lang w:bidi="ar"/>
              </w:rPr>
              <w:br/>
              <w:t>47.病案首页出院时间完整性质检</w:t>
            </w:r>
            <w:r>
              <w:rPr>
                <w:rFonts w:ascii="宋体" w:hAnsi="宋体" w:cs="宋体" w:hint="eastAsia"/>
                <w:color w:val="000000"/>
                <w:kern w:val="0"/>
                <w:szCs w:val="21"/>
                <w:lang w:bidi="ar"/>
              </w:rPr>
              <w:br/>
              <w:t>48.病案首页出院科室完整性质检</w:t>
            </w:r>
            <w:r>
              <w:rPr>
                <w:rFonts w:ascii="宋体" w:hAnsi="宋体" w:cs="宋体" w:hint="eastAsia"/>
                <w:color w:val="000000"/>
                <w:kern w:val="0"/>
                <w:szCs w:val="21"/>
                <w:lang w:bidi="ar"/>
              </w:rPr>
              <w:br/>
              <w:t>49.病案首页医疗付费方式完整性质检</w:t>
            </w:r>
            <w:r>
              <w:rPr>
                <w:rFonts w:ascii="宋体" w:hAnsi="宋体" w:cs="宋体" w:hint="eastAsia"/>
                <w:color w:val="000000"/>
                <w:kern w:val="0"/>
                <w:szCs w:val="21"/>
                <w:lang w:bidi="ar"/>
              </w:rPr>
              <w:br/>
              <w:t>50.病案首页重症监护信息完整性质检</w:t>
            </w:r>
            <w:r>
              <w:rPr>
                <w:rFonts w:ascii="宋体" w:hAnsi="宋体" w:cs="宋体" w:hint="eastAsia"/>
                <w:color w:val="000000"/>
                <w:kern w:val="0"/>
                <w:szCs w:val="21"/>
                <w:lang w:bidi="ar"/>
              </w:rPr>
              <w:br/>
              <w:t>51.病案首页呼吸机使用时间完整性质检</w:t>
            </w:r>
            <w:r>
              <w:rPr>
                <w:rFonts w:ascii="宋体" w:hAnsi="宋体" w:cs="宋体" w:hint="eastAsia"/>
                <w:color w:val="000000"/>
                <w:kern w:val="0"/>
                <w:szCs w:val="21"/>
                <w:lang w:bidi="ar"/>
              </w:rPr>
              <w:br/>
              <w:t>52.病案首页新生儿入院体重完整性质检</w:t>
            </w:r>
            <w:r>
              <w:rPr>
                <w:rFonts w:ascii="宋体" w:hAnsi="宋体" w:cs="宋体" w:hint="eastAsia"/>
                <w:color w:val="000000"/>
                <w:kern w:val="0"/>
                <w:szCs w:val="21"/>
                <w:lang w:bidi="ar"/>
              </w:rPr>
              <w:br/>
              <w:t>病案首页新生儿出生体重完整性质检</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0698A2F1"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28AF9D77" w14:textId="77777777" w:rsidR="006419AE" w:rsidRDefault="006419AE" w:rsidP="008401B1">
            <w:pPr>
              <w:jc w:val="center"/>
              <w:rPr>
                <w:rFonts w:ascii="宋体" w:hAnsi="宋体" w:cs="宋体" w:hint="eastAsia"/>
                <w:color w:val="000000"/>
                <w:szCs w:val="21"/>
              </w:rPr>
            </w:pPr>
          </w:p>
        </w:tc>
      </w:tr>
      <w:tr w:rsidR="006419AE" w14:paraId="2C966D32" w14:textId="77777777" w:rsidTr="008401B1">
        <w:trPr>
          <w:trHeight w:val="2440"/>
        </w:trPr>
        <w:tc>
          <w:tcPr>
            <w:tcW w:w="387" w:type="pct"/>
            <w:tcBorders>
              <w:top w:val="single" w:sz="4" w:space="0" w:color="000000"/>
              <w:left w:val="single" w:sz="4" w:space="0" w:color="000000"/>
              <w:bottom w:val="single" w:sz="4" w:space="0" w:color="000000"/>
              <w:right w:val="single" w:sz="4" w:space="0" w:color="000000"/>
            </w:tcBorders>
            <w:vAlign w:val="center"/>
          </w:tcPr>
          <w:p w14:paraId="3E76222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18.50 </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5095609"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2367A9F"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5F0B206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首页一致性质控点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48E78FF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对首页信息的与其他文书或入院信息的一致性进行校验：</w:t>
            </w:r>
            <w:r>
              <w:rPr>
                <w:rFonts w:ascii="宋体" w:hAnsi="宋体" w:cs="宋体" w:hint="eastAsia"/>
                <w:color w:val="000000"/>
                <w:kern w:val="0"/>
                <w:szCs w:val="21"/>
                <w:lang w:bidi="ar"/>
              </w:rPr>
              <w:br/>
              <w:t>1.病案首页与血型化验的血型一致性质检</w:t>
            </w:r>
            <w:r>
              <w:rPr>
                <w:rFonts w:ascii="宋体" w:hAnsi="宋体" w:cs="宋体" w:hint="eastAsia"/>
                <w:color w:val="000000"/>
                <w:kern w:val="0"/>
                <w:szCs w:val="21"/>
                <w:lang w:bidi="ar"/>
              </w:rPr>
              <w:br/>
              <w:t>2.病案首页与入院信息的联系人姓名一致性质检</w:t>
            </w:r>
            <w:r>
              <w:rPr>
                <w:rFonts w:ascii="宋体" w:hAnsi="宋体" w:cs="宋体" w:hint="eastAsia"/>
                <w:color w:val="000000"/>
                <w:kern w:val="0"/>
                <w:szCs w:val="21"/>
                <w:lang w:bidi="ar"/>
              </w:rPr>
              <w:br/>
              <w:t>3.病案首页与入院信息的联系人地址一致性质检</w:t>
            </w:r>
            <w:r>
              <w:rPr>
                <w:rFonts w:ascii="宋体" w:hAnsi="宋体" w:cs="宋体" w:hint="eastAsia"/>
                <w:color w:val="000000"/>
                <w:kern w:val="0"/>
                <w:szCs w:val="21"/>
                <w:lang w:bidi="ar"/>
              </w:rPr>
              <w:br/>
              <w:t>4.病案首页与入院信息的联系人电话号码一致性质检</w:t>
            </w:r>
            <w:r>
              <w:rPr>
                <w:rFonts w:ascii="宋体" w:hAnsi="宋体" w:cs="宋体" w:hint="eastAsia"/>
                <w:color w:val="000000"/>
                <w:kern w:val="0"/>
                <w:szCs w:val="21"/>
                <w:lang w:bidi="ar"/>
              </w:rPr>
              <w:br/>
              <w:t>5.病案首页与入院信息的籍贯一致性质检</w:t>
            </w:r>
            <w:r>
              <w:rPr>
                <w:rFonts w:ascii="宋体" w:hAnsi="宋体" w:cs="宋体" w:hint="eastAsia"/>
                <w:color w:val="000000"/>
                <w:kern w:val="0"/>
                <w:szCs w:val="21"/>
                <w:lang w:bidi="ar"/>
              </w:rPr>
              <w:br/>
              <w:t>6.病案首页与入院信息的民族一致性质检</w:t>
            </w:r>
          </w:p>
        </w:tc>
        <w:tc>
          <w:tcPr>
            <w:tcW w:w="316" w:type="pct"/>
            <w:tcBorders>
              <w:top w:val="single" w:sz="4" w:space="0" w:color="000000"/>
              <w:left w:val="single" w:sz="4" w:space="0" w:color="000000"/>
              <w:bottom w:val="single" w:sz="4" w:space="0" w:color="000000"/>
              <w:right w:val="single" w:sz="4" w:space="0" w:color="000000"/>
            </w:tcBorders>
            <w:vAlign w:val="center"/>
          </w:tcPr>
          <w:p w14:paraId="768B1AE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tcBorders>
              <w:top w:val="single" w:sz="4" w:space="0" w:color="000000"/>
              <w:left w:val="single" w:sz="4" w:space="0" w:color="000000"/>
              <w:bottom w:val="single" w:sz="4" w:space="0" w:color="000000"/>
              <w:right w:val="single" w:sz="4" w:space="0" w:color="000000"/>
            </w:tcBorders>
            <w:vAlign w:val="center"/>
          </w:tcPr>
          <w:p w14:paraId="5193C26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F3C859E" w14:textId="77777777" w:rsidTr="008401B1">
        <w:trPr>
          <w:trHeight w:val="2520"/>
        </w:trPr>
        <w:tc>
          <w:tcPr>
            <w:tcW w:w="387" w:type="pct"/>
            <w:tcBorders>
              <w:top w:val="single" w:sz="4" w:space="0" w:color="000000"/>
              <w:left w:val="single" w:sz="4" w:space="0" w:color="000000"/>
              <w:bottom w:val="single" w:sz="4" w:space="0" w:color="000000"/>
              <w:right w:val="single" w:sz="4" w:space="0" w:color="000000"/>
            </w:tcBorders>
            <w:vAlign w:val="center"/>
          </w:tcPr>
          <w:p w14:paraId="21E7E75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18.51</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8A2B5B8"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52227C3"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A5C4E7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首页合规性质控点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023AF0F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1.病案首页联系人关系合规性质检</w:t>
            </w:r>
            <w:r>
              <w:rPr>
                <w:rFonts w:ascii="宋体" w:hAnsi="宋体" w:cs="宋体" w:hint="eastAsia"/>
                <w:color w:val="000000"/>
                <w:kern w:val="0"/>
                <w:szCs w:val="21"/>
                <w:lang w:bidi="ar"/>
              </w:rPr>
              <w:br/>
              <w:t>2.病案首页死亡患者尸检合规性质检</w:t>
            </w:r>
            <w:r>
              <w:rPr>
                <w:rFonts w:ascii="宋体" w:hAnsi="宋体" w:cs="宋体" w:hint="eastAsia"/>
                <w:color w:val="000000"/>
                <w:kern w:val="0"/>
                <w:szCs w:val="21"/>
                <w:lang w:bidi="ar"/>
              </w:rPr>
              <w:br/>
              <w:t>3.病案首页新生儿出生体重合规性质检</w:t>
            </w:r>
            <w:r>
              <w:rPr>
                <w:rFonts w:ascii="宋体" w:hAnsi="宋体" w:cs="宋体" w:hint="eastAsia"/>
                <w:color w:val="000000"/>
                <w:kern w:val="0"/>
                <w:szCs w:val="21"/>
                <w:lang w:bidi="ar"/>
              </w:rPr>
              <w:br/>
              <w:t>4.病案首页住院天数合规性质检</w:t>
            </w:r>
            <w:r>
              <w:rPr>
                <w:rFonts w:ascii="宋体" w:hAnsi="宋体" w:cs="宋体" w:hint="eastAsia"/>
                <w:color w:val="000000"/>
                <w:kern w:val="0"/>
                <w:szCs w:val="21"/>
                <w:lang w:bidi="ar"/>
              </w:rPr>
              <w:br/>
              <w:t>5.病案首页新生儿入院体重合规性质检</w:t>
            </w:r>
            <w:r>
              <w:rPr>
                <w:rFonts w:ascii="宋体" w:hAnsi="宋体" w:cs="宋体" w:hint="eastAsia"/>
                <w:color w:val="000000"/>
                <w:kern w:val="0"/>
                <w:szCs w:val="21"/>
                <w:lang w:bidi="ar"/>
              </w:rPr>
              <w:br/>
              <w:t>6.死亡病例病案首页离院方式合规性质检</w:t>
            </w:r>
            <w:r>
              <w:rPr>
                <w:rFonts w:ascii="宋体" w:hAnsi="宋体" w:cs="宋体" w:hint="eastAsia"/>
                <w:color w:val="000000"/>
                <w:kern w:val="0"/>
                <w:szCs w:val="21"/>
                <w:lang w:bidi="ar"/>
              </w:rPr>
              <w:br/>
              <w:t>7.死亡患者病案首页是否出院31天再住院计划合规性质检</w:t>
            </w:r>
          </w:p>
        </w:tc>
        <w:tc>
          <w:tcPr>
            <w:tcW w:w="316" w:type="pct"/>
            <w:tcBorders>
              <w:top w:val="single" w:sz="4" w:space="0" w:color="000000"/>
              <w:left w:val="single" w:sz="4" w:space="0" w:color="000000"/>
              <w:bottom w:val="single" w:sz="4" w:space="0" w:color="000000"/>
              <w:right w:val="single" w:sz="4" w:space="0" w:color="000000"/>
            </w:tcBorders>
            <w:vAlign w:val="center"/>
          </w:tcPr>
          <w:p w14:paraId="2A3BF7D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tcBorders>
              <w:top w:val="single" w:sz="4" w:space="0" w:color="000000"/>
              <w:left w:val="single" w:sz="4" w:space="0" w:color="000000"/>
              <w:bottom w:val="single" w:sz="4" w:space="0" w:color="000000"/>
              <w:right w:val="single" w:sz="4" w:space="0" w:color="000000"/>
            </w:tcBorders>
            <w:vAlign w:val="center"/>
          </w:tcPr>
          <w:p w14:paraId="59A0F74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8558810" w14:textId="77777777" w:rsidTr="008401B1">
        <w:trPr>
          <w:trHeight w:val="2500"/>
        </w:trPr>
        <w:tc>
          <w:tcPr>
            <w:tcW w:w="387" w:type="pct"/>
            <w:tcBorders>
              <w:top w:val="single" w:sz="4" w:space="0" w:color="000000"/>
              <w:left w:val="single" w:sz="4" w:space="0" w:color="000000"/>
              <w:bottom w:val="single" w:sz="4" w:space="0" w:color="000000"/>
              <w:right w:val="single" w:sz="4" w:space="0" w:color="000000"/>
            </w:tcBorders>
            <w:vAlign w:val="center"/>
          </w:tcPr>
          <w:p w14:paraId="1FDEB1C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18.52</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D57D02D"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CDA2BDB"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08D164C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诊断合规性质控点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6413CF47"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1.病案首页贫血未明确分度</w:t>
            </w:r>
            <w:r>
              <w:rPr>
                <w:rFonts w:ascii="宋体" w:hAnsi="宋体" w:cs="宋体" w:hint="eastAsia"/>
                <w:color w:val="000000"/>
                <w:kern w:val="0"/>
                <w:szCs w:val="21"/>
                <w:lang w:bidi="ar"/>
              </w:rPr>
              <w:br/>
              <w:t>2.病案首页电解质紊乱诊断不明确</w:t>
            </w:r>
            <w:r>
              <w:rPr>
                <w:rFonts w:ascii="宋体" w:hAnsi="宋体" w:cs="宋体" w:hint="eastAsia"/>
                <w:color w:val="000000"/>
                <w:kern w:val="0"/>
                <w:szCs w:val="21"/>
                <w:lang w:bidi="ar"/>
              </w:rPr>
              <w:br/>
              <w:t>3.病案首页心律失常诊断未明确分类</w:t>
            </w:r>
            <w:r>
              <w:rPr>
                <w:rFonts w:ascii="宋体" w:hAnsi="宋体" w:cs="宋体" w:hint="eastAsia"/>
                <w:color w:val="000000"/>
                <w:kern w:val="0"/>
                <w:szCs w:val="21"/>
                <w:lang w:bidi="ar"/>
              </w:rPr>
              <w:br/>
              <w:t>4.病案首页糖尿病诊断未明确分型</w:t>
            </w:r>
            <w:r>
              <w:rPr>
                <w:rFonts w:ascii="宋体" w:hAnsi="宋体" w:cs="宋体" w:hint="eastAsia"/>
                <w:color w:val="000000"/>
                <w:kern w:val="0"/>
                <w:szCs w:val="21"/>
                <w:lang w:bidi="ar"/>
              </w:rPr>
              <w:br/>
              <w:t>5.病案首页呼吸衰竭诊断未明确分型、性质</w:t>
            </w:r>
            <w:r>
              <w:rPr>
                <w:rFonts w:ascii="宋体" w:hAnsi="宋体" w:cs="宋体" w:hint="eastAsia"/>
                <w:color w:val="000000"/>
                <w:kern w:val="0"/>
                <w:szCs w:val="21"/>
                <w:lang w:bidi="ar"/>
              </w:rPr>
              <w:br/>
              <w:t>6.、病案首页高血压诊断未明确分类、分层</w:t>
            </w:r>
          </w:p>
        </w:tc>
        <w:tc>
          <w:tcPr>
            <w:tcW w:w="316" w:type="pct"/>
            <w:tcBorders>
              <w:top w:val="single" w:sz="4" w:space="0" w:color="000000"/>
              <w:left w:val="single" w:sz="4" w:space="0" w:color="000000"/>
              <w:bottom w:val="single" w:sz="4" w:space="0" w:color="000000"/>
              <w:right w:val="single" w:sz="4" w:space="0" w:color="000000"/>
            </w:tcBorders>
            <w:vAlign w:val="center"/>
          </w:tcPr>
          <w:p w14:paraId="6703BE5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tcBorders>
              <w:top w:val="single" w:sz="4" w:space="0" w:color="000000"/>
              <w:left w:val="single" w:sz="4" w:space="0" w:color="000000"/>
              <w:bottom w:val="single" w:sz="4" w:space="0" w:color="000000"/>
              <w:right w:val="single" w:sz="4" w:space="0" w:color="000000"/>
            </w:tcBorders>
            <w:vAlign w:val="center"/>
          </w:tcPr>
          <w:p w14:paraId="15AA10D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1B52368" w14:textId="77777777" w:rsidTr="008401B1">
        <w:trPr>
          <w:trHeight w:val="3100"/>
        </w:trPr>
        <w:tc>
          <w:tcPr>
            <w:tcW w:w="387" w:type="pct"/>
            <w:tcBorders>
              <w:top w:val="single" w:sz="4" w:space="0" w:color="000000"/>
              <w:left w:val="single" w:sz="4" w:space="0" w:color="000000"/>
              <w:bottom w:val="single" w:sz="4" w:space="0" w:color="000000"/>
              <w:right w:val="single" w:sz="4" w:space="0" w:color="000000"/>
            </w:tcBorders>
            <w:vAlign w:val="center"/>
          </w:tcPr>
          <w:p w14:paraId="445193D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18.53</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8A2A57C" w14:textId="77777777" w:rsidR="006419AE" w:rsidRDefault="006419AE" w:rsidP="008401B1">
            <w:pPr>
              <w:jc w:val="center"/>
              <w:rPr>
                <w:rFonts w:ascii="宋体" w:hAnsi="宋体" w:cs="宋体" w:hint="eastAsia"/>
                <w:color w:val="000000"/>
                <w:szCs w:val="21"/>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62B346D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病案首页内涵质控点</w:t>
            </w:r>
          </w:p>
        </w:tc>
        <w:tc>
          <w:tcPr>
            <w:tcW w:w="495" w:type="pct"/>
            <w:tcBorders>
              <w:top w:val="single" w:sz="4" w:space="0" w:color="000000"/>
              <w:left w:val="single" w:sz="4" w:space="0" w:color="000000"/>
              <w:bottom w:val="single" w:sz="4" w:space="0" w:color="000000"/>
              <w:right w:val="single" w:sz="4" w:space="0" w:color="000000"/>
            </w:tcBorders>
            <w:vAlign w:val="center"/>
          </w:tcPr>
          <w:p w14:paraId="12B2445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首页合规性质控点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5BF4459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对上报数据的合规性进行质量控制，如：</w:t>
            </w:r>
            <w:r>
              <w:rPr>
                <w:rFonts w:ascii="宋体" w:hAnsi="宋体" w:cs="宋体" w:hint="eastAsia"/>
                <w:color w:val="000000"/>
                <w:kern w:val="0"/>
                <w:szCs w:val="21"/>
                <w:lang w:bidi="ar"/>
              </w:rPr>
              <w:br/>
              <w:t>1.当首页出院诊断ICD10编码中含有S06（颅内损伤）时，入院前颅脑损伤患者昏迷时间不能为空，不需要填写的应为“-”</w:t>
            </w:r>
            <w:r>
              <w:rPr>
                <w:rFonts w:ascii="宋体" w:hAnsi="宋体" w:cs="宋体" w:hint="eastAsia"/>
                <w:color w:val="000000"/>
                <w:kern w:val="0"/>
                <w:szCs w:val="21"/>
                <w:lang w:bidi="ar"/>
              </w:rPr>
              <w:br/>
              <w:t>2.当首页出院诊断编码中含有S06（颅内损伤）时，入院后颅脑损伤患者昏迷时间不能为空，不需要填写的应为“-”</w:t>
            </w:r>
            <w:r>
              <w:rPr>
                <w:rFonts w:ascii="宋体" w:hAnsi="宋体" w:cs="宋体" w:hint="eastAsia"/>
                <w:color w:val="000000"/>
                <w:kern w:val="0"/>
                <w:szCs w:val="21"/>
                <w:lang w:bidi="ar"/>
              </w:rPr>
              <w:br/>
              <w:t>3.病案首页现住址邮编合规性质检</w:t>
            </w:r>
            <w:r>
              <w:rPr>
                <w:rFonts w:ascii="宋体" w:hAnsi="宋体" w:cs="宋体" w:hint="eastAsia"/>
                <w:color w:val="000000"/>
                <w:kern w:val="0"/>
                <w:szCs w:val="21"/>
                <w:lang w:bidi="ar"/>
              </w:rPr>
              <w:br/>
              <w:t>4.病案首页住址电话合规性质检</w:t>
            </w:r>
            <w:r>
              <w:rPr>
                <w:rFonts w:ascii="宋体" w:hAnsi="宋体" w:cs="宋体" w:hint="eastAsia"/>
                <w:color w:val="000000"/>
                <w:kern w:val="0"/>
                <w:szCs w:val="21"/>
                <w:lang w:bidi="ar"/>
              </w:rPr>
              <w:br/>
              <w:t>5.病案首页身份证号合规性质检</w:t>
            </w:r>
            <w:r>
              <w:rPr>
                <w:rFonts w:ascii="宋体" w:hAnsi="宋体" w:cs="宋体" w:hint="eastAsia"/>
                <w:color w:val="000000"/>
                <w:kern w:val="0"/>
                <w:szCs w:val="21"/>
                <w:lang w:bidi="ar"/>
              </w:rPr>
              <w:br/>
              <w:t>6.病案首页联系人姓名合规性质检</w:t>
            </w:r>
          </w:p>
        </w:tc>
        <w:tc>
          <w:tcPr>
            <w:tcW w:w="316" w:type="pct"/>
            <w:tcBorders>
              <w:top w:val="single" w:sz="4" w:space="0" w:color="000000"/>
              <w:left w:val="single" w:sz="4" w:space="0" w:color="000000"/>
              <w:bottom w:val="single" w:sz="4" w:space="0" w:color="000000"/>
              <w:right w:val="single" w:sz="4" w:space="0" w:color="000000"/>
            </w:tcBorders>
            <w:vAlign w:val="center"/>
          </w:tcPr>
          <w:p w14:paraId="451FCF4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tcBorders>
              <w:top w:val="single" w:sz="4" w:space="0" w:color="000000"/>
              <w:left w:val="single" w:sz="4" w:space="0" w:color="000000"/>
              <w:bottom w:val="single" w:sz="4" w:space="0" w:color="000000"/>
              <w:right w:val="single" w:sz="4" w:space="0" w:color="000000"/>
            </w:tcBorders>
            <w:vAlign w:val="center"/>
          </w:tcPr>
          <w:p w14:paraId="7060EEC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FBF2E5F" w14:textId="77777777" w:rsidTr="008401B1">
        <w:trPr>
          <w:trHeight w:val="2320"/>
        </w:trPr>
        <w:tc>
          <w:tcPr>
            <w:tcW w:w="387" w:type="pct"/>
            <w:tcBorders>
              <w:top w:val="single" w:sz="4" w:space="0" w:color="000000"/>
              <w:left w:val="single" w:sz="4" w:space="0" w:color="000000"/>
              <w:bottom w:val="single" w:sz="4" w:space="0" w:color="000000"/>
              <w:right w:val="single" w:sz="4" w:space="0" w:color="000000"/>
            </w:tcBorders>
            <w:vAlign w:val="center"/>
          </w:tcPr>
          <w:p w14:paraId="2D1C21D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18.54</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B4A7BB6"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378C9B6"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BDF27B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首页一致性质控点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2B03F7E4"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对患者基本信息、诊断、手术等信息相互间矛盾的情况进行质量控制</w:t>
            </w:r>
            <w:r>
              <w:rPr>
                <w:rFonts w:ascii="宋体" w:hAnsi="宋体" w:cs="宋体" w:hint="eastAsia"/>
                <w:color w:val="000000"/>
                <w:kern w:val="0"/>
                <w:szCs w:val="21"/>
                <w:lang w:bidi="ar"/>
              </w:rPr>
              <w:br/>
              <w:t>1.病案首页入院病情为有的诊断与入院记录的入院诊断不一致（入院时病情不明确的情况除外）</w:t>
            </w:r>
            <w:r>
              <w:rPr>
                <w:rFonts w:ascii="宋体" w:hAnsi="宋体" w:cs="宋体" w:hint="eastAsia"/>
                <w:color w:val="000000"/>
                <w:kern w:val="0"/>
                <w:szCs w:val="21"/>
                <w:lang w:bidi="ar"/>
              </w:rPr>
              <w:br/>
              <w:t>2.病案首页与入院记录过敏药物记录内容不一致</w:t>
            </w:r>
            <w:r>
              <w:rPr>
                <w:rFonts w:ascii="宋体" w:hAnsi="宋体" w:cs="宋体" w:hint="eastAsia"/>
                <w:color w:val="000000"/>
                <w:kern w:val="0"/>
                <w:szCs w:val="21"/>
                <w:lang w:bidi="ar"/>
              </w:rPr>
              <w:br/>
              <w:t>3.出院记录与病案首页记录的出院日期不一致</w:t>
            </w:r>
            <w:r>
              <w:rPr>
                <w:rFonts w:ascii="宋体" w:hAnsi="宋体" w:cs="宋体" w:hint="eastAsia"/>
                <w:color w:val="000000"/>
                <w:kern w:val="0"/>
                <w:szCs w:val="21"/>
                <w:lang w:bidi="ar"/>
              </w:rPr>
              <w:br/>
              <w:t>4.病案首页与入院记录婚姻状态不一致</w:t>
            </w:r>
          </w:p>
        </w:tc>
        <w:tc>
          <w:tcPr>
            <w:tcW w:w="316" w:type="pct"/>
            <w:tcBorders>
              <w:top w:val="single" w:sz="4" w:space="0" w:color="000000"/>
              <w:left w:val="single" w:sz="4" w:space="0" w:color="000000"/>
              <w:bottom w:val="single" w:sz="4" w:space="0" w:color="000000"/>
              <w:right w:val="single" w:sz="4" w:space="0" w:color="000000"/>
            </w:tcBorders>
            <w:vAlign w:val="center"/>
          </w:tcPr>
          <w:p w14:paraId="5249C03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tcBorders>
              <w:top w:val="single" w:sz="4" w:space="0" w:color="000000"/>
              <w:left w:val="single" w:sz="4" w:space="0" w:color="000000"/>
              <w:bottom w:val="single" w:sz="4" w:space="0" w:color="000000"/>
              <w:right w:val="single" w:sz="4" w:space="0" w:color="000000"/>
            </w:tcBorders>
            <w:vAlign w:val="center"/>
          </w:tcPr>
          <w:p w14:paraId="725EF3E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1627F63" w14:textId="77777777" w:rsidTr="008401B1">
        <w:trPr>
          <w:trHeight w:val="471"/>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2462C35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18.55</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BED79E2"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069CEA8" w14:textId="77777777" w:rsidR="006419AE" w:rsidRDefault="006419AE" w:rsidP="008401B1">
            <w:pPr>
              <w:jc w:val="center"/>
              <w:rPr>
                <w:rFonts w:ascii="宋体" w:hAnsi="宋体" w:cs="宋体" w:hint="eastAsia"/>
                <w:color w:val="000000"/>
                <w:szCs w:val="21"/>
              </w:rPr>
            </w:pP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5629F11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主诊断选择合理性质控点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221345C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对病案首页主诊断选择的合理性进行质量控制：</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5868497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33D65AB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E4BFF18" w14:textId="77777777" w:rsidTr="008401B1">
        <w:trPr>
          <w:trHeight w:val="90"/>
        </w:trPr>
        <w:tc>
          <w:tcPr>
            <w:tcW w:w="387" w:type="pct"/>
            <w:vMerge/>
            <w:tcBorders>
              <w:top w:val="single" w:sz="4" w:space="0" w:color="000000"/>
              <w:left w:val="single" w:sz="4" w:space="0" w:color="000000"/>
              <w:bottom w:val="single" w:sz="4" w:space="0" w:color="000000"/>
              <w:right w:val="single" w:sz="4" w:space="0" w:color="000000"/>
            </w:tcBorders>
            <w:vAlign w:val="center"/>
          </w:tcPr>
          <w:p w14:paraId="7ABDC431"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D1C73BA"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7907E03"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6D3F11F4"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27A0A7D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w:t>
            </w:r>
            <w:r>
              <w:rPr>
                <w:rStyle w:val="font51"/>
                <w:rFonts w:ascii="宋体" w:hAnsi="宋体" w:cs="宋体"/>
                <w:szCs w:val="21"/>
                <w:lang w:bidi="ar"/>
              </w:rPr>
              <w:t xml:space="preserve"> </w:t>
            </w:r>
            <w:r>
              <w:rPr>
                <w:rFonts w:ascii="宋体" w:hAnsi="宋体" w:cs="宋体" w:hint="eastAsia"/>
                <w:color w:val="000000"/>
                <w:kern w:val="0"/>
                <w:szCs w:val="21"/>
                <w:lang w:bidi="ar"/>
              </w:rPr>
              <w:t>产科主诊断应选择产科并发症或伴随疾病</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5952BF3C"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567F577B" w14:textId="77777777" w:rsidR="006419AE" w:rsidRDefault="006419AE" w:rsidP="008401B1">
            <w:pPr>
              <w:jc w:val="center"/>
              <w:rPr>
                <w:rFonts w:ascii="宋体" w:hAnsi="宋体" w:cs="宋体" w:hint="eastAsia"/>
                <w:color w:val="000000"/>
                <w:szCs w:val="21"/>
              </w:rPr>
            </w:pPr>
          </w:p>
        </w:tc>
      </w:tr>
      <w:tr w:rsidR="006419AE" w14:paraId="6B6E0483" w14:textId="77777777" w:rsidTr="008401B1">
        <w:trPr>
          <w:trHeight w:val="197"/>
        </w:trPr>
        <w:tc>
          <w:tcPr>
            <w:tcW w:w="387" w:type="pct"/>
            <w:vMerge/>
            <w:tcBorders>
              <w:top w:val="single" w:sz="4" w:space="0" w:color="000000"/>
              <w:left w:val="single" w:sz="4" w:space="0" w:color="000000"/>
              <w:bottom w:val="single" w:sz="4" w:space="0" w:color="000000"/>
              <w:right w:val="single" w:sz="4" w:space="0" w:color="000000"/>
            </w:tcBorders>
            <w:vAlign w:val="center"/>
          </w:tcPr>
          <w:p w14:paraId="74862DC2"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A9656FF"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49467A7"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5C59448A"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67A737E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w:t>
            </w:r>
            <w:r>
              <w:rPr>
                <w:rStyle w:val="font51"/>
                <w:rFonts w:ascii="宋体" w:hAnsi="宋体" w:cs="宋体"/>
                <w:szCs w:val="21"/>
                <w:lang w:bidi="ar"/>
              </w:rPr>
              <w:t xml:space="preserve"> </w:t>
            </w:r>
            <w:r>
              <w:rPr>
                <w:rFonts w:ascii="宋体" w:hAnsi="宋体" w:cs="宋体" w:hint="eastAsia"/>
                <w:color w:val="000000"/>
                <w:kern w:val="0"/>
                <w:szCs w:val="21"/>
                <w:lang w:bidi="ar"/>
              </w:rPr>
              <w:t>选择剖宫产原因作为主诊断</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1519581E"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08562249" w14:textId="77777777" w:rsidR="006419AE" w:rsidRDefault="006419AE" w:rsidP="008401B1">
            <w:pPr>
              <w:jc w:val="center"/>
              <w:rPr>
                <w:rFonts w:ascii="宋体" w:hAnsi="宋体" w:cs="宋体" w:hint="eastAsia"/>
                <w:color w:val="000000"/>
                <w:szCs w:val="21"/>
              </w:rPr>
            </w:pPr>
          </w:p>
        </w:tc>
      </w:tr>
      <w:tr w:rsidR="006419AE" w14:paraId="74812F28" w14:textId="77777777" w:rsidTr="008401B1">
        <w:trPr>
          <w:trHeight w:val="39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76B0060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18.56</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9E539A6"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9E18B2B" w14:textId="77777777" w:rsidR="006419AE" w:rsidRDefault="006419AE" w:rsidP="008401B1">
            <w:pPr>
              <w:jc w:val="center"/>
              <w:rPr>
                <w:rFonts w:ascii="宋体" w:hAnsi="宋体" w:cs="宋体" w:hint="eastAsia"/>
                <w:color w:val="000000"/>
                <w:szCs w:val="21"/>
              </w:rPr>
            </w:pP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6CA4BFB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其他诊断遗漏质控点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075CD50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对病案首页其他诊断遗漏的情况进行质控提醒：</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0F657B3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433572C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6EC3048" w14:textId="77777777" w:rsidTr="008401B1">
        <w:trPr>
          <w:trHeight w:val="315"/>
        </w:trPr>
        <w:tc>
          <w:tcPr>
            <w:tcW w:w="387" w:type="pct"/>
            <w:vMerge/>
            <w:tcBorders>
              <w:top w:val="single" w:sz="4" w:space="0" w:color="000000"/>
              <w:left w:val="single" w:sz="4" w:space="0" w:color="000000"/>
              <w:bottom w:val="single" w:sz="4" w:space="0" w:color="000000"/>
              <w:right w:val="single" w:sz="4" w:space="0" w:color="000000"/>
            </w:tcBorders>
            <w:vAlign w:val="center"/>
          </w:tcPr>
          <w:p w14:paraId="1AFAFCD5"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29C22F0D"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993DDFE"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58B80BB3"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27A5B53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w:t>
            </w:r>
            <w:r>
              <w:rPr>
                <w:rStyle w:val="font51"/>
                <w:rFonts w:ascii="宋体" w:hAnsi="宋体" w:cs="宋体"/>
                <w:szCs w:val="21"/>
                <w:lang w:bidi="ar"/>
              </w:rPr>
              <w:t xml:space="preserve"> </w:t>
            </w:r>
            <w:r>
              <w:rPr>
                <w:rFonts w:ascii="宋体" w:hAnsi="宋体" w:cs="宋体" w:hint="eastAsia"/>
                <w:color w:val="000000"/>
                <w:kern w:val="0"/>
                <w:szCs w:val="21"/>
                <w:lang w:bidi="ar"/>
              </w:rPr>
              <w:t>RIS报告中提示的疾病未加入病案首页诊断中</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1B268528"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2FCF1883" w14:textId="77777777" w:rsidR="006419AE" w:rsidRDefault="006419AE" w:rsidP="008401B1">
            <w:pPr>
              <w:jc w:val="center"/>
              <w:rPr>
                <w:rFonts w:ascii="宋体" w:hAnsi="宋体" w:cs="宋体" w:hint="eastAsia"/>
                <w:color w:val="000000"/>
                <w:szCs w:val="21"/>
              </w:rPr>
            </w:pPr>
          </w:p>
        </w:tc>
      </w:tr>
      <w:tr w:rsidR="006419AE" w14:paraId="7B48894B" w14:textId="77777777" w:rsidTr="008401B1">
        <w:trPr>
          <w:trHeight w:val="428"/>
        </w:trPr>
        <w:tc>
          <w:tcPr>
            <w:tcW w:w="387" w:type="pct"/>
            <w:vMerge/>
            <w:tcBorders>
              <w:top w:val="single" w:sz="4" w:space="0" w:color="000000"/>
              <w:left w:val="single" w:sz="4" w:space="0" w:color="000000"/>
              <w:bottom w:val="single" w:sz="4" w:space="0" w:color="000000"/>
              <w:right w:val="single" w:sz="4" w:space="0" w:color="000000"/>
            </w:tcBorders>
            <w:vAlign w:val="center"/>
          </w:tcPr>
          <w:p w14:paraId="1E051A11"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4C5C4D5"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21D043B"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5E383801"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2DC95FD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w:t>
            </w:r>
            <w:r>
              <w:rPr>
                <w:rStyle w:val="font51"/>
                <w:rFonts w:ascii="宋体" w:hAnsi="宋体" w:cs="宋体"/>
                <w:szCs w:val="21"/>
                <w:lang w:bidi="ar"/>
              </w:rPr>
              <w:t xml:space="preserve"> </w:t>
            </w:r>
            <w:r>
              <w:rPr>
                <w:rFonts w:ascii="宋体" w:hAnsi="宋体" w:cs="宋体" w:hint="eastAsia"/>
                <w:color w:val="000000"/>
                <w:kern w:val="0"/>
                <w:szCs w:val="21"/>
                <w:lang w:bidi="ar"/>
              </w:rPr>
              <w:t>既往史在病案首页的遗漏</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216EC760"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31E3628D" w14:textId="77777777" w:rsidR="006419AE" w:rsidRDefault="006419AE" w:rsidP="008401B1">
            <w:pPr>
              <w:jc w:val="center"/>
              <w:rPr>
                <w:rFonts w:ascii="宋体" w:hAnsi="宋体" w:cs="宋体" w:hint="eastAsia"/>
                <w:color w:val="000000"/>
                <w:szCs w:val="21"/>
              </w:rPr>
            </w:pPr>
          </w:p>
        </w:tc>
      </w:tr>
      <w:tr w:rsidR="006419AE" w14:paraId="04944DC2" w14:textId="77777777" w:rsidTr="008401B1">
        <w:trPr>
          <w:trHeight w:val="229"/>
        </w:trPr>
        <w:tc>
          <w:tcPr>
            <w:tcW w:w="387" w:type="pct"/>
            <w:vMerge/>
            <w:tcBorders>
              <w:top w:val="single" w:sz="4" w:space="0" w:color="000000"/>
              <w:left w:val="single" w:sz="4" w:space="0" w:color="000000"/>
              <w:bottom w:val="single" w:sz="4" w:space="0" w:color="000000"/>
              <w:right w:val="single" w:sz="4" w:space="0" w:color="000000"/>
            </w:tcBorders>
            <w:vAlign w:val="center"/>
          </w:tcPr>
          <w:p w14:paraId="28C80CCA"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D9F75AE"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97254F4"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0231C5B9"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4A7AFCB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3.</w:t>
            </w:r>
            <w:r>
              <w:rPr>
                <w:rStyle w:val="font51"/>
                <w:rFonts w:ascii="宋体" w:hAnsi="宋体" w:cs="宋体"/>
                <w:szCs w:val="21"/>
                <w:lang w:bidi="ar"/>
              </w:rPr>
              <w:t xml:space="preserve"> </w:t>
            </w:r>
            <w:r>
              <w:rPr>
                <w:rFonts w:ascii="宋体" w:hAnsi="宋体" w:cs="宋体" w:hint="eastAsia"/>
                <w:color w:val="000000"/>
                <w:kern w:val="0"/>
                <w:szCs w:val="21"/>
                <w:lang w:bidi="ar"/>
              </w:rPr>
              <w:t>术后诊断在病案首页的遗漏</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6B3D95ED"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34ADA4B4" w14:textId="77777777" w:rsidR="006419AE" w:rsidRDefault="006419AE" w:rsidP="008401B1">
            <w:pPr>
              <w:jc w:val="center"/>
              <w:rPr>
                <w:rFonts w:ascii="宋体" w:hAnsi="宋体" w:cs="宋体" w:hint="eastAsia"/>
                <w:color w:val="000000"/>
                <w:szCs w:val="21"/>
              </w:rPr>
            </w:pPr>
          </w:p>
        </w:tc>
      </w:tr>
      <w:tr w:rsidR="006419AE" w14:paraId="339B4545" w14:textId="77777777" w:rsidTr="008401B1">
        <w:trPr>
          <w:trHeight w:val="406"/>
        </w:trPr>
        <w:tc>
          <w:tcPr>
            <w:tcW w:w="387" w:type="pct"/>
            <w:vMerge/>
            <w:tcBorders>
              <w:top w:val="single" w:sz="4" w:space="0" w:color="000000"/>
              <w:left w:val="single" w:sz="4" w:space="0" w:color="000000"/>
              <w:bottom w:val="single" w:sz="4" w:space="0" w:color="000000"/>
              <w:right w:val="single" w:sz="4" w:space="0" w:color="000000"/>
            </w:tcBorders>
            <w:vAlign w:val="center"/>
          </w:tcPr>
          <w:p w14:paraId="4877C013"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5108660"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5FFD2D0"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52474968"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13D7FE7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4.</w:t>
            </w:r>
            <w:r>
              <w:rPr>
                <w:rStyle w:val="font51"/>
                <w:rFonts w:ascii="宋体" w:hAnsi="宋体" w:cs="宋体"/>
                <w:szCs w:val="21"/>
                <w:lang w:bidi="ar"/>
              </w:rPr>
              <w:t xml:space="preserve"> </w:t>
            </w:r>
            <w:r>
              <w:rPr>
                <w:rFonts w:ascii="宋体" w:hAnsi="宋体" w:cs="宋体" w:hint="eastAsia"/>
                <w:color w:val="000000"/>
                <w:kern w:val="0"/>
                <w:szCs w:val="21"/>
                <w:lang w:bidi="ar"/>
              </w:rPr>
              <w:t>出院诊断在病案首页的遗漏</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6048D87D"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65A63063" w14:textId="77777777" w:rsidR="006419AE" w:rsidRDefault="006419AE" w:rsidP="008401B1">
            <w:pPr>
              <w:jc w:val="center"/>
              <w:rPr>
                <w:rFonts w:ascii="宋体" w:hAnsi="宋体" w:cs="宋体" w:hint="eastAsia"/>
                <w:color w:val="000000"/>
                <w:szCs w:val="21"/>
              </w:rPr>
            </w:pPr>
          </w:p>
        </w:tc>
      </w:tr>
      <w:tr w:rsidR="006419AE" w14:paraId="50029624" w14:textId="77777777" w:rsidTr="008401B1">
        <w:trPr>
          <w:trHeight w:val="90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66BD32D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18.57</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3546CF4"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8E47001" w14:textId="77777777" w:rsidR="006419AE" w:rsidRDefault="006419AE" w:rsidP="008401B1">
            <w:pPr>
              <w:jc w:val="center"/>
              <w:rPr>
                <w:rFonts w:ascii="宋体" w:hAnsi="宋体" w:cs="宋体" w:hint="eastAsia"/>
                <w:color w:val="000000"/>
                <w:szCs w:val="21"/>
              </w:rPr>
            </w:pP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4EA9CC6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其他诊断错误质控点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631272F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入院记录正在治疗的疾病未列入病案首页其他诊断中：</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55D048E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3289154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D358225" w14:textId="77777777" w:rsidTr="008401B1">
        <w:trPr>
          <w:trHeight w:val="900"/>
        </w:trPr>
        <w:tc>
          <w:tcPr>
            <w:tcW w:w="387" w:type="pct"/>
            <w:vMerge/>
            <w:tcBorders>
              <w:top w:val="single" w:sz="4" w:space="0" w:color="000000"/>
              <w:left w:val="single" w:sz="4" w:space="0" w:color="000000"/>
              <w:bottom w:val="single" w:sz="4" w:space="0" w:color="000000"/>
              <w:right w:val="single" w:sz="4" w:space="0" w:color="000000"/>
            </w:tcBorders>
            <w:vAlign w:val="center"/>
          </w:tcPr>
          <w:p w14:paraId="0E46D041"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DAFF3AD"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7224182D"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6DC05880"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071024E8"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w:t>
            </w:r>
            <w:r>
              <w:rPr>
                <w:rStyle w:val="font51"/>
                <w:rFonts w:ascii="宋体" w:hAnsi="宋体" w:cs="宋体"/>
                <w:szCs w:val="21"/>
                <w:lang w:bidi="ar"/>
              </w:rPr>
              <w:t xml:space="preserve"> </w:t>
            </w:r>
            <w:r>
              <w:rPr>
                <w:rFonts w:ascii="宋体" w:hAnsi="宋体" w:cs="宋体" w:hint="eastAsia"/>
                <w:color w:val="000000"/>
                <w:kern w:val="0"/>
                <w:szCs w:val="21"/>
                <w:lang w:bidi="ar"/>
              </w:rPr>
              <w:t>病案首页出院诊断中Z37开头的ICD编码(分娩结局)存在重复</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11649C3F"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5BCAC6B2" w14:textId="77777777" w:rsidR="006419AE" w:rsidRDefault="006419AE" w:rsidP="008401B1">
            <w:pPr>
              <w:jc w:val="center"/>
              <w:rPr>
                <w:rFonts w:ascii="宋体" w:hAnsi="宋体" w:cs="宋体" w:hint="eastAsia"/>
                <w:color w:val="000000"/>
                <w:szCs w:val="21"/>
              </w:rPr>
            </w:pPr>
          </w:p>
        </w:tc>
      </w:tr>
      <w:tr w:rsidR="006419AE" w14:paraId="3D5E6F02" w14:textId="77777777" w:rsidTr="008401B1">
        <w:trPr>
          <w:trHeight w:val="90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58CE72F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18.58</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31E8B44"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5D14F06" w14:textId="77777777" w:rsidR="006419AE" w:rsidRDefault="006419AE" w:rsidP="008401B1">
            <w:pPr>
              <w:jc w:val="center"/>
              <w:rPr>
                <w:rFonts w:ascii="宋体" w:hAnsi="宋体" w:cs="宋体" w:hint="eastAsia"/>
                <w:color w:val="000000"/>
                <w:szCs w:val="21"/>
              </w:rPr>
            </w:pP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09D1702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手术操作错误质控点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42C93468"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w:t>
            </w:r>
            <w:r>
              <w:rPr>
                <w:rStyle w:val="font51"/>
                <w:rFonts w:ascii="宋体" w:hAnsi="宋体" w:cs="宋体"/>
                <w:szCs w:val="21"/>
                <w:lang w:bidi="ar"/>
              </w:rPr>
              <w:t xml:space="preserve"> </w:t>
            </w:r>
            <w:r>
              <w:rPr>
                <w:rFonts w:ascii="宋体" w:hAnsi="宋体" w:cs="宋体" w:hint="eastAsia"/>
                <w:color w:val="000000"/>
                <w:kern w:val="0"/>
                <w:szCs w:val="21"/>
                <w:lang w:bidi="ar"/>
              </w:rPr>
              <w:t>本次住院期间的手术不应书写为术后状态的诊断</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3BEC4D4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735C776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0197C58" w14:textId="77777777" w:rsidTr="008401B1">
        <w:trPr>
          <w:trHeight w:val="900"/>
        </w:trPr>
        <w:tc>
          <w:tcPr>
            <w:tcW w:w="387" w:type="pct"/>
            <w:vMerge/>
            <w:tcBorders>
              <w:top w:val="single" w:sz="4" w:space="0" w:color="000000"/>
              <w:left w:val="single" w:sz="4" w:space="0" w:color="000000"/>
              <w:bottom w:val="single" w:sz="4" w:space="0" w:color="000000"/>
              <w:right w:val="single" w:sz="4" w:space="0" w:color="000000"/>
            </w:tcBorders>
            <w:vAlign w:val="center"/>
          </w:tcPr>
          <w:p w14:paraId="6AD57478"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9E20A25"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FABEC4F"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51955562"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68F983C4"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w:t>
            </w:r>
            <w:r>
              <w:rPr>
                <w:rStyle w:val="font51"/>
                <w:rFonts w:ascii="宋体" w:hAnsi="宋体" w:cs="宋体"/>
                <w:szCs w:val="21"/>
                <w:lang w:bidi="ar"/>
              </w:rPr>
              <w:t xml:space="preserve"> </w:t>
            </w:r>
            <w:r>
              <w:rPr>
                <w:rFonts w:ascii="宋体" w:hAnsi="宋体" w:cs="宋体" w:hint="eastAsia"/>
                <w:color w:val="000000"/>
                <w:kern w:val="0"/>
                <w:szCs w:val="21"/>
                <w:lang w:bidi="ar"/>
              </w:rPr>
              <w:t>手术入路在病案首页中的错误</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4740D703"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1D855BA5" w14:textId="77777777" w:rsidR="006419AE" w:rsidRDefault="006419AE" w:rsidP="008401B1">
            <w:pPr>
              <w:jc w:val="center"/>
              <w:rPr>
                <w:rFonts w:ascii="宋体" w:hAnsi="宋体" w:cs="宋体" w:hint="eastAsia"/>
                <w:color w:val="000000"/>
                <w:szCs w:val="21"/>
              </w:rPr>
            </w:pPr>
          </w:p>
        </w:tc>
      </w:tr>
      <w:tr w:rsidR="006419AE" w14:paraId="437B0666" w14:textId="77777777" w:rsidTr="008401B1">
        <w:trPr>
          <w:trHeight w:val="900"/>
        </w:trPr>
        <w:tc>
          <w:tcPr>
            <w:tcW w:w="387" w:type="pct"/>
            <w:vMerge/>
            <w:tcBorders>
              <w:top w:val="single" w:sz="4" w:space="0" w:color="000000"/>
              <w:left w:val="single" w:sz="4" w:space="0" w:color="000000"/>
              <w:bottom w:val="single" w:sz="4" w:space="0" w:color="000000"/>
              <w:right w:val="single" w:sz="4" w:space="0" w:color="000000"/>
            </w:tcBorders>
            <w:vAlign w:val="center"/>
          </w:tcPr>
          <w:p w14:paraId="0CC406AD"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740D1FE"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CC4F17C"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5A7117AF"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3FA6754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3.</w:t>
            </w:r>
            <w:r>
              <w:rPr>
                <w:rStyle w:val="font51"/>
                <w:rFonts w:ascii="宋体" w:hAnsi="宋体" w:cs="宋体"/>
                <w:szCs w:val="21"/>
                <w:lang w:bidi="ar"/>
              </w:rPr>
              <w:t xml:space="preserve"> </w:t>
            </w:r>
            <w:r>
              <w:rPr>
                <w:rFonts w:ascii="宋体" w:hAnsi="宋体" w:cs="宋体" w:hint="eastAsia"/>
                <w:color w:val="000000"/>
                <w:kern w:val="0"/>
                <w:szCs w:val="21"/>
                <w:lang w:bidi="ar"/>
              </w:rPr>
              <w:t>病案首页四级手术分级选择错误</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6FEF1E47"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43698E0B" w14:textId="77777777" w:rsidR="006419AE" w:rsidRDefault="006419AE" w:rsidP="008401B1">
            <w:pPr>
              <w:jc w:val="center"/>
              <w:rPr>
                <w:rFonts w:ascii="宋体" w:hAnsi="宋体" w:cs="宋体" w:hint="eastAsia"/>
                <w:color w:val="000000"/>
                <w:szCs w:val="21"/>
              </w:rPr>
            </w:pPr>
          </w:p>
        </w:tc>
      </w:tr>
      <w:tr w:rsidR="006419AE" w14:paraId="2CC6D466" w14:textId="77777777" w:rsidTr="008401B1">
        <w:trPr>
          <w:trHeight w:val="900"/>
        </w:trPr>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61B15F0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18.59</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C987A6B"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09D4F03" w14:textId="77777777" w:rsidR="006419AE" w:rsidRDefault="006419AE" w:rsidP="008401B1">
            <w:pPr>
              <w:jc w:val="center"/>
              <w:rPr>
                <w:rFonts w:ascii="宋体" w:hAnsi="宋体" w:cs="宋体" w:hint="eastAsia"/>
                <w:color w:val="000000"/>
                <w:szCs w:val="21"/>
              </w:rPr>
            </w:pP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1DECEE8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手术操作遗漏质控点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25883D23"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w:t>
            </w:r>
            <w:r>
              <w:rPr>
                <w:rStyle w:val="font51"/>
                <w:rFonts w:ascii="宋体" w:hAnsi="宋体" w:cs="宋体"/>
                <w:szCs w:val="21"/>
                <w:lang w:bidi="ar"/>
              </w:rPr>
              <w:t xml:space="preserve"> </w:t>
            </w:r>
            <w:r>
              <w:rPr>
                <w:rFonts w:ascii="宋体" w:hAnsi="宋体" w:cs="宋体" w:hint="eastAsia"/>
                <w:color w:val="000000"/>
                <w:kern w:val="0"/>
                <w:szCs w:val="21"/>
                <w:lang w:bidi="ar"/>
              </w:rPr>
              <w:t>手术记录|术后首次病程|术前小结中的手术/操作在病案首页中的遗漏</w:t>
            </w:r>
          </w:p>
        </w:tc>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769E3E1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2FC17C3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3AE44AC" w14:textId="77777777" w:rsidTr="008401B1">
        <w:trPr>
          <w:trHeight w:val="900"/>
        </w:trPr>
        <w:tc>
          <w:tcPr>
            <w:tcW w:w="387" w:type="pct"/>
            <w:vMerge/>
            <w:tcBorders>
              <w:top w:val="single" w:sz="4" w:space="0" w:color="000000"/>
              <w:left w:val="single" w:sz="4" w:space="0" w:color="000000"/>
              <w:bottom w:val="single" w:sz="4" w:space="0" w:color="000000"/>
              <w:right w:val="single" w:sz="4" w:space="0" w:color="000000"/>
            </w:tcBorders>
            <w:vAlign w:val="center"/>
          </w:tcPr>
          <w:p w14:paraId="62CF0A0B"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3BC142A7"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026E7C6" w14:textId="77777777" w:rsidR="006419AE" w:rsidRDefault="006419AE" w:rsidP="008401B1">
            <w:pPr>
              <w:jc w:val="center"/>
              <w:rPr>
                <w:rFonts w:ascii="宋体" w:hAnsi="宋体" w:cs="宋体" w:hint="eastAsia"/>
                <w:color w:val="000000"/>
                <w:szCs w:val="21"/>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6F964801" w14:textId="77777777" w:rsidR="006419AE" w:rsidRDefault="006419AE" w:rsidP="008401B1">
            <w:pPr>
              <w:jc w:val="center"/>
              <w:rPr>
                <w:rFonts w:ascii="宋体" w:hAnsi="宋体" w:cs="宋体" w:hint="eastAsia"/>
                <w:color w:val="000000"/>
                <w:szCs w:val="21"/>
              </w:rPr>
            </w:pPr>
          </w:p>
        </w:tc>
        <w:tc>
          <w:tcPr>
            <w:tcW w:w="2997" w:type="pct"/>
            <w:tcBorders>
              <w:top w:val="single" w:sz="4" w:space="0" w:color="000000"/>
              <w:left w:val="single" w:sz="4" w:space="0" w:color="000000"/>
              <w:bottom w:val="single" w:sz="4" w:space="0" w:color="000000"/>
              <w:right w:val="single" w:sz="4" w:space="0" w:color="000000"/>
            </w:tcBorders>
            <w:vAlign w:val="center"/>
          </w:tcPr>
          <w:p w14:paraId="73554D97"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2.</w:t>
            </w:r>
            <w:r>
              <w:rPr>
                <w:rStyle w:val="font51"/>
                <w:rFonts w:ascii="宋体" w:hAnsi="宋体" w:cs="宋体"/>
                <w:szCs w:val="21"/>
                <w:lang w:bidi="ar"/>
              </w:rPr>
              <w:t xml:space="preserve"> </w:t>
            </w:r>
            <w:r>
              <w:rPr>
                <w:rFonts w:ascii="宋体" w:hAnsi="宋体" w:cs="宋体" w:hint="eastAsia"/>
                <w:color w:val="000000"/>
                <w:kern w:val="0"/>
                <w:szCs w:val="21"/>
                <w:lang w:bidi="ar"/>
              </w:rPr>
              <w:t>手术经过中血管操作在病案首页手术/操作中存在遗漏</w:t>
            </w:r>
          </w:p>
        </w:tc>
        <w:tc>
          <w:tcPr>
            <w:tcW w:w="316" w:type="pct"/>
            <w:vMerge/>
            <w:tcBorders>
              <w:top w:val="single" w:sz="4" w:space="0" w:color="000000"/>
              <w:left w:val="single" w:sz="4" w:space="0" w:color="000000"/>
              <w:bottom w:val="single" w:sz="4" w:space="0" w:color="000000"/>
              <w:right w:val="single" w:sz="4" w:space="0" w:color="000000"/>
            </w:tcBorders>
            <w:vAlign w:val="center"/>
          </w:tcPr>
          <w:p w14:paraId="2A8E926B" w14:textId="77777777" w:rsidR="006419AE" w:rsidRDefault="006419AE" w:rsidP="008401B1">
            <w:pPr>
              <w:jc w:val="center"/>
              <w:rPr>
                <w:rFonts w:ascii="宋体" w:hAnsi="宋体" w:cs="宋体" w:hint="eastAsia"/>
                <w:color w:val="000000"/>
                <w:szCs w:val="21"/>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3A93D063" w14:textId="77777777" w:rsidR="006419AE" w:rsidRDefault="006419AE" w:rsidP="008401B1">
            <w:pPr>
              <w:jc w:val="center"/>
              <w:rPr>
                <w:rFonts w:ascii="宋体" w:hAnsi="宋体" w:cs="宋体" w:hint="eastAsia"/>
                <w:color w:val="000000"/>
                <w:szCs w:val="21"/>
              </w:rPr>
            </w:pPr>
          </w:p>
        </w:tc>
      </w:tr>
      <w:tr w:rsidR="006419AE" w14:paraId="52F177E1" w14:textId="77777777" w:rsidTr="008401B1">
        <w:trPr>
          <w:trHeight w:val="1180"/>
        </w:trPr>
        <w:tc>
          <w:tcPr>
            <w:tcW w:w="387" w:type="pct"/>
            <w:tcBorders>
              <w:top w:val="single" w:sz="4" w:space="0" w:color="000000"/>
              <w:left w:val="single" w:sz="4" w:space="0" w:color="000000"/>
              <w:bottom w:val="single" w:sz="4" w:space="0" w:color="000000"/>
              <w:right w:val="single" w:sz="4" w:space="0" w:color="000000"/>
            </w:tcBorders>
            <w:vAlign w:val="center"/>
          </w:tcPr>
          <w:p w14:paraId="5F8D6B1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18.60 </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4F529E82" w14:textId="77777777" w:rsidR="006419AE" w:rsidRDefault="006419AE" w:rsidP="008401B1">
            <w:pPr>
              <w:jc w:val="center"/>
              <w:rPr>
                <w:rFonts w:ascii="宋体" w:hAnsi="宋体" w:cs="宋体" w:hint="eastAsia"/>
                <w:color w:val="000000"/>
                <w:szCs w:val="21"/>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14:paraId="2F97C7C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编码质控点</w:t>
            </w:r>
          </w:p>
        </w:tc>
        <w:tc>
          <w:tcPr>
            <w:tcW w:w="495" w:type="pct"/>
            <w:tcBorders>
              <w:top w:val="single" w:sz="4" w:space="0" w:color="000000"/>
              <w:left w:val="single" w:sz="4" w:space="0" w:color="000000"/>
              <w:bottom w:val="single" w:sz="4" w:space="0" w:color="000000"/>
              <w:right w:val="single" w:sz="4" w:space="0" w:color="000000"/>
            </w:tcBorders>
            <w:vAlign w:val="center"/>
          </w:tcPr>
          <w:p w14:paraId="6CD8F6D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质控点覆盖</w:t>
            </w:r>
          </w:p>
        </w:tc>
        <w:tc>
          <w:tcPr>
            <w:tcW w:w="2997" w:type="pct"/>
            <w:tcBorders>
              <w:top w:val="single" w:sz="4" w:space="0" w:color="000000"/>
              <w:left w:val="single" w:sz="4" w:space="0" w:color="000000"/>
              <w:bottom w:val="single" w:sz="4" w:space="0" w:color="000000"/>
              <w:right w:val="single" w:sz="4" w:space="0" w:color="000000"/>
            </w:tcBorders>
            <w:vAlign w:val="center"/>
          </w:tcPr>
          <w:p w14:paraId="5A834BA2"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支持不低于3000多条编码质控点，包含对疾病诊断和手术操作编码质控点。</w:t>
            </w:r>
          </w:p>
        </w:tc>
        <w:tc>
          <w:tcPr>
            <w:tcW w:w="316" w:type="pct"/>
            <w:tcBorders>
              <w:top w:val="single" w:sz="4" w:space="0" w:color="000000"/>
              <w:left w:val="single" w:sz="4" w:space="0" w:color="000000"/>
              <w:bottom w:val="single" w:sz="4" w:space="0" w:color="000000"/>
              <w:right w:val="single" w:sz="4" w:space="0" w:color="000000"/>
            </w:tcBorders>
            <w:vAlign w:val="center"/>
          </w:tcPr>
          <w:p w14:paraId="79F96D7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tcBorders>
              <w:top w:val="single" w:sz="4" w:space="0" w:color="000000"/>
              <w:left w:val="single" w:sz="4" w:space="0" w:color="000000"/>
              <w:bottom w:val="single" w:sz="4" w:space="0" w:color="000000"/>
              <w:right w:val="single" w:sz="4" w:space="0" w:color="000000"/>
            </w:tcBorders>
            <w:vAlign w:val="center"/>
          </w:tcPr>
          <w:p w14:paraId="70E9C32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8D068FB" w14:textId="77777777" w:rsidTr="008401B1">
        <w:trPr>
          <w:trHeight w:val="1260"/>
        </w:trPr>
        <w:tc>
          <w:tcPr>
            <w:tcW w:w="387" w:type="pct"/>
            <w:tcBorders>
              <w:top w:val="single" w:sz="4" w:space="0" w:color="000000"/>
              <w:left w:val="single" w:sz="4" w:space="0" w:color="000000"/>
              <w:bottom w:val="single" w:sz="4" w:space="0" w:color="000000"/>
              <w:right w:val="single" w:sz="4" w:space="0" w:color="000000"/>
            </w:tcBorders>
            <w:vAlign w:val="center"/>
          </w:tcPr>
          <w:p w14:paraId="1490C72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18.61</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113624C1"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652CA8F2"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D5A4BE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诊断编码质控点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0C1E4CF6"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系统应涵盖主诊选择错误、诊断漏编、合并编码、编码冲突、以及编码位置错误等诊断编码质控点。</w:t>
            </w:r>
          </w:p>
        </w:tc>
        <w:tc>
          <w:tcPr>
            <w:tcW w:w="316" w:type="pct"/>
            <w:tcBorders>
              <w:top w:val="single" w:sz="4" w:space="0" w:color="000000"/>
              <w:left w:val="single" w:sz="4" w:space="0" w:color="000000"/>
              <w:bottom w:val="single" w:sz="4" w:space="0" w:color="000000"/>
              <w:right w:val="single" w:sz="4" w:space="0" w:color="000000"/>
            </w:tcBorders>
            <w:vAlign w:val="center"/>
          </w:tcPr>
          <w:p w14:paraId="017B38D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tcBorders>
              <w:top w:val="single" w:sz="4" w:space="0" w:color="000000"/>
              <w:left w:val="single" w:sz="4" w:space="0" w:color="000000"/>
              <w:bottom w:val="single" w:sz="4" w:space="0" w:color="000000"/>
              <w:right w:val="single" w:sz="4" w:space="0" w:color="000000"/>
            </w:tcBorders>
            <w:vAlign w:val="center"/>
          </w:tcPr>
          <w:p w14:paraId="6F40177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E94CB3C" w14:textId="77777777" w:rsidTr="008401B1">
        <w:trPr>
          <w:trHeight w:val="1140"/>
        </w:trPr>
        <w:tc>
          <w:tcPr>
            <w:tcW w:w="387" w:type="pct"/>
            <w:tcBorders>
              <w:top w:val="single" w:sz="4" w:space="0" w:color="000000"/>
              <w:left w:val="single" w:sz="4" w:space="0" w:color="000000"/>
              <w:bottom w:val="single" w:sz="4" w:space="0" w:color="000000"/>
              <w:right w:val="single" w:sz="4" w:space="0" w:color="000000"/>
            </w:tcBorders>
            <w:vAlign w:val="center"/>
          </w:tcPr>
          <w:p w14:paraId="3E5807E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18.62</w:t>
            </w: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5232FA09" w14:textId="77777777" w:rsidR="006419AE" w:rsidRDefault="006419AE" w:rsidP="008401B1">
            <w:pPr>
              <w:jc w:val="center"/>
              <w:rPr>
                <w:rFonts w:ascii="宋体" w:hAnsi="宋体" w:cs="宋体" w:hint="eastAsia"/>
                <w:color w:val="000000"/>
                <w:szCs w:val="21"/>
              </w:rPr>
            </w:pPr>
          </w:p>
        </w:tc>
        <w:tc>
          <w:tcPr>
            <w:tcW w:w="240" w:type="pct"/>
            <w:vMerge/>
            <w:tcBorders>
              <w:top w:val="single" w:sz="4" w:space="0" w:color="000000"/>
              <w:left w:val="single" w:sz="4" w:space="0" w:color="000000"/>
              <w:bottom w:val="single" w:sz="4" w:space="0" w:color="000000"/>
              <w:right w:val="single" w:sz="4" w:space="0" w:color="000000"/>
            </w:tcBorders>
            <w:vAlign w:val="center"/>
          </w:tcPr>
          <w:p w14:paraId="08AF070F" w14:textId="77777777" w:rsidR="006419AE" w:rsidRDefault="006419AE" w:rsidP="008401B1">
            <w:pPr>
              <w:jc w:val="center"/>
              <w:rPr>
                <w:rFonts w:ascii="宋体" w:hAnsi="宋体" w:cs="宋体" w:hint="eastAsia"/>
                <w:color w:val="000000"/>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DAE917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手术编码质控点</w:t>
            </w:r>
          </w:p>
        </w:tc>
        <w:tc>
          <w:tcPr>
            <w:tcW w:w="2997" w:type="pct"/>
            <w:tcBorders>
              <w:top w:val="single" w:sz="4" w:space="0" w:color="000000"/>
              <w:left w:val="single" w:sz="4" w:space="0" w:color="000000"/>
              <w:bottom w:val="single" w:sz="4" w:space="0" w:color="000000"/>
              <w:right w:val="single" w:sz="4" w:space="0" w:color="000000"/>
            </w:tcBorders>
            <w:vAlign w:val="center"/>
          </w:tcPr>
          <w:p w14:paraId="6D0FFD03"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系统应涵盖另编码遗漏、另编码疑似遗漏、手术省略编码多编、手术编码冲突以及合并编码等不同手术编码质控点。</w:t>
            </w:r>
          </w:p>
        </w:tc>
        <w:tc>
          <w:tcPr>
            <w:tcW w:w="316" w:type="pct"/>
            <w:tcBorders>
              <w:top w:val="single" w:sz="4" w:space="0" w:color="000000"/>
              <w:left w:val="single" w:sz="4" w:space="0" w:color="000000"/>
              <w:bottom w:val="single" w:sz="4" w:space="0" w:color="000000"/>
              <w:right w:val="single" w:sz="4" w:space="0" w:color="000000"/>
            </w:tcBorders>
            <w:vAlign w:val="center"/>
          </w:tcPr>
          <w:p w14:paraId="196A5A6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tcBorders>
              <w:top w:val="single" w:sz="4" w:space="0" w:color="000000"/>
              <w:left w:val="single" w:sz="4" w:space="0" w:color="000000"/>
              <w:bottom w:val="single" w:sz="4" w:space="0" w:color="000000"/>
              <w:right w:val="single" w:sz="4" w:space="0" w:color="000000"/>
            </w:tcBorders>
            <w:vAlign w:val="center"/>
          </w:tcPr>
          <w:p w14:paraId="201B9E4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C1A3E66" w14:textId="77777777" w:rsidTr="008401B1">
        <w:trPr>
          <w:trHeight w:val="1920"/>
        </w:trPr>
        <w:tc>
          <w:tcPr>
            <w:tcW w:w="387" w:type="pct"/>
            <w:tcBorders>
              <w:top w:val="single" w:sz="4" w:space="0" w:color="000000"/>
              <w:left w:val="single" w:sz="4" w:space="0" w:color="000000"/>
              <w:bottom w:val="single" w:sz="4" w:space="0" w:color="000000"/>
              <w:right w:val="single" w:sz="4" w:space="0" w:color="000000"/>
            </w:tcBorders>
            <w:vAlign w:val="center"/>
          </w:tcPr>
          <w:p w14:paraId="0D459FC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18.63</w:t>
            </w:r>
          </w:p>
        </w:tc>
        <w:tc>
          <w:tcPr>
            <w:tcW w:w="240" w:type="pct"/>
            <w:tcBorders>
              <w:top w:val="single" w:sz="4" w:space="0" w:color="000000"/>
              <w:left w:val="single" w:sz="4" w:space="0" w:color="000000"/>
              <w:bottom w:val="single" w:sz="4" w:space="0" w:color="000000"/>
              <w:right w:val="single" w:sz="4" w:space="0" w:color="000000"/>
            </w:tcBorders>
            <w:vAlign w:val="center"/>
          </w:tcPr>
          <w:p w14:paraId="430F6D1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罕见病风险预警模块</w:t>
            </w:r>
          </w:p>
        </w:tc>
        <w:tc>
          <w:tcPr>
            <w:tcW w:w="240" w:type="pct"/>
            <w:tcBorders>
              <w:top w:val="single" w:sz="4" w:space="0" w:color="000000"/>
              <w:left w:val="single" w:sz="4" w:space="0" w:color="000000"/>
              <w:bottom w:val="single" w:sz="4" w:space="0" w:color="000000"/>
              <w:right w:val="single" w:sz="4" w:space="0" w:color="000000"/>
            </w:tcBorders>
            <w:vAlign w:val="center"/>
          </w:tcPr>
          <w:p w14:paraId="41D9A08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罕见病风险预警模块</w:t>
            </w:r>
          </w:p>
        </w:tc>
        <w:tc>
          <w:tcPr>
            <w:tcW w:w="495" w:type="pct"/>
            <w:tcBorders>
              <w:top w:val="single" w:sz="4" w:space="0" w:color="000000"/>
              <w:left w:val="single" w:sz="4" w:space="0" w:color="000000"/>
              <w:bottom w:val="single" w:sz="4" w:space="0" w:color="000000"/>
              <w:right w:val="single" w:sz="4" w:space="0" w:color="000000"/>
            </w:tcBorders>
            <w:vAlign w:val="center"/>
          </w:tcPr>
          <w:p w14:paraId="54EFBD8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罕见病风险预警模块</w:t>
            </w:r>
          </w:p>
        </w:tc>
        <w:tc>
          <w:tcPr>
            <w:tcW w:w="2997" w:type="pct"/>
            <w:tcBorders>
              <w:top w:val="single" w:sz="4" w:space="0" w:color="000000"/>
              <w:left w:val="single" w:sz="4" w:space="0" w:color="000000"/>
              <w:bottom w:val="single" w:sz="4" w:space="0" w:color="000000"/>
              <w:right w:val="single" w:sz="4" w:space="0" w:color="000000"/>
            </w:tcBorders>
            <w:vAlign w:val="center"/>
          </w:tcPr>
          <w:p w14:paraId="0C4681CB"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病种覆盖至少一个罕见病，例如非典型溶血尿毒综合征；持基于患者数据筛选，帮助医生快速识别特定患病风险的群体；支持医生端展示风险预警结果，一键溯源查看病历原文。</w:t>
            </w:r>
          </w:p>
        </w:tc>
        <w:tc>
          <w:tcPr>
            <w:tcW w:w="316" w:type="pct"/>
            <w:tcBorders>
              <w:top w:val="single" w:sz="4" w:space="0" w:color="000000"/>
              <w:left w:val="single" w:sz="4" w:space="0" w:color="000000"/>
              <w:bottom w:val="single" w:sz="4" w:space="0" w:color="000000"/>
              <w:right w:val="single" w:sz="4" w:space="0" w:color="000000"/>
            </w:tcBorders>
            <w:vAlign w:val="center"/>
          </w:tcPr>
          <w:p w14:paraId="07EE007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21" w:type="pct"/>
            <w:tcBorders>
              <w:top w:val="single" w:sz="4" w:space="0" w:color="000000"/>
              <w:left w:val="single" w:sz="4" w:space="0" w:color="000000"/>
              <w:bottom w:val="single" w:sz="4" w:space="0" w:color="000000"/>
              <w:right w:val="single" w:sz="4" w:space="0" w:color="000000"/>
            </w:tcBorders>
            <w:vAlign w:val="center"/>
          </w:tcPr>
          <w:p w14:paraId="5095C10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bl>
    <w:p w14:paraId="35D88C46" w14:textId="77777777" w:rsidR="006419AE" w:rsidRDefault="006419AE" w:rsidP="006419AE">
      <w:pPr>
        <w:pStyle w:val="Default"/>
        <w:rPr>
          <w:rFonts w:ascii="宋体" w:eastAsia="宋体" w:hAnsi="宋体" w:cs="宋体" w:hint="eastAsia"/>
        </w:rPr>
      </w:pPr>
      <w:r>
        <w:rPr>
          <w:rFonts w:ascii="宋体" w:eastAsia="宋体" w:hAnsi="宋体" w:cs="宋体" w:hint="eastAsia"/>
        </w:rPr>
        <w:br w:type="page"/>
      </w:r>
    </w:p>
    <w:tbl>
      <w:tblPr>
        <w:tblW w:w="5238" w:type="pct"/>
        <w:tblLayout w:type="fixed"/>
        <w:tblLook w:val="0000" w:firstRow="0" w:lastRow="0" w:firstColumn="0" w:lastColumn="0" w:noHBand="0" w:noVBand="0"/>
      </w:tblPr>
      <w:tblGrid>
        <w:gridCol w:w="665"/>
        <w:gridCol w:w="791"/>
        <w:gridCol w:w="607"/>
        <w:gridCol w:w="5540"/>
        <w:gridCol w:w="494"/>
        <w:gridCol w:w="594"/>
      </w:tblGrid>
      <w:tr w:rsidR="006419AE" w14:paraId="5E27B8D8" w14:textId="77777777" w:rsidTr="008401B1">
        <w:trPr>
          <w:trHeight w:val="640"/>
        </w:trPr>
        <w:tc>
          <w:tcPr>
            <w:tcW w:w="383" w:type="pct"/>
            <w:tcBorders>
              <w:top w:val="single" w:sz="4" w:space="0" w:color="000000"/>
              <w:left w:val="single" w:sz="4" w:space="0" w:color="000000"/>
              <w:bottom w:val="single" w:sz="4" w:space="0" w:color="000000"/>
              <w:right w:val="single" w:sz="4" w:space="0" w:color="000000"/>
            </w:tcBorders>
            <w:vAlign w:val="center"/>
          </w:tcPr>
          <w:p w14:paraId="4F8A1C4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序号</w:t>
            </w:r>
          </w:p>
        </w:tc>
        <w:tc>
          <w:tcPr>
            <w:tcW w:w="455" w:type="pct"/>
            <w:tcBorders>
              <w:top w:val="single" w:sz="4" w:space="0" w:color="000000"/>
              <w:left w:val="single" w:sz="4" w:space="0" w:color="000000"/>
              <w:bottom w:val="single" w:sz="4" w:space="0" w:color="000000"/>
              <w:right w:val="single" w:sz="4" w:space="0" w:color="000000"/>
            </w:tcBorders>
            <w:vAlign w:val="center"/>
          </w:tcPr>
          <w:p w14:paraId="006B377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名称</w:t>
            </w:r>
          </w:p>
        </w:tc>
        <w:tc>
          <w:tcPr>
            <w:tcW w:w="349" w:type="pct"/>
            <w:tcBorders>
              <w:top w:val="single" w:sz="4" w:space="0" w:color="000000"/>
              <w:left w:val="nil"/>
              <w:bottom w:val="single" w:sz="4" w:space="0" w:color="000000"/>
              <w:right w:val="single" w:sz="4" w:space="0" w:color="000000"/>
            </w:tcBorders>
            <w:vAlign w:val="center"/>
          </w:tcPr>
          <w:p w14:paraId="2C3AC29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子服务名称</w:t>
            </w:r>
          </w:p>
        </w:tc>
        <w:tc>
          <w:tcPr>
            <w:tcW w:w="3186" w:type="pct"/>
            <w:tcBorders>
              <w:top w:val="single" w:sz="4" w:space="0" w:color="000000"/>
              <w:left w:val="single" w:sz="4" w:space="0" w:color="000000"/>
              <w:bottom w:val="single" w:sz="4" w:space="0" w:color="000000"/>
              <w:right w:val="single" w:sz="4" w:space="0" w:color="000000"/>
            </w:tcBorders>
            <w:vAlign w:val="center"/>
          </w:tcPr>
          <w:p w14:paraId="6548F5B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参数及要求</w:t>
            </w:r>
          </w:p>
        </w:tc>
        <w:tc>
          <w:tcPr>
            <w:tcW w:w="284" w:type="pct"/>
            <w:tcBorders>
              <w:top w:val="single" w:sz="4" w:space="0" w:color="000000"/>
              <w:left w:val="single" w:sz="4" w:space="0" w:color="000000"/>
              <w:bottom w:val="single" w:sz="4" w:space="0" w:color="000000"/>
              <w:right w:val="single" w:sz="4" w:space="0" w:color="000000"/>
            </w:tcBorders>
            <w:vAlign w:val="center"/>
          </w:tcPr>
          <w:p w14:paraId="3B06B24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单位</w:t>
            </w:r>
          </w:p>
        </w:tc>
        <w:tc>
          <w:tcPr>
            <w:tcW w:w="341" w:type="pct"/>
            <w:tcBorders>
              <w:top w:val="single" w:sz="4" w:space="0" w:color="000000"/>
              <w:left w:val="single" w:sz="4" w:space="0" w:color="000000"/>
              <w:bottom w:val="single" w:sz="4" w:space="0" w:color="000000"/>
              <w:right w:val="single" w:sz="4" w:space="0" w:color="000000"/>
            </w:tcBorders>
            <w:vAlign w:val="center"/>
          </w:tcPr>
          <w:p w14:paraId="0AF117B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数量</w:t>
            </w:r>
          </w:p>
        </w:tc>
      </w:tr>
      <w:tr w:rsidR="006419AE" w14:paraId="7D2BD1DE" w14:textId="77777777" w:rsidTr="008401B1">
        <w:trPr>
          <w:trHeight w:val="500"/>
        </w:trPr>
        <w:tc>
          <w:tcPr>
            <w:tcW w:w="383" w:type="pct"/>
            <w:tcBorders>
              <w:top w:val="single" w:sz="4" w:space="0" w:color="000000"/>
              <w:left w:val="single" w:sz="4" w:space="0" w:color="000000"/>
              <w:bottom w:val="single" w:sz="4" w:space="0" w:color="000000"/>
              <w:right w:val="single" w:sz="4" w:space="0" w:color="000000"/>
            </w:tcBorders>
            <w:vAlign w:val="center"/>
          </w:tcPr>
          <w:p w14:paraId="34EB2FDB"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19</w:t>
            </w:r>
          </w:p>
        </w:tc>
        <w:tc>
          <w:tcPr>
            <w:tcW w:w="4616" w:type="pct"/>
            <w:gridSpan w:val="5"/>
            <w:tcBorders>
              <w:top w:val="single" w:sz="4" w:space="0" w:color="000000"/>
              <w:left w:val="single" w:sz="4" w:space="0" w:color="000000"/>
              <w:bottom w:val="single" w:sz="4" w:space="0" w:color="000000"/>
              <w:right w:val="single" w:sz="4" w:space="0" w:color="000000"/>
            </w:tcBorders>
            <w:vAlign w:val="center"/>
          </w:tcPr>
          <w:p w14:paraId="3D97A1ED" w14:textId="77777777" w:rsidR="006419AE" w:rsidRDefault="006419AE" w:rsidP="008401B1">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日间手术全流程管理系统</w:t>
            </w:r>
          </w:p>
        </w:tc>
      </w:tr>
      <w:tr w:rsidR="006419AE" w14:paraId="5D16BA61" w14:textId="77777777" w:rsidTr="008401B1">
        <w:trPr>
          <w:trHeight w:val="94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151F2A8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19.1</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67AE969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基础维护</w:t>
            </w:r>
          </w:p>
        </w:tc>
        <w:tc>
          <w:tcPr>
            <w:tcW w:w="349" w:type="pct"/>
            <w:tcBorders>
              <w:top w:val="single" w:sz="4" w:space="0" w:color="000000"/>
              <w:left w:val="single" w:sz="4" w:space="0" w:color="000000"/>
              <w:bottom w:val="single" w:sz="4" w:space="0" w:color="000000"/>
              <w:right w:val="single" w:sz="4" w:space="0" w:color="000000"/>
            </w:tcBorders>
            <w:vAlign w:val="center"/>
          </w:tcPr>
          <w:p w14:paraId="2FD4F9A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日间手术维护</w:t>
            </w:r>
          </w:p>
        </w:tc>
        <w:tc>
          <w:tcPr>
            <w:tcW w:w="3186" w:type="pct"/>
            <w:tcBorders>
              <w:top w:val="single" w:sz="4" w:space="0" w:color="000000"/>
              <w:left w:val="single" w:sz="4" w:space="0" w:color="000000"/>
              <w:bottom w:val="single" w:sz="4" w:space="0" w:color="000000"/>
              <w:right w:val="single" w:sz="4" w:space="0" w:color="000000"/>
            </w:tcBorders>
            <w:vAlign w:val="center"/>
          </w:tcPr>
          <w:p w14:paraId="18793AE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(1)支持标识医院开展的日间手术，标识后医生仅可选择可开展的手术；</w:t>
            </w:r>
            <w:r>
              <w:rPr>
                <w:rFonts w:ascii="宋体" w:hAnsi="宋体" w:cs="宋体" w:hint="eastAsia"/>
                <w:color w:val="000000"/>
                <w:kern w:val="0"/>
                <w:szCs w:val="21"/>
                <w:lang w:bidi="ar"/>
              </w:rPr>
              <w:br/>
              <w:t>(2)支持维护某个日间手术术前检查可开立的检查和检验项目。</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7DD495B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5F806E5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9ED66CE" w14:textId="77777777" w:rsidTr="008401B1">
        <w:trPr>
          <w:trHeight w:val="9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4BF8F7D9"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29492D27"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77560B8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虚拟床位维护</w:t>
            </w:r>
          </w:p>
        </w:tc>
        <w:tc>
          <w:tcPr>
            <w:tcW w:w="3186" w:type="pct"/>
            <w:tcBorders>
              <w:top w:val="single" w:sz="4" w:space="0" w:color="000000"/>
              <w:left w:val="single" w:sz="4" w:space="0" w:color="000000"/>
              <w:bottom w:val="single" w:sz="4" w:space="0" w:color="000000"/>
              <w:right w:val="single" w:sz="4" w:space="0" w:color="000000"/>
            </w:tcBorders>
            <w:vAlign w:val="center"/>
          </w:tcPr>
          <w:p w14:paraId="3B053C7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支持维护虚拟床位，在日间手术患者住院期间不收取对应的床位费。</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52EE90C1"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253413EE" w14:textId="77777777" w:rsidR="006419AE" w:rsidRDefault="006419AE" w:rsidP="008401B1">
            <w:pPr>
              <w:jc w:val="center"/>
              <w:rPr>
                <w:rFonts w:ascii="宋体" w:hAnsi="宋体" w:cs="宋体" w:hint="eastAsia"/>
                <w:color w:val="000000"/>
                <w:szCs w:val="21"/>
              </w:rPr>
            </w:pPr>
          </w:p>
        </w:tc>
      </w:tr>
      <w:tr w:rsidR="006419AE" w14:paraId="625A3669" w14:textId="77777777" w:rsidTr="008401B1">
        <w:trPr>
          <w:trHeight w:val="100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038DC26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19.2</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7067D3E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门诊收费</w:t>
            </w:r>
          </w:p>
        </w:tc>
        <w:tc>
          <w:tcPr>
            <w:tcW w:w="349" w:type="pct"/>
            <w:tcBorders>
              <w:top w:val="single" w:sz="4" w:space="0" w:color="000000"/>
              <w:left w:val="single" w:sz="4" w:space="0" w:color="000000"/>
              <w:bottom w:val="single" w:sz="4" w:space="0" w:color="000000"/>
              <w:right w:val="single" w:sz="4" w:space="0" w:color="000000"/>
            </w:tcBorders>
            <w:vAlign w:val="center"/>
          </w:tcPr>
          <w:p w14:paraId="5A38AFF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费用结算</w:t>
            </w:r>
          </w:p>
        </w:tc>
        <w:tc>
          <w:tcPr>
            <w:tcW w:w="3186" w:type="pct"/>
            <w:tcBorders>
              <w:top w:val="single" w:sz="4" w:space="0" w:color="000000"/>
              <w:left w:val="single" w:sz="4" w:space="0" w:color="000000"/>
              <w:bottom w:val="single" w:sz="4" w:space="0" w:color="000000"/>
              <w:right w:val="single" w:sz="4" w:space="0" w:color="000000"/>
            </w:tcBorders>
            <w:vAlign w:val="center"/>
          </w:tcPr>
          <w:p w14:paraId="4BC2696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支持在患者门诊费用结算时，根据患者日间手术类型卡控并提醒日间手术患者本次就诊不允许使用医保结算。</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7C5328E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1D55098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AF9AC13" w14:textId="77777777" w:rsidTr="008401B1">
        <w:trPr>
          <w:trHeight w:val="10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39E63BDA"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5092EEA4"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2FD9D84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医保非即时结算</w:t>
            </w:r>
          </w:p>
        </w:tc>
        <w:tc>
          <w:tcPr>
            <w:tcW w:w="3186" w:type="pct"/>
            <w:tcBorders>
              <w:top w:val="single" w:sz="4" w:space="0" w:color="000000"/>
              <w:left w:val="single" w:sz="4" w:space="0" w:color="000000"/>
              <w:bottom w:val="single" w:sz="4" w:space="0" w:color="000000"/>
              <w:right w:val="single" w:sz="4" w:space="0" w:color="000000"/>
            </w:tcBorders>
            <w:vAlign w:val="center"/>
          </w:tcPr>
          <w:p w14:paraId="534A04D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支持门诊医保非即时结算功能，用于如住院评估后患者不符合日间手术情况下，可在报销自费的门诊部分费用。</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59A7792D"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08E0967B" w14:textId="77777777" w:rsidR="006419AE" w:rsidRDefault="006419AE" w:rsidP="008401B1">
            <w:pPr>
              <w:jc w:val="center"/>
              <w:rPr>
                <w:rFonts w:ascii="宋体" w:hAnsi="宋体" w:cs="宋体" w:hint="eastAsia"/>
                <w:color w:val="000000"/>
                <w:szCs w:val="21"/>
              </w:rPr>
            </w:pPr>
          </w:p>
        </w:tc>
      </w:tr>
      <w:tr w:rsidR="006419AE" w14:paraId="2D135E8B" w14:textId="77777777" w:rsidTr="008401B1">
        <w:trPr>
          <w:trHeight w:val="1000"/>
        </w:trPr>
        <w:tc>
          <w:tcPr>
            <w:tcW w:w="383" w:type="pct"/>
            <w:tcBorders>
              <w:top w:val="single" w:sz="4" w:space="0" w:color="000000"/>
              <w:left w:val="single" w:sz="4" w:space="0" w:color="000000"/>
              <w:bottom w:val="single" w:sz="4" w:space="0" w:color="000000"/>
              <w:right w:val="single" w:sz="4" w:space="0" w:color="000000"/>
            </w:tcBorders>
            <w:vAlign w:val="center"/>
          </w:tcPr>
          <w:p w14:paraId="474B220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19.3</w:t>
            </w:r>
          </w:p>
        </w:tc>
        <w:tc>
          <w:tcPr>
            <w:tcW w:w="455" w:type="pct"/>
            <w:tcBorders>
              <w:top w:val="single" w:sz="4" w:space="0" w:color="000000"/>
              <w:left w:val="single" w:sz="4" w:space="0" w:color="000000"/>
              <w:bottom w:val="single" w:sz="4" w:space="0" w:color="000000"/>
              <w:right w:val="single" w:sz="4" w:space="0" w:color="000000"/>
            </w:tcBorders>
            <w:vAlign w:val="center"/>
          </w:tcPr>
          <w:p w14:paraId="286456A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诊间支付</w:t>
            </w:r>
          </w:p>
        </w:tc>
        <w:tc>
          <w:tcPr>
            <w:tcW w:w="349" w:type="pct"/>
            <w:tcBorders>
              <w:top w:val="single" w:sz="4" w:space="0" w:color="000000"/>
              <w:left w:val="single" w:sz="4" w:space="0" w:color="000000"/>
              <w:bottom w:val="single" w:sz="4" w:space="0" w:color="000000"/>
              <w:right w:val="single" w:sz="4" w:space="0" w:color="000000"/>
            </w:tcBorders>
            <w:vAlign w:val="center"/>
          </w:tcPr>
          <w:p w14:paraId="2C5E34A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门诊费用结算</w:t>
            </w:r>
          </w:p>
        </w:tc>
        <w:tc>
          <w:tcPr>
            <w:tcW w:w="3186" w:type="pct"/>
            <w:tcBorders>
              <w:top w:val="single" w:sz="4" w:space="0" w:color="000000"/>
              <w:left w:val="single" w:sz="4" w:space="0" w:color="000000"/>
              <w:bottom w:val="single" w:sz="4" w:space="0" w:color="000000"/>
              <w:right w:val="single" w:sz="4" w:space="0" w:color="000000"/>
            </w:tcBorders>
            <w:vAlign w:val="center"/>
          </w:tcPr>
          <w:p w14:paraId="351652D7"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支持在患者门诊费用结算时，根据患者日间手术类型卡控并提醒日间手术患者本次就诊不允许使用医保结算。</w:t>
            </w:r>
          </w:p>
        </w:tc>
        <w:tc>
          <w:tcPr>
            <w:tcW w:w="284" w:type="pct"/>
            <w:tcBorders>
              <w:top w:val="single" w:sz="4" w:space="0" w:color="000000"/>
              <w:left w:val="single" w:sz="4" w:space="0" w:color="000000"/>
              <w:bottom w:val="single" w:sz="4" w:space="0" w:color="000000"/>
              <w:right w:val="single" w:sz="4" w:space="0" w:color="000000"/>
            </w:tcBorders>
            <w:vAlign w:val="center"/>
          </w:tcPr>
          <w:p w14:paraId="3474E51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038554D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F6AF2D9" w14:textId="77777777" w:rsidTr="008401B1">
        <w:trPr>
          <w:trHeight w:val="122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5B1ED01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19.4</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4820E04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门诊医生站</w:t>
            </w:r>
          </w:p>
        </w:tc>
        <w:tc>
          <w:tcPr>
            <w:tcW w:w="349" w:type="pct"/>
            <w:tcBorders>
              <w:top w:val="single" w:sz="4" w:space="0" w:color="000000"/>
              <w:left w:val="single" w:sz="4" w:space="0" w:color="000000"/>
              <w:bottom w:val="single" w:sz="4" w:space="0" w:color="000000"/>
              <w:right w:val="single" w:sz="4" w:space="0" w:color="000000"/>
            </w:tcBorders>
            <w:vAlign w:val="center"/>
          </w:tcPr>
          <w:p w14:paraId="30492EA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日间手术标识</w:t>
            </w:r>
          </w:p>
        </w:tc>
        <w:tc>
          <w:tcPr>
            <w:tcW w:w="3186" w:type="pct"/>
            <w:tcBorders>
              <w:top w:val="single" w:sz="4" w:space="0" w:color="000000"/>
              <w:left w:val="single" w:sz="4" w:space="0" w:color="000000"/>
              <w:bottom w:val="single" w:sz="4" w:space="0" w:color="000000"/>
              <w:right w:val="single" w:sz="4" w:space="0" w:color="000000"/>
            </w:tcBorders>
            <w:vAlign w:val="center"/>
          </w:tcPr>
          <w:p w14:paraId="028EB5BA"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支持医生在接诊患者时根据患者病情快速标记日间手术类型和拟开展的手术。</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37DE4EE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6684CAF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0ED2B05" w14:textId="77777777" w:rsidTr="008401B1">
        <w:trPr>
          <w:trHeight w:val="1320"/>
        </w:trPr>
        <w:tc>
          <w:tcPr>
            <w:tcW w:w="383" w:type="pct"/>
            <w:vMerge/>
            <w:tcBorders>
              <w:top w:val="single" w:sz="4" w:space="0" w:color="000000"/>
              <w:left w:val="single" w:sz="4" w:space="0" w:color="000000"/>
              <w:bottom w:val="single" w:sz="4" w:space="0" w:color="000000"/>
              <w:right w:val="single" w:sz="4" w:space="0" w:color="000000"/>
            </w:tcBorders>
            <w:vAlign w:val="center"/>
          </w:tcPr>
          <w:p w14:paraId="14F31A25"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4D3EB078"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7904B9D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日间手术开单控制</w:t>
            </w:r>
          </w:p>
        </w:tc>
        <w:tc>
          <w:tcPr>
            <w:tcW w:w="3186" w:type="pct"/>
            <w:tcBorders>
              <w:top w:val="single" w:sz="4" w:space="0" w:color="000000"/>
              <w:left w:val="single" w:sz="4" w:space="0" w:color="000000"/>
              <w:bottom w:val="single" w:sz="4" w:space="0" w:color="000000"/>
              <w:right w:val="single" w:sz="4" w:space="0" w:color="000000"/>
            </w:tcBorders>
            <w:vAlign w:val="center"/>
          </w:tcPr>
          <w:p w14:paraId="4559790B"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(1)支持根据患者要开展的日间手术快捷选择可开立的检查和检验申请单项目；</w:t>
            </w:r>
            <w:r>
              <w:rPr>
                <w:rFonts w:ascii="宋体" w:hAnsi="宋体" w:cs="宋体" w:hint="eastAsia"/>
                <w:color w:val="000000"/>
                <w:kern w:val="0"/>
                <w:szCs w:val="21"/>
                <w:lang w:bidi="ar"/>
              </w:rPr>
              <w:br/>
              <w:t>(2)支持限制日间手术患者只能开立非药疗项目。</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1485670D"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5CCF1F35" w14:textId="77777777" w:rsidR="006419AE" w:rsidRDefault="006419AE" w:rsidP="008401B1">
            <w:pPr>
              <w:jc w:val="center"/>
              <w:rPr>
                <w:rFonts w:ascii="宋体" w:hAnsi="宋体" w:cs="宋体" w:hint="eastAsia"/>
                <w:color w:val="000000"/>
                <w:szCs w:val="21"/>
              </w:rPr>
            </w:pPr>
          </w:p>
        </w:tc>
      </w:tr>
      <w:tr w:rsidR="006419AE" w14:paraId="7CFF510F" w14:textId="77777777" w:rsidTr="008401B1">
        <w:trPr>
          <w:trHeight w:val="9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75980E78"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656FFF83"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14AA306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文书书写</w:t>
            </w:r>
          </w:p>
        </w:tc>
        <w:tc>
          <w:tcPr>
            <w:tcW w:w="3186" w:type="pct"/>
            <w:tcBorders>
              <w:top w:val="single" w:sz="4" w:space="0" w:color="000000"/>
              <w:left w:val="single" w:sz="4" w:space="0" w:color="000000"/>
              <w:bottom w:val="single" w:sz="4" w:space="0" w:color="000000"/>
              <w:right w:val="single" w:sz="4" w:space="0" w:color="000000"/>
            </w:tcBorders>
            <w:vAlign w:val="center"/>
          </w:tcPr>
          <w:p w14:paraId="60101498"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支持以门诊病历续页的方式书写对应的日间手术评估单。</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63F2ED00"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797AF469" w14:textId="77777777" w:rsidR="006419AE" w:rsidRDefault="006419AE" w:rsidP="008401B1">
            <w:pPr>
              <w:jc w:val="center"/>
              <w:rPr>
                <w:rFonts w:ascii="宋体" w:hAnsi="宋体" w:cs="宋体" w:hint="eastAsia"/>
                <w:color w:val="000000"/>
                <w:szCs w:val="21"/>
              </w:rPr>
            </w:pPr>
          </w:p>
        </w:tc>
      </w:tr>
      <w:tr w:rsidR="006419AE" w14:paraId="4A1BC274" w14:textId="77777777" w:rsidTr="008401B1">
        <w:trPr>
          <w:trHeight w:val="9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69D5A276"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43C66601"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2D4405B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报告查询</w:t>
            </w:r>
          </w:p>
        </w:tc>
        <w:tc>
          <w:tcPr>
            <w:tcW w:w="3186" w:type="pct"/>
            <w:tcBorders>
              <w:top w:val="single" w:sz="4" w:space="0" w:color="000000"/>
              <w:left w:val="single" w:sz="4" w:space="0" w:color="000000"/>
              <w:bottom w:val="single" w:sz="4" w:space="0" w:color="000000"/>
              <w:right w:val="single" w:sz="4" w:space="0" w:color="000000"/>
            </w:tcBorders>
            <w:vAlign w:val="center"/>
          </w:tcPr>
          <w:p w14:paraId="259CE12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支持开放检查、检验报告手机端查询，影像报告支持与云影像对接。</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0E775A0F"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13C6BBB5" w14:textId="77777777" w:rsidR="006419AE" w:rsidRDefault="006419AE" w:rsidP="008401B1">
            <w:pPr>
              <w:jc w:val="center"/>
              <w:rPr>
                <w:rFonts w:ascii="宋体" w:hAnsi="宋体" w:cs="宋体" w:hint="eastAsia"/>
                <w:color w:val="000000"/>
                <w:szCs w:val="21"/>
              </w:rPr>
            </w:pPr>
          </w:p>
        </w:tc>
      </w:tr>
      <w:tr w:rsidR="006419AE" w14:paraId="70D65803" w14:textId="77777777" w:rsidTr="008401B1">
        <w:trPr>
          <w:trHeight w:val="9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25FFC2B8"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5FDDD9DE"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5CFC0F5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入院证开立</w:t>
            </w:r>
          </w:p>
        </w:tc>
        <w:tc>
          <w:tcPr>
            <w:tcW w:w="3186" w:type="pct"/>
            <w:tcBorders>
              <w:top w:val="single" w:sz="4" w:space="0" w:color="000000"/>
              <w:left w:val="single" w:sz="4" w:space="0" w:color="000000"/>
              <w:bottom w:val="single" w:sz="4" w:space="0" w:color="000000"/>
              <w:right w:val="single" w:sz="4" w:space="0" w:color="000000"/>
            </w:tcBorders>
            <w:vAlign w:val="center"/>
          </w:tcPr>
          <w:p w14:paraId="4CE623F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支持开立日间手术、日间病房入院证。</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33FEE259"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543E3078" w14:textId="77777777" w:rsidR="006419AE" w:rsidRDefault="006419AE" w:rsidP="008401B1">
            <w:pPr>
              <w:jc w:val="center"/>
              <w:rPr>
                <w:rFonts w:ascii="宋体" w:hAnsi="宋体" w:cs="宋体" w:hint="eastAsia"/>
                <w:color w:val="000000"/>
                <w:szCs w:val="21"/>
              </w:rPr>
            </w:pPr>
          </w:p>
        </w:tc>
      </w:tr>
      <w:tr w:rsidR="006419AE" w14:paraId="0805CBAA" w14:textId="77777777" w:rsidTr="008401B1">
        <w:trPr>
          <w:trHeight w:val="900"/>
        </w:trPr>
        <w:tc>
          <w:tcPr>
            <w:tcW w:w="383" w:type="pct"/>
            <w:tcBorders>
              <w:top w:val="single" w:sz="4" w:space="0" w:color="000000"/>
              <w:left w:val="single" w:sz="4" w:space="0" w:color="000000"/>
              <w:bottom w:val="single" w:sz="4" w:space="0" w:color="000000"/>
              <w:right w:val="single" w:sz="4" w:space="0" w:color="000000"/>
            </w:tcBorders>
            <w:vAlign w:val="center"/>
          </w:tcPr>
          <w:p w14:paraId="69FB64E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19.5</w:t>
            </w:r>
          </w:p>
        </w:tc>
        <w:tc>
          <w:tcPr>
            <w:tcW w:w="455" w:type="pct"/>
            <w:tcBorders>
              <w:top w:val="single" w:sz="4" w:space="0" w:color="000000"/>
              <w:left w:val="single" w:sz="4" w:space="0" w:color="000000"/>
              <w:bottom w:val="single" w:sz="4" w:space="0" w:color="000000"/>
              <w:right w:val="single" w:sz="4" w:space="0" w:color="000000"/>
            </w:tcBorders>
            <w:vAlign w:val="center"/>
          </w:tcPr>
          <w:p w14:paraId="6C5B990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住院登记</w:t>
            </w:r>
          </w:p>
        </w:tc>
        <w:tc>
          <w:tcPr>
            <w:tcW w:w="349" w:type="pct"/>
            <w:tcBorders>
              <w:top w:val="single" w:sz="4" w:space="0" w:color="000000"/>
              <w:left w:val="single" w:sz="4" w:space="0" w:color="000000"/>
              <w:bottom w:val="single" w:sz="4" w:space="0" w:color="000000"/>
              <w:right w:val="single" w:sz="4" w:space="0" w:color="000000"/>
            </w:tcBorders>
            <w:vAlign w:val="center"/>
          </w:tcPr>
          <w:p w14:paraId="110BC0C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0AF01EC4"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支持日间手术患者登记功能</w:t>
            </w:r>
          </w:p>
        </w:tc>
        <w:tc>
          <w:tcPr>
            <w:tcW w:w="284" w:type="pct"/>
            <w:tcBorders>
              <w:top w:val="single" w:sz="4" w:space="0" w:color="000000"/>
              <w:left w:val="single" w:sz="4" w:space="0" w:color="000000"/>
              <w:bottom w:val="single" w:sz="4" w:space="0" w:color="000000"/>
              <w:right w:val="single" w:sz="4" w:space="0" w:color="000000"/>
            </w:tcBorders>
            <w:vAlign w:val="center"/>
          </w:tcPr>
          <w:p w14:paraId="38D8F1B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75BDA8E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CD7C96D" w14:textId="77777777" w:rsidTr="008401B1">
        <w:trPr>
          <w:trHeight w:val="90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6162E42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19.6</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29D7197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住院护士</w:t>
            </w:r>
          </w:p>
        </w:tc>
        <w:tc>
          <w:tcPr>
            <w:tcW w:w="349" w:type="pct"/>
            <w:tcBorders>
              <w:top w:val="single" w:sz="4" w:space="0" w:color="000000"/>
              <w:left w:val="single" w:sz="4" w:space="0" w:color="000000"/>
              <w:bottom w:val="single" w:sz="4" w:space="0" w:color="000000"/>
              <w:right w:val="single" w:sz="4" w:space="0" w:color="000000"/>
            </w:tcBorders>
            <w:vAlign w:val="center"/>
          </w:tcPr>
          <w:p w14:paraId="3BF7A7C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日间手术标识</w:t>
            </w:r>
          </w:p>
        </w:tc>
        <w:tc>
          <w:tcPr>
            <w:tcW w:w="3186" w:type="pct"/>
            <w:tcBorders>
              <w:top w:val="single" w:sz="4" w:space="0" w:color="000000"/>
              <w:left w:val="single" w:sz="4" w:space="0" w:color="000000"/>
              <w:bottom w:val="single" w:sz="4" w:space="0" w:color="000000"/>
              <w:right w:val="single" w:sz="4" w:space="0" w:color="000000"/>
            </w:tcBorders>
            <w:vAlign w:val="center"/>
          </w:tcPr>
          <w:p w14:paraId="26ECE2E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支持当患者标记为日间手术类型时，床头卡自动显示日间手术醒目标识，便于医护人员快速识别患者类型，优化资源分配。</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68C873D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6D107EA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12D4E2D" w14:textId="77777777" w:rsidTr="008401B1">
        <w:trPr>
          <w:trHeight w:val="9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6D571EB4"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4241E3DD"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74CF748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自动提醒</w:t>
            </w:r>
          </w:p>
        </w:tc>
        <w:tc>
          <w:tcPr>
            <w:tcW w:w="3186" w:type="pct"/>
            <w:tcBorders>
              <w:top w:val="single" w:sz="4" w:space="0" w:color="000000"/>
              <w:left w:val="single" w:sz="4" w:space="0" w:color="000000"/>
              <w:bottom w:val="single" w:sz="4" w:space="0" w:color="000000"/>
              <w:right w:val="single" w:sz="4" w:space="0" w:color="000000"/>
            </w:tcBorders>
            <w:vAlign w:val="center"/>
          </w:tcPr>
          <w:p w14:paraId="55B5E6F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支持日间手术患者在院超出 24 小时提醒。</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3E6B3547"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31E7B591" w14:textId="77777777" w:rsidR="006419AE" w:rsidRDefault="006419AE" w:rsidP="008401B1">
            <w:pPr>
              <w:jc w:val="center"/>
              <w:rPr>
                <w:rFonts w:ascii="宋体" w:hAnsi="宋体" w:cs="宋体" w:hint="eastAsia"/>
                <w:color w:val="000000"/>
                <w:szCs w:val="21"/>
              </w:rPr>
            </w:pPr>
          </w:p>
        </w:tc>
      </w:tr>
      <w:tr w:rsidR="006419AE" w14:paraId="3A0BBAC5" w14:textId="77777777" w:rsidTr="008401B1">
        <w:trPr>
          <w:trHeight w:val="9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621CC74C"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05169C3C"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4F74534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患者入科</w:t>
            </w:r>
          </w:p>
        </w:tc>
        <w:tc>
          <w:tcPr>
            <w:tcW w:w="3186" w:type="pct"/>
            <w:tcBorders>
              <w:top w:val="single" w:sz="4" w:space="0" w:color="000000"/>
              <w:left w:val="single" w:sz="4" w:space="0" w:color="000000"/>
              <w:bottom w:val="single" w:sz="4" w:space="0" w:color="000000"/>
              <w:right w:val="single" w:sz="4" w:space="0" w:color="000000"/>
            </w:tcBorders>
            <w:vAlign w:val="center"/>
          </w:tcPr>
          <w:p w14:paraId="3CACC94D"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支持日间手术患者选择虚拟床位入科，虚拟床位不收取相应的床位费。</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4BB37360"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3E5E1300" w14:textId="77777777" w:rsidR="006419AE" w:rsidRDefault="006419AE" w:rsidP="008401B1">
            <w:pPr>
              <w:jc w:val="center"/>
              <w:rPr>
                <w:rFonts w:ascii="宋体" w:hAnsi="宋体" w:cs="宋体" w:hint="eastAsia"/>
                <w:color w:val="000000"/>
                <w:szCs w:val="21"/>
              </w:rPr>
            </w:pPr>
          </w:p>
        </w:tc>
      </w:tr>
      <w:tr w:rsidR="006419AE" w14:paraId="57F3A145" w14:textId="77777777" w:rsidTr="008401B1">
        <w:trPr>
          <w:trHeight w:val="9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6F08F440"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458F2F8A"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211F976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患者转科</w:t>
            </w:r>
          </w:p>
        </w:tc>
        <w:tc>
          <w:tcPr>
            <w:tcW w:w="3186" w:type="pct"/>
            <w:tcBorders>
              <w:top w:val="single" w:sz="4" w:space="0" w:color="000000"/>
              <w:left w:val="single" w:sz="4" w:space="0" w:color="000000"/>
              <w:bottom w:val="single" w:sz="4" w:space="0" w:color="000000"/>
              <w:right w:val="single" w:sz="4" w:space="0" w:color="000000"/>
            </w:tcBorders>
            <w:vAlign w:val="center"/>
          </w:tcPr>
          <w:p w14:paraId="53FF1A56"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支持在转科时自动将患者日间手术标识同步调整为普通住院。</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7CA2349F"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75C9C0BA" w14:textId="77777777" w:rsidR="006419AE" w:rsidRDefault="006419AE" w:rsidP="008401B1">
            <w:pPr>
              <w:jc w:val="center"/>
              <w:rPr>
                <w:rFonts w:ascii="宋体" w:hAnsi="宋体" w:cs="宋体" w:hint="eastAsia"/>
                <w:color w:val="000000"/>
                <w:szCs w:val="21"/>
              </w:rPr>
            </w:pPr>
          </w:p>
        </w:tc>
      </w:tr>
      <w:tr w:rsidR="006419AE" w14:paraId="33D4F578" w14:textId="77777777" w:rsidTr="008401B1">
        <w:trPr>
          <w:trHeight w:val="9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387EBE17"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714F5304"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0B30B86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调床</w:t>
            </w:r>
          </w:p>
        </w:tc>
        <w:tc>
          <w:tcPr>
            <w:tcW w:w="3186" w:type="pct"/>
            <w:tcBorders>
              <w:top w:val="single" w:sz="4" w:space="0" w:color="000000"/>
              <w:left w:val="single" w:sz="4" w:space="0" w:color="000000"/>
              <w:bottom w:val="single" w:sz="4" w:space="0" w:color="000000"/>
              <w:right w:val="single" w:sz="4" w:space="0" w:color="000000"/>
            </w:tcBorders>
            <w:vAlign w:val="center"/>
          </w:tcPr>
          <w:p w14:paraId="671F8D0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支持在床位调整时从虚拟床位调整为普通床位时自动将患者日间手术标识同步调整为普通住院。</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407138AE"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52983278" w14:textId="77777777" w:rsidR="006419AE" w:rsidRDefault="006419AE" w:rsidP="008401B1">
            <w:pPr>
              <w:jc w:val="center"/>
              <w:rPr>
                <w:rFonts w:ascii="宋体" w:hAnsi="宋体" w:cs="宋体" w:hint="eastAsia"/>
                <w:color w:val="000000"/>
                <w:szCs w:val="21"/>
              </w:rPr>
            </w:pPr>
          </w:p>
        </w:tc>
      </w:tr>
      <w:tr w:rsidR="006419AE" w14:paraId="54978BBD" w14:textId="77777777" w:rsidTr="008401B1">
        <w:trPr>
          <w:trHeight w:val="9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0BD9C833"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3CE20A92"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46BC45C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患者预出院</w:t>
            </w:r>
          </w:p>
        </w:tc>
        <w:tc>
          <w:tcPr>
            <w:tcW w:w="3186" w:type="pct"/>
            <w:tcBorders>
              <w:top w:val="single" w:sz="4" w:space="0" w:color="000000"/>
              <w:left w:val="single" w:sz="4" w:space="0" w:color="000000"/>
              <w:bottom w:val="single" w:sz="4" w:space="0" w:color="000000"/>
              <w:right w:val="single" w:sz="4" w:space="0" w:color="000000"/>
            </w:tcBorders>
            <w:vAlign w:val="center"/>
          </w:tcPr>
          <w:p w14:paraId="3FCE9D3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支持在办理预出院时如日间手术患者超过规定的 24 小时（个别特殊情况 48 小时）取消日间手术标识转为普通住院。</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74733035"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020D558C" w14:textId="77777777" w:rsidR="006419AE" w:rsidRDefault="006419AE" w:rsidP="008401B1">
            <w:pPr>
              <w:jc w:val="center"/>
              <w:rPr>
                <w:rFonts w:ascii="宋体" w:hAnsi="宋体" w:cs="宋体" w:hint="eastAsia"/>
                <w:color w:val="000000"/>
                <w:szCs w:val="21"/>
              </w:rPr>
            </w:pPr>
          </w:p>
        </w:tc>
      </w:tr>
      <w:tr w:rsidR="006419AE" w14:paraId="1CD91D36" w14:textId="77777777" w:rsidTr="008401B1">
        <w:trPr>
          <w:trHeight w:val="114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54D8AE2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19.7</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179CD1A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住院医生站</w:t>
            </w:r>
          </w:p>
        </w:tc>
        <w:tc>
          <w:tcPr>
            <w:tcW w:w="349" w:type="pct"/>
            <w:tcBorders>
              <w:top w:val="single" w:sz="4" w:space="0" w:color="000000"/>
              <w:left w:val="single" w:sz="4" w:space="0" w:color="000000"/>
              <w:bottom w:val="single" w:sz="4" w:space="0" w:color="000000"/>
              <w:right w:val="single" w:sz="4" w:space="0" w:color="000000"/>
            </w:tcBorders>
            <w:vAlign w:val="center"/>
          </w:tcPr>
          <w:p w14:paraId="7623A6D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日间手术</w:t>
            </w:r>
            <w:r>
              <w:rPr>
                <w:rFonts w:ascii="宋体" w:hAnsi="宋体" w:cs="宋体" w:hint="eastAsia"/>
                <w:color w:val="000000"/>
                <w:kern w:val="0"/>
                <w:szCs w:val="21"/>
                <w:lang w:bidi="ar"/>
              </w:rPr>
              <w:br/>
              <w:t>患者标识展示</w:t>
            </w:r>
          </w:p>
        </w:tc>
        <w:tc>
          <w:tcPr>
            <w:tcW w:w="3186" w:type="pct"/>
            <w:tcBorders>
              <w:top w:val="single" w:sz="4" w:space="0" w:color="000000"/>
              <w:left w:val="single" w:sz="4" w:space="0" w:color="000000"/>
              <w:bottom w:val="single" w:sz="4" w:space="0" w:color="000000"/>
              <w:right w:val="single" w:sz="4" w:space="0" w:color="000000"/>
            </w:tcBorders>
            <w:vAlign w:val="center"/>
          </w:tcPr>
          <w:p w14:paraId="50C488A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支持当患者标记为日间手术类型时，床头卡自动显示日间手术醒目标识，便于医护人员快速识别患者类型，优化资源分配。</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1EBA728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71C7E64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2AA5E68" w14:textId="77777777" w:rsidTr="008401B1">
        <w:trPr>
          <w:trHeight w:val="11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5042731D"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2046F8DA"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5DC58A7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患者日间</w:t>
            </w:r>
            <w:r>
              <w:rPr>
                <w:rFonts w:ascii="宋体" w:hAnsi="宋体" w:cs="宋体" w:hint="eastAsia"/>
                <w:color w:val="000000"/>
                <w:kern w:val="0"/>
                <w:szCs w:val="21"/>
                <w:lang w:bidi="ar"/>
              </w:rPr>
              <w:br/>
              <w:t>手术标识管理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7E5D5403"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支持医生评估日间手术患者因病情变化不符合日间手术标准可以更改为普通住院。</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5D6CE90E"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3635A291" w14:textId="77777777" w:rsidR="006419AE" w:rsidRDefault="006419AE" w:rsidP="008401B1">
            <w:pPr>
              <w:jc w:val="center"/>
              <w:rPr>
                <w:rFonts w:ascii="宋体" w:hAnsi="宋体" w:cs="宋体" w:hint="eastAsia"/>
                <w:color w:val="000000"/>
                <w:szCs w:val="21"/>
              </w:rPr>
            </w:pPr>
          </w:p>
        </w:tc>
      </w:tr>
      <w:tr w:rsidR="006419AE" w14:paraId="49281B79" w14:textId="77777777" w:rsidTr="008401B1">
        <w:trPr>
          <w:trHeight w:val="1320"/>
        </w:trPr>
        <w:tc>
          <w:tcPr>
            <w:tcW w:w="383" w:type="pct"/>
            <w:tcBorders>
              <w:top w:val="single" w:sz="4" w:space="0" w:color="000000"/>
              <w:left w:val="single" w:sz="4" w:space="0" w:color="000000"/>
              <w:bottom w:val="single" w:sz="4" w:space="0" w:color="000000"/>
              <w:right w:val="single" w:sz="4" w:space="0" w:color="000000"/>
            </w:tcBorders>
            <w:vAlign w:val="center"/>
          </w:tcPr>
          <w:p w14:paraId="1CF48B6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19.8</w:t>
            </w:r>
          </w:p>
        </w:tc>
        <w:tc>
          <w:tcPr>
            <w:tcW w:w="455" w:type="pct"/>
            <w:tcBorders>
              <w:top w:val="single" w:sz="4" w:space="0" w:color="000000"/>
              <w:left w:val="single" w:sz="4" w:space="0" w:color="000000"/>
              <w:bottom w:val="single" w:sz="4" w:space="0" w:color="000000"/>
              <w:right w:val="single" w:sz="4" w:space="0" w:color="000000"/>
            </w:tcBorders>
            <w:vAlign w:val="center"/>
          </w:tcPr>
          <w:p w14:paraId="6C95D80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住院医保</w:t>
            </w:r>
          </w:p>
        </w:tc>
        <w:tc>
          <w:tcPr>
            <w:tcW w:w="349" w:type="pct"/>
            <w:tcBorders>
              <w:top w:val="single" w:sz="4" w:space="0" w:color="000000"/>
              <w:left w:val="single" w:sz="4" w:space="0" w:color="000000"/>
              <w:bottom w:val="single" w:sz="4" w:space="0" w:color="000000"/>
              <w:right w:val="single" w:sz="4" w:space="0" w:color="000000"/>
            </w:tcBorders>
            <w:vAlign w:val="center"/>
          </w:tcPr>
          <w:p w14:paraId="4B8D289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日间手术患者结算</w:t>
            </w:r>
          </w:p>
        </w:tc>
        <w:tc>
          <w:tcPr>
            <w:tcW w:w="3186" w:type="pct"/>
            <w:tcBorders>
              <w:top w:val="single" w:sz="4" w:space="0" w:color="000000"/>
              <w:left w:val="single" w:sz="4" w:space="0" w:color="000000"/>
              <w:bottom w:val="single" w:sz="4" w:space="0" w:color="000000"/>
              <w:right w:val="single" w:sz="4" w:space="0" w:color="000000"/>
            </w:tcBorders>
            <w:vAlign w:val="center"/>
          </w:tcPr>
          <w:p w14:paraId="015AC43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支持日间手术患者在办理医保联网时自动匹配日间手术住院类别；支持合并术前 1 周内（根据医院实际规定可配置）的门诊检</w:t>
            </w:r>
            <w:r>
              <w:rPr>
                <w:rFonts w:ascii="宋体" w:hAnsi="宋体" w:cs="宋体" w:hint="eastAsia"/>
                <w:color w:val="000000"/>
                <w:kern w:val="0"/>
                <w:szCs w:val="21"/>
                <w:lang w:bidi="ar"/>
              </w:rPr>
              <w:br/>
              <w:t>查、检验等合理费用进行一站式结算，减少患者分阶段报销流程</w:t>
            </w:r>
          </w:p>
        </w:tc>
        <w:tc>
          <w:tcPr>
            <w:tcW w:w="284" w:type="pct"/>
            <w:tcBorders>
              <w:top w:val="single" w:sz="4" w:space="0" w:color="000000"/>
              <w:left w:val="single" w:sz="4" w:space="0" w:color="000000"/>
              <w:bottom w:val="single" w:sz="4" w:space="0" w:color="000000"/>
              <w:right w:val="single" w:sz="4" w:space="0" w:color="000000"/>
            </w:tcBorders>
            <w:vAlign w:val="center"/>
          </w:tcPr>
          <w:p w14:paraId="1225E43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52B01BD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54A3457" w14:textId="77777777" w:rsidTr="008401B1">
        <w:trPr>
          <w:trHeight w:val="1060"/>
        </w:trPr>
        <w:tc>
          <w:tcPr>
            <w:tcW w:w="383" w:type="pct"/>
            <w:tcBorders>
              <w:top w:val="single" w:sz="4" w:space="0" w:color="000000"/>
              <w:left w:val="single" w:sz="4" w:space="0" w:color="000000"/>
              <w:bottom w:val="single" w:sz="4" w:space="0" w:color="000000"/>
              <w:right w:val="single" w:sz="4" w:space="0" w:color="000000"/>
            </w:tcBorders>
            <w:vAlign w:val="center"/>
          </w:tcPr>
          <w:p w14:paraId="22B2BA6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19.9</w:t>
            </w:r>
          </w:p>
        </w:tc>
        <w:tc>
          <w:tcPr>
            <w:tcW w:w="455" w:type="pct"/>
            <w:tcBorders>
              <w:top w:val="single" w:sz="4" w:space="0" w:color="000000"/>
              <w:left w:val="single" w:sz="4" w:space="0" w:color="000000"/>
              <w:bottom w:val="single" w:sz="4" w:space="0" w:color="000000"/>
              <w:right w:val="single" w:sz="4" w:space="0" w:color="000000"/>
            </w:tcBorders>
            <w:vAlign w:val="center"/>
          </w:tcPr>
          <w:p w14:paraId="3DA5421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护理文书</w:t>
            </w:r>
          </w:p>
        </w:tc>
        <w:tc>
          <w:tcPr>
            <w:tcW w:w="349" w:type="pct"/>
            <w:tcBorders>
              <w:top w:val="single" w:sz="4" w:space="0" w:color="000000"/>
              <w:left w:val="single" w:sz="4" w:space="0" w:color="000000"/>
              <w:bottom w:val="single" w:sz="4" w:space="0" w:color="000000"/>
              <w:right w:val="single" w:sz="4" w:space="0" w:color="000000"/>
            </w:tcBorders>
            <w:vAlign w:val="center"/>
          </w:tcPr>
          <w:p w14:paraId="07E5CCF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日间手术患者</w:t>
            </w:r>
            <w:r>
              <w:rPr>
                <w:rFonts w:ascii="宋体" w:hAnsi="宋体" w:cs="宋体" w:hint="eastAsia"/>
                <w:color w:val="000000"/>
                <w:kern w:val="0"/>
                <w:szCs w:val="21"/>
                <w:lang w:bidi="ar"/>
              </w:rPr>
              <w:br/>
              <w:t>护理病历书写</w:t>
            </w:r>
          </w:p>
        </w:tc>
        <w:tc>
          <w:tcPr>
            <w:tcW w:w="3186" w:type="pct"/>
            <w:tcBorders>
              <w:top w:val="single" w:sz="4" w:space="0" w:color="000000"/>
              <w:left w:val="single" w:sz="4" w:space="0" w:color="000000"/>
              <w:bottom w:val="single" w:sz="4" w:space="0" w:color="000000"/>
              <w:right w:val="single" w:sz="4" w:space="0" w:color="000000"/>
            </w:tcBorders>
            <w:vAlign w:val="center"/>
          </w:tcPr>
          <w:p w14:paraId="15F5F52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支持日间手术护理文书，护士可完成日间手术患者体温单、护理记录、术后观察记录等文书的书写。</w:t>
            </w:r>
          </w:p>
        </w:tc>
        <w:tc>
          <w:tcPr>
            <w:tcW w:w="284" w:type="pct"/>
            <w:tcBorders>
              <w:top w:val="single" w:sz="4" w:space="0" w:color="000000"/>
              <w:left w:val="single" w:sz="4" w:space="0" w:color="000000"/>
              <w:bottom w:val="single" w:sz="4" w:space="0" w:color="000000"/>
              <w:right w:val="single" w:sz="4" w:space="0" w:color="000000"/>
            </w:tcBorders>
            <w:vAlign w:val="center"/>
          </w:tcPr>
          <w:p w14:paraId="17CBB57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7CFC475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C6AE3B4" w14:textId="77777777" w:rsidTr="008401B1">
        <w:trPr>
          <w:trHeight w:val="104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3AC6D62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19.10 </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791198C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医生病历</w:t>
            </w:r>
          </w:p>
        </w:tc>
        <w:tc>
          <w:tcPr>
            <w:tcW w:w="349" w:type="pct"/>
            <w:tcBorders>
              <w:top w:val="single" w:sz="4" w:space="0" w:color="000000"/>
              <w:left w:val="single" w:sz="4" w:space="0" w:color="000000"/>
              <w:bottom w:val="single" w:sz="4" w:space="0" w:color="000000"/>
              <w:right w:val="single" w:sz="4" w:space="0" w:color="000000"/>
            </w:tcBorders>
            <w:vAlign w:val="center"/>
          </w:tcPr>
          <w:p w14:paraId="332041D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日间手术患者</w:t>
            </w:r>
            <w:r>
              <w:rPr>
                <w:rFonts w:ascii="宋体" w:hAnsi="宋体" w:cs="宋体" w:hint="eastAsia"/>
                <w:color w:val="000000"/>
                <w:kern w:val="0"/>
                <w:szCs w:val="21"/>
                <w:lang w:bidi="ar"/>
              </w:rPr>
              <w:br/>
              <w:t>标识展示</w:t>
            </w:r>
          </w:p>
        </w:tc>
        <w:tc>
          <w:tcPr>
            <w:tcW w:w="3186" w:type="pct"/>
            <w:tcBorders>
              <w:top w:val="single" w:sz="4" w:space="0" w:color="000000"/>
              <w:left w:val="single" w:sz="4" w:space="0" w:color="000000"/>
              <w:bottom w:val="single" w:sz="4" w:space="0" w:color="000000"/>
              <w:right w:val="single" w:sz="4" w:space="0" w:color="000000"/>
            </w:tcBorders>
            <w:vAlign w:val="center"/>
          </w:tcPr>
          <w:p w14:paraId="778A029B"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支持当患者标记为日间手术类型时，床头卡自动显示日间手术醒目标识，便于医护人员快速识别患者类型，优化资源分配。</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0492F50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14CF368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FC8F2AF" w14:textId="77777777" w:rsidTr="008401B1">
        <w:trPr>
          <w:trHeight w:val="1380"/>
        </w:trPr>
        <w:tc>
          <w:tcPr>
            <w:tcW w:w="383" w:type="pct"/>
            <w:vMerge/>
            <w:tcBorders>
              <w:top w:val="single" w:sz="4" w:space="0" w:color="000000"/>
              <w:left w:val="single" w:sz="4" w:space="0" w:color="000000"/>
              <w:bottom w:val="single" w:sz="4" w:space="0" w:color="000000"/>
              <w:right w:val="single" w:sz="4" w:space="0" w:color="000000"/>
            </w:tcBorders>
            <w:vAlign w:val="center"/>
          </w:tcPr>
          <w:p w14:paraId="5BAE5F5C"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4B8D26B6"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0112E93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日间手术患者</w:t>
            </w:r>
            <w:r>
              <w:rPr>
                <w:rFonts w:ascii="宋体" w:hAnsi="宋体" w:cs="宋体" w:hint="eastAsia"/>
                <w:color w:val="000000"/>
                <w:kern w:val="0"/>
                <w:szCs w:val="21"/>
                <w:lang w:bidi="ar"/>
              </w:rPr>
              <w:br/>
              <w:t>病历</w:t>
            </w:r>
            <w:r>
              <w:rPr>
                <w:rFonts w:ascii="宋体" w:hAnsi="宋体" w:cs="宋体" w:hint="eastAsia"/>
                <w:color w:val="000000"/>
                <w:kern w:val="0"/>
                <w:szCs w:val="21"/>
                <w:lang w:bidi="ar"/>
              </w:rPr>
              <w:lastRenderedPageBreak/>
              <w:t>模板管理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4D8A89D3"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支持日间手术病历模板管理功能，系统将内置日间手术标准模板，这些模板涵盖了多种常见日间手术类型及相应流程环节；支持模板灵活自定义调整，能够根据医院实际情况和日间手术的特殊需求进行个性化修改与完善。</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56D63420"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729A9813" w14:textId="77777777" w:rsidR="006419AE" w:rsidRDefault="006419AE" w:rsidP="008401B1">
            <w:pPr>
              <w:jc w:val="center"/>
              <w:rPr>
                <w:rFonts w:ascii="宋体" w:hAnsi="宋体" w:cs="宋体" w:hint="eastAsia"/>
                <w:color w:val="000000"/>
                <w:szCs w:val="21"/>
              </w:rPr>
            </w:pPr>
          </w:p>
        </w:tc>
      </w:tr>
      <w:tr w:rsidR="006419AE" w14:paraId="7EFB3EEC" w14:textId="77777777" w:rsidTr="008401B1">
        <w:trPr>
          <w:trHeight w:val="90"/>
        </w:trPr>
        <w:tc>
          <w:tcPr>
            <w:tcW w:w="383" w:type="pct"/>
            <w:vMerge/>
            <w:tcBorders>
              <w:top w:val="single" w:sz="4" w:space="0" w:color="000000"/>
              <w:left w:val="single" w:sz="4" w:space="0" w:color="000000"/>
              <w:bottom w:val="single" w:sz="4" w:space="0" w:color="000000"/>
              <w:right w:val="single" w:sz="4" w:space="0" w:color="000000"/>
            </w:tcBorders>
            <w:vAlign w:val="center"/>
          </w:tcPr>
          <w:p w14:paraId="4B12FF10"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32CFDA56"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AF7E0B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日间手术患者</w:t>
            </w:r>
            <w:r>
              <w:rPr>
                <w:rFonts w:ascii="宋体" w:hAnsi="宋体" w:cs="宋体" w:hint="eastAsia"/>
                <w:color w:val="000000"/>
                <w:kern w:val="0"/>
                <w:szCs w:val="21"/>
                <w:lang w:bidi="ar"/>
              </w:rPr>
              <w:br/>
              <w:t>医生病历书写</w:t>
            </w:r>
          </w:p>
        </w:tc>
        <w:tc>
          <w:tcPr>
            <w:tcW w:w="3186" w:type="pct"/>
            <w:tcBorders>
              <w:top w:val="single" w:sz="4" w:space="0" w:color="000000"/>
              <w:left w:val="single" w:sz="4" w:space="0" w:color="000000"/>
              <w:bottom w:val="single" w:sz="4" w:space="0" w:color="000000"/>
              <w:right w:val="single" w:sz="4" w:space="0" w:color="000000"/>
            </w:tcBorders>
            <w:vAlign w:val="center"/>
          </w:tcPr>
          <w:p w14:paraId="4273E322"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支持日间手术患者病历书写，同时，支持内容校验（需维护对应内容质控规则），确保病历内容的完整性和准确性，降低书写错误和遗漏风险。</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72DD5A80"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30E5E7D2" w14:textId="77777777" w:rsidR="006419AE" w:rsidRDefault="006419AE" w:rsidP="008401B1">
            <w:pPr>
              <w:jc w:val="center"/>
              <w:rPr>
                <w:rFonts w:ascii="宋体" w:hAnsi="宋体" w:cs="宋体" w:hint="eastAsia"/>
                <w:color w:val="000000"/>
                <w:szCs w:val="21"/>
              </w:rPr>
            </w:pPr>
          </w:p>
        </w:tc>
      </w:tr>
      <w:tr w:rsidR="006419AE" w14:paraId="402E1C15" w14:textId="77777777" w:rsidTr="008401B1">
        <w:trPr>
          <w:trHeight w:val="12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07A9E98F"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1C71D650"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563779D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日间手术患者</w:t>
            </w:r>
            <w:r>
              <w:rPr>
                <w:rFonts w:ascii="宋体" w:hAnsi="宋体" w:cs="宋体" w:hint="eastAsia"/>
                <w:color w:val="000000"/>
                <w:kern w:val="0"/>
                <w:szCs w:val="21"/>
                <w:lang w:bidi="ar"/>
              </w:rPr>
              <w:br/>
              <w:t>病历时效质控</w:t>
            </w:r>
          </w:p>
        </w:tc>
        <w:tc>
          <w:tcPr>
            <w:tcW w:w="3186" w:type="pct"/>
            <w:tcBorders>
              <w:top w:val="single" w:sz="4" w:space="0" w:color="000000"/>
              <w:left w:val="single" w:sz="4" w:space="0" w:color="000000"/>
              <w:bottom w:val="single" w:sz="4" w:space="0" w:color="000000"/>
              <w:right w:val="single" w:sz="4" w:space="0" w:color="000000"/>
            </w:tcBorders>
            <w:vAlign w:val="center"/>
          </w:tcPr>
          <w:p w14:paraId="294A8247"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支持日间手术患者病历的全过程时效质控，自动识别病历书写的关键时间节点，并提前预警，提醒医护人员及时完成相应记录，确保病历在规定时间内完成。</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2A74AEB8"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595F82E9" w14:textId="77777777" w:rsidR="006419AE" w:rsidRDefault="006419AE" w:rsidP="008401B1">
            <w:pPr>
              <w:jc w:val="center"/>
              <w:rPr>
                <w:rFonts w:ascii="宋体" w:hAnsi="宋体" w:cs="宋体" w:hint="eastAsia"/>
                <w:color w:val="000000"/>
                <w:szCs w:val="21"/>
              </w:rPr>
            </w:pPr>
          </w:p>
        </w:tc>
      </w:tr>
      <w:tr w:rsidR="006419AE" w14:paraId="3A710213" w14:textId="77777777" w:rsidTr="008401B1">
        <w:trPr>
          <w:trHeight w:val="106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43F819A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19.11</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1FFC4B0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患者医保管理</w:t>
            </w:r>
          </w:p>
        </w:tc>
        <w:tc>
          <w:tcPr>
            <w:tcW w:w="349" w:type="pct"/>
            <w:tcBorders>
              <w:top w:val="single" w:sz="4" w:space="0" w:color="000000"/>
              <w:left w:val="single" w:sz="4" w:space="0" w:color="000000"/>
              <w:bottom w:val="single" w:sz="4" w:space="0" w:color="000000"/>
              <w:right w:val="single" w:sz="4" w:space="0" w:color="000000"/>
            </w:tcBorders>
            <w:vAlign w:val="center"/>
          </w:tcPr>
          <w:p w14:paraId="2CD7D41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医保入院登记</w:t>
            </w:r>
          </w:p>
        </w:tc>
        <w:tc>
          <w:tcPr>
            <w:tcW w:w="3186" w:type="pct"/>
            <w:tcBorders>
              <w:top w:val="single" w:sz="4" w:space="0" w:color="000000"/>
              <w:left w:val="single" w:sz="4" w:space="0" w:color="000000"/>
              <w:bottom w:val="single" w:sz="4" w:space="0" w:color="000000"/>
              <w:right w:val="single" w:sz="4" w:space="0" w:color="000000"/>
            </w:tcBorders>
            <w:vAlign w:val="center"/>
          </w:tcPr>
          <w:p w14:paraId="6EF144A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支持按照“日间手术、中医日间病房”医疗类别进行医保入院登记。支持病种类别选择“日间手术”。</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38E4D9D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3E861F7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4DC062F" w14:textId="77777777" w:rsidTr="008401B1">
        <w:trPr>
          <w:trHeight w:val="8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1C696C72"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13720737"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188B8C7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住院费用上传</w:t>
            </w:r>
          </w:p>
        </w:tc>
        <w:tc>
          <w:tcPr>
            <w:tcW w:w="3186" w:type="pct"/>
            <w:tcBorders>
              <w:top w:val="single" w:sz="4" w:space="0" w:color="000000"/>
              <w:left w:val="single" w:sz="4" w:space="0" w:color="000000"/>
              <w:bottom w:val="single" w:sz="4" w:space="0" w:color="000000"/>
              <w:right w:val="single" w:sz="4" w:space="0" w:color="000000"/>
            </w:tcBorders>
            <w:vAlign w:val="center"/>
          </w:tcPr>
          <w:p w14:paraId="3C998A8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支持“日间手术、中医日间病房”患者费用上传、撤销。</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69632A56"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1C5C1D48" w14:textId="77777777" w:rsidR="006419AE" w:rsidRDefault="006419AE" w:rsidP="008401B1">
            <w:pPr>
              <w:jc w:val="center"/>
              <w:rPr>
                <w:rFonts w:ascii="宋体" w:hAnsi="宋体" w:cs="宋体" w:hint="eastAsia"/>
                <w:color w:val="000000"/>
                <w:szCs w:val="21"/>
              </w:rPr>
            </w:pPr>
          </w:p>
        </w:tc>
      </w:tr>
      <w:tr w:rsidR="006419AE" w14:paraId="76AAA927" w14:textId="77777777" w:rsidTr="008401B1">
        <w:trPr>
          <w:trHeight w:val="8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57E6074C"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2EB2E0BA"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1F640B8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出院结算</w:t>
            </w:r>
          </w:p>
        </w:tc>
        <w:tc>
          <w:tcPr>
            <w:tcW w:w="3186" w:type="pct"/>
            <w:tcBorders>
              <w:top w:val="single" w:sz="4" w:space="0" w:color="000000"/>
              <w:left w:val="single" w:sz="4" w:space="0" w:color="000000"/>
              <w:bottom w:val="single" w:sz="4" w:space="0" w:color="000000"/>
              <w:right w:val="single" w:sz="4" w:space="0" w:color="000000"/>
            </w:tcBorders>
            <w:vAlign w:val="center"/>
          </w:tcPr>
          <w:p w14:paraId="5C1BDAB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支持按日间病房和日间手术政策进行结算。</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33A37F8B"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2260CD24" w14:textId="77777777" w:rsidR="006419AE" w:rsidRDefault="006419AE" w:rsidP="008401B1">
            <w:pPr>
              <w:jc w:val="center"/>
              <w:rPr>
                <w:rFonts w:ascii="宋体" w:hAnsi="宋体" w:cs="宋体" w:hint="eastAsia"/>
                <w:color w:val="000000"/>
                <w:szCs w:val="21"/>
              </w:rPr>
            </w:pPr>
          </w:p>
        </w:tc>
      </w:tr>
      <w:tr w:rsidR="006419AE" w14:paraId="6289053D" w14:textId="77777777" w:rsidTr="008401B1">
        <w:trPr>
          <w:trHeight w:val="136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0C283D8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19.12</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7ECCF6F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报表统计</w:t>
            </w:r>
          </w:p>
        </w:tc>
        <w:tc>
          <w:tcPr>
            <w:tcW w:w="349" w:type="pct"/>
            <w:tcBorders>
              <w:top w:val="single" w:sz="4" w:space="0" w:color="000000"/>
              <w:left w:val="single" w:sz="4" w:space="0" w:color="000000"/>
              <w:bottom w:val="single" w:sz="4" w:space="0" w:color="000000"/>
              <w:right w:val="single" w:sz="4" w:space="0" w:color="000000"/>
            </w:tcBorders>
            <w:vAlign w:val="center"/>
          </w:tcPr>
          <w:p w14:paraId="182C931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日间手术患者</w:t>
            </w:r>
            <w:r>
              <w:rPr>
                <w:rFonts w:ascii="宋体" w:hAnsi="宋体" w:cs="宋体" w:hint="eastAsia"/>
                <w:color w:val="000000"/>
                <w:kern w:val="0"/>
                <w:szCs w:val="21"/>
                <w:lang w:bidi="ar"/>
              </w:rPr>
              <w:br/>
              <w:t>信息查询</w:t>
            </w:r>
          </w:p>
        </w:tc>
        <w:tc>
          <w:tcPr>
            <w:tcW w:w="3186" w:type="pct"/>
            <w:tcBorders>
              <w:top w:val="single" w:sz="4" w:space="0" w:color="000000"/>
              <w:left w:val="single" w:sz="4" w:space="0" w:color="000000"/>
              <w:bottom w:val="single" w:sz="4" w:space="0" w:color="000000"/>
              <w:right w:val="single" w:sz="4" w:space="0" w:color="000000"/>
            </w:tcBorders>
            <w:vAlign w:val="center"/>
          </w:tcPr>
          <w:p w14:paraId="0114B0C2"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支持根据科室、医生、医院不同维度进行统计；</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11CDA13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18ADE72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AECD85F" w14:textId="77777777" w:rsidTr="008401B1">
        <w:trPr>
          <w:trHeight w:val="9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3D9ADD59"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792A7BF1"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DE1B9D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日间手术记录查询</w:t>
            </w:r>
          </w:p>
        </w:tc>
        <w:tc>
          <w:tcPr>
            <w:tcW w:w="3186" w:type="pct"/>
            <w:tcBorders>
              <w:top w:val="single" w:sz="4" w:space="0" w:color="000000"/>
              <w:left w:val="single" w:sz="4" w:space="0" w:color="000000"/>
              <w:bottom w:val="single" w:sz="4" w:space="0" w:color="000000"/>
              <w:right w:val="single" w:sz="4" w:space="0" w:color="000000"/>
            </w:tcBorders>
            <w:vAlign w:val="center"/>
          </w:tcPr>
          <w:p w14:paraId="07A47A74"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支持查询已开展的日间手术查询，可根据科室、医生、医院维度进行统计。</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4BFA70E8"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61CA5A08" w14:textId="77777777" w:rsidR="006419AE" w:rsidRDefault="006419AE" w:rsidP="008401B1">
            <w:pPr>
              <w:jc w:val="center"/>
              <w:rPr>
                <w:rFonts w:ascii="宋体" w:hAnsi="宋体" w:cs="宋体" w:hint="eastAsia"/>
                <w:color w:val="000000"/>
                <w:szCs w:val="21"/>
              </w:rPr>
            </w:pPr>
          </w:p>
        </w:tc>
      </w:tr>
      <w:tr w:rsidR="006419AE" w14:paraId="2BA9C7C7" w14:textId="77777777" w:rsidTr="008401B1">
        <w:trPr>
          <w:trHeight w:val="100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5B358AD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19.13</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301BCA7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医生PC工作站</w:t>
            </w:r>
          </w:p>
        </w:tc>
        <w:tc>
          <w:tcPr>
            <w:tcW w:w="349" w:type="pct"/>
            <w:tcBorders>
              <w:top w:val="single" w:sz="4" w:space="0" w:color="000000"/>
              <w:left w:val="single" w:sz="4" w:space="0" w:color="000000"/>
              <w:bottom w:val="single" w:sz="4" w:space="0" w:color="000000"/>
              <w:right w:val="single" w:sz="4" w:space="0" w:color="000000"/>
            </w:tcBorders>
            <w:vAlign w:val="center"/>
          </w:tcPr>
          <w:p w14:paraId="353252A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工作台</w:t>
            </w:r>
          </w:p>
        </w:tc>
        <w:tc>
          <w:tcPr>
            <w:tcW w:w="3186" w:type="pct"/>
            <w:tcBorders>
              <w:top w:val="single" w:sz="4" w:space="0" w:color="000000"/>
              <w:left w:val="single" w:sz="4" w:space="0" w:color="000000"/>
              <w:bottom w:val="single" w:sz="4" w:space="0" w:color="000000"/>
              <w:right w:val="single" w:sz="4" w:space="0" w:color="000000"/>
            </w:tcBorders>
            <w:vAlign w:val="center"/>
          </w:tcPr>
          <w:p w14:paraId="669A99D3" w14:textId="77777777" w:rsidR="006419AE" w:rsidRDefault="006419AE" w:rsidP="008401B1">
            <w:pPr>
              <w:widowControl/>
              <w:ind w:firstLineChars="200" w:firstLine="420"/>
              <w:textAlignment w:val="center"/>
              <w:rPr>
                <w:rFonts w:ascii="宋体" w:hAnsi="宋体" w:cs="宋体" w:hint="eastAsia"/>
                <w:color w:val="000000"/>
                <w:szCs w:val="21"/>
              </w:rPr>
            </w:pPr>
            <w:r>
              <w:rPr>
                <w:rFonts w:ascii="宋体" w:hAnsi="宋体" w:cs="宋体" w:hint="eastAsia"/>
                <w:color w:val="000000"/>
                <w:kern w:val="0"/>
                <w:szCs w:val="21"/>
                <w:lang w:bidi="ar"/>
              </w:rPr>
              <w:t>根据角色显示我的代办，手术日程，通知公告；支持按节点分类切换，可自主切换图表样式或卡片式工作台；</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540C31D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72E08DB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6819E16" w14:textId="77777777" w:rsidTr="008401B1">
        <w:trPr>
          <w:trHeight w:val="12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2B61E18E"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6516CA44"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365A900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手术申请</w:t>
            </w:r>
          </w:p>
        </w:tc>
        <w:tc>
          <w:tcPr>
            <w:tcW w:w="3186" w:type="pct"/>
            <w:tcBorders>
              <w:top w:val="single" w:sz="4" w:space="0" w:color="000000"/>
              <w:left w:val="single" w:sz="4" w:space="0" w:color="000000"/>
              <w:bottom w:val="single" w:sz="4" w:space="0" w:color="000000"/>
              <w:right w:val="single" w:sz="4" w:space="0" w:color="000000"/>
            </w:tcBorders>
            <w:vAlign w:val="center"/>
          </w:tcPr>
          <w:p w14:paraId="4B5564DE" w14:textId="77777777" w:rsidR="006419AE" w:rsidRDefault="006419AE" w:rsidP="008401B1">
            <w:pPr>
              <w:widowControl/>
              <w:ind w:firstLineChars="200" w:firstLine="420"/>
              <w:textAlignment w:val="center"/>
              <w:rPr>
                <w:rFonts w:ascii="宋体" w:hAnsi="宋体" w:cs="宋体" w:hint="eastAsia"/>
                <w:color w:val="000000"/>
                <w:szCs w:val="21"/>
              </w:rPr>
            </w:pPr>
            <w:r>
              <w:rPr>
                <w:rFonts w:ascii="宋体" w:hAnsi="宋体" w:cs="宋体" w:hint="eastAsia"/>
                <w:color w:val="000000"/>
                <w:kern w:val="0"/>
                <w:szCs w:val="21"/>
                <w:lang w:bidi="ar"/>
              </w:rPr>
              <w:t>医生初步判断患者是否可以进入日间手术路径，结合准入机制完成日间手术申请，可选诊断、拟行手术（经授权的），申请科室，住院科室；可填写拟行手术时间，首台手术意愿，期望手术时段（上午/下午）；</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260B7530"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209B726E" w14:textId="77777777" w:rsidR="006419AE" w:rsidRDefault="006419AE" w:rsidP="008401B1">
            <w:pPr>
              <w:jc w:val="center"/>
              <w:rPr>
                <w:rFonts w:ascii="宋体" w:hAnsi="宋体" w:cs="宋体" w:hint="eastAsia"/>
                <w:color w:val="000000"/>
                <w:szCs w:val="21"/>
              </w:rPr>
            </w:pPr>
          </w:p>
        </w:tc>
      </w:tr>
      <w:tr w:rsidR="006419AE" w14:paraId="3D4FD53B" w14:textId="77777777" w:rsidTr="008401B1">
        <w:trPr>
          <w:trHeight w:val="13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359A6758"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7F7B5B07"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3A60275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中心登记</w:t>
            </w:r>
          </w:p>
        </w:tc>
        <w:tc>
          <w:tcPr>
            <w:tcW w:w="3186" w:type="pct"/>
            <w:tcBorders>
              <w:top w:val="single" w:sz="4" w:space="0" w:color="000000"/>
              <w:left w:val="single" w:sz="4" w:space="0" w:color="000000"/>
              <w:bottom w:val="single" w:sz="4" w:space="0" w:color="000000"/>
              <w:right w:val="single" w:sz="4" w:space="0" w:color="000000"/>
            </w:tcBorders>
            <w:vAlign w:val="center"/>
          </w:tcPr>
          <w:p w14:paraId="15D2CC2A" w14:textId="77777777" w:rsidR="006419AE" w:rsidRDefault="006419AE" w:rsidP="008401B1">
            <w:pPr>
              <w:widowControl/>
              <w:ind w:firstLineChars="200" w:firstLine="420"/>
              <w:textAlignment w:val="center"/>
              <w:rPr>
                <w:rFonts w:ascii="宋体" w:hAnsi="宋体" w:cs="宋体" w:hint="eastAsia"/>
                <w:color w:val="000000"/>
                <w:szCs w:val="21"/>
              </w:rPr>
            </w:pPr>
            <w:r>
              <w:rPr>
                <w:rFonts w:ascii="宋体" w:hAnsi="宋体" w:cs="宋体" w:hint="eastAsia"/>
                <w:color w:val="000000"/>
                <w:kern w:val="0"/>
                <w:szCs w:val="21"/>
                <w:lang w:bidi="ar"/>
              </w:rPr>
              <w:t>完善患者基本信息，简要病史，一般情况与体格检查信息录入，提醒预计检查时间等功能，可打印日间手术授权委托书等医疗文书，可查看门诊电子病历，通过医疗组概念细分医护团队职责；</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52EF35A2"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3DE9618B" w14:textId="77777777" w:rsidR="006419AE" w:rsidRDefault="006419AE" w:rsidP="008401B1">
            <w:pPr>
              <w:jc w:val="center"/>
              <w:rPr>
                <w:rFonts w:ascii="宋体" w:hAnsi="宋体" w:cs="宋体" w:hint="eastAsia"/>
                <w:color w:val="000000"/>
                <w:szCs w:val="21"/>
              </w:rPr>
            </w:pPr>
          </w:p>
        </w:tc>
      </w:tr>
      <w:tr w:rsidR="006419AE" w14:paraId="7D0DC124" w14:textId="77777777" w:rsidTr="008401B1">
        <w:trPr>
          <w:trHeight w:val="980"/>
        </w:trPr>
        <w:tc>
          <w:tcPr>
            <w:tcW w:w="383" w:type="pct"/>
            <w:vMerge/>
            <w:tcBorders>
              <w:top w:val="single" w:sz="4" w:space="0" w:color="000000"/>
              <w:left w:val="single" w:sz="4" w:space="0" w:color="000000"/>
              <w:bottom w:val="single" w:sz="4" w:space="0" w:color="000000"/>
              <w:right w:val="single" w:sz="4" w:space="0" w:color="000000"/>
            </w:tcBorders>
            <w:vAlign w:val="center"/>
          </w:tcPr>
          <w:p w14:paraId="3AB41A11"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2A58CBA7"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2B89987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报告查询</w:t>
            </w:r>
          </w:p>
        </w:tc>
        <w:tc>
          <w:tcPr>
            <w:tcW w:w="3186" w:type="pct"/>
            <w:tcBorders>
              <w:top w:val="single" w:sz="4" w:space="0" w:color="000000"/>
              <w:left w:val="single" w:sz="4" w:space="0" w:color="000000"/>
              <w:bottom w:val="single" w:sz="4" w:space="0" w:color="000000"/>
              <w:right w:val="single" w:sz="4" w:space="0" w:color="000000"/>
            </w:tcBorders>
            <w:vAlign w:val="center"/>
          </w:tcPr>
          <w:p w14:paraId="58AADC0E" w14:textId="77777777" w:rsidR="006419AE" w:rsidRDefault="006419AE" w:rsidP="008401B1">
            <w:pPr>
              <w:widowControl/>
              <w:ind w:firstLineChars="200" w:firstLine="420"/>
              <w:textAlignment w:val="center"/>
              <w:rPr>
                <w:rFonts w:ascii="宋体" w:hAnsi="宋体" w:cs="宋体" w:hint="eastAsia"/>
                <w:color w:val="000000"/>
                <w:szCs w:val="21"/>
              </w:rPr>
            </w:pPr>
            <w:r>
              <w:rPr>
                <w:rFonts w:ascii="宋体" w:hAnsi="宋体" w:cs="宋体" w:hint="eastAsia"/>
                <w:color w:val="000000"/>
                <w:kern w:val="0"/>
                <w:szCs w:val="21"/>
                <w:lang w:bidi="ar"/>
              </w:rPr>
              <w:t>可对接EMR，HIS，护理，手麻，麻醉，LIS，PACS，心电，病理，内镜，肺功能等系统，查看相关检查报告以及电子病历等信息；</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2DC8E239"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0E9B7615" w14:textId="77777777" w:rsidR="006419AE" w:rsidRDefault="006419AE" w:rsidP="008401B1">
            <w:pPr>
              <w:jc w:val="center"/>
              <w:rPr>
                <w:rFonts w:ascii="宋体" w:hAnsi="宋体" w:cs="宋体" w:hint="eastAsia"/>
                <w:color w:val="000000"/>
                <w:szCs w:val="21"/>
              </w:rPr>
            </w:pPr>
          </w:p>
        </w:tc>
      </w:tr>
      <w:tr w:rsidR="006419AE" w14:paraId="40B707C0" w14:textId="77777777" w:rsidTr="008401B1">
        <w:trPr>
          <w:trHeight w:val="12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13B78727"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02C8AD6D"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7B1E24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专科评估</w:t>
            </w:r>
          </w:p>
        </w:tc>
        <w:tc>
          <w:tcPr>
            <w:tcW w:w="3186" w:type="pct"/>
            <w:tcBorders>
              <w:top w:val="single" w:sz="4" w:space="0" w:color="000000"/>
              <w:left w:val="single" w:sz="4" w:space="0" w:color="000000"/>
              <w:bottom w:val="single" w:sz="4" w:space="0" w:color="000000"/>
              <w:right w:val="single" w:sz="4" w:space="0" w:color="000000"/>
            </w:tcBorders>
            <w:vAlign w:val="center"/>
          </w:tcPr>
          <w:p w14:paraId="2E436431" w14:textId="77777777" w:rsidR="006419AE" w:rsidRDefault="006419AE" w:rsidP="008401B1">
            <w:pPr>
              <w:widowControl/>
              <w:ind w:firstLineChars="200" w:firstLine="420"/>
              <w:textAlignment w:val="center"/>
              <w:rPr>
                <w:rFonts w:ascii="宋体" w:hAnsi="宋体" w:cs="宋体" w:hint="eastAsia"/>
                <w:color w:val="000000"/>
                <w:szCs w:val="21"/>
              </w:rPr>
            </w:pPr>
            <w:r>
              <w:rPr>
                <w:rFonts w:ascii="宋体" w:hAnsi="宋体" w:cs="宋体" w:hint="eastAsia"/>
                <w:color w:val="000000"/>
                <w:kern w:val="0"/>
                <w:szCs w:val="21"/>
                <w:lang w:bidi="ar"/>
              </w:rPr>
              <w:t>完成患者专科评估，可查看门诊病历，检查检验报告，打印手术同意书等操作，专科评估可根据患者情况进行同意，退出日间，暂缓手术操作，可修改拟行手术时间，查看麻醉评估详情；</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6A676977"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1C45E6E1" w14:textId="77777777" w:rsidR="006419AE" w:rsidRDefault="006419AE" w:rsidP="008401B1">
            <w:pPr>
              <w:jc w:val="center"/>
              <w:rPr>
                <w:rFonts w:ascii="宋体" w:hAnsi="宋体" w:cs="宋体" w:hint="eastAsia"/>
                <w:color w:val="000000"/>
                <w:szCs w:val="21"/>
              </w:rPr>
            </w:pPr>
          </w:p>
        </w:tc>
      </w:tr>
      <w:tr w:rsidR="006419AE" w14:paraId="6C3BA2FF" w14:textId="77777777" w:rsidTr="008401B1">
        <w:trPr>
          <w:trHeight w:val="12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48B12B90"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4FE112D8"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089CD90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麻醉评估</w:t>
            </w:r>
          </w:p>
        </w:tc>
        <w:tc>
          <w:tcPr>
            <w:tcW w:w="3186" w:type="pct"/>
            <w:tcBorders>
              <w:top w:val="single" w:sz="4" w:space="0" w:color="000000"/>
              <w:left w:val="single" w:sz="4" w:space="0" w:color="000000"/>
              <w:bottom w:val="single" w:sz="4" w:space="0" w:color="000000"/>
              <w:right w:val="single" w:sz="4" w:space="0" w:color="000000"/>
            </w:tcBorders>
            <w:vAlign w:val="center"/>
          </w:tcPr>
          <w:p w14:paraId="043E1B30" w14:textId="77777777" w:rsidR="006419AE" w:rsidRDefault="006419AE" w:rsidP="008401B1">
            <w:pPr>
              <w:widowControl/>
              <w:ind w:firstLineChars="200" w:firstLine="420"/>
              <w:textAlignment w:val="center"/>
              <w:rPr>
                <w:rFonts w:ascii="宋体" w:hAnsi="宋体" w:cs="宋体" w:hint="eastAsia"/>
                <w:color w:val="000000"/>
                <w:szCs w:val="21"/>
              </w:rPr>
            </w:pPr>
            <w:r>
              <w:rPr>
                <w:rFonts w:ascii="宋体" w:hAnsi="宋体" w:cs="宋体" w:hint="eastAsia"/>
                <w:color w:val="000000"/>
                <w:kern w:val="0"/>
                <w:szCs w:val="21"/>
                <w:lang w:bidi="ar"/>
              </w:rPr>
              <w:t>完成麻醉评估，填写麻醉术前访视，麻醉方式，麻醉ASA分级等内容，根据评估结果判断患者去向，以及查看专科评估详情；</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5DA5C4C5"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3B7AAC95" w14:textId="77777777" w:rsidR="006419AE" w:rsidRDefault="006419AE" w:rsidP="008401B1">
            <w:pPr>
              <w:jc w:val="center"/>
              <w:rPr>
                <w:rFonts w:ascii="宋体" w:hAnsi="宋体" w:cs="宋体" w:hint="eastAsia"/>
                <w:color w:val="000000"/>
                <w:szCs w:val="21"/>
              </w:rPr>
            </w:pPr>
          </w:p>
        </w:tc>
      </w:tr>
      <w:tr w:rsidR="006419AE" w14:paraId="5C02D78C" w14:textId="77777777" w:rsidTr="008401B1">
        <w:trPr>
          <w:trHeight w:val="12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46E90CCB"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759CA0D5"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14D30A7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综合评估</w:t>
            </w:r>
          </w:p>
        </w:tc>
        <w:tc>
          <w:tcPr>
            <w:tcW w:w="3186" w:type="pct"/>
            <w:tcBorders>
              <w:top w:val="single" w:sz="4" w:space="0" w:color="000000"/>
              <w:left w:val="single" w:sz="4" w:space="0" w:color="000000"/>
              <w:bottom w:val="single" w:sz="4" w:space="0" w:color="000000"/>
              <w:right w:val="single" w:sz="4" w:space="0" w:color="000000"/>
            </w:tcBorders>
            <w:vAlign w:val="center"/>
          </w:tcPr>
          <w:p w14:paraId="7F4506BD" w14:textId="77777777" w:rsidR="006419AE" w:rsidRDefault="006419AE" w:rsidP="008401B1">
            <w:pPr>
              <w:widowControl/>
              <w:ind w:firstLineChars="200" w:firstLine="420"/>
              <w:textAlignment w:val="center"/>
              <w:rPr>
                <w:rFonts w:ascii="宋体" w:hAnsi="宋体" w:cs="宋体" w:hint="eastAsia"/>
                <w:color w:val="000000"/>
                <w:szCs w:val="21"/>
              </w:rPr>
            </w:pPr>
            <w:r>
              <w:rPr>
                <w:rFonts w:ascii="宋体" w:hAnsi="宋体" w:cs="宋体" w:hint="eastAsia"/>
                <w:color w:val="000000"/>
                <w:kern w:val="0"/>
                <w:szCs w:val="21"/>
                <w:lang w:bidi="ar"/>
              </w:rPr>
              <w:t>针对已完成专科及麻醉并通过的患者进行完整性评估，提交资料质量合规性评估，准入性整体评估，同时也可查看患者基本信息，门诊信息等内容，可查看专科和麻醉评估详情；</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16207181"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75AF2A9E" w14:textId="77777777" w:rsidR="006419AE" w:rsidRDefault="006419AE" w:rsidP="008401B1">
            <w:pPr>
              <w:jc w:val="center"/>
              <w:rPr>
                <w:rFonts w:ascii="宋体" w:hAnsi="宋体" w:cs="宋体" w:hint="eastAsia"/>
                <w:color w:val="000000"/>
                <w:szCs w:val="21"/>
              </w:rPr>
            </w:pPr>
          </w:p>
        </w:tc>
      </w:tr>
      <w:tr w:rsidR="006419AE" w14:paraId="29E1B5C5" w14:textId="77777777" w:rsidTr="008401B1">
        <w:trPr>
          <w:trHeight w:val="1580"/>
        </w:trPr>
        <w:tc>
          <w:tcPr>
            <w:tcW w:w="383" w:type="pct"/>
            <w:vMerge/>
            <w:tcBorders>
              <w:top w:val="single" w:sz="4" w:space="0" w:color="000000"/>
              <w:left w:val="single" w:sz="4" w:space="0" w:color="000000"/>
              <w:bottom w:val="single" w:sz="4" w:space="0" w:color="000000"/>
              <w:right w:val="single" w:sz="4" w:space="0" w:color="000000"/>
            </w:tcBorders>
            <w:vAlign w:val="center"/>
          </w:tcPr>
          <w:p w14:paraId="74140247"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3EA857A0"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5B367C7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手术排程</w:t>
            </w:r>
          </w:p>
        </w:tc>
        <w:tc>
          <w:tcPr>
            <w:tcW w:w="3186" w:type="pct"/>
            <w:tcBorders>
              <w:top w:val="single" w:sz="4" w:space="0" w:color="000000"/>
              <w:left w:val="single" w:sz="4" w:space="0" w:color="000000"/>
              <w:bottom w:val="single" w:sz="4" w:space="0" w:color="000000"/>
              <w:right w:val="single" w:sz="4" w:space="0" w:color="000000"/>
            </w:tcBorders>
            <w:vAlign w:val="center"/>
          </w:tcPr>
          <w:p w14:paraId="5451341F" w14:textId="77777777" w:rsidR="006419AE" w:rsidRDefault="006419AE" w:rsidP="008401B1">
            <w:pPr>
              <w:widowControl/>
              <w:ind w:firstLineChars="200" w:firstLine="420"/>
              <w:textAlignment w:val="center"/>
              <w:rPr>
                <w:rFonts w:ascii="宋体" w:hAnsi="宋体" w:cs="宋体" w:hint="eastAsia"/>
                <w:color w:val="000000"/>
                <w:szCs w:val="21"/>
              </w:rPr>
            </w:pPr>
            <w:r>
              <w:rPr>
                <w:rFonts w:ascii="宋体" w:hAnsi="宋体" w:cs="宋体" w:hint="eastAsia"/>
                <w:color w:val="000000"/>
                <w:kern w:val="0"/>
                <w:szCs w:val="21"/>
                <w:lang w:bidi="ar"/>
              </w:rPr>
              <w:t>对接手术麻醉系统，完善手术团队信息，根据已经预约床位的患者进行手术排程，结合预估手术时长更加精确的辅助排程人员进行手术安排，排成完成后向手术麻醉系统发送手术申请，统一排程结果确认后，返回排程结果，并向主刀医生和患者发送手术通知，可打印手术申请；</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4A497C20"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002BC2ED" w14:textId="77777777" w:rsidR="006419AE" w:rsidRDefault="006419AE" w:rsidP="008401B1">
            <w:pPr>
              <w:jc w:val="center"/>
              <w:rPr>
                <w:rFonts w:ascii="宋体" w:hAnsi="宋体" w:cs="宋体" w:hint="eastAsia"/>
                <w:color w:val="000000"/>
                <w:szCs w:val="21"/>
              </w:rPr>
            </w:pPr>
          </w:p>
        </w:tc>
      </w:tr>
      <w:tr w:rsidR="006419AE" w14:paraId="6A268715" w14:textId="77777777" w:rsidTr="008401B1">
        <w:trPr>
          <w:trHeight w:val="9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53071ED5"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5336B88E"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7552FDF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手术查询</w:t>
            </w:r>
          </w:p>
        </w:tc>
        <w:tc>
          <w:tcPr>
            <w:tcW w:w="3186" w:type="pct"/>
            <w:tcBorders>
              <w:top w:val="single" w:sz="4" w:space="0" w:color="000000"/>
              <w:left w:val="single" w:sz="4" w:space="0" w:color="000000"/>
              <w:bottom w:val="single" w:sz="4" w:space="0" w:color="000000"/>
              <w:right w:val="single" w:sz="4" w:space="0" w:color="000000"/>
            </w:tcBorders>
            <w:vAlign w:val="center"/>
          </w:tcPr>
          <w:p w14:paraId="0BE6F462" w14:textId="77777777" w:rsidR="006419AE" w:rsidRDefault="006419AE" w:rsidP="008401B1">
            <w:pPr>
              <w:widowControl/>
              <w:ind w:firstLineChars="200" w:firstLine="420"/>
              <w:textAlignment w:val="center"/>
              <w:rPr>
                <w:rFonts w:ascii="宋体" w:hAnsi="宋体" w:cs="宋体" w:hint="eastAsia"/>
                <w:color w:val="000000"/>
                <w:szCs w:val="21"/>
              </w:rPr>
            </w:pPr>
            <w:r>
              <w:rPr>
                <w:rFonts w:ascii="宋体" w:hAnsi="宋体" w:cs="宋体" w:hint="eastAsia"/>
                <w:color w:val="000000"/>
                <w:kern w:val="0"/>
                <w:szCs w:val="21"/>
                <w:lang w:bidi="ar"/>
              </w:rPr>
              <w:t>针对已排程及以完成的手术进行同意管理，可进行取消手术，完成手术，完善手术信息等功能；</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363A17DD"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6DB23EF7" w14:textId="77777777" w:rsidR="006419AE" w:rsidRDefault="006419AE" w:rsidP="008401B1">
            <w:pPr>
              <w:jc w:val="center"/>
              <w:rPr>
                <w:rFonts w:ascii="宋体" w:hAnsi="宋体" w:cs="宋体" w:hint="eastAsia"/>
                <w:color w:val="000000"/>
                <w:szCs w:val="21"/>
              </w:rPr>
            </w:pPr>
          </w:p>
        </w:tc>
      </w:tr>
      <w:tr w:rsidR="006419AE" w14:paraId="08EE33F6" w14:textId="77777777" w:rsidTr="008401B1">
        <w:trPr>
          <w:trHeight w:val="10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63192C7C"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57CC748D"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59A0277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宣教管理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70166BFF" w14:textId="77777777" w:rsidR="006419AE" w:rsidRDefault="006419AE" w:rsidP="008401B1">
            <w:pPr>
              <w:widowControl/>
              <w:ind w:firstLineChars="200" w:firstLine="420"/>
              <w:textAlignment w:val="center"/>
              <w:rPr>
                <w:rFonts w:ascii="宋体" w:hAnsi="宋体" w:cs="宋体" w:hint="eastAsia"/>
                <w:color w:val="000000"/>
                <w:szCs w:val="21"/>
              </w:rPr>
            </w:pPr>
            <w:r>
              <w:rPr>
                <w:rFonts w:ascii="宋体" w:hAnsi="宋体" w:cs="宋体" w:hint="eastAsia"/>
                <w:color w:val="000000"/>
                <w:kern w:val="0"/>
                <w:szCs w:val="21"/>
                <w:lang w:bidi="ar"/>
              </w:rPr>
              <w:t>通过计划性宣教机制，针对入院和出院宣教，从患者申请手术开始可进行多次宣教；</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273A1431"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7A256DB2" w14:textId="77777777" w:rsidR="006419AE" w:rsidRDefault="006419AE" w:rsidP="008401B1">
            <w:pPr>
              <w:jc w:val="center"/>
              <w:rPr>
                <w:rFonts w:ascii="宋体" w:hAnsi="宋体" w:cs="宋体" w:hint="eastAsia"/>
                <w:color w:val="000000"/>
                <w:szCs w:val="21"/>
              </w:rPr>
            </w:pPr>
          </w:p>
        </w:tc>
      </w:tr>
      <w:tr w:rsidR="006419AE" w14:paraId="0668FA00" w14:textId="77777777" w:rsidTr="008401B1">
        <w:trPr>
          <w:trHeight w:val="1620"/>
        </w:trPr>
        <w:tc>
          <w:tcPr>
            <w:tcW w:w="383" w:type="pct"/>
            <w:vMerge/>
            <w:tcBorders>
              <w:top w:val="single" w:sz="4" w:space="0" w:color="000000"/>
              <w:left w:val="single" w:sz="4" w:space="0" w:color="000000"/>
              <w:bottom w:val="single" w:sz="4" w:space="0" w:color="000000"/>
              <w:right w:val="single" w:sz="4" w:space="0" w:color="000000"/>
            </w:tcBorders>
            <w:vAlign w:val="center"/>
          </w:tcPr>
          <w:p w14:paraId="354C263B"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4563724F"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1325287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出院评估</w:t>
            </w:r>
          </w:p>
        </w:tc>
        <w:tc>
          <w:tcPr>
            <w:tcW w:w="3186" w:type="pct"/>
            <w:tcBorders>
              <w:top w:val="single" w:sz="4" w:space="0" w:color="000000"/>
              <w:left w:val="single" w:sz="4" w:space="0" w:color="000000"/>
              <w:bottom w:val="single" w:sz="4" w:space="0" w:color="000000"/>
              <w:right w:val="single" w:sz="4" w:space="0" w:color="000000"/>
            </w:tcBorders>
            <w:vAlign w:val="center"/>
          </w:tcPr>
          <w:p w14:paraId="138E99C1" w14:textId="77777777" w:rsidR="006419AE" w:rsidRDefault="006419AE" w:rsidP="008401B1">
            <w:pPr>
              <w:widowControl/>
              <w:ind w:firstLineChars="200" w:firstLine="420"/>
              <w:textAlignment w:val="center"/>
              <w:rPr>
                <w:rFonts w:ascii="宋体" w:hAnsi="宋体" w:cs="宋体" w:hint="eastAsia"/>
                <w:color w:val="000000"/>
                <w:szCs w:val="21"/>
              </w:rPr>
            </w:pPr>
            <w:r>
              <w:rPr>
                <w:rFonts w:ascii="宋体" w:hAnsi="宋体" w:cs="宋体" w:hint="eastAsia"/>
                <w:color w:val="000000"/>
                <w:kern w:val="0"/>
                <w:szCs w:val="21"/>
                <w:lang w:bidi="ar"/>
              </w:rPr>
              <w:t>对完成手术的患者进行出院评估，通过如出院情况及PADS评分进行进一步评估，填写回病区，1小时，3小时，5小时等记录，系统计算分值，值辅助医生判断是否符合出院标准，可打印评估单等内容，最终由医生判断患者是否符合出院标准，或转专科治疗，以及留观处理；</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60AD34E3"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6FD2D602" w14:textId="77777777" w:rsidR="006419AE" w:rsidRDefault="006419AE" w:rsidP="008401B1">
            <w:pPr>
              <w:jc w:val="center"/>
              <w:rPr>
                <w:rFonts w:ascii="宋体" w:hAnsi="宋体" w:cs="宋体" w:hint="eastAsia"/>
                <w:color w:val="000000"/>
                <w:szCs w:val="21"/>
              </w:rPr>
            </w:pPr>
          </w:p>
        </w:tc>
      </w:tr>
      <w:tr w:rsidR="006419AE" w14:paraId="172E7C56" w14:textId="77777777" w:rsidTr="008401B1">
        <w:trPr>
          <w:trHeight w:val="17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044B7B70"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5ECB3C52"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35D5FE5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随访管理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6D8A2BCF" w14:textId="77777777" w:rsidR="006419AE" w:rsidRDefault="006419AE" w:rsidP="008401B1">
            <w:pPr>
              <w:widowControl/>
              <w:ind w:firstLineChars="200" w:firstLine="420"/>
              <w:textAlignment w:val="center"/>
              <w:rPr>
                <w:rFonts w:ascii="宋体" w:hAnsi="宋体" w:cs="宋体" w:hint="eastAsia"/>
                <w:color w:val="000000"/>
                <w:szCs w:val="21"/>
              </w:rPr>
            </w:pPr>
            <w:r>
              <w:rPr>
                <w:rFonts w:ascii="宋体" w:hAnsi="宋体" w:cs="宋体" w:hint="eastAsia"/>
                <w:color w:val="000000"/>
                <w:kern w:val="0"/>
                <w:szCs w:val="21"/>
                <w:lang w:bidi="ar"/>
              </w:rPr>
              <w:t>支持维护随访模板，多途径如问卷、电话等方式做针对性的随访，并记录随访内容。支持随访方案制定，每天自动生成当天待随访计划，随访计划通过随访问卷基础支持，初步随访交给系统自动完成，医务人员可根据随访反馈结果做针对性的随访，同时随访问卷提供异常问卷提醒，准确定位异常患者，便于及时处理；</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68BFA1DA"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1AB11990" w14:textId="77777777" w:rsidR="006419AE" w:rsidRDefault="006419AE" w:rsidP="008401B1">
            <w:pPr>
              <w:jc w:val="center"/>
              <w:rPr>
                <w:rFonts w:ascii="宋体" w:hAnsi="宋体" w:cs="宋体" w:hint="eastAsia"/>
                <w:color w:val="000000"/>
                <w:szCs w:val="21"/>
              </w:rPr>
            </w:pPr>
          </w:p>
        </w:tc>
      </w:tr>
      <w:tr w:rsidR="006419AE" w14:paraId="4C692F57" w14:textId="77777777" w:rsidTr="008401B1">
        <w:trPr>
          <w:trHeight w:val="980"/>
        </w:trPr>
        <w:tc>
          <w:tcPr>
            <w:tcW w:w="383" w:type="pct"/>
            <w:vMerge/>
            <w:tcBorders>
              <w:top w:val="single" w:sz="4" w:space="0" w:color="000000"/>
              <w:left w:val="single" w:sz="4" w:space="0" w:color="000000"/>
              <w:bottom w:val="single" w:sz="4" w:space="0" w:color="000000"/>
              <w:right w:val="single" w:sz="4" w:space="0" w:color="000000"/>
            </w:tcBorders>
            <w:vAlign w:val="center"/>
          </w:tcPr>
          <w:p w14:paraId="6D64AC9B"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4A3EAD72"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190C10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手术耗材管理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094B43B4" w14:textId="77777777" w:rsidR="006419AE" w:rsidRDefault="006419AE" w:rsidP="008401B1">
            <w:pPr>
              <w:widowControl/>
              <w:ind w:firstLineChars="200" w:firstLine="420"/>
              <w:textAlignment w:val="center"/>
              <w:rPr>
                <w:rFonts w:ascii="宋体" w:hAnsi="宋体" w:cs="宋体" w:hint="eastAsia"/>
                <w:color w:val="000000"/>
                <w:szCs w:val="21"/>
              </w:rPr>
            </w:pPr>
            <w:r>
              <w:rPr>
                <w:rFonts w:ascii="宋体" w:hAnsi="宋体" w:cs="宋体" w:hint="eastAsia"/>
                <w:color w:val="000000"/>
                <w:kern w:val="0"/>
                <w:szCs w:val="21"/>
                <w:lang w:bidi="ar"/>
              </w:rPr>
              <w:t>管理维护手术用品和手术用品套餐，支持按患者和日期查询手术用品。</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27710F68"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3768D968" w14:textId="77777777" w:rsidR="006419AE" w:rsidRDefault="006419AE" w:rsidP="008401B1">
            <w:pPr>
              <w:jc w:val="center"/>
              <w:rPr>
                <w:rFonts w:ascii="宋体" w:hAnsi="宋体" w:cs="宋体" w:hint="eastAsia"/>
                <w:color w:val="000000"/>
                <w:szCs w:val="21"/>
              </w:rPr>
            </w:pPr>
          </w:p>
        </w:tc>
      </w:tr>
      <w:tr w:rsidR="006419AE" w14:paraId="227CE0A9" w14:textId="77777777" w:rsidTr="008401B1">
        <w:trPr>
          <w:trHeight w:val="10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7A49FE29"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03A857C5"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C3BD13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管理驾驶舱</w:t>
            </w:r>
          </w:p>
        </w:tc>
        <w:tc>
          <w:tcPr>
            <w:tcW w:w="3186" w:type="pct"/>
            <w:tcBorders>
              <w:top w:val="single" w:sz="4" w:space="0" w:color="000000"/>
              <w:left w:val="single" w:sz="4" w:space="0" w:color="000000"/>
              <w:bottom w:val="single" w:sz="4" w:space="0" w:color="000000"/>
              <w:right w:val="single" w:sz="4" w:space="0" w:color="000000"/>
            </w:tcBorders>
            <w:vAlign w:val="center"/>
          </w:tcPr>
          <w:p w14:paraId="4DD54095" w14:textId="77777777" w:rsidR="006419AE" w:rsidRDefault="006419AE" w:rsidP="008401B1">
            <w:pPr>
              <w:widowControl/>
              <w:ind w:firstLineChars="200" w:firstLine="420"/>
              <w:textAlignment w:val="center"/>
              <w:rPr>
                <w:rFonts w:ascii="宋体" w:hAnsi="宋体" w:cs="宋体" w:hint="eastAsia"/>
                <w:color w:val="000000"/>
                <w:szCs w:val="21"/>
              </w:rPr>
            </w:pPr>
            <w:r>
              <w:rPr>
                <w:rFonts w:ascii="宋体" w:hAnsi="宋体" w:cs="宋体" w:hint="eastAsia"/>
                <w:color w:val="000000"/>
                <w:kern w:val="0"/>
                <w:szCs w:val="21"/>
                <w:lang w:bidi="ar"/>
              </w:rPr>
              <w:t>根据统计分析指标，可选择管理者最关注的若干指标进行动态图形展示，更加一目了然掌握日间手术开展情况。</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091B70AB"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7CBE101B" w14:textId="77777777" w:rsidR="006419AE" w:rsidRDefault="006419AE" w:rsidP="008401B1">
            <w:pPr>
              <w:jc w:val="center"/>
              <w:rPr>
                <w:rFonts w:ascii="宋体" w:hAnsi="宋体" w:cs="宋体" w:hint="eastAsia"/>
                <w:color w:val="000000"/>
                <w:szCs w:val="21"/>
              </w:rPr>
            </w:pPr>
          </w:p>
        </w:tc>
      </w:tr>
      <w:tr w:rsidR="006419AE" w14:paraId="19E4C47A" w14:textId="77777777" w:rsidTr="008401B1">
        <w:trPr>
          <w:trHeight w:val="84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2BC368D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19.14</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0299075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医护手机端</w:t>
            </w:r>
          </w:p>
        </w:tc>
        <w:tc>
          <w:tcPr>
            <w:tcW w:w="349" w:type="pct"/>
            <w:tcBorders>
              <w:top w:val="single" w:sz="4" w:space="0" w:color="000000"/>
              <w:left w:val="single" w:sz="4" w:space="0" w:color="000000"/>
              <w:bottom w:val="single" w:sz="4" w:space="0" w:color="000000"/>
              <w:right w:val="single" w:sz="4" w:space="0" w:color="000000"/>
            </w:tcBorders>
            <w:vAlign w:val="center"/>
          </w:tcPr>
          <w:p w14:paraId="43BAB61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患者管理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6CE99B3A"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查看到患者详细信息，就诊记录等信息</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58F4FA5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4935395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296ED4C" w14:textId="77777777" w:rsidTr="008401B1">
        <w:trPr>
          <w:trHeight w:val="8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78522CF2"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03933BB3"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4265F83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手术管理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5CEFA2E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查看日间手术详情，掌握患者在各个节点的分布情况</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70487038"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2606166C" w14:textId="77777777" w:rsidR="006419AE" w:rsidRDefault="006419AE" w:rsidP="008401B1">
            <w:pPr>
              <w:jc w:val="center"/>
              <w:rPr>
                <w:rFonts w:ascii="宋体" w:hAnsi="宋体" w:cs="宋体" w:hint="eastAsia"/>
                <w:color w:val="000000"/>
                <w:szCs w:val="21"/>
              </w:rPr>
            </w:pPr>
          </w:p>
        </w:tc>
      </w:tr>
      <w:tr w:rsidR="006419AE" w14:paraId="67766FAA" w14:textId="77777777" w:rsidTr="008401B1">
        <w:trPr>
          <w:trHeight w:val="8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031A6211"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2630D768"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3AC4713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手术跟踪</w:t>
            </w:r>
          </w:p>
        </w:tc>
        <w:tc>
          <w:tcPr>
            <w:tcW w:w="3186" w:type="pct"/>
            <w:tcBorders>
              <w:top w:val="single" w:sz="4" w:space="0" w:color="000000"/>
              <w:left w:val="single" w:sz="4" w:space="0" w:color="000000"/>
              <w:bottom w:val="single" w:sz="4" w:space="0" w:color="000000"/>
              <w:right w:val="single" w:sz="4" w:space="0" w:color="000000"/>
            </w:tcBorders>
            <w:vAlign w:val="center"/>
          </w:tcPr>
          <w:p w14:paraId="1D386A48"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可查询围手术期各环节进度及执行情况反馈</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18520614"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1DBFF067" w14:textId="77777777" w:rsidR="006419AE" w:rsidRDefault="006419AE" w:rsidP="008401B1">
            <w:pPr>
              <w:jc w:val="center"/>
              <w:rPr>
                <w:rFonts w:ascii="宋体" w:hAnsi="宋体" w:cs="宋体" w:hint="eastAsia"/>
                <w:color w:val="000000"/>
                <w:szCs w:val="21"/>
              </w:rPr>
            </w:pPr>
          </w:p>
        </w:tc>
      </w:tr>
      <w:tr w:rsidR="006419AE" w14:paraId="1142C768" w14:textId="77777777" w:rsidTr="008401B1">
        <w:trPr>
          <w:trHeight w:val="8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45A6BB34"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286889B1"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4D770FE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待办工作</w:t>
            </w:r>
          </w:p>
        </w:tc>
        <w:tc>
          <w:tcPr>
            <w:tcW w:w="3186" w:type="pct"/>
            <w:tcBorders>
              <w:top w:val="single" w:sz="4" w:space="0" w:color="000000"/>
              <w:left w:val="single" w:sz="4" w:space="0" w:color="000000"/>
              <w:bottom w:val="single" w:sz="4" w:space="0" w:color="000000"/>
              <w:right w:val="single" w:sz="4" w:space="0" w:color="000000"/>
            </w:tcBorders>
            <w:vAlign w:val="center"/>
          </w:tcPr>
          <w:p w14:paraId="6BAB2C5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灵活配置，可查询已完成工作，及待办工作的情况及时间</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20D13B16"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15D46C13" w14:textId="77777777" w:rsidR="006419AE" w:rsidRDefault="006419AE" w:rsidP="008401B1">
            <w:pPr>
              <w:jc w:val="center"/>
              <w:rPr>
                <w:rFonts w:ascii="宋体" w:hAnsi="宋体" w:cs="宋体" w:hint="eastAsia"/>
                <w:color w:val="000000"/>
                <w:szCs w:val="21"/>
              </w:rPr>
            </w:pPr>
          </w:p>
        </w:tc>
      </w:tr>
      <w:tr w:rsidR="006419AE" w14:paraId="4D411491" w14:textId="77777777" w:rsidTr="008401B1">
        <w:trPr>
          <w:trHeight w:val="8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49E8A497"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7CFF1D74"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219DAD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随访管理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14EDFD2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根据具体手术情况，设计随访提醒，随访反馈，查询等功能</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09162CE5"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32C5119A" w14:textId="77777777" w:rsidR="006419AE" w:rsidRDefault="006419AE" w:rsidP="008401B1">
            <w:pPr>
              <w:jc w:val="center"/>
              <w:rPr>
                <w:rFonts w:ascii="宋体" w:hAnsi="宋体" w:cs="宋体" w:hint="eastAsia"/>
                <w:color w:val="000000"/>
                <w:szCs w:val="21"/>
              </w:rPr>
            </w:pPr>
          </w:p>
        </w:tc>
      </w:tr>
      <w:tr w:rsidR="006419AE" w14:paraId="06F6566E" w14:textId="77777777" w:rsidTr="008401B1">
        <w:trPr>
          <w:trHeight w:val="8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54BECD6D"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36DBA4C4"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234CC8B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消息管理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53BC382B"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接收各业务节点以及信息状态等通知；</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76C3ABD9"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4BA4A90E" w14:textId="77777777" w:rsidR="006419AE" w:rsidRDefault="006419AE" w:rsidP="008401B1">
            <w:pPr>
              <w:jc w:val="center"/>
              <w:rPr>
                <w:rFonts w:ascii="宋体" w:hAnsi="宋体" w:cs="宋体" w:hint="eastAsia"/>
                <w:color w:val="000000"/>
                <w:szCs w:val="21"/>
              </w:rPr>
            </w:pPr>
          </w:p>
        </w:tc>
      </w:tr>
      <w:tr w:rsidR="006419AE" w14:paraId="7F8E0462" w14:textId="77777777" w:rsidTr="008401B1">
        <w:trPr>
          <w:trHeight w:val="84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335E735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19.15</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497C492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患者手机端</w:t>
            </w:r>
          </w:p>
        </w:tc>
        <w:tc>
          <w:tcPr>
            <w:tcW w:w="349" w:type="pct"/>
            <w:tcBorders>
              <w:top w:val="single" w:sz="4" w:space="0" w:color="000000"/>
              <w:left w:val="single" w:sz="4" w:space="0" w:color="000000"/>
              <w:bottom w:val="single" w:sz="4" w:space="0" w:color="000000"/>
              <w:right w:val="single" w:sz="4" w:space="0" w:color="000000"/>
            </w:tcBorders>
            <w:vAlign w:val="center"/>
          </w:tcPr>
          <w:p w14:paraId="400ED72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个人信息</w:t>
            </w:r>
          </w:p>
        </w:tc>
        <w:tc>
          <w:tcPr>
            <w:tcW w:w="3186" w:type="pct"/>
            <w:tcBorders>
              <w:top w:val="single" w:sz="4" w:space="0" w:color="000000"/>
              <w:left w:val="single" w:sz="4" w:space="0" w:color="000000"/>
              <w:bottom w:val="single" w:sz="4" w:space="0" w:color="000000"/>
              <w:right w:val="single" w:sz="4" w:space="0" w:color="000000"/>
            </w:tcBorders>
            <w:vAlign w:val="center"/>
          </w:tcPr>
          <w:p w14:paraId="14619EC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可查询及维护个人基本信息</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00162D4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6DD42B4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30E32AF" w14:textId="77777777" w:rsidTr="008401B1">
        <w:trPr>
          <w:trHeight w:val="880"/>
        </w:trPr>
        <w:tc>
          <w:tcPr>
            <w:tcW w:w="383" w:type="pct"/>
            <w:vMerge/>
            <w:tcBorders>
              <w:top w:val="single" w:sz="4" w:space="0" w:color="000000"/>
              <w:left w:val="single" w:sz="4" w:space="0" w:color="000000"/>
              <w:bottom w:val="single" w:sz="4" w:space="0" w:color="000000"/>
              <w:right w:val="single" w:sz="4" w:space="0" w:color="000000"/>
            </w:tcBorders>
            <w:vAlign w:val="center"/>
          </w:tcPr>
          <w:p w14:paraId="064B224F"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0B6FEA2C"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5F7759A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日间手术流程总览</w:t>
            </w:r>
          </w:p>
        </w:tc>
        <w:tc>
          <w:tcPr>
            <w:tcW w:w="3186" w:type="pct"/>
            <w:tcBorders>
              <w:top w:val="single" w:sz="4" w:space="0" w:color="000000"/>
              <w:left w:val="single" w:sz="4" w:space="0" w:color="000000"/>
              <w:bottom w:val="single" w:sz="4" w:space="0" w:color="000000"/>
              <w:right w:val="single" w:sz="4" w:space="0" w:color="000000"/>
            </w:tcBorders>
            <w:vAlign w:val="center"/>
          </w:tcPr>
          <w:p w14:paraId="00B80477"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可查看自己当前所处流程，及已完成节点详情，待进行节点查看</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2E8FE8B4"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61DEFFF5" w14:textId="77777777" w:rsidR="006419AE" w:rsidRDefault="006419AE" w:rsidP="008401B1">
            <w:pPr>
              <w:jc w:val="center"/>
              <w:rPr>
                <w:rFonts w:ascii="宋体" w:hAnsi="宋体" w:cs="宋体" w:hint="eastAsia"/>
                <w:color w:val="000000"/>
                <w:szCs w:val="21"/>
              </w:rPr>
            </w:pPr>
          </w:p>
        </w:tc>
      </w:tr>
      <w:tr w:rsidR="006419AE" w14:paraId="256327A2" w14:textId="77777777" w:rsidTr="008401B1">
        <w:trPr>
          <w:trHeight w:val="9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12BB291C"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3124E03A"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EBAEEB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完善登记信息</w:t>
            </w:r>
          </w:p>
        </w:tc>
        <w:tc>
          <w:tcPr>
            <w:tcW w:w="3186" w:type="pct"/>
            <w:tcBorders>
              <w:top w:val="single" w:sz="4" w:space="0" w:color="000000"/>
              <w:left w:val="single" w:sz="4" w:space="0" w:color="000000"/>
              <w:bottom w:val="single" w:sz="4" w:space="0" w:color="000000"/>
              <w:right w:val="single" w:sz="4" w:space="0" w:color="000000"/>
            </w:tcBorders>
            <w:vAlign w:val="center"/>
          </w:tcPr>
          <w:p w14:paraId="146557B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患者可自行完善日间手术登记节点所需要的个人信息</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0EE31B51"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399BB45D" w14:textId="77777777" w:rsidR="006419AE" w:rsidRDefault="006419AE" w:rsidP="008401B1">
            <w:pPr>
              <w:jc w:val="center"/>
              <w:rPr>
                <w:rFonts w:ascii="宋体" w:hAnsi="宋体" w:cs="宋体" w:hint="eastAsia"/>
                <w:color w:val="000000"/>
                <w:szCs w:val="21"/>
              </w:rPr>
            </w:pPr>
          </w:p>
        </w:tc>
      </w:tr>
      <w:tr w:rsidR="006419AE" w14:paraId="0147016E" w14:textId="77777777" w:rsidTr="008401B1">
        <w:trPr>
          <w:trHeight w:val="9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67F42F24"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1DC16840"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1FC90F8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术前检查</w:t>
            </w:r>
          </w:p>
        </w:tc>
        <w:tc>
          <w:tcPr>
            <w:tcW w:w="3186" w:type="pct"/>
            <w:tcBorders>
              <w:top w:val="single" w:sz="4" w:space="0" w:color="000000"/>
              <w:left w:val="single" w:sz="4" w:space="0" w:color="000000"/>
              <w:bottom w:val="single" w:sz="4" w:space="0" w:color="000000"/>
              <w:right w:val="single" w:sz="4" w:space="0" w:color="000000"/>
            </w:tcBorders>
            <w:vAlign w:val="center"/>
          </w:tcPr>
          <w:p w14:paraId="7F64A0CD"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支持查看术前检查检验结果</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5279C99D"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253870AA" w14:textId="77777777" w:rsidR="006419AE" w:rsidRDefault="006419AE" w:rsidP="008401B1">
            <w:pPr>
              <w:jc w:val="center"/>
              <w:rPr>
                <w:rFonts w:ascii="宋体" w:hAnsi="宋体" w:cs="宋体" w:hint="eastAsia"/>
                <w:color w:val="000000"/>
                <w:szCs w:val="21"/>
              </w:rPr>
            </w:pPr>
          </w:p>
        </w:tc>
      </w:tr>
      <w:tr w:rsidR="006419AE" w14:paraId="69FCB4A1" w14:textId="77777777" w:rsidTr="008401B1">
        <w:trPr>
          <w:trHeight w:val="9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1C0E7A02"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726B562C"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1AD5CB3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评估结果</w:t>
            </w:r>
          </w:p>
        </w:tc>
        <w:tc>
          <w:tcPr>
            <w:tcW w:w="3186" w:type="pct"/>
            <w:tcBorders>
              <w:top w:val="single" w:sz="4" w:space="0" w:color="000000"/>
              <w:left w:val="single" w:sz="4" w:space="0" w:color="000000"/>
              <w:bottom w:val="single" w:sz="4" w:space="0" w:color="000000"/>
              <w:right w:val="single" w:sz="4" w:space="0" w:color="000000"/>
            </w:tcBorders>
            <w:vAlign w:val="center"/>
          </w:tcPr>
          <w:p w14:paraId="16E1A42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支持患者在线查询当前手术各个阶段的评估结果及状态，含检查评估、麻醉评估、出院评估等</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6963DF62"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377DA3AB" w14:textId="77777777" w:rsidR="006419AE" w:rsidRDefault="006419AE" w:rsidP="008401B1">
            <w:pPr>
              <w:jc w:val="center"/>
              <w:rPr>
                <w:rFonts w:ascii="宋体" w:hAnsi="宋体" w:cs="宋体" w:hint="eastAsia"/>
                <w:color w:val="000000"/>
                <w:szCs w:val="21"/>
              </w:rPr>
            </w:pPr>
          </w:p>
        </w:tc>
      </w:tr>
      <w:tr w:rsidR="006419AE" w14:paraId="4546B4D1" w14:textId="77777777" w:rsidTr="008401B1">
        <w:trPr>
          <w:trHeight w:val="980"/>
        </w:trPr>
        <w:tc>
          <w:tcPr>
            <w:tcW w:w="383" w:type="pct"/>
            <w:vMerge/>
            <w:tcBorders>
              <w:top w:val="single" w:sz="4" w:space="0" w:color="000000"/>
              <w:left w:val="single" w:sz="4" w:space="0" w:color="000000"/>
              <w:bottom w:val="single" w:sz="4" w:space="0" w:color="000000"/>
              <w:right w:val="single" w:sz="4" w:space="0" w:color="000000"/>
            </w:tcBorders>
            <w:vAlign w:val="center"/>
          </w:tcPr>
          <w:p w14:paraId="1EAA78B4"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0CE560AB"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56BA3A5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随访问卷</w:t>
            </w:r>
          </w:p>
        </w:tc>
        <w:tc>
          <w:tcPr>
            <w:tcW w:w="3186" w:type="pct"/>
            <w:tcBorders>
              <w:top w:val="single" w:sz="4" w:space="0" w:color="000000"/>
              <w:left w:val="single" w:sz="4" w:space="0" w:color="000000"/>
              <w:bottom w:val="single" w:sz="4" w:space="0" w:color="000000"/>
              <w:right w:val="single" w:sz="4" w:space="0" w:color="000000"/>
            </w:tcBorders>
            <w:vAlign w:val="center"/>
          </w:tcPr>
          <w:p w14:paraId="415CFA9D"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由系统定时或实时发送随访问卷调查表，患者可在线实时进行填写，及反馈术前及术后情况，并提交随访问卷表。</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27073F2A"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5C0EF7D6" w14:textId="77777777" w:rsidR="006419AE" w:rsidRDefault="006419AE" w:rsidP="008401B1">
            <w:pPr>
              <w:jc w:val="center"/>
              <w:rPr>
                <w:rFonts w:ascii="宋体" w:hAnsi="宋体" w:cs="宋体" w:hint="eastAsia"/>
                <w:color w:val="000000"/>
                <w:szCs w:val="21"/>
              </w:rPr>
            </w:pPr>
          </w:p>
        </w:tc>
      </w:tr>
      <w:tr w:rsidR="006419AE" w14:paraId="39DECA6D" w14:textId="77777777" w:rsidTr="008401B1">
        <w:trPr>
          <w:trHeight w:val="920"/>
        </w:trPr>
        <w:tc>
          <w:tcPr>
            <w:tcW w:w="383" w:type="pct"/>
            <w:vMerge/>
            <w:tcBorders>
              <w:top w:val="single" w:sz="4" w:space="0" w:color="000000"/>
              <w:left w:val="single" w:sz="4" w:space="0" w:color="000000"/>
              <w:bottom w:val="single" w:sz="4" w:space="0" w:color="000000"/>
              <w:right w:val="single" w:sz="4" w:space="0" w:color="000000"/>
            </w:tcBorders>
            <w:vAlign w:val="center"/>
          </w:tcPr>
          <w:p w14:paraId="44939B3B"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6DB6F016"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1E256B0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手术须知</w:t>
            </w:r>
          </w:p>
        </w:tc>
        <w:tc>
          <w:tcPr>
            <w:tcW w:w="3186" w:type="pct"/>
            <w:tcBorders>
              <w:top w:val="single" w:sz="4" w:space="0" w:color="000000"/>
              <w:left w:val="single" w:sz="4" w:space="0" w:color="000000"/>
              <w:bottom w:val="single" w:sz="4" w:space="0" w:color="000000"/>
              <w:right w:val="single" w:sz="4" w:space="0" w:color="000000"/>
            </w:tcBorders>
            <w:vAlign w:val="center"/>
          </w:tcPr>
          <w:p w14:paraId="1C88199B"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患者可有针对性的查看手术注意事项，或收看健康知识宣教文章、视频、直播等。</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2C4B00EA"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546ECDEC" w14:textId="77777777" w:rsidR="006419AE" w:rsidRDefault="006419AE" w:rsidP="008401B1">
            <w:pPr>
              <w:jc w:val="center"/>
              <w:rPr>
                <w:rFonts w:ascii="宋体" w:hAnsi="宋体" w:cs="宋体" w:hint="eastAsia"/>
                <w:color w:val="000000"/>
                <w:szCs w:val="21"/>
              </w:rPr>
            </w:pPr>
          </w:p>
        </w:tc>
      </w:tr>
      <w:tr w:rsidR="006419AE" w14:paraId="4E5210EF" w14:textId="77777777" w:rsidTr="008401B1">
        <w:trPr>
          <w:trHeight w:val="8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33087C75"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679B6B92"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507A9C6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消息中心</w:t>
            </w:r>
          </w:p>
        </w:tc>
        <w:tc>
          <w:tcPr>
            <w:tcW w:w="3186" w:type="pct"/>
            <w:tcBorders>
              <w:top w:val="single" w:sz="4" w:space="0" w:color="000000"/>
              <w:left w:val="single" w:sz="4" w:space="0" w:color="000000"/>
              <w:bottom w:val="single" w:sz="4" w:space="0" w:color="000000"/>
              <w:right w:val="single" w:sz="4" w:space="0" w:color="000000"/>
            </w:tcBorders>
            <w:vAlign w:val="center"/>
          </w:tcPr>
          <w:p w14:paraId="0ACFDA04"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给患者发送各个业务的提醒消息，如预约、登记随访等各种消息；</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62EB8BD1"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015FABE5" w14:textId="77777777" w:rsidR="006419AE" w:rsidRDefault="006419AE" w:rsidP="008401B1">
            <w:pPr>
              <w:jc w:val="center"/>
              <w:rPr>
                <w:rFonts w:ascii="宋体" w:hAnsi="宋体" w:cs="宋体" w:hint="eastAsia"/>
                <w:color w:val="000000"/>
                <w:szCs w:val="21"/>
              </w:rPr>
            </w:pPr>
          </w:p>
        </w:tc>
      </w:tr>
      <w:tr w:rsidR="006419AE" w14:paraId="4FFDFD58" w14:textId="77777777" w:rsidTr="008401B1">
        <w:trPr>
          <w:trHeight w:val="120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3D60892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19.16</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3B796FE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质控管理</w:t>
            </w:r>
          </w:p>
        </w:tc>
        <w:tc>
          <w:tcPr>
            <w:tcW w:w="349" w:type="pct"/>
            <w:tcBorders>
              <w:top w:val="single" w:sz="4" w:space="0" w:color="000000"/>
              <w:left w:val="single" w:sz="4" w:space="0" w:color="000000"/>
              <w:bottom w:val="single" w:sz="4" w:space="0" w:color="000000"/>
              <w:right w:val="single" w:sz="4" w:space="0" w:color="000000"/>
            </w:tcBorders>
            <w:vAlign w:val="center"/>
          </w:tcPr>
          <w:p w14:paraId="3CC7FF7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准入管理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5FA03153"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支持同步管理诊断库和手术库；支持病种遴选准入、支持医师授权管理；支持取消准入病种和医师授权；支持生成经遴选开展日间手术的病种目录；</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1F9126B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1E8784C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15ADA59" w14:textId="77777777" w:rsidTr="008401B1">
        <w:trPr>
          <w:trHeight w:val="13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5DECE924"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64B8F18D"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2617A88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质控数据分析</w:t>
            </w:r>
          </w:p>
        </w:tc>
        <w:tc>
          <w:tcPr>
            <w:tcW w:w="3186" w:type="pct"/>
            <w:tcBorders>
              <w:top w:val="single" w:sz="4" w:space="0" w:color="000000"/>
              <w:left w:val="single" w:sz="4" w:space="0" w:color="000000"/>
              <w:bottom w:val="single" w:sz="4" w:space="0" w:color="000000"/>
              <w:right w:val="single" w:sz="4" w:space="0" w:color="000000"/>
            </w:tcBorders>
            <w:vAlign w:val="center"/>
          </w:tcPr>
          <w:p w14:paraId="74A8477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支持根据指标主题筛选时间、科室，对当前周期内该科室日间医疗质量数据进行提取、分析，并以图表化形式展示；显示当前指标名称、指标类型、指标属性、指标说明、指标意义等；</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76CB4C17"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70330BDC" w14:textId="77777777" w:rsidR="006419AE" w:rsidRDefault="006419AE" w:rsidP="008401B1">
            <w:pPr>
              <w:jc w:val="center"/>
              <w:rPr>
                <w:rFonts w:ascii="宋体" w:hAnsi="宋体" w:cs="宋体" w:hint="eastAsia"/>
                <w:color w:val="000000"/>
                <w:szCs w:val="21"/>
              </w:rPr>
            </w:pPr>
          </w:p>
        </w:tc>
      </w:tr>
      <w:tr w:rsidR="006419AE" w14:paraId="14A0F39F" w14:textId="77777777" w:rsidTr="008401B1">
        <w:trPr>
          <w:trHeight w:val="80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45778A0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19.17</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15F73EE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系统管理</w:t>
            </w:r>
          </w:p>
        </w:tc>
        <w:tc>
          <w:tcPr>
            <w:tcW w:w="349" w:type="pct"/>
            <w:tcBorders>
              <w:top w:val="single" w:sz="4" w:space="0" w:color="000000"/>
              <w:left w:val="single" w:sz="4" w:space="0" w:color="000000"/>
              <w:bottom w:val="single" w:sz="4" w:space="0" w:color="000000"/>
              <w:right w:val="single" w:sz="4" w:space="0" w:color="000000"/>
            </w:tcBorders>
            <w:vAlign w:val="center"/>
          </w:tcPr>
          <w:p w14:paraId="49360B2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角色管理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39559C3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定制医护人员角色，灵活配置菜单权限，功能权限，数据权限等设置；</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2457092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3A06095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B7875F9" w14:textId="77777777" w:rsidTr="008401B1">
        <w:trPr>
          <w:trHeight w:val="8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7DAEEA42"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3A5DDB77"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3DB936E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用户管理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057B16A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维护医护人员基本信息，以及角色类型，级别，职称，职务等信息；</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5E1FDD80"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07816E7D" w14:textId="77777777" w:rsidR="006419AE" w:rsidRDefault="006419AE" w:rsidP="008401B1">
            <w:pPr>
              <w:jc w:val="center"/>
              <w:rPr>
                <w:rFonts w:ascii="宋体" w:hAnsi="宋体" w:cs="宋体" w:hint="eastAsia"/>
                <w:color w:val="000000"/>
                <w:szCs w:val="21"/>
              </w:rPr>
            </w:pPr>
          </w:p>
        </w:tc>
      </w:tr>
      <w:tr w:rsidR="006419AE" w14:paraId="1868837F" w14:textId="77777777" w:rsidTr="008401B1">
        <w:trPr>
          <w:trHeight w:val="8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27528CA7"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24EAA92D"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5968FA4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机构管理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2B55D128"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实现机构管理维护；</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1645A5D4"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08F775A2" w14:textId="77777777" w:rsidR="006419AE" w:rsidRDefault="006419AE" w:rsidP="008401B1">
            <w:pPr>
              <w:jc w:val="center"/>
              <w:rPr>
                <w:rFonts w:ascii="宋体" w:hAnsi="宋体" w:cs="宋体" w:hint="eastAsia"/>
                <w:color w:val="000000"/>
                <w:szCs w:val="21"/>
              </w:rPr>
            </w:pPr>
          </w:p>
        </w:tc>
      </w:tr>
      <w:tr w:rsidR="006419AE" w14:paraId="160C5A70" w14:textId="77777777" w:rsidTr="008401B1">
        <w:trPr>
          <w:trHeight w:val="8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7C896916"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3E917BE9"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E4B6A7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科室管理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5E413D3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维护科室基本信息，科室权限、职能、属性等信息；</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07D72282"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6353846E" w14:textId="77777777" w:rsidR="006419AE" w:rsidRDefault="006419AE" w:rsidP="008401B1">
            <w:pPr>
              <w:jc w:val="center"/>
              <w:rPr>
                <w:rFonts w:ascii="宋体" w:hAnsi="宋体" w:cs="宋体" w:hint="eastAsia"/>
                <w:color w:val="000000"/>
                <w:szCs w:val="21"/>
              </w:rPr>
            </w:pPr>
          </w:p>
        </w:tc>
      </w:tr>
      <w:tr w:rsidR="006419AE" w14:paraId="4D714A85" w14:textId="77777777" w:rsidTr="008401B1">
        <w:trPr>
          <w:trHeight w:val="8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72F6326E"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69F9AB8E"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2A3761B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准入管理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29ABADDA"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对病种、术式、医师进行准入授权管理；</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3A3942E9"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41C8BFC2" w14:textId="77777777" w:rsidR="006419AE" w:rsidRDefault="006419AE" w:rsidP="008401B1">
            <w:pPr>
              <w:jc w:val="center"/>
              <w:rPr>
                <w:rFonts w:ascii="宋体" w:hAnsi="宋体" w:cs="宋体" w:hint="eastAsia"/>
                <w:color w:val="000000"/>
                <w:szCs w:val="21"/>
              </w:rPr>
            </w:pPr>
          </w:p>
        </w:tc>
      </w:tr>
      <w:tr w:rsidR="006419AE" w14:paraId="095032B7" w14:textId="77777777" w:rsidTr="008401B1">
        <w:trPr>
          <w:trHeight w:val="9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0E44B061"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7C2F2777"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380A033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评估管理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7329CF3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可对日间手术围手术期相关评估内容，结合医院实际情况进行个性化定制；</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25FF24FC"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483A8D6C" w14:textId="77777777" w:rsidR="006419AE" w:rsidRDefault="006419AE" w:rsidP="008401B1">
            <w:pPr>
              <w:jc w:val="center"/>
              <w:rPr>
                <w:rFonts w:ascii="宋体" w:hAnsi="宋体" w:cs="宋体" w:hint="eastAsia"/>
                <w:color w:val="000000"/>
                <w:szCs w:val="21"/>
              </w:rPr>
            </w:pPr>
          </w:p>
        </w:tc>
      </w:tr>
      <w:tr w:rsidR="006419AE" w14:paraId="3768D083" w14:textId="77777777" w:rsidTr="008401B1">
        <w:trPr>
          <w:trHeight w:val="12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64B65F16"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436AA935"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DEA246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床位手术室管理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4A836E9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可对床位及手术室进行编辑，设定属性，服务对象，停用启动，针对手术室可以进行增加排班计划，系统根据节假日等情况，自动安排手术室使用时间；</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2F3580ED"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329FCC2E" w14:textId="77777777" w:rsidR="006419AE" w:rsidRDefault="006419AE" w:rsidP="008401B1">
            <w:pPr>
              <w:jc w:val="center"/>
              <w:rPr>
                <w:rFonts w:ascii="宋体" w:hAnsi="宋体" w:cs="宋体" w:hint="eastAsia"/>
                <w:color w:val="000000"/>
                <w:szCs w:val="21"/>
              </w:rPr>
            </w:pPr>
          </w:p>
        </w:tc>
      </w:tr>
      <w:tr w:rsidR="006419AE" w14:paraId="52471A47" w14:textId="77777777" w:rsidTr="008401B1">
        <w:trPr>
          <w:trHeight w:val="8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4B13F639"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57D9D13B"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5A3CAD2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字典管理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64CCBB5D"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维护系统运行所需各项数据字典；</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1D3CD014"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41075B51" w14:textId="77777777" w:rsidR="006419AE" w:rsidRDefault="006419AE" w:rsidP="008401B1">
            <w:pPr>
              <w:jc w:val="center"/>
              <w:rPr>
                <w:rFonts w:ascii="宋体" w:hAnsi="宋体" w:cs="宋体" w:hint="eastAsia"/>
                <w:color w:val="000000"/>
                <w:szCs w:val="21"/>
              </w:rPr>
            </w:pPr>
          </w:p>
        </w:tc>
      </w:tr>
      <w:tr w:rsidR="006419AE" w14:paraId="644CCBCE" w14:textId="77777777" w:rsidTr="008401B1">
        <w:trPr>
          <w:trHeight w:val="10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0CC7E632"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6BD6BBD1"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27F02ED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模板管理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4442004A"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管理围手术期各类模板，如手术谈话同意书，麻醉知情同意书，支持编辑，便于各角色，在相应节点使用</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3311FF55"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547D41A9" w14:textId="77777777" w:rsidR="006419AE" w:rsidRDefault="006419AE" w:rsidP="008401B1">
            <w:pPr>
              <w:jc w:val="center"/>
              <w:rPr>
                <w:rFonts w:ascii="宋体" w:hAnsi="宋体" w:cs="宋体" w:hint="eastAsia"/>
                <w:color w:val="000000"/>
                <w:szCs w:val="21"/>
              </w:rPr>
            </w:pPr>
          </w:p>
        </w:tc>
      </w:tr>
      <w:tr w:rsidR="006419AE" w14:paraId="36330653" w14:textId="77777777" w:rsidTr="008401B1">
        <w:trPr>
          <w:trHeight w:val="8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71338EC0"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61F851AF"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0E62A32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知识库管理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791AF82B"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包含宣教模板、随访模板、评估表单等</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1AAF8F5F"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5C1BEBD4" w14:textId="77777777" w:rsidR="006419AE" w:rsidRDefault="006419AE" w:rsidP="008401B1">
            <w:pPr>
              <w:jc w:val="center"/>
              <w:rPr>
                <w:rFonts w:ascii="宋体" w:hAnsi="宋体" w:cs="宋体" w:hint="eastAsia"/>
                <w:color w:val="000000"/>
                <w:szCs w:val="21"/>
              </w:rPr>
            </w:pPr>
          </w:p>
        </w:tc>
      </w:tr>
      <w:tr w:rsidR="006419AE" w14:paraId="2AE100B0" w14:textId="77777777" w:rsidTr="008401B1">
        <w:trPr>
          <w:trHeight w:val="1620"/>
        </w:trPr>
        <w:tc>
          <w:tcPr>
            <w:tcW w:w="383" w:type="pct"/>
            <w:vMerge/>
            <w:tcBorders>
              <w:top w:val="single" w:sz="4" w:space="0" w:color="000000"/>
              <w:left w:val="single" w:sz="4" w:space="0" w:color="000000"/>
              <w:bottom w:val="single" w:sz="4" w:space="0" w:color="000000"/>
              <w:right w:val="single" w:sz="4" w:space="0" w:color="000000"/>
            </w:tcBorders>
            <w:vAlign w:val="center"/>
          </w:tcPr>
          <w:p w14:paraId="5E865D9D"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63C24A77"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2FAFAFC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消息管理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01F7BC3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多方式多角色消息通知，根据院内各身份角色做针对性的精细化消息推送，消息模板可自定义，各个节点完成后，状态正常或异常，系统均自动发送消息给相关干系人及时处理，系统维护多种角色，如中心医生，手术医生，麻醉医生，患者，家属等，同一个消息节点，如麻醉评估，可灵活给各角色发送不同消息；</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17FB552E"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1FFF9417" w14:textId="77777777" w:rsidR="006419AE" w:rsidRDefault="006419AE" w:rsidP="008401B1">
            <w:pPr>
              <w:jc w:val="center"/>
              <w:rPr>
                <w:rFonts w:ascii="宋体" w:hAnsi="宋体" w:cs="宋体" w:hint="eastAsia"/>
                <w:color w:val="000000"/>
                <w:szCs w:val="21"/>
              </w:rPr>
            </w:pPr>
          </w:p>
        </w:tc>
      </w:tr>
      <w:tr w:rsidR="006419AE" w14:paraId="07BAC29C" w14:textId="77777777" w:rsidTr="008401B1">
        <w:trPr>
          <w:trHeight w:val="500"/>
        </w:trPr>
        <w:tc>
          <w:tcPr>
            <w:tcW w:w="383" w:type="pct"/>
            <w:tcBorders>
              <w:top w:val="single" w:sz="4" w:space="0" w:color="000000"/>
              <w:left w:val="single" w:sz="4" w:space="0" w:color="000000"/>
              <w:bottom w:val="single" w:sz="4" w:space="0" w:color="000000"/>
              <w:right w:val="single" w:sz="4" w:space="0" w:color="000000"/>
            </w:tcBorders>
            <w:vAlign w:val="center"/>
          </w:tcPr>
          <w:p w14:paraId="14E41A9C"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20</w:t>
            </w:r>
          </w:p>
        </w:tc>
        <w:tc>
          <w:tcPr>
            <w:tcW w:w="4616" w:type="pct"/>
            <w:gridSpan w:val="5"/>
            <w:tcBorders>
              <w:top w:val="single" w:sz="4" w:space="0" w:color="000000"/>
              <w:left w:val="single" w:sz="4" w:space="0" w:color="000000"/>
              <w:bottom w:val="single" w:sz="4" w:space="0" w:color="000000"/>
              <w:right w:val="single" w:sz="4" w:space="0" w:color="000000"/>
            </w:tcBorders>
            <w:vAlign w:val="center"/>
          </w:tcPr>
          <w:p w14:paraId="0DDD8EC5" w14:textId="77777777" w:rsidR="006419AE" w:rsidRDefault="006419AE" w:rsidP="008401B1">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肺结节智能分析系统</w:t>
            </w:r>
          </w:p>
        </w:tc>
      </w:tr>
      <w:tr w:rsidR="006419AE" w14:paraId="031F8A21" w14:textId="77777777" w:rsidTr="008401B1">
        <w:trPr>
          <w:trHeight w:val="5806"/>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22C8802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20.1</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00E891A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影像阅片模块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7528DD2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影像浏览</w:t>
            </w:r>
          </w:p>
        </w:tc>
        <w:tc>
          <w:tcPr>
            <w:tcW w:w="3186" w:type="pct"/>
            <w:tcBorders>
              <w:top w:val="single" w:sz="4" w:space="0" w:color="000000"/>
              <w:left w:val="single" w:sz="4" w:space="0" w:color="000000"/>
              <w:bottom w:val="single" w:sz="4" w:space="0" w:color="000000"/>
              <w:right w:val="single" w:sz="4" w:space="0" w:color="000000"/>
            </w:tcBorders>
            <w:vAlign w:val="center"/>
          </w:tcPr>
          <w:p w14:paraId="3BB91C6D"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序列调整：需支持对当前影像检查不同序列的切换显示；</w:t>
            </w:r>
            <w:r>
              <w:rPr>
                <w:rFonts w:ascii="宋体" w:hAnsi="宋体" w:cs="宋体" w:hint="eastAsia"/>
                <w:color w:val="000000"/>
                <w:kern w:val="0"/>
                <w:szCs w:val="21"/>
                <w:lang w:bidi="ar"/>
              </w:rPr>
              <w:br/>
              <w:t>(2) 影像浏览工具：需具备多种影像浏览工具，支持影像翻图、移动、缩放、翻转、反片等；</w:t>
            </w:r>
            <w:r>
              <w:rPr>
                <w:rFonts w:ascii="宋体" w:hAnsi="宋体" w:cs="宋体" w:hint="eastAsia"/>
                <w:color w:val="000000"/>
                <w:kern w:val="0"/>
                <w:szCs w:val="21"/>
                <w:lang w:bidi="ar"/>
              </w:rPr>
              <w:br/>
              <w:t>(3) 窗宽窗位调整：需支持不少于 7 种固定窗宽窗位，支持一键切换、快捷键切换、手动调整，3 种窗宽窗位调整形式；</w:t>
            </w:r>
            <w:r>
              <w:rPr>
                <w:rFonts w:ascii="宋体" w:hAnsi="宋体" w:cs="宋体" w:hint="eastAsia"/>
                <w:color w:val="000000"/>
                <w:kern w:val="0"/>
                <w:szCs w:val="21"/>
                <w:lang w:bidi="ar"/>
              </w:rPr>
              <w:br/>
              <w:t>(4) 联动操作：需支持多个窗口影像联动操作，包括翻图、移动、缩放、旋转等 7 种以上操作的多窗口联动，支持所需联动操作的自定义选择；</w:t>
            </w:r>
            <w:r>
              <w:rPr>
                <w:rFonts w:ascii="宋体" w:hAnsi="宋体" w:cs="宋体" w:hint="eastAsia"/>
                <w:color w:val="000000"/>
                <w:kern w:val="0"/>
                <w:szCs w:val="21"/>
                <w:lang w:bidi="ar"/>
              </w:rPr>
              <w:br/>
              <w:t>(5) 图像重置：需支持一键恢复影像初始状态；</w:t>
            </w:r>
            <w:r>
              <w:rPr>
                <w:rFonts w:ascii="宋体" w:hAnsi="宋体" w:cs="宋体" w:hint="eastAsia"/>
                <w:color w:val="000000"/>
                <w:kern w:val="0"/>
                <w:szCs w:val="21"/>
                <w:lang w:bidi="ar"/>
              </w:rPr>
              <w:br/>
              <w:t>(6) 窗口布局：需支持多种窗口布局切换，为了能满足教学用途，窗口布局应不少于 16 种；</w:t>
            </w:r>
            <w:r>
              <w:rPr>
                <w:rFonts w:ascii="宋体" w:hAnsi="宋体" w:cs="宋体" w:hint="eastAsia"/>
                <w:color w:val="000000"/>
                <w:kern w:val="0"/>
                <w:szCs w:val="21"/>
                <w:lang w:bidi="ar"/>
              </w:rPr>
              <w:br/>
              <w:t>(7) 局部影像放大：需支持对局部影像进行放大操作，支持放大倍数和放大范围的自定义调节，便捷观察结节细节；</w:t>
            </w:r>
            <w:r>
              <w:rPr>
                <w:rFonts w:ascii="宋体" w:hAnsi="宋体" w:cs="宋体" w:hint="eastAsia"/>
                <w:color w:val="000000"/>
                <w:kern w:val="0"/>
                <w:szCs w:val="21"/>
                <w:lang w:bidi="ar"/>
              </w:rPr>
              <w:br/>
              <w:t>(8) 局部影像对比增强：需支持针对感兴趣区域图像进行对比度增强显示，并可以自定义调节区域范围与对比强度，提供更加便捷的观察方式；</w:t>
            </w:r>
            <w:r>
              <w:rPr>
                <w:rFonts w:ascii="宋体" w:hAnsi="宋体" w:cs="宋体" w:hint="eastAsia"/>
                <w:color w:val="000000"/>
                <w:kern w:val="0"/>
                <w:szCs w:val="21"/>
                <w:lang w:bidi="ar"/>
              </w:rPr>
              <w:br/>
              <w:t>(9) 测量工具：需支持点测量、长度测量、椭圆形、四边形及任 意多边形的 ROI 区域勾画测量；</w:t>
            </w:r>
            <w:r>
              <w:rPr>
                <w:rFonts w:ascii="宋体" w:hAnsi="宋体" w:cs="宋体" w:hint="eastAsia"/>
                <w:color w:val="000000"/>
                <w:kern w:val="0"/>
                <w:szCs w:val="21"/>
                <w:lang w:bidi="ar"/>
              </w:rPr>
              <w:br/>
              <w:t>(10)双窗对比：具备肺窗、纵隔窗对比功能，可一键切换双窗对比布局。</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47845F5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3C4A22A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D64293C" w14:textId="77777777" w:rsidTr="008401B1">
        <w:trPr>
          <w:trHeight w:val="3099"/>
        </w:trPr>
        <w:tc>
          <w:tcPr>
            <w:tcW w:w="383" w:type="pct"/>
            <w:vMerge/>
            <w:tcBorders>
              <w:top w:val="single" w:sz="4" w:space="0" w:color="000000"/>
              <w:left w:val="single" w:sz="4" w:space="0" w:color="000000"/>
              <w:bottom w:val="single" w:sz="4" w:space="0" w:color="000000"/>
              <w:right w:val="single" w:sz="4" w:space="0" w:color="000000"/>
            </w:tcBorders>
            <w:vAlign w:val="center"/>
          </w:tcPr>
          <w:p w14:paraId="6C02CF54"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42D8C453"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10F089D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影像三维浏览</w:t>
            </w:r>
          </w:p>
        </w:tc>
        <w:tc>
          <w:tcPr>
            <w:tcW w:w="3186" w:type="pct"/>
            <w:tcBorders>
              <w:top w:val="single" w:sz="4" w:space="0" w:color="000000"/>
              <w:left w:val="single" w:sz="4" w:space="0" w:color="000000"/>
              <w:bottom w:val="single" w:sz="4" w:space="0" w:color="000000"/>
              <w:right w:val="single" w:sz="4" w:space="0" w:color="000000"/>
            </w:tcBorders>
            <w:vAlign w:val="center"/>
          </w:tcPr>
          <w:p w14:paraId="76E47682"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交互式多平面重组（MPR）：需支持自动 MPR 重建功能，MPR三个相位均支持旋转，并联动显示；</w:t>
            </w:r>
            <w:r>
              <w:rPr>
                <w:rFonts w:ascii="宋体" w:hAnsi="宋体" w:cs="宋体" w:hint="eastAsia"/>
                <w:color w:val="000000"/>
                <w:kern w:val="0"/>
                <w:szCs w:val="21"/>
                <w:lang w:bidi="ar"/>
              </w:rPr>
              <w:br/>
              <w:t>(2) 最大/平均/最小密度投影：需支持最大/平均/最小密度（MIP/AIP/MinIP）投影功能，并支持手动调节投影层厚；</w:t>
            </w:r>
            <w:r>
              <w:rPr>
                <w:rFonts w:ascii="宋体" w:hAnsi="宋体" w:cs="宋体" w:hint="eastAsia"/>
                <w:color w:val="000000"/>
                <w:kern w:val="0"/>
                <w:szCs w:val="21"/>
                <w:lang w:bidi="ar"/>
              </w:rPr>
              <w:br/>
              <w:t>(3) 影像三维图 像联动浏览：需支持最大/平均/最小密度（MIP/AIP/MinIP）投影在轴位，矢状位，冠状位保持同时显示；</w:t>
            </w:r>
            <w:r>
              <w:rPr>
                <w:rFonts w:ascii="宋体" w:hAnsi="宋体" w:cs="宋体" w:hint="eastAsia"/>
                <w:color w:val="000000"/>
                <w:kern w:val="0"/>
                <w:szCs w:val="21"/>
                <w:lang w:bidi="ar"/>
              </w:rPr>
              <w:br/>
              <w:t>(4) 肺叶轮廓标记：需支持以不同颜色勾勒轮廓的方式显示不同肺叶轮廓，并支持轴位，矢状位，冠状位保持同步。</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35A35A07"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56C1A1AC" w14:textId="77777777" w:rsidR="006419AE" w:rsidRDefault="006419AE" w:rsidP="008401B1">
            <w:pPr>
              <w:jc w:val="center"/>
              <w:rPr>
                <w:rFonts w:ascii="宋体" w:hAnsi="宋体" w:cs="宋体" w:hint="eastAsia"/>
                <w:color w:val="000000"/>
                <w:szCs w:val="21"/>
              </w:rPr>
            </w:pPr>
          </w:p>
        </w:tc>
      </w:tr>
      <w:tr w:rsidR="006419AE" w14:paraId="57FC6CC5" w14:textId="77777777" w:rsidTr="008401B1">
        <w:trPr>
          <w:trHeight w:val="6182"/>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668ED64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20.2</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10BE9EA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肺结节智能处理模块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7BD9767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肺结节自动检出</w:t>
            </w:r>
          </w:p>
        </w:tc>
        <w:tc>
          <w:tcPr>
            <w:tcW w:w="3186" w:type="pct"/>
            <w:tcBorders>
              <w:top w:val="single" w:sz="4" w:space="0" w:color="000000"/>
              <w:left w:val="single" w:sz="4" w:space="0" w:color="000000"/>
              <w:bottom w:val="single" w:sz="4" w:space="0" w:color="000000"/>
              <w:right w:val="single" w:sz="4" w:space="0" w:color="000000"/>
            </w:tcBorders>
            <w:vAlign w:val="center"/>
          </w:tcPr>
          <w:p w14:paraId="60A2682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结节识别：需支持自动识别可疑结节，并提供一个可隐藏的标记；</w:t>
            </w:r>
            <w:r>
              <w:rPr>
                <w:rFonts w:ascii="宋体" w:hAnsi="宋体" w:cs="宋体" w:hint="eastAsia"/>
                <w:color w:val="000000"/>
                <w:kern w:val="0"/>
                <w:szCs w:val="21"/>
                <w:lang w:bidi="ar"/>
              </w:rPr>
              <w:br/>
              <w:t>(2) 结节三维标记：需支持为结节添加一个三维矩形框标记，并支持在 X、Y、Z 方向上调整三维标记框的长宽高范围；</w:t>
            </w:r>
            <w:r>
              <w:rPr>
                <w:rFonts w:ascii="宋体" w:hAnsi="宋体" w:cs="宋体" w:hint="eastAsia"/>
                <w:color w:val="000000"/>
                <w:kern w:val="0"/>
                <w:szCs w:val="21"/>
                <w:lang w:bidi="ar"/>
              </w:rPr>
              <w:br/>
              <w:t>(3) 重要病灶预警预警：需支持检测到重要病灶时自动报警提示，并支持提示重要病灶类型及数量；</w:t>
            </w:r>
            <w:r>
              <w:rPr>
                <w:rFonts w:ascii="宋体" w:hAnsi="宋体" w:cs="宋体" w:hint="eastAsia"/>
                <w:color w:val="000000"/>
                <w:kern w:val="0"/>
                <w:szCs w:val="21"/>
                <w:lang w:bidi="ar"/>
              </w:rPr>
              <w:br/>
              <w:t>(4) 结节导航条：需支持结节位置导航标记，标记结节所在层范围区间，并以不同颜色提示结节良性程度；</w:t>
            </w:r>
            <w:r>
              <w:rPr>
                <w:rFonts w:ascii="宋体" w:hAnsi="宋体" w:cs="宋体" w:hint="eastAsia"/>
                <w:color w:val="000000"/>
                <w:kern w:val="0"/>
                <w:szCs w:val="21"/>
                <w:lang w:bidi="ar"/>
              </w:rPr>
              <w:br/>
              <w:t>(5) 微小结节自定义展示：需支持用户可选择性展示微小结节，支持设置选择性展示的微小结节最大径；</w:t>
            </w:r>
            <w:r>
              <w:rPr>
                <w:rFonts w:ascii="宋体" w:hAnsi="宋体" w:cs="宋体" w:hint="eastAsia"/>
                <w:color w:val="000000"/>
                <w:kern w:val="0"/>
                <w:szCs w:val="21"/>
                <w:lang w:bidi="ar"/>
              </w:rPr>
              <w:br/>
              <w:t>(6) 肺结节标记列表：需支持将所有检测出的结节以列表形式展现在界面上，并可以和影像中位置相互关联显示；</w:t>
            </w:r>
            <w:r>
              <w:rPr>
                <w:rFonts w:ascii="宋体" w:hAnsi="宋体" w:cs="宋体" w:hint="eastAsia"/>
                <w:color w:val="000000"/>
                <w:kern w:val="0"/>
                <w:szCs w:val="21"/>
                <w:lang w:bidi="ar"/>
              </w:rPr>
              <w:br/>
              <w:t>(7) 结节自动计数：需支持展示 AI 检出结节总数；</w:t>
            </w:r>
            <w:r>
              <w:rPr>
                <w:rFonts w:ascii="宋体" w:hAnsi="宋体" w:cs="宋体" w:hint="eastAsia"/>
                <w:color w:val="000000"/>
                <w:kern w:val="0"/>
                <w:szCs w:val="21"/>
                <w:lang w:bidi="ar"/>
              </w:rPr>
              <w:br/>
              <w:t>(8) 肺结节列表排序：需支持按照薄层层面、厚层层面、体积、风险等级等 10 种以上方式对结节进行排序观察；</w:t>
            </w:r>
            <w:r>
              <w:rPr>
                <w:rFonts w:ascii="宋体" w:hAnsi="宋体" w:cs="宋体" w:hint="eastAsia"/>
                <w:color w:val="000000"/>
                <w:kern w:val="0"/>
                <w:szCs w:val="21"/>
                <w:lang w:bidi="ar"/>
              </w:rPr>
              <w:br/>
              <w:t>(9) 肺结节列表筛选：需支持按照长径、体积、良恶性等不少于 4 种筛选条件对结节进行筛选观察；</w:t>
            </w:r>
            <w:r>
              <w:rPr>
                <w:rFonts w:ascii="宋体" w:hAnsi="宋体" w:cs="宋体" w:hint="eastAsia"/>
                <w:color w:val="000000"/>
                <w:kern w:val="0"/>
                <w:szCs w:val="21"/>
                <w:lang w:bidi="ar"/>
              </w:rPr>
              <w:br/>
              <w:t>(10)肺门区病灶识别：需支持对肺门区病灶的准确识别。</w:t>
            </w:r>
          </w:p>
        </w:tc>
        <w:tc>
          <w:tcPr>
            <w:tcW w:w="284" w:type="pct"/>
            <w:tcBorders>
              <w:top w:val="single" w:sz="4" w:space="0" w:color="000000"/>
              <w:left w:val="single" w:sz="4" w:space="0" w:color="000000"/>
              <w:bottom w:val="single" w:sz="4" w:space="0" w:color="000000"/>
              <w:right w:val="single" w:sz="4" w:space="0" w:color="000000"/>
            </w:tcBorders>
            <w:vAlign w:val="center"/>
          </w:tcPr>
          <w:p w14:paraId="51819D1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74756DA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0D12E4C" w14:textId="77777777" w:rsidTr="008401B1">
        <w:trPr>
          <w:trHeight w:val="8503"/>
        </w:trPr>
        <w:tc>
          <w:tcPr>
            <w:tcW w:w="383" w:type="pct"/>
            <w:vMerge/>
            <w:tcBorders>
              <w:top w:val="single" w:sz="4" w:space="0" w:color="000000"/>
              <w:left w:val="single" w:sz="4" w:space="0" w:color="000000"/>
              <w:bottom w:val="single" w:sz="4" w:space="0" w:color="000000"/>
              <w:right w:val="single" w:sz="4" w:space="0" w:color="000000"/>
            </w:tcBorders>
            <w:vAlign w:val="center"/>
          </w:tcPr>
          <w:p w14:paraId="09E597F6"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48037C67"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48C8528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肺结节</w:t>
            </w:r>
            <w:r>
              <w:rPr>
                <w:rFonts w:ascii="宋体" w:hAnsi="宋体" w:cs="宋体" w:hint="eastAsia"/>
                <w:color w:val="000000"/>
                <w:kern w:val="0"/>
                <w:szCs w:val="21"/>
                <w:lang w:bidi="ar"/>
              </w:rPr>
              <w:br/>
              <w:t>智能测量分析</w:t>
            </w:r>
          </w:p>
        </w:tc>
        <w:tc>
          <w:tcPr>
            <w:tcW w:w="3186" w:type="pct"/>
            <w:tcBorders>
              <w:top w:val="single" w:sz="4" w:space="0" w:color="000000"/>
              <w:left w:val="single" w:sz="4" w:space="0" w:color="000000"/>
              <w:bottom w:val="single" w:sz="4" w:space="0" w:color="000000"/>
              <w:right w:val="single" w:sz="4" w:space="0" w:color="000000"/>
            </w:tcBorders>
            <w:vAlign w:val="center"/>
          </w:tcPr>
          <w:p w14:paraId="48141B4E" w14:textId="77777777" w:rsidR="006419AE" w:rsidRDefault="006419AE" w:rsidP="008401B1">
            <w:pPr>
              <w:widowControl/>
              <w:spacing w:after="220"/>
              <w:jc w:val="left"/>
              <w:textAlignment w:val="center"/>
              <w:rPr>
                <w:rFonts w:ascii="宋体" w:hAnsi="宋体" w:cs="宋体" w:hint="eastAsia"/>
                <w:color w:val="000000"/>
                <w:szCs w:val="21"/>
              </w:rPr>
            </w:pPr>
            <w:r>
              <w:rPr>
                <w:rFonts w:ascii="宋体" w:hAnsi="宋体" w:cs="宋体" w:hint="eastAsia"/>
                <w:color w:val="000000"/>
                <w:kern w:val="0"/>
                <w:szCs w:val="21"/>
                <w:lang w:bidi="ar"/>
              </w:rPr>
              <w:t>(1) 结节最大层面分析：需支持自动分析结节最大面积所在层面，并支持薄厚层影像映射显示；</w:t>
            </w:r>
            <w:r>
              <w:rPr>
                <w:rFonts w:ascii="宋体" w:hAnsi="宋体" w:cs="宋体" w:hint="eastAsia"/>
                <w:color w:val="000000"/>
                <w:kern w:val="0"/>
                <w:szCs w:val="21"/>
                <w:lang w:bidi="ar"/>
              </w:rPr>
              <w:br/>
              <w:t>(2) 结节自动测量：需支持自动测量计算结节的长径、短径、平均 CT 值、体积、质量；</w:t>
            </w:r>
            <w:r>
              <w:rPr>
                <w:rFonts w:ascii="宋体" w:hAnsi="宋体" w:cs="宋体" w:hint="eastAsia"/>
                <w:color w:val="000000"/>
                <w:kern w:val="0"/>
                <w:szCs w:val="21"/>
                <w:lang w:bidi="ar"/>
              </w:rPr>
              <w:br/>
              <w:t>(3) 结节解剖位置分析：需支持自动分析肺结节所在肺叶肺段，并通过肺部解剖示意图形式直观提示；</w:t>
            </w:r>
            <w:r>
              <w:rPr>
                <w:rFonts w:ascii="宋体" w:hAnsi="宋体" w:cs="宋体" w:hint="eastAsia"/>
                <w:color w:val="000000"/>
                <w:kern w:val="0"/>
                <w:szCs w:val="21"/>
                <w:lang w:bidi="ar"/>
              </w:rPr>
              <w:br/>
              <w:t>(4) 结节类型分析：需支持对结节进行分型，包括实性、混杂密度、磨玻璃、钙化、肿块；</w:t>
            </w:r>
            <w:r>
              <w:rPr>
                <w:rFonts w:ascii="宋体" w:hAnsi="宋体" w:cs="宋体" w:hint="eastAsia"/>
                <w:color w:val="000000"/>
                <w:kern w:val="0"/>
                <w:szCs w:val="21"/>
                <w:lang w:bidi="ar"/>
              </w:rPr>
              <w:br/>
              <w:t>(5) 结节密度分布分析：需支持自动生成结节密度分布直方图，可显示结节在不同密度区间的分布状态；</w:t>
            </w:r>
            <w:r>
              <w:rPr>
                <w:rFonts w:ascii="宋体" w:hAnsi="宋体" w:cs="宋体" w:hint="eastAsia"/>
                <w:color w:val="000000"/>
                <w:kern w:val="0"/>
                <w:szCs w:val="21"/>
                <w:lang w:bidi="ar"/>
              </w:rPr>
              <w:br/>
              <w:t>(6) 结节实性占比分析：需支持自动分析结节实性部分区域的体积与质量占比；</w:t>
            </w:r>
            <w:r>
              <w:rPr>
                <w:rFonts w:ascii="宋体" w:hAnsi="宋体" w:cs="宋体" w:hint="eastAsia"/>
                <w:color w:val="000000"/>
                <w:kern w:val="0"/>
                <w:szCs w:val="21"/>
                <w:lang w:bidi="ar"/>
              </w:rPr>
              <w:br/>
              <w:t>(7) Lung-RADS 分析：需支持自动分析结节 Lung-RADS 等级；</w:t>
            </w:r>
            <w:r>
              <w:rPr>
                <w:rFonts w:ascii="宋体" w:hAnsi="宋体" w:cs="宋体" w:hint="eastAsia"/>
                <w:color w:val="000000"/>
                <w:kern w:val="0"/>
                <w:szCs w:val="21"/>
                <w:lang w:bidi="ar"/>
              </w:rPr>
              <w:br/>
              <w:t>(8) 结节危险性分析：需支持自动分析肺结节危险程度，提供多种危险等级分析结果；</w:t>
            </w:r>
            <w:r>
              <w:rPr>
                <w:rFonts w:ascii="宋体" w:hAnsi="宋体" w:cs="宋体" w:hint="eastAsia"/>
                <w:color w:val="000000"/>
                <w:kern w:val="0"/>
                <w:szCs w:val="21"/>
                <w:lang w:bidi="ar"/>
              </w:rPr>
              <w:br/>
              <w:t>(9) 结节三维分析：需支持自动测量结节最大层位置，最大面面积，表面积，3D 长径等信息；</w:t>
            </w:r>
            <w:r>
              <w:rPr>
                <w:rFonts w:ascii="宋体" w:hAnsi="宋体" w:cs="宋体" w:hint="eastAsia"/>
                <w:color w:val="000000"/>
                <w:kern w:val="0"/>
                <w:szCs w:val="21"/>
                <w:lang w:bidi="ar"/>
              </w:rPr>
              <w:br/>
              <w:t>(10)影像组学分析：需支持自动测量结节的峰度、偏度、紧凑度、球形度、能量、熵等影像组学参数；</w:t>
            </w:r>
            <w:r>
              <w:rPr>
                <w:rFonts w:ascii="宋体" w:hAnsi="宋体" w:cs="宋体" w:hint="eastAsia"/>
                <w:color w:val="000000"/>
                <w:kern w:val="0"/>
                <w:szCs w:val="21"/>
                <w:lang w:bidi="ar"/>
              </w:rPr>
              <w:br/>
              <w:t>(11)结节信息导出：支持对选中结节的层面、大小、类型、lung-rads、位置、平均 CT 值、体积、征象等 25 种以上信息进行导出；</w:t>
            </w:r>
            <w:r>
              <w:rPr>
                <w:rFonts w:ascii="宋体" w:hAnsi="宋体" w:cs="宋体" w:hint="eastAsia"/>
                <w:color w:val="000000"/>
                <w:kern w:val="0"/>
                <w:szCs w:val="21"/>
                <w:lang w:bidi="ar"/>
              </w:rPr>
              <w:br/>
              <w:t>(12)相似病例分析功能：需支持针对结节特征自动匹配不少于 5 例与之相似的病例影像，提供相似病例多层靶扫描影像浏览对比，并支持相似病例靶扫描影像窗宽窗位调整观察；</w:t>
            </w:r>
            <w:r>
              <w:rPr>
                <w:rFonts w:ascii="宋体" w:hAnsi="宋体" w:cs="宋体" w:hint="eastAsia"/>
                <w:color w:val="000000"/>
                <w:kern w:val="0"/>
                <w:szCs w:val="21"/>
                <w:lang w:bidi="ar"/>
              </w:rPr>
              <w:br/>
              <w:t>(13)测量精确度设置：需支持用户根据使用习惯自定义调整 AI 测量精确度；</w:t>
            </w:r>
            <w:r>
              <w:rPr>
                <w:rFonts w:ascii="宋体" w:hAnsi="宋体" w:cs="宋体" w:hint="eastAsia"/>
                <w:color w:val="000000"/>
                <w:kern w:val="0"/>
                <w:szCs w:val="21"/>
                <w:lang w:bidi="ar"/>
              </w:rPr>
              <w:br/>
              <w:t>(14)征象分析：需支持至少 14 种异常征象的分析，包括脂肪成分、合并钙化、血管穿行、分叶、毛刺等；</w:t>
            </w:r>
            <w:r>
              <w:rPr>
                <w:rFonts w:ascii="宋体" w:hAnsi="宋体" w:cs="宋体" w:hint="eastAsia"/>
                <w:color w:val="000000"/>
                <w:kern w:val="0"/>
                <w:szCs w:val="21"/>
                <w:lang w:bidi="ar"/>
              </w:rPr>
              <w:br/>
              <w:t>(15)Brock 模型评估：需支持结合 Brock 模型评估结节的恶性概率，并支持基于影像信息自动识别填入年龄、性别、肺气 肿等信息。</w:t>
            </w:r>
            <w:r>
              <w:rPr>
                <w:rFonts w:ascii="宋体" w:hAnsi="宋体" w:cs="宋体" w:hint="eastAsia"/>
                <w:color w:val="000000"/>
                <w:kern w:val="0"/>
                <w:szCs w:val="21"/>
                <w:lang w:bidi="ar"/>
              </w:rPr>
              <w:br/>
            </w:r>
          </w:p>
        </w:tc>
        <w:tc>
          <w:tcPr>
            <w:tcW w:w="284" w:type="pct"/>
            <w:tcBorders>
              <w:top w:val="single" w:sz="4" w:space="0" w:color="000000"/>
              <w:left w:val="single" w:sz="4" w:space="0" w:color="000000"/>
              <w:bottom w:val="single" w:sz="4" w:space="0" w:color="000000"/>
              <w:right w:val="single" w:sz="4" w:space="0" w:color="000000"/>
            </w:tcBorders>
            <w:vAlign w:val="center"/>
          </w:tcPr>
          <w:p w14:paraId="466853A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2B5D2E9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2303C48" w14:textId="77777777" w:rsidTr="008401B1">
        <w:trPr>
          <w:trHeight w:val="26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63E9F279"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2107F622"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497A389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影像智能后处理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70D9C23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微小结节：需支持显示肺结节 VR 图像，包括小于 3mm 以下结节，VR 图像应支持任意角度旋转，便于查看结节与周围组织关系；</w:t>
            </w:r>
            <w:r>
              <w:rPr>
                <w:rFonts w:ascii="宋体" w:hAnsi="宋体" w:cs="宋体" w:hint="eastAsia"/>
                <w:color w:val="000000"/>
                <w:kern w:val="0"/>
                <w:szCs w:val="21"/>
                <w:lang w:bidi="ar"/>
              </w:rPr>
              <w:br/>
              <w:t>(2) 结节增强显示：需支持对结节进行靶重建显示，可展示结节与周围血管的关系，结节支持单独染色显示；</w:t>
            </w:r>
            <w:r>
              <w:rPr>
                <w:rFonts w:ascii="宋体" w:hAnsi="宋体" w:cs="宋体" w:hint="eastAsia"/>
                <w:color w:val="000000"/>
                <w:kern w:val="0"/>
                <w:szCs w:val="21"/>
                <w:lang w:bidi="ar"/>
              </w:rPr>
              <w:br/>
              <w:t>(3) VR&amp;MPR 联动：需支持肺结节 VR 图像与轴位，矢状位，冠状位联动，可一键同时显示同一结节，便于多维度观察；</w:t>
            </w:r>
            <w:r>
              <w:rPr>
                <w:rFonts w:ascii="宋体" w:hAnsi="宋体" w:cs="宋体" w:hint="eastAsia"/>
                <w:color w:val="000000"/>
                <w:kern w:val="0"/>
                <w:szCs w:val="21"/>
                <w:lang w:bidi="ar"/>
              </w:rPr>
              <w:br/>
              <w:t>(4) VRT 组织分割：需支持用户通过调节 VR 图像的 HU 范围，显示不同密度的感兴趣组织。</w:t>
            </w:r>
          </w:p>
        </w:tc>
        <w:tc>
          <w:tcPr>
            <w:tcW w:w="284" w:type="pct"/>
            <w:tcBorders>
              <w:top w:val="single" w:sz="4" w:space="0" w:color="000000"/>
              <w:left w:val="single" w:sz="4" w:space="0" w:color="000000"/>
              <w:bottom w:val="single" w:sz="4" w:space="0" w:color="000000"/>
              <w:right w:val="single" w:sz="4" w:space="0" w:color="000000"/>
            </w:tcBorders>
            <w:vAlign w:val="center"/>
          </w:tcPr>
          <w:p w14:paraId="6CFC64C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29B364D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63FCE96" w14:textId="77777777" w:rsidTr="008401B1">
        <w:trPr>
          <w:trHeight w:val="683"/>
        </w:trPr>
        <w:tc>
          <w:tcPr>
            <w:tcW w:w="383" w:type="pct"/>
            <w:tcBorders>
              <w:top w:val="single" w:sz="4" w:space="0" w:color="000000"/>
              <w:left w:val="single" w:sz="4" w:space="0" w:color="000000"/>
              <w:bottom w:val="single" w:sz="4" w:space="0" w:color="000000"/>
              <w:right w:val="single" w:sz="4" w:space="0" w:color="000000"/>
            </w:tcBorders>
            <w:vAlign w:val="center"/>
          </w:tcPr>
          <w:p w14:paraId="6F858E7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20.3</w:t>
            </w:r>
          </w:p>
        </w:tc>
        <w:tc>
          <w:tcPr>
            <w:tcW w:w="455" w:type="pct"/>
            <w:tcBorders>
              <w:top w:val="single" w:sz="4" w:space="0" w:color="000000"/>
              <w:left w:val="single" w:sz="4" w:space="0" w:color="000000"/>
              <w:bottom w:val="single" w:sz="4" w:space="0" w:color="000000"/>
              <w:right w:val="single" w:sz="4" w:space="0" w:color="000000"/>
            </w:tcBorders>
            <w:vAlign w:val="center"/>
          </w:tcPr>
          <w:p w14:paraId="71B846A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胸部异常征象识别模块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457C18A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44CB060D"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斑片影识别：需支持自动识别斑片影并在影像中提供位置标记；</w:t>
            </w:r>
            <w:r>
              <w:rPr>
                <w:rFonts w:ascii="宋体" w:hAnsi="宋体" w:cs="宋体" w:hint="eastAsia"/>
                <w:color w:val="000000"/>
                <w:kern w:val="0"/>
                <w:szCs w:val="21"/>
                <w:lang w:bidi="ar"/>
              </w:rPr>
              <w:br/>
              <w:t>(2) 树芽征识别：需支持自动识别树芽征并在影像中提供位置标记；</w:t>
            </w:r>
            <w:r>
              <w:rPr>
                <w:rFonts w:ascii="宋体" w:hAnsi="宋体" w:cs="宋体" w:hint="eastAsia"/>
                <w:color w:val="000000"/>
                <w:kern w:val="0"/>
                <w:szCs w:val="21"/>
                <w:lang w:bidi="ar"/>
              </w:rPr>
              <w:br/>
              <w:t>(3) 索条识别：需支持自动识别索条并在影像中提供位置标记；</w:t>
            </w:r>
            <w:r>
              <w:rPr>
                <w:rFonts w:ascii="宋体" w:hAnsi="宋体" w:cs="宋体" w:hint="eastAsia"/>
                <w:color w:val="000000"/>
                <w:kern w:val="0"/>
                <w:szCs w:val="21"/>
                <w:lang w:bidi="ar"/>
              </w:rPr>
              <w:br/>
              <w:t>(4) 支气管病变识别：需支持自动识别支气管结节、支气管粘液栓识别，并在影像中提供位置标记；</w:t>
            </w:r>
            <w:r>
              <w:rPr>
                <w:rFonts w:ascii="宋体" w:hAnsi="宋体" w:cs="宋体" w:hint="eastAsia"/>
                <w:color w:val="000000"/>
                <w:kern w:val="0"/>
                <w:szCs w:val="21"/>
                <w:lang w:bidi="ar"/>
              </w:rPr>
              <w:br/>
              <w:t>(5) 胸膜增厚识别：需支持自动识别胸膜增厚，并在影像中提供位置标记。</w:t>
            </w:r>
          </w:p>
        </w:tc>
        <w:tc>
          <w:tcPr>
            <w:tcW w:w="284" w:type="pct"/>
            <w:tcBorders>
              <w:top w:val="single" w:sz="4" w:space="0" w:color="000000"/>
              <w:left w:val="single" w:sz="4" w:space="0" w:color="000000"/>
              <w:bottom w:val="single" w:sz="4" w:space="0" w:color="000000"/>
              <w:right w:val="single" w:sz="4" w:space="0" w:color="000000"/>
            </w:tcBorders>
            <w:vAlign w:val="center"/>
          </w:tcPr>
          <w:p w14:paraId="3BB407D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049D011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039DD57" w14:textId="77777777" w:rsidTr="008401B1">
        <w:trPr>
          <w:trHeight w:val="5184"/>
        </w:trPr>
        <w:tc>
          <w:tcPr>
            <w:tcW w:w="383" w:type="pct"/>
            <w:tcBorders>
              <w:top w:val="single" w:sz="4" w:space="0" w:color="000000"/>
              <w:left w:val="single" w:sz="4" w:space="0" w:color="000000"/>
              <w:bottom w:val="single" w:sz="4" w:space="0" w:color="000000"/>
              <w:right w:val="single" w:sz="4" w:space="0" w:color="000000"/>
            </w:tcBorders>
            <w:vAlign w:val="center"/>
          </w:tcPr>
          <w:p w14:paraId="28E5144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20.4</w:t>
            </w:r>
          </w:p>
        </w:tc>
        <w:tc>
          <w:tcPr>
            <w:tcW w:w="455" w:type="pct"/>
            <w:tcBorders>
              <w:top w:val="single" w:sz="4" w:space="0" w:color="000000"/>
              <w:left w:val="single" w:sz="4" w:space="0" w:color="000000"/>
              <w:bottom w:val="single" w:sz="4" w:space="0" w:color="000000"/>
              <w:right w:val="single" w:sz="4" w:space="0" w:color="000000"/>
            </w:tcBorders>
            <w:vAlign w:val="center"/>
          </w:tcPr>
          <w:p w14:paraId="7748B69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结构化报告模块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3B90EEC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42245BB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结构化报告：需支持一键式生成结构化报告，可提供图文、纯文字、两类报告模板手动切换选择；</w:t>
            </w:r>
            <w:r>
              <w:rPr>
                <w:rFonts w:ascii="宋体" w:hAnsi="宋体" w:cs="宋体" w:hint="eastAsia"/>
                <w:color w:val="000000"/>
                <w:kern w:val="0"/>
                <w:szCs w:val="21"/>
                <w:lang w:bidi="ar"/>
              </w:rPr>
              <w:br/>
              <w:t>(2) 病灶截图功能：需支持报告中提供肺结节病灶关键帧截图，并支持用户根据每个检查报告内容对截图进行调整，包括自定义图片宽度与高度尺寸、自定义截图窗宽窗位、自定义是否保留 AI 标记等；</w:t>
            </w:r>
            <w:r>
              <w:rPr>
                <w:rFonts w:ascii="宋体" w:hAnsi="宋体" w:cs="宋体" w:hint="eastAsia"/>
                <w:color w:val="000000"/>
                <w:kern w:val="0"/>
                <w:szCs w:val="21"/>
                <w:lang w:bidi="ar"/>
              </w:rPr>
              <w:br/>
              <w:t>(3) 指南建议：需支持根据病灶情况，智能显示指南建议，提供不少于 6 种指南/专家共识；</w:t>
            </w:r>
            <w:r>
              <w:rPr>
                <w:rFonts w:ascii="宋体" w:hAnsi="宋体" w:cs="宋体" w:hint="eastAsia"/>
                <w:color w:val="000000"/>
                <w:kern w:val="0"/>
                <w:szCs w:val="21"/>
                <w:lang w:bidi="ar"/>
              </w:rPr>
              <w:br/>
              <w:t>(4) 报告导出：需支持结构化报告以 PDF 格式导出；</w:t>
            </w:r>
            <w:r>
              <w:rPr>
                <w:rFonts w:ascii="宋体" w:hAnsi="宋体" w:cs="宋体" w:hint="eastAsia"/>
                <w:color w:val="000000"/>
                <w:kern w:val="0"/>
                <w:szCs w:val="21"/>
                <w:lang w:bidi="ar"/>
              </w:rPr>
              <w:br/>
              <w:t>(5) 随访对比：报告需支持对患者的随访分析结果进行结构化的对比展示；</w:t>
            </w:r>
            <w:r>
              <w:rPr>
                <w:rFonts w:ascii="宋体" w:hAnsi="宋体" w:cs="宋体" w:hint="eastAsia"/>
                <w:color w:val="000000"/>
                <w:kern w:val="0"/>
                <w:szCs w:val="21"/>
                <w:lang w:bidi="ar"/>
              </w:rPr>
              <w:br/>
              <w:t>(6) 报告配置：需支持报告内容自定义配置，包括字体、字号、logo 等内容的自定义设置；</w:t>
            </w:r>
            <w:r>
              <w:rPr>
                <w:rFonts w:ascii="宋体" w:hAnsi="宋体" w:cs="宋体" w:hint="eastAsia"/>
                <w:color w:val="000000"/>
                <w:kern w:val="0"/>
                <w:szCs w:val="21"/>
                <w:lang w:bidi="ar"/>
              </w:rPr>
              <w:br/>
              <w:t>(7) 靶重建报告生成：靶重建报告提供病灶 MPR 图像、VR 图像、最大密度投影（MaxIP）图像和最小密度投影（MinIP）图像；</w:t>
            </w:r>
            <w:r>
              <w:rPr>
                <w:rFonts w:ascii="宋体" w:hAnsi="宋体" w:cs="宋体" w:hint="eastAsia"/>
                <w:color w:val="000000"/>
                <w:kern w:val="0"/>
                <w:szCs w:val="21"/>
                <w:lang w:bidi="ar"/>
              </w:rPr>
              <w:br/>
              <w:t>(8) 靶重建图像调整：可在靶重建报告中，调整靶重建 VR 图像，包括旋转，阈值分割等。</w:t>
            </w:r>
          </w:p>
        </w:tc>
        <w:tc>
          <w:tcPr>
            <w:tcW w:w="284" w:type="pct"/>
            <w:tcBorders>
              <w:top w:val="single" w:sz="4" w:space="0" w:color="000000"/>
              <w:left w:val="single" w:sz="4" w:space="0" w:color="000000"/>
              <w:bottom w:val="single" w:sz="4" w:space="0" w:color="000000"/>
              <w:right w:val="single" w:sz="4" w:space="0" w:color="000000"/>
            </w:tcBorders>
            <w:vAlign w:val="center"/>
          </w:tcPr>
          <w:p w14:paraId="07DF9A7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2836251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7C660D1" w14:textId="77777777" w:rsidTr="008401B1">
        <w:trPr>
          <w:trHeight w:val="6174"/>
        </w:trPr>
        <w:tc>
          <w:tcPr>
            <w:tcW w:w="383" w:type="pct"/>
            <w:tcBorders>
              <w:top w:val="single" w:sz="4" w:space="0" w:color="000000"/>
              <w:left w:val="single" w:sz="4" w:space="0" w:color="000000"/>
              <w:bottom w:val="single" w:sz="4" w:space="0" w:color="000000"/>
              <w:right w:val="single" w:sz="4" w:space="0" w:color="000000"/>
            </w:tcBorders>
            <w:vAlign w:val="center"/>
          </w:tcPr>
          <w:p w14:paraId="06ED215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20.5</w:t>
            </w:r>
          </w:p>
        </w:tc>
        <w:tc>
          <w:tcPr>
            <w:tcW w:w="455" w:type="pct"/>
            <w:tcBorders>
              <w:top w:val="single" w:sz="4" w:space="0" w:color="000000"/>
              <w:left w:val="single" w:sz="4" w:space="0" w:color="000000"/>
              <w:bottom w:val="single" w:sz="4" w:space="0" w:color="000000"/>
              <w:right w:val="single" w:sz="4" w:space="0" w:color="000000"/>
            </w:tcBorders>
            <w:vAlign w:val="center"/>
          </w:tcPr>
          <w:p w14:paraId="5225763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智能随访模块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0235649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555FCBD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病灶自动匹配：需支持自动对多次影像检查（不少于 3 次）中同一病灶关联匹配，形成随访对比关系；</w:t>
            </w:r>
            <w:r>
              <w:rPr>
                <w:rFonts w:ascii="宋体" w:hAnsi="宋体" w:cs="宋体" w:hint="eastAsia"/>
                <w:color w:val="000000"/>
                <w:kern w:val="0"/>
                <w:szCs w:val="21"/>
                <w:lang w:bidi="ar"/>
              </w:rPr>
              <w:br/>
              <w:t>(2) 消失结节随访关联：需支持对随访过程中消失的病灶提供配准分析，支持自动跳转至消失病灶所在影像层面；</w:t>
            </w:r>
            <w:r>
              <w:rPr>
                <w:rFonts w:ascii="宋体" w:hAnsi="宋体" w:cs="宋体" w:hint="eastAsia"/>
                <w:color w:val="000000"/>
                <w:kern w:val="0"/>
                <w:szCs w:val="21"/>
                <w:lang w:bidi="ar"/>
              </w:rPr>
              <w:br/>
              <w:t>(3) 随访病灶排序：需支持对随访病灶按照不同危险级排序观察；</w:t>
            </w:r>
            <w:r>
              <w:rPr>
                <w:rFonts w:ascii="宋体" w:hAnsi="宋体" w:cs="宋体" w:hint="eastAsia"/>
                <w:color w:val="000000"/>
                <w:kern w:val="0"/>
                <w:szCs w:val="21"/>
                <w:lang w:bidi="ar"/>
              </w:rPr>
              <w:br/>
              <w:t>(4) 病灶手动匹配：需支持随访匹配关系手动添加或修改、删除；</w:t>
            </w:r>
            <w:r>
              <w:rPr>
                <w:rFonts w:ascii="宋体" w:hAnsi="宋体" w:cs="宋体" w:hint="eastAsia"/>
                <w:color w:val="000000"/>
                <w:kern w:val="0"/>
                <w:szCs w:val="21"/>
                <w:lang w:bidi="ar"/>
              </w:rPr>
              <w:br/>
              <w:t>(5) 随访影像对比观察：需支持同时显示 3 次以上随访影像数据；</w:t>
            </w:r>
            <w:r>
              <w:rPr>
                <w:rFonts w:ascii="宋体" w:hAnsi="宋体" w:cs="宋体" w:hint="eastAsia"/>
                <w:color w:val="000000"/>
                <w:kern w:val="0"/>
                <w:szCs w:val="21"/>
                <w:lang w:bidi="ar"/>
              </w:rPr>
              <w:br/>
              <w:t>(6) 倍增时间分析：需支持自动计算肿瘤倍增时间；</w:t>
            </w:r>
            <w:r>
              <w:rPr>
                <w:rFonts w:ascii="宋体" w:hAnsi="宋体" w:cs="宋体" w:hint="eastAsia"/>
                <w:color w:val="000000"/>
                <w:kern w:val="0"/>
                <w:szCs w:val="21"/>
                <w:lang w:bidi="ar"/>
              </w:rPr>
              <w:br/>
              <w:t>(7) 随访对比列表：需支持以列表形式呈现多次随访中（不少于 3 次）同一结节变化情况，应包括长径、体积等信息变化对比并提示增长或减小比例；</w:t>
            </w:r>
            <w:r>
              <w:rPr>
                <w:rFonts w:ascii="宋体" w:hAnsi="宋体" w:cs="宋体" w:hint="eastAsia"/>
                <w:color w:val="000000"/>
                <w:kern w:val="0"/>
                <w:szCs w:val="21"/>
                <w:lang w:bidi="ar"/>
              </w:rPr>
              <w:br/>
              <w:t>(8) 随访观察模式：需支持随访影像与随访对比列表联动，点击列表中任意结节，应实现历次检查影像（可支持多次检查，不少于 6 次）自动跳转至适合观察的相同层面；</w:t>
            </w:r>
            <w:r>
              <w:rPr>
                <w:rFonts w:ascii="宋体" w:hAnsi="宋体" w:cs="宋体" w:hint="eastAsia"/>
                <w:color w:val="000000"/>
                <w:kern w:val="0"/>
                <w:szCs w:val="21"/>
                <w:lang w:bidi="ar"/>
              </w:rPr>
              <w:br/>
              <w:t>(9) 折线趋势图：需支持以组合折线图形式呈现多次随访中（不少于 3 次）同一结节不同时期长径与体积的变化趋势；</w:t>
            </w:r>
            <w:r>
              <w:rPr>
                <w:rFonts w:ascii="宋体" w:hAnsi="宋体" w:cs="宋体" w:hint="eastAsia"/>
                <w:color w:val="000000"/>
                <w:kern w:val="0"/>
                <w:szCs w:val="21"/>
                <w:lang w:bidi="ar"/>
              </w:rPr>
              <w:br/>
              <w:t>(10)密度趋势图：需支持以组合直方图形式呈现多次随访中（不少于 3 次）同一结节不同时期密度分布的变化趋势；</w:t>
            </w:r>
            <w:r>
              <w:rPr>
                <w:rFonts w:ascii="宋体" w:hAnsi="宋体" w:cs="宋体" w:hint="eastAsia"/>
                <w:color w:val="000000"/>
                <w:kern w:val="0"/>
                <w:szCs w:val="21"/>
                <w:lang w:bidi="ar"/>
              </w:rPr>
              <w:br/>
              <w:t>(11)随访模式切换：需支持对比随访与全局随访两种随访模式，根据不同情况可一键切换观察。</w:t>
            </w:r>
          </w:p>
        </w:tc>
        <w:tc>
          <w:tcPr>
            <w:tcW w:w="284" w:type="pct"/>
            <w:tcBorders>
              <w:top w:val="single" w:sz="4" w:space="0" w:color="000000"/>
              <w:left w:val="single" w:sz="4" w:space="0" w:color="000000"/>
              <w:bottom w:val="single" w:sz="4" w:space="0" w:color="000000"/>
              <w:right w:val="single" w:sz="4" w:space="0" w:color="000000"/>
            </w:tcBorders>
            <w:vAlign w:val="center"/>
          </w:tcPr>
          <w:p w14:paraId="571AF32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3FEF3B6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A86C869" w14:textId="77777777" w:rsidTr="008401B1">
        <w:trPr>
          <w:trHeight w:val="799"/>
        </w:trPr>
        <w:tc>
          <w:tcPr>
            <w:tcW w:w="383" w:type="pct"/>
            <w:tcBorders>
              <w:top w:val="single" w:sz="4" w:space="0" w:color="000000"/>
              <w:left w:val="single" w:sz="4" w:space="0" w:color="000000"/>
              <w:bottom w:val="single" w:sz="4" w:space="0" w:color="000000"/>
              <w:right w:val="single" w:sz="4" w:space="0" w:color="000000"/>
            </w:tcBorders>
            <w:vAlign w:val="center"/>
          </w:tcPr>
          <w:p w14:paraId="707D0492"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21</w:t>
            </w:r>
          </w:p>
        </w:tc>
        <w:tc>
          <w:tcPr>
            <w:tcW w:w="4616" w:type="pct"/>
            <w:gridSpan w:val="5"/>
            <w:tcBorders>
              <w:top w:val="single" w:sz="4" w:space="0" w:color="000000"/>
              <w:left w:val="single" w:sz="4" w:space="0" w:color="000000"/>
              <w:bottom w:val="single" w:sz="4" w:space="0" w:color="000000"/>
              <w:right w:val="single" w:sz="4" w:space="0" w:color="000000"/>
            </w:tcBorders>
            <w:vAlign w:val="center"/>
          </w:tcPr>
          <w:p w14:paraId="07253C4B" w14:textId="77777777" w:rsidR="006419AE" w:rsidRDefault="006419AE" w:rsidP="008401B1">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CT 胸部骨折智能分析系统</w:t>
            </w:r>
          </w:p>
        </w:tc>
      </w:tr>
      <w:tr w:rsidR="006419AE" w14:paraId="64916958" w14:textId="77777777" w:rsidTr="008401B1">
        <w:trPr>
          <w:trHeight w:val="436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5FC342B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21.1</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60E2D61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影像阅片模块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793B52D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影像浏览</w:t>
            </w:r>
          </w:p>
        </w:tc>
        <w:tc>
          <w:tcPr>
            <w:tcW w:w="3186" w:type="pct"/>
            <w:tcBorders>
              <w:top w:val="single" w:sz="4" w:space="0" w:color="000000"/>
              <w:left w:val="single" w:sz="4" w:space="0" w:color="000000"/>
              <w:bottom w:val="single" w:sz="4" w:space="0" w:color="000000"/>
              <w:right w:val="single" w:sz="4" w:space="0" w:color="000000"/>
            </w:tcBorders>
            <w:vAlign w:val="center"/>
          </w:tcPr>
          <w:p w14:paraId="73E60E4B"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序列调整：需支持对当前影像检查不同序列的切换显示；</w:t>
            </w:r>
            <w:r>
              <w:rPr>
                <w:rFonts w:ascii="宋体" w:hAnsi="宋体" w:cs="宋体" w:hint="eastAsia"/>
                <w:color w:val="000000"/>
                <w:kern w:val="0"/>
                <w:szCs w:val="21"/>
                <w:lang w:bidi="ar"/>
              </w:rPr>
              <w:br/>
              <w:t>(2) 影像浏览工具：需具备多种影像浏览工具，支持影像翻图、移动、缩放、翻转、反片等；</w:t>
            </w:r>
            <w:r>
              <w:rPr>
                <w:rFonts w:ascii="宋体" w:hAnsi="宋体" w:cs="宋体" w:hint="eastAsia"/>
                <w:color w:val="000000"/>
                <w:kern w:val="0"/>
                <w:szCs w:val="21"/>
                <w:lang w:bidi="ar"/>
              </w:rPr>
              <w:br/>
              <w:t>(3) 窗宽窗位调整：需支持不少于 7 种固定窗宽窗位，支持一键切换、快捷键切换、手动调整，3 种窗宽窗位调整形式；</w:t>
            </w:r>
            <w:r>
              <w:rPr>
                <w:rFonts w:ascii="宋体" w:hAnsi="宋体" w:cs="宋体" w:hint="eastAsia"/>
                <w:color w:val="000000"/>
                <w:kern w:val="0"/>
                <w:szCs w:val="21"/>
                <w:lang w:bidi="ar"/>
              </w:rPr>
              <w:br/>
              <w:t>(4) 联动操作：需支持多个窗口影像联动操作，包括翻图、移动、缩放、旋转等 7 种以上操作的多窗口联动，支持所需联动操作的自定义选择；</w:t>
            </w:r>
            <w:r>
              <w:rPr>
                <w:rFonts w:ascii="宋体" w:hAnsi="宋体" w:cs="宋体" w:hint="eastAsia"/>
                <w:color w:val="000000"/>
                <w:kern w:val="0"/>
                <w:szCs w:val="21"/>
                <w:lang w:bidi="ar"/>
              </w:rPr>
              <w:br/>
              <w:t>(5) 图像重置：需支持一键恢复影像初始状态；</w:t>
            </w:r>
            <w:r>
              <w:rPr>
                <w:rFonts w:ascii="宋体" w:hAnsi="宋体" w:cs="宋体" w:hint="eastAsia"/>
                <w:color w:val="000000"/>
                <w:kern w:val="0"/>
                <w:szCs w:val="21"/>
                <w:lang w:bidi="ar"/>
              </w:rPr>
              <w:br/>
              <w:t>(6) 窗口布局：需支持多种窗口布局切换，为了能满足教学用途，窗口布局应不少于 16 种；</w:t>
            </w:r>
            <w:r>
              <w:rPr>
                <w:rFonts w:ascii="宋体" w:hAnsi="宋体" w:cs="宋体" w:hint="eastAsia"/>
                <w:color w:val="000000"/>
                <w:kern w:val="0"/>
                <w:szCs w:val="21"/>
                <w:lang w:bidi="ar"/>
              </w:rPr>
              <w:br/>
              <w:t>(7) 局部影像放大：需支持对局部影像进行放大操作，支持放大倍数和放大范围的自定义调节，便捷观察骨折细节；</w:t>
            </w:r>
            <w:r>
              <w:rPr>
                <w:rFonts w:ascii="宋体" w:hAnsi="宋体" w:cs="宋体" w:hint="eastAsia"/>
                <w:color w:val="000000"/>
                <w:kern w:val="0"/>
                <w:szCs w:val="21"/>
                <w:lang w:bidi="ar"/>
              </w:rPr>
              <w:br/>
              <w:t>(8) 局部影像对比增强：需支持针对感兴趣区域图像进行对比度增强显示，并可以自定义调节区域范围与对比强度，提供更加便捷的观察方式。</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5BBF4DC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5516BE5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1AFDDB2" w14:textId="77777777" w:rsidTr="008401B1">
        <w:trPr>
          <w:trHeight w:val="21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39834F54"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7D8714BD"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4233A4F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影像三维浏览</w:t>
            </w:r>
          </w:p>
        </w:tc>
        <w:tc>
          <w:tcPr>
            <w:tcW w:w="3186" w:type="pct"/>
            <w:tcBorders>
              <w:top w:val="single" w:sz="4" w:space="0" w:color="000000"/>
              <w:left w:val="single" w:sz="4" w:space="0" w:color="000000"/>
              <w:bottom w:val="single" w:sz="4" w:space="0" w:color="000000"/>
              <w:right w:val="single" w:sz="4" w:space="0" w:color="000000"/>
            </w:tcBorders>
            <w:vAlign w:val="center"/>
          </w:tcPr>
          <w:p w14:paraId="524BD5B8"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交互式多平面重组（MPR）：需支持自动 MPR 重建功能，MPR三个相位均支持旋转，并联动显示；</w:t>
            </w:r>
            <w:r>
              <w:rPr>
                <w:rFonts w:ascii="宋体" w:hAnsi="宋体" w:cs="宋体" w:hint="eastAsia"/>
                <w:color w:val="000000"/>
                <w:kern w:val="0"/>
                <w:szCs w:val="21"/>
                <w:lang w:bidi="ar"/>
              </w:rPr>
              <w:br/>
              <w:t>(2) 最大密度投影：需支持最大投影（MIP）功能，并支持手动调节投影层厚及 360 度旋转观察；</w:t>
            </w:r>
            <w:r>
              <w:rPr>
                <w:rFonts w:ascii="宋体" w:hAnsi="宋体" w:cs="宋体" w:hint="eastAsia"/>
                <w:color w:val="000000"/>
                <w:kern w:val="0"/>
                <w:szCs w:val="21"/>
                <w:lang w:bidi="ar"/>
              </w:rPr>
              <w:br/>
              <w:t>(3) 影像三维图像联动浏览：需支持最大密度（MIP）投影在轴位，矢状位，冠状位保持同时显示。</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4252CCB5"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7D8425ED" w14:textId="77777777" w:rsidR="006419AE" w:rsidRDefault="006419AE" w:rsidP="008401B1">
            <w:pPr>
              <w:jc w:val="center"/>
              <w:rPr>
                <w:rFonts w:ascii="宋体" w:hAnsi="宋体" w:cs="宋体" w:hint="eastAsia"/>
                <w:color w:val="000000"/>
                <w:szCs w:val="21"/>
              </w:rPr>
            </w:pPr>
          </w:p>
        </w:tc>
      </w:tr>
      <w:tr w:rsidR="006419AE" w14:paraId="794B28D0" w14:textId="77777777" w:rsidTr="008401B1">
        <w:trPr>
          <w:trHeight w:val="642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62D8E56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21.2</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35E4B3C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骨折智能处理模块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21D17E3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骨折自动检出</w:t>
            </w:r>
          </w:p>
        </w:tc>
        <w:tc>
          <w:tcPr>
            <w:tcW w:w="3186" w:type="pct"/>
            <w:tcBorders>
              <w:top w:val="single" w:sz="4" w:space="0" w:color="000000"/>
              <w:left w:val="single" w:sz="4" w:space="0" w:color="000000"/>
              <w:bottom w:val="single" w:sz="4" w:space="0" w:color="000000"/>
              <w:right w:val="single" w:sz="4" w:space="0" w:color="000000"/>
            </w:tcBorders>
            <w:vAlign w:val="center"/>
          </w:tcPr>
          <w:p w14:paraId="7CE48C53"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肋骨骨折识别：需支持自动识别可疑肋骨骨折病灶，并提供一个可隐藏的标记；</w:t>
            </w:r>
            <w:r>
              <w:rPr>
                <w:rFonts w:ascii="宋体" w:hAnsi="宋体" w:cs="宋体" w:hint="eastAsia"/>
                <w:color w:val="000000"/>
                <w:kern w:val="0"/>
                <w:szCs w:val="21"/>
                <w:lang w:bidi="ar"/>
              </w:rPr>
              <w:br/>
              <w:t>(2) 骨折识别特异度：在外部多中心测试集验证，肋骨层面模型检出特异度不小于 98.5%；</w:t>
            </w:r>
            <w:r>
              <w:rPr>
                <w:rFonts w:ascii="宋体" w:hAnsi="宋体" w:cs="宋体" w:hint="eastAsia"/>
                <w:color w:val="000000"/>
                <w:kern w:val="0"/>
                <w:szCs w:val="21"/>
                <w:lang w:bidi="ar"/>
              </w:rPr>
              <w:br/>
              <w:t>(3) 骨折识别敏感性：在外部多中心测试集验证，模型检出灵敏度不小于 93.3%；</w:t>
            </w:r>
            <w:r>
              <w:rPr>
                <w:rFonts w:ascii="宋体" w:hAnsi="宋体" w:cs="宋体" w:hint="eastAsia"/>
                <w:color w:val="000000"/>
                <w:kern w:val="0"/>
                <w:szCs w:val="21"/>
                <w:lang w:bidi="ar"/>
              </w:rPr>
              <w:br/>
              <w:t>(4) 骨折三维标记：需支持为骨折病灶添加一个三维矩形框标记，并支持在 X、Y、Z 方向上调整三维标记框的长宽高范围；</w:t>
            </w:r>
            <w:r>
              <w:rPr>
                <w:rFonts w:ascii="宋体" w:hAnsi="宋体" w:cs="宋体" w:hint="eastAsia"/>
                <w:color w:val="000000"/>
                <w:kern w:val="0"/>
                <w:szCs w:val="21"/>
                <w:lang w:bidi="ar"/>
              </w:rPr>
              <w:br/>
              <w:t>(5) 重要病灶预警预警：需支持检测到重要病灶时自动报警提示，并支持提示重要病灶类型及数量；</w:t>
            </w:r>
            <w:r>
              <w:rPr>
                <w:rFonts w:ascii="宋体" w:hAnsi="宋体" w:cs="宋体" w:hint="eastAsia"/>
                <w:color w:val="000000"/>
                <w:kern w:val="0"/>
                <w:szCs w:val="21"/>
                <w:lang w:bidi="ar"/>
              </w:rPr>
              <w:br/>
              <w:t>(6) 骨折标记列表：需支持将所有检测出的骨折病灶以列表形式展现在界面上，并可以和影像中位置相互关联显示；</w:t>
            </w:r>
            <w:r>
              <w:rPr>
                <w:rFonts w:ascii="宋体" w:hAnsi="宋体" w:cs="宋体" w:hint="eastAsia"/>
                <w:color w:val="000000"/>
                <w:kern w:val="0"/>
                <w:szCs w:val="21"/>
                <w:lang w:bidi="ar"/>
              </w:rPr>
              <w:br/>
              <w:t>(7) 骨折自动计数：需支持展示 AI 检出骨折病灶总数；</w:t>
            </w:r>
            <w:r>
              <w:rPr>
                <w:rFonts w:ascii="宋体" w:hAnsi="宋体" w:cs="宋体" w:hint="eastAsia"/>
                <w:color w:val="000000"/>
                <w:kern w:val="0"/>
                <w:szCs w:val="21"/>
                <w:lang w:bidi="ar"/>
              </w:rPr>
              <w:br/>
              <w:t>(8) 骨折列表排序：需支持至少 4 种方式对骨折病灶进行排序观察；</w:t>
            </w:r>
            <w:r>
              <w:rPr>
                <w:rFonts w:ascii="宋体" w:hAnsi="宋体" w:cs="宋体" w:hint="eastAsia"/>
                <w:color w:val="000000"/>
                <w:kern w:val="0"/>
                <w:szCs w:val="21"/>
                <w:lang w:bidi="ar"/>
              </w:rPr>
              <w:br/>
              <w:t>(9) 骨折列表筛选：需支持不少于 10 种筛选条件对骨折病灶进行筛选观察；</w:t>
            </w:r>
            <w:r>
              <w:rPr>
                <w:rFonts w:ascii="宋体" w:hAnsi="宋体" w:cs="宋体" w:hint="eastAsia"/>
                <w:color w:val="000000"/>
                <w:kern w:val="0"/>
                <w:szCs w:val="21"/>
                <w:lang w:bidi="ar"/>
              </w:rPr>
              <w:br/>
              <w:t>(10) 肋骨导航：需支持 24 个导航按钮分别对应 24 根肋骨，根据骨折情况提供至少 3 种不同按钮颜色提示不同骨折类型；</w:t>
            </w:r>
            <w:r>
              <w:rPr>
                <w:rFonts w:ascii="宋体" w:hAnsi="宋体" w:cs="宋体" w:hint="eastAsia"/>
                <w:color w:val="000000"/>
                <w:kern w:val="0"/>
                <w:szCs w:val="21"/>
                <w:lang w:bidi="ar"/>
              </w:rPr>
              <w:br/>
              <w:t>(11) 锁骨骨折识别：需支持自动识别锁骨骨质病变，并定位至左、右侧；</w:t>
            </w:r>
            <w:r>
              <w:rPr>
                <w:rFonts w:ascii="宋体" w:hAnsi="宋体" w:cs="宋体" w:hint="eastAsia"/>
                <w:color w:val="000000"/>
                <w:kern w:val="0"/>
                <w:szCs w:val="21"/>
                <w:lang w:bidi="ar"/>
              </w:rPr>
              <w:br/>
              <w:t>(12) 肩胛骨骨折识别：需支持自动识别肩胛骨骨折，并定位至左、右侧；</w:t>
            </w:r>
            <w:r>
              <w:rPr>
                <w:rFonts w:ascii="宋体" w:hAnsi="宋体" w:cs="宋体" w:hint="eastAsia"/>
                <w:color w:val="000000"/>
                <w:kern w:val="0"/>
                <w:szCs w:val="21"/>
                <w:lang w:bidi="ar"/>
              </w:rPr>
              <w:br/>
              <w:t>(13) 椎骨骨折识别：需支持自动识别颈椎、胸椎、腰椎骨折，并可定位；</w:t>
            </w:r>
            <w:r>
              <w:rPr>
                <w:rFonts w:ascii="宋体" w:hAnsi="宋体" w:cs="宋体" w:hint="eastAsia"/>
                <w:color w:val="000000"/>
                <w:kern w:val="0"/>
                <w:szCs w:val="21"/>
                <w:lang w:bidi="ar"/>
              </w:rPr>
              <w:br/>
              <w:t>(14) 胸骨骨折识别：需支持自动识别胸骨柄、胸骨体、剑突骨折，并定位。</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66E845C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77C91C2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D69045D" w14:textId="77777777" w:rsidTr="008401B1">
        <w:trPr>
          <w:trHeight w:val="16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5369A993"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179B498A"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3B61048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骨折智能分析</w:t>
            </w:r>
          </w:p>
        </w:tc>
        <w:tc>
          <w:tcPr>
            <w:tcW w:w="3186" w:type="pct"/>
            <w:tcBorders>
              <w:top w:val="single" w:sz="4" w:space="0" w:color="000000"/>
              <w:left w:val="single" w:sz="4" w:space="0" w:color="000000"/>
              <w:bottom w:val="single" w:sz="4" w:space="0" w:color="000000"/>
              <w:right w:val="single" w:sz="4" w:space="0" w:color="000000"/>
            </w:tcBorders>
            <w:vAlign w:val="center"/>
          </w:tcPr>
          <w:p w14:paraId="13F6ACB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骨折层面分析：需支持自动分析骨折病灶最佳观察层面；</w:t>
            </w:r>
            <w:r>
              <w:rPr>
                <w:rFonts w:ascii="宋体" w:hAnsi="宋体" w:cs="宋体" w:hint="eastAsia"/>
                <w:color w:val="000000"/>
                <w:kern w:val="0"/>
                <w:szCs w:val="21"/>
                <w:lang w:bidi="ar"/>
              </w:rPr>
              <w:br/>
              <w:t>(2) 骨折解剖位置分析：需支持自动分析骨折病灶所在解剖位置；</w:t>
            </w:r>
            <w:r>
              <w:rPr>
                <w:rFonts w:ascii="宋体" w:hAnsi="宋体" w:cs="宋体" w:hint="eastAsia"/>
                <w:color w:val="000000"/>
                <w:kern w:val="0"/>
                <w:szCs w:val="21"/>
                <w:lang w:bidi="ar"/>
              </w:rPr>
              <w:br/>
              <w:t>(3) 肋骨骨折类型分类：需支持自动检测分析骨折病灶分类，包括疑似骨折、陈旧骨折、不完全骨折、移位骨折、非移位骨折、骨折伴骨痂、术后。</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794DD3BB"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39C09D8D" w14:textId="77777777" w:rsidR="006419AE" w:rsidRDefault="006419AE" w:rsidP="008401B1">
            <w:pPr>
              <w:jc w:val="center"/>
              <w:rPr>
                <w:rFonts w:ascii="宋体" w:hAnsi="宋体" w:cs="宋体" w:hint="eastAsia"/>
                <w:color w:val="000000"/>
                <w:szCs w:val="21"/>
              </w:rPr>
            </w:pPr>
          </w:p>
        </w:tc>
      </w:tr>
      <w:tr w:rsidR="006419AE" w14:paraId="2E539074" w14:textId="77777777" w:rsidTr="008401B1">
        <w:trPr>
          <w:trHeight w:val="56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30D92AF8"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16523500"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AC810B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影像智能后处理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18366D3D"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肋骨计数标签：需支持在 CT 影像上重建显示肋骨计数标签，并跟随影像移动显示；</w:t>
            </w:r>
            <w:r>
              <w:rPr>
                <w:rFonts w:ascii="宋体" w:hAnsi="宋体" w:cs="宋体" w:hint="eastAsia"/>
                <w:color w:val="000000"/>
                <w:kern w:val="0"/>
                <w:szCs w:val="21"/>
                <w:lang w:bidi="ar"/>
              </w:rPr>
              <w:br/>
              <w:t>(2) 椎骨计数标签：需支持在 CT 影像上重建显示颈椎、胸椎、腰椎计数标签，并跟随影像移动；</w:t>
            </w:r>
            <w:r>
              <w:rPr>
                <w:rFonts w:ascii="宋体" w:hAnsi="宋体" w:cs="宋体" w:hint="eastAsia"/>
                <w:color w:val="000000"/>
                <w:kern w:val="0"/>
                <w:szCs w:val="21"/>
                <w:lang w:bidi="ar"/>
              </w:rPr>
              <w:br/>
              <w:t>(3) 全局 VR 重建：需支持 VR 形式重建肋骨、椎骨、锁骨、肩胛骨、胸骨，标记骨质病变位置，并支持任意角度旋转观察；</w:t>
            </w:r>
            <w:r>
              <w:rPr>
                <w:rFonts w:ascii="宋体" w:hAnsi="宋体" w:cs="宋体" w:hint="eastAsia"/>
                <w:color w:val="000000"/>
                <w:kern w:val="0"/>
                <w:szCs w:val="21"/>
                <w:lang w:bidi="ar"/>
              </w:rPr>
              <w:br/>
              <w:t>(4) 肋骨骨折靶重建：需支持自动生成肋骨骨折所在局部区域 VR图像，并支持旋转观察；</w:t>
            </w:r>
            <w:r>
              <w:rPr>
                <w:rFonts w:ascii="宋体" w:hAnsi="宋体" w:cs="宋体" w:hint="eastAsia"/>
                <w:color w:val="000000"/>
                <w:kern w:val="0"/>
                <w:szCs w:val="21"/>
                <w:lang w:bidi="ar"/>
              </w:rPr>
              <w:br/>
              <w:t>(5) 椎骨病变靶重建：需支持自动生成椎骨骨折所在局部区域 VR图像，并支持旋转观察；</w:t>
            </w:r>
            <w:r>
              <w:rPr>
                <w:rFonts w:ascii="宋体" w:hAnsi="宋体" w:cs="宋体" w:hint="eastAsia"/>
                <w:color w:val="000000"/>
                <w:kern w:val="0"/>
                <w:szCs w:val="21"/>
                <w:lang w:bidi="ar"/>
              </w:rPr>
              <w:br/>
              <w:t>(6) 锁骨病变靶重建：需支持自动生成锁骨骨折所在局部区域 VR图像，并支持旋转观察；</w:t>
            </w:r>
            <w:r>
              <w:rPr>
                <w:rFonts w:ascii="宋体" w:hAnsi="宋体" w:cs="宋体" w:hint="eastAsia"/>
                <w:color w:val="000000"/>
                <w:kern w:val="0"/>
                <w:szCs w:val="21"/>
                <w:lang w:bidi="ar"/>
              </w:rPr>
              <w:br/>
              <w:t>(7) 肩胛骨病变靶重建：需支持自动生成肩胛骨骨折所在局部区域 VR 图像，并支持旋转观察；</w:t>
            </w:r>
            <w:r>
              <w:rPr>
                <w:rFonts w:ascii="宋体" w:hAnsi="宋体" w:cs="宋体" w:hint="eastAsia"/>
                <w:color w:val="000000"/>
                <w:kern w:val="0"/>
                <w:szCs w:val="21"/>
                <w:lang w:bidi="ar"/>
              </w:rPr>
              <w:br/>
              <w:t>(8) 胸骨病变靶重建：需支持自动生成胸骨骨折所在局部区域 VR图像，并支持旋转观察；</w:t>
            </w:r>
            <w:r>
              <w:rPr>
                <w:rFonts w:ascii="宋体" w:hAnsi="宋体" w:cs="宋体" w:hint="eastAsia"/>
                <w:color w:val="000000"/>
                <w:kern w:val="0"/>
                <w:szCs w:val="21"/>
                <w:lang w:bidi="ar"/>
              </w:rPr>
              <w:br/>
              <w:t>(9) CPR 重建：需支持针对单根肋骨进行 CPR 重建，可进行拉直曲面重建（Straightened CPR）和伸展曲面重建（Stretched CPR）两种，CPR 支持旋转观察；</w:t>
            </w:r>
            <w:r>
              <w:rPr>
                <w:rFonts w:ascii="宋体" w:hAnsi="宋体" w:cs="宋体" w:hint="eastAsia"/>
                <w:color w:val="000000"/>
                <w:kern w:val="0"/>
                <w:szCs w:val="21"/>
                <w:lang w:bidi="ar"/>
              </w:rPr>
              <w:br/>
              <w:t>(10) CPR 探针联动：需支持移动探针观察 CPR 图像时，同步显示探针在 CPR 图像移动路径中对应的原始图像层面信息；</w:t>
            </w:r>
            <w:r>
              <w:rPr>
                <w:rFonts w:ascii="宋体" w:hAnsi="宋体" w:cs="宋体" w:hint="eastAsia"/>
                <w:color w:val="000000"/>
                <w:kern w:val="0"/>
                <w:szCs w:val="21"/>
                <w:lang w:bidi="ar"/>
              </w:rPr>
              <w:br/>
              <w:t>(11) 肋骨平铺重建：需支持自动生成 12 对肋骨拉直平铺图像；</w:t>
            </w:r>
            <w:r>
              <w:rPr>
                <w:rFonts w:ascii="宋体" w:hAnsi="宋体" w:cs="宋体" w:hint="eastAsia"/>
                <w:color w:val="000000"/>
                <w:kern w:val="0"/>
                <w:szCs w:val="21"/>
                <w:lang w:bidi="ar"/>
              </w:rPr>
              <w:br/>
              <w:t>(12) 单肋骨观察模式：需支持用户进行单肋骨观察模式，支持一键切换左/右侧任意一根肋骨进行观察。</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7B098384"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37074E4C" w14:textId="77777777" w:rsidR="006419AE" w:rsidRDefault="006419AE" w:rsidP="008401B1">
            <w:pPr>
              <w:jc w:val="center"/>
              <w:rPr>
                <w:rFonts w:ascii="宋体" w:hAnsi="宋体" w:cs="宋体" w:hint="eastAsia"/>
                <w:color w:val="000000"/>
                <w:szCs w:val="21"/>
              </w:rPr>
            </w:pPr>
          </w:p>
        </w:tc>
      </w:tr>
      <w:tr w:rsidR="006419AE" w14:paraId="49A207AD" w14:textId="77777777" w:rsidTr="008401B1">
        <w:trPr>
          <w:trHeight w:val="2840"/>
        </w:trPr>
        <w:tc>
          <w:tcPr>
            <w:tcW w:w="383" w:type="pct"/>
            <w:tcBorders>
              <w:top w:val="single" w:sz="4" w:space="0" w:color="000000"/>
              <w:left w:val="single" w:sz="4" w:space="0" w:color="000000"/>
              <w:bottom w:val="single" w:sz="4" w:space="0" w:color="000000"/>
              <w:right w:val="single" w:sz="4" w:space="0" w:color="000000"/>
            </w:tcBorders>
            <w:vAlign w:val="center"/>
          </w:tcPr>
          <w:p w14:paraId="56D9799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21.3</w:t>
            </w:r>
          </w:p>
        </w:tc>
        <w:tc>
          <w:tcPr>
            <w:tcW w:w="455" w:type="pct"/>
            <w:tcBorders>
              <w:top w:val="single" w:sz="4" w:space="0" w:color="000000"/>
              <w:left w:val="single" w:sz="4" w:space="0" w:color="000000"/>
              <w:bottom w:val="single" w:sz="4" w:space="0" w:color="000000"/>
              <w:right w:val="single" w:sz="4" w:space="0" w:color="000000"/>
            </w:tcBorders>
            <w:vAlign w:val="center"/>
          </w:tcPr>
          <w:p w14:paraId="701BAD8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结构化报告模块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70DD6CB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79A14DD2"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结构化报告：需支持一键式生成结构化报告，可提供图文、纯文字两类报告模板手动切换选择；</w:t>
            </w:r>
            <w:r>
              <w:rPr>
                <w:rFonts w:ascii="宋体" w:hAnsi="宋体" w:cs="宋体" w:hint="eastAsia"/>
                <w:color w:val="000000"/>
                <w:kern w:val="0"/>
                <w:szCs w:val="21"/>
                <w:lang w:bidi="ar"/>
              </w:rPr>
              <w:br/>
              <w:t>(2) 病灶截图功能：需支持报告中提供骨折病灶关键帧截图，并支持用户根据每个检查报告内容对截图进行调整，包括自定义图片宽度与高度尺寸、自定义截图窗宽窗位、自定义是否保留 AI 标记等；</w:t>
            </w:r>
            <w:r>
              <w:rPr>
                <w:rFonts w:ascii="宋体" w:hAnsi="宋体" w:cs="宋体" w:hint="eastAsia"/>
                <w:color w:val="000000"/>
                <w:kern w:val="0"/>
                <w:szCs w:val="21"/>
                <w:lang w:bidi="ar"/>
              </w:rPr>
              <w:br/>
              <w:t>(3) 报告导出：需支持结构化报告以 PDF 格式导出；</w:t>
            </w:r>
            <w:r>
              <w:rPr>
                <w:rFonts w:ascii="宋体" w:hAnsi="宋体" w:cs="宋体" w:hint="eastAsia"/>
                <w:color w:val="000000"/>
                <w:kern w:val="0"/>
                <w:szCs w:val="21"/>
                <w:lang w:bidi="ar"/>
              </w:rPr>
              <w:br/>
              <w:t>(4) 报告配置：需支持报告内容自定义配置，包括字体、字号、logo 等内容的自定义设置。</w:t>
            </w:r>
          </w:p>
        </w:tc>
        <w:tc>
          <w:tcPr>
            <w:tcW w:w="284" w:type="pct"/>
            <w:tcBorders>
              <w:top w:val="single" w:sz="4" w:space="0" w:color="000000"/>
              <w:left w:val="single" w:sz="4" w:space="0" w:color="000000"/>
              <w:bottom w:val="single" w:sz="4" w:space="0" w:color="000000"/>
              <w:right w:val="single" w:sz="4" w:space="0" w:color="000000"/>
            </w:tcBorders>
            <w:vAlign w:val="center"/>
          </w:tcPr>
          <w:p w14:paraId="3C33764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1D4DB83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22A2009" w14:textId="77777777" w:rsidTr="008401B1">
        <w:trPr>
          <w:trHeight w:val="500"/>
        </w:trPr>
        <w:tc>
          <w:tcPr>
            <w:tcW w:w="383" w:type="pct"/>
            <w:tcBorders>
              <w:top w:val="single" w:sz="4" w:space="0" w:color="000000"/>
              <w:left w:val="single" w:sz="4" w:space="0" w:color="000000"/>
              <w:bottom w:val="single" w:sz="4" w:space="0" w:color="000000"/>
              <w:right w:val="single" w:sz="4" w:space="0" w:color="000000"/>
            </w:tcBorders>
            <w:vAlign w:val="center"/>
          </w:tcPr>
          <w:p w14:paraId="680D59ED"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22</w:t>
            </w:r>
          </w:p>
        </w:tc>
        <w:tc>
          <w:tcPr>
            <w:tcW w:w="4616" w:type="pct"/>
            <w:gridSpan w:val="5"/>
            <w:tcBorders>
              <w:top w:val="single" w:sz="4" w:space="0" w:color="000000"/>
              <w:left w:val="single" w:sz="4" w:space="0" w:color="000000"/>
              <w:bottom w:val="single" w:sz="4" w:space="0" w:color="000000"/>
              <w:right w:val="single" w:sz="4" w:space="0" w:color="000000"/>
            </w:tcBorders>
            <w:vAlign w:val="center"/>
          </w:tcPr>
          <w:p w14:paraId="633FD062" w14:textId="77777777" w:rsidR="006419AE" w:rsidRDefault="006419AE" w:rsidP="008401B1">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肺炎智能分析系统</w:t>
            </w:r>
          </w:p>
        </w:tc>
      </w:tr>
      <w:tr w:rsidR="006419AE" w14:paraId="442193E9" w14:textId="77777777" w:rsidTr="008401B1">
        <w:trPr>
          <w:trHeight w:val="208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451BCA5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22.1</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562E59F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影像阅片模块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4B3E94A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影像浏览</w:t>
            </w:r>
          </w:p>
        </w:tc>
        <w:tc>
          <w:tcPr>
            <w:tcW w:w="3186" w:type="pct"/>
            <w:tcBorders>
              <w:top w:val="single" w:sz="4" w:space="0" w:color="000000"/>
              <w:left w:val="single" w:sz="4" w:space="0" w:color="000000"/>
              <w:bottom w:val="single" w:sz="4" w:space="0" w:color="000000"/>
              <w:right w:val="single" w:sz="4" w:space="0" w:color="000000"/>
            </w:tcBorders>
            <w:vAlign w:val="center"/>
          </w:tcPr>
          <w:p w14:paraId="3AD9936D"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交互式多平面重组（MPR）：需支持自动 MPR 重建功能，MPR三个相位均支持旋转，并联动显示；</w:t>
            </w:r>
            <w:r>
              <w:rPr>
                <w:rFonts w:ascii="宋体" w:hAnsi="宋体" w:cs="宋体" w:hint="eastAsia"/>
                <w:color w:val="000000"/>
                <w:kern w:val="0"/>
                <w:szCs w:val="21"/>
                <w:lang w:bidi="ar"/>
              </w:rPr>
              <w:br/>
              <w:t>(2) 最大/平均/最小密度投影：需支持最大/平均/最小密度（MIP/AIP/MinIP）投影功能，并支持手动调节投影层厚；</w:t>
            </w:r>
            <w:r>
              <w:rPr>
                <w:rFonts w:ascii="宋体" w:hAnsi="宋体" w:cs="宋体" w:hint="eastAsia"/>
                <w:color w:val="000000"/>
                <w:kern w:val="0"/>
                <w:szCs w:val="21"/>
                <w:lang w:bidi="ar"/>
              </w:rPr>
              <w:br/>
              <w:t>(3) 影像三维图 像联动浏览：需支持最大/平均 /最小密度（MIP/AIP/MinIP）投影在轴位，矢状位，冠状位保持同时显示。</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47F97E6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497261D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883E4C2" w14:textId="77777777" w:rsidTr="008401B1">
        <w:trPr>
          <w:trHeight w:val="26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57341AB3"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04F122B1"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31CC95B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影像三维浏览</w:t>
            </w:r>
          </w:p>
        </w:tc>
        <w:tc>
          <w:tcPr>
            <w:tcW w:w="3186" w:type="pct"/>
            <w:tcBorders>
              <w:top w:val="single" w:sz="4" w:space="0" w:color="000000"/>
              <w:left w:val="single" w:sz="4" w:space="0" w:color="000000"/>
              <w:bottom w:val="single" w:sz="4" w:space="0" w:color="000000"/>
              <w:right w:val="single" w:sz="4" w:space="0" w:color="000000"/>
            </w:tcBorders>
            <w:vAlign w:val="center"/>
          </w:tcPr>
          <w:p w14:paraId="1098C79B"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交互式多平面重组（MPR）：需支持自动 MPR 重建功能，MPR三个相位均支持旋转，并联动显示；</w:t>
            </w:r>
            <w:r>
              <w:rPr>
                <w:rFonts w:ascii="宋体" w:hAnsi="宋体" w:cs="宋体" w:hint="eastAsia"/>
                <w:color w:val="000000"/>
                <w:kern w:val="0"/>
                <w:szCs w:val="21"/>
                <w:lang w:bidi="ar"/>
              </w:rPr>
              <w:br/>
              <w:t>(2) 最大/平均/最小密度投影：需支持最大/平均/最小密度（MIP/AIP/MinIP）投影功能，并支持手动调节投影层厚；</w:t>
            </w:r>
            <w:r>
              <w:rPr>
                <w:rFonts w:ascii="宋体" w:hAnsi="宋体" w:cs="宋体" w:hint="eastAsia"/>
                <w:color w:val="000000"/>
                <w:kern w:val="0"/>
                <w:szCs w:val="21"/>
                <w:lang w:bidi="ar"/>
              </w:rPr>
              <w:br/>
              <w:t>(3) 影像三维图 像联动浏览：需支持 最大/平均 /最小密度（MIP/AIP/MinIP）投影在轴位，矢状位，冠状位保持同时显示；</w:t>
            </w:r>
            <w:r>
              <w:rPr>
                <w:rFonts w:ascii="宋体" w:hAnsi="宋体" w:cs="宋体" w:hint="eastAsia"/>
                <w:color w:val="000000"/>
                <w:kern w:val="0"/>
                <w:szCs w:val="21"/>
                <w:lang w:bidi="ar"/>
              </w:rPr>
              <w:br/>
              <w:t>(4) 肺叶轮廓标记：需支持以不同颜色勾勒轮廓的方式显示不同肺叶轮廓，并支持轴位，矢状位，冠状位保持同步。</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502E4047"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1964BBC3" w14:textId="77777777" w:rsidR="006419AE" w:rsidRDefault="006419AE" w:rsidP="008401B1">
            <w:pPr>
              <w:jc w:val="center"/>
              <w:rPr>
                <w:rFonts w:ascii="宋体" w:hAnsi="宋体" w:cs="宋体" w:hint="eastAsia"/>
                <w:color w:val="000000"/>
                <w:szCs w:val="21"/>
              </w:rPr>
            </w:pPr>
          </w:p>
        </w:tc>
      </w:tr>
      <w:tr w:rsidR="006419AE" w14:paraId="7EECB040" w14:textId="77777777" w:rsidTr="008401B1">
        <w:trPr>
          <w:trHeight w:val="182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06EBB3C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22.2</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1B5DAAB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肺炎智能处理模块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736A45B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肺炎自动检出</w:t>
            </w:r>
          </w:p>
        </w:tc>
        <w:tc>
          <w:tcPr>
            <w:tcW w:w="3186" w:type="pct"/>
            <w:tcBorders>
              <w:top w:val="single" w:sz="4" w:space="0" w:color="000000"/>
              <w:left w:val="single" w:sz="4" w:space="0" w:color="000000"/>
              <w:bottom w:val="single" w:sz="4" w:space="0" w:color="000000"/>
              <w:right w:val="single" w:sz="4" w:space="0" w:color="000000"/>
            </w:tcBorders>
            <w:vAlign w:val="center"/>
          </w:tcPr>
          <w:p w14:paraId="4F01F352"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肺炎识别：需支持自动识别肺炎；</w:t>
            </w:r>
            <w:r>
              <w:rPr>
                <w:rFonts w:ascii="宋体" w:hAnsi="宋体" w:cs="宋体" w:hint="eastAsia"/>
                <w:color w:val="000000"/>
                <w:kern w:val="0"/>
                <w:szCs w:val="21"/>
                <w:lang w:bidi="ar"/>
              </w:rPr>
              <w:br/>
              <w:t>(2) 肺炎轮廓标记：需支持基于三维空间的肺炎病灶分割，逐层提供肺炎轮廓标记（提供肺炎三维分割的相关专利）；</w:t>
            </w:r>
            <w:r>
              <w:rPr>
                <w:rFonts w:ascii="宋体" w:hAnsi="宋体" w:cs="宋体" w:hint="eastAsia"/>
                <w:color w:val="000000"/>
                <w:kern w:val="0"/>
                <w:szCs w:val="21"/>
                <w:lang w:bidi="ar"/>
              </w:rPr>
              <w:br/>
              <w:t>(3) 肺炎标记列表：需支持将所有检测出的肺炎以列表形式展现在界面上，并可以和影像中位置相互关联显示。</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18E0694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7433B67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E51FFF1" w14:textId="77777777" w:rsidTr="008401B1">
        <w:trPr>
          <w:trHeight w:val="23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5932752B"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7FC5DE70"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4F37D8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肺炎智能测量分析</w:t>
            </w:r>
          </w:p>
        </w:tc>
        <w:tc>
          <w:tcPr>
            <w:tcW w:w="3186" w:type="pct"/>
            <w:tcBorders>
              <w:top w:val="single" w:sz="4" w:space="0" w:color="000000"/>
              <w:left w:val="single" w:sz="4" w:space="0" w:color="000000"/>
              <w:bottom w:val="single" w:sz="4" w:space="0" w:color="000000"/>
              <w:right w:val="single" w:sz="4" w:space="0" w:color="000000"/>
            </w:tcBorders>
            <w:vAlign w:val="center"/>
          </w:tcPr>
          <w:p w14:paraId="6C22796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肺炎最大层面分析：需支持自动分析肺炎最大面积所在层面，并支持薄厚层影像映射显示；</w:t>
            </w:r>
            <w:r>
              <w:rPr>
                <w:rFonts w:ascii="宋体" w:hAnsi="宋体" w:cs="宋体" w:hint="eastAsia"/>
                <w:color w:val="000000"/>
                <w:kern w:val="0"/>
                <w:szCs w:val="21"/>
                <w:lang w:bidi="ar"/>
              </w:rPr>
              <w:br/>
              <w:t>(2) 肺炎自动测量：需支持自动测量计算肺炎的长径、短径、体积；</w:t>
            </w:r>
            <w:r>
              <w:rPr>
                <w:rFonts w:ascii="宋体" w:hAnsi="宋体" w:cs="宋体" w:hint="eastAsia"/>
                <w:color w:val="000000"/>
                <w:kern w:val="0"/>
                <w:szCs w:val="21"/>
                <w:lang w:bidi="ar"/>
              </w:rPr>
              <w:br/>
              <w:t>(3) 肺炎解剖位置分析：需支持自动分析肺炎所在肺叶肺段，并通过肺部解剖示意图形式直观提示；</w:t>
            </w:r>
            <w:r>
              <w:rPr>
                <w:rFonts w:ascii="宋体" w:hAnsi="宋体" w:cs="宋体" w:hint="eastAsia"/>
                <w:color w:val="000000"/>
                <w:kern w:val="0"/>
                <w:szCs w:val="21"/>
                <w:lang w:bidi="ar"/>
              </w:rPr>
              <w:br/>
              <w:t>(4) 全肺占比分析：需支持自动计算肺炎病灶在全肺体积中的占比，并分别计算出各肺叶中肺炎病灶体积占比。</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01995A50"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732A7185" w14:textId="77777777" w:rsidR="006419AE" w:rsidRDefault="006419AE" w:rsidP="008401B1">
            <w:pPr>
              <w:jc w:val="center"/>
              <w:rPr>
                <w:rFonts w:ascii="宋体" w:hAnsi="宋体" w:cs="宋体" w:hint="eastAsia"/>
                <w:color w:val="000000"/>
                <w:szCs w:val="21"/>
              </w:rPr>
            </w:pPr>
          </w:p>
        </w:tc>
      </w:tr>
      <w:tr w:rsidR="006419AE" w14:paraId="3A6E4B82" w14:textId="77777777" w:rsidTr="008401B1">
        <w:trPr>
          <w:trHeight w:val="2280"/>
        </w:trPr>
        <w:tc>
          <w:tcPr>
            <w:tcW w:w="383" w:type="pct"/>
            <w:tcBorders>
              <w:top w:val="single" w:sz="4" w:space="0" w:color="000000"/>
              <w:left w:val="single" w:sz="4" w:space="0" w:color="000000"/>
              <w:bottom w:val="single" w:sz="4" w:space="0" w:color="000000"/>
              <w:right w:val="single" w:sz="4" w:space="0" w:color="000000"/>
            </w:tcBorders>
            <w:vAlign w:val="center"/>
          </w:tcPr>
          <w:p w14:paraId="6AD492E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22.3</w:t>
            </w:r>
          </w:p>
        </w:tc>
        <w:tc>
          <w:tcPr>
            <w:tcW w:w="455" w:type="pct"/>
            <w:tcBorders>
              <w:top w:val="single" w:sz="4" w:space="0" w:color="000000"/>
              <w:left w:val="single" w:sz="4" w:space="0" w:color="000000"/>
              <w:bottom w:val="single" w:sz="4" w:space="0" w:color="000000"/>
              <w:right w:val="single" w:sz="4" w:space="0" w:color="000000"/>
            </w:tcBorders>
            <w:vAlign w:val="center"/>
          </w:tcPr>
          <w:p w14:paraId="78144CE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系统结构化报告</w:t>
            </w:r>
          </w:p>
        </w:tc>
        <w:tc>
          <w:tcPr>
            <w:tcW w:w="349" w:type="pct"/>
            <w:tcBorders>
              <w:top w:val="single" w:sz="4" w:space="0" w:color="000000"/>
              <w:left w:val="single" w:sz="4" w:space="0" w:color="000000"/>
              <w:bottom w:val="single" w:sz="4" w:space="0" w:color="000000"/>
              <w:right w:val="single" w:sz="4" w:space="0" w:color="000000"/>
            </w:tcBorders>
            <w:vAlign w:val="center"/>
          </w:tcPr>
          <w:p w14:paraId="3DD83C7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2B94CB18"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结构化报告：需支持一键式生成结构化报告，可提供图文、纯文字、两类报告模板手动切换选择。</w:t>
            </w:r>
            <w:r>
              <w:rPr>
                <w:rFonts w:ascii="宋体" w:hAnsi="宋体" w:cs="宋体" w:hint="eastAsia"/>
                <w:color w:val="000000"/>
                <w:kern w:val="0"/>
                <w:szCs w:val="21"/>
                <w:lang w:bidi="ar"/>
              </w:rPr>
              <w:br/>
              <w:t>(2) 病灶截图功能：需支持报告中提供肺肺炎病灶关键帧截图，并支持用户根据每个检查报告内容对截图进行调整，包括自定义图片宽度与高度尺寸、自定义截图窗宽窗位、自定义是否保留 AI 标记等。</w:t>
            </w:r>
            <w:r>
              <w:rPr>
                <w:rFonts w:ascii="宋体" w:hAnsi="宋体" w:cs="宋体" w:hint="eastAsia"/>
                <w:color w:val="000000"/>
                <w:kern w:val="0"/>
                <w:szCs w:val="21"/>
                <w:lang w:bidi="ar"/>
              </w:rPr>
              <w:br/>
              <w:t>(3) 报告导出：需支持结构化报告以 PDF 格式导出。</w:t>
            </w:r>
          </w:p>
        </w:tc>
        <w:tc>
          <w:tcPr>
            <w:tcW w:w="284" w:type="pct"/>
            <w:tcBorders>
              <w:top w:val="single" w:sz="4" w:space="0" w:color="000000"/>
              <w:left w:val="single" w:sz="4" w:space="0" w:color="000000"/>
              <w:bottom w:val="single" w:sz="4" w:space="0" w:color="000000"/>
              <w:right w:val="single" w:sz="4" w:space="0" w:color="000000"/>
            </w:tcBorders>
            <w:vAlign w:val="center"/>
          </w:tcPr>
          <w:p w14:paraId="0640291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66753B3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43D51F6" w14:textId="77777777" w:rsidTr="008401B1">
        <w:trPr>
          <w:trHeight w:val="500"/>
        </w:trPr>
        <w:tc>
          <w:tcPr>
            <w:tcW w:w="383" w:type="pct"/>
            <w:tcBorders>
              <w:top w:val="single" w:sz="4" w:space="0" w:color="000000"/>
              <w:left w:val="single" w:sz="4" w:space="0" w:color="000000"/>
              <w:bottom w:val="single" w:sz="4" w:space="0" w:color="000000"/>
              <w:right w:val="single" w:sz="4" w:space="0" w:color="000000"/>
            </w:tcBorders>
            <w:vAlign w:val="center"/>
          </w:tcPr>
          <w:p w14:paraId="3453847B"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23</w:t>
            </w:r>
          </w:p>
        </w:tc>
        <w:tc>
          <w:tcPr>
            <w:tcW w:w="4616" w:type="pct"/>
            <w:gridSpan w:val="5"/>
            <w:tcBorders>
              <w:top w:val="single" w:sz="4" w:space="0" w:color="000000"/>
              <w:left w:val="single" w:sz="4" w:space="0" w:color="000000"/>
              <w:bottom w:val="single" w:sz="4" w:space="0" w:color="000000"/>
              <w:right w:val="single" w:sz="4" w:space="0" w:color="000000"/>
            </w:tcBorders>
            <w:vAlign w:val="center"/>
          </w:tcPr>
          <w:p w14:paraId="030E3CC0" w14:textId="77777777" w:rsidR="006419AE" w:rsidRDefault="006419AE" w:rsidP="008401B1">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冠脉 CTA 智能分析系统</w:t>
            </w:r>
          </w:p>
        </w:tc>
      </w:tr>
      <w:tr w:rsidR="006419AE" w14:paraId="3D5ED25E" w14:textId="77777777" w:rsidTr="008401B1">
        <w:trPr>
          <w:trHeight w:val="232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4F7E3DC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23.1</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391421D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影像阅片模块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5462A08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影像浏览</w:t>
            </w:r>
          </w:p>
        </w:tc>
        <w:tc>
          <w:tcPr>
            <w:tcW w:w="3186" w:type="pct"/>
            <w:tcBorders>
              <w:top w:val="single" w:sz="4" w:space="0" w:color="000000"/>
              <w:left w:val="single" w:sz="4" w:space="0" w:color="000000"/>
              <w:bottom w:val="single" w:sz="4" w:space="0" w:color="000000"/>
              <w:right w:val="single" w:sz="4" w:space="0" w:color="000000"/>
            </w:tcBorders>
            <w:vAlign w:val="center"/>
          </w:tcPr>
          <w:p w14:paraId="66B42A36"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序列调整：需支持多期像序列快速切换功能，可进行多期像序列之间的快速切换；</w:t>
            </w:r>
            <w:r>
              <w:rPr>
                <w:rFonts w:ascii="宋体" w:hAnsi="宋体" w:cs="宋体" w:hint="eastAsia"/>
                <w:color w:val="000000"/>
                <w:kern w:val="0"/>
                <w:szCs w:val="21"/>
                <w:lang w:bidi="ar"/>
              </w:rPr>
              <w:br/>
              <w:t>(2) 影像浏览工具：需具备多种影像浏览工具，支持影像翻图、移动、缩放、调窗、测量等操作；</w:t>
            </w:r>
            <w:r>
              <w:rPr>
                <w:rFonts w:ascii="宋体" w:hAnsi="宋体" w:cs="宋体" w:hint="eastAsia"/>
                <w:color w:val="000000"/>
                <w:kern w:val="0"/>
                <w:szCs w:val="21"/>
                <w:lang w:bidi="ar"/>
              </w:rPr>
              <w:br/>
              <w:t>(3) 显示/隐藏四角信息：需支持显示或隐藏各视图中的四角信息；</w:t>
            </w:r>
            <w:r>
              <w:rPr>
                <w:rFonts w:ascii="宋体" w:hAnsi="宋体" w:cs="宋体" w:hint="eastAsia"/>
                <w:color w:val="000000"/>
                <w:kern w:val="0"/>
                <w:szCs w:val="21"/>
                <w:lang w:bidi="ar"/>
              </w:rPr>
              <w:br/>
              <w:t>(4) 实时 CT 值测量：需支持实时测量图像任意位置的 CT 值；</w:t>
            </w:r>
            <w:r>
              <w:rPr>
                <w:rFonts w:ascii="宋体" w:hAnsi="宋体" w:cs="宋体" w:hint="eastAsia"/>
                <w:color w:val="000000"/>
                <w:kern w:val="0"/>
                <w:szCs w:val="21"/>
                <w:lang w:bidi="ar"/>
              </w:rPr>
              <w:br/>
              <w:t>(5) AI 结果显示/隐藏：需支持一键隐藏/显示 AI 提示。</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28C4400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0BD9CB7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E1EF40A" w14:textId="77777777" w:rsidTr="008401B1">
        <w:trPr>
          <w:trHeight w:val="15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79B946F2"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53E3BA35"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26B6CA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影像三维浏览</w:t>
            </w:r>
          </w:p>
        </w:tc>
        <w:tc>
          <w:tcPr>
            <w:tcW w:w="3186" w:type="pct"/>
            <w:tcBorders>
              <w:top w:val="single" w:sz="4" w:space="0" w:color="000000"/>
              <w:left w:val="single" w:sz="4" w:space="0" w:color="000000"/>
              <w:bottom w:val="single" w:sz="4" w:space="0" w:color="000000"/>
              <w:right w:val="single" w:sz="4" w:space="0" w:color="000000"/>
            </w:tcBorders>
            <w:vAlign w:val="center"/>
          </w:tcPr>
          <w:p w14:paraId="4E35187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交互式多平面重组（MPR）：需支持自动生成轴位、冠状位、矢状位图像，三个相位均支持旋转，并联动显示；</w:t>
            </w:r>
            <w:r>
              <w:rPr>
                <w:rFonts w:ascii="宋体" w:hAnsi="宋体" w:cs="宋体" w:hint="eastAsia"/>
                <w:color w:val="000000"/>
                <w:kern w:val="0"/>
                <w:szCs w:val="21"/>
                <w:lang w:bidi="ar"/>
              </w:rPr>
              <w:br/>
              <w:t>(2) 最大/平均/最小密度投影：需支持任意方向最大密度投影、最小密度投影、平均密度投影图像重建与显示。</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65F965F9"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2BC9F73F" w14:textId="77777777" w:rsidR="006419AE" w:rsidRDefault="006419AE" w:rsidP="008401B1">
            <w:pPr>
              <w:jc w:val="center"/>
              <w:rPr>
                <w:rFonts w:ascii="宋体" w:hAnsi="宋体" w:cs="宋体" w:hint="eastAsia"/>
                <w:color w:val="000000"/>
                <w:szCs w:val="21"/>
              </w:rPr>
            </w:pPr>
          </w:p>
        </w:tc>
      </w:tr>
      <w:tr w:rsidR="006419AE" w14:paraId="090A2410" w14:textId="77777777" w:rsidTr="008401B1">
        <w:trPr>
          <w:trHeight w:val="324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048520C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23.2</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0246BFD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智能影像后处理模块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6F3B781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血管智能分段命名</w:t>
            </w:r>
          </w:p>
        </w:tc>
        <w:tc>
          <w:tcPr>
            <w:tcW w:w="3186" w:type="pct"/>
            <w:tcBorders>
              <w:top w:val="single" w:sz="4" w:space="0" w:color="000000"/>
              <w:left w:val="single" w:sz="4" w:space="0" w:color="000000"/>
              <w:bottom w:val="single" w:sz="4" w:space="0" w:color="000000"/>
              <w:right w:val="single" w:sz="4" w:space="0" w:color="000000"/>
            </w:tcBorders>
            <w:vAlign w:val="center"/>
          </w:tcPr>
          <w:p w14:paraId="577C1A4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血管 18 分段：需支持符合国际标准 SCCT 18 分段的智能命名规则引擎；</w:t>
            </w:r>
            <w:r>
              <w:rPr>
                <w:rFonts w:ascii="宋体" w:hAnsi="宋体" w:cs="宋体" w:hint="eastAsia"/>
                <w:color w:val="000000"/>
                <w:kern w:val="0"/>
                <w:szCs w:val="21"/>
                <w:lang w:bidi="ar"/>
              </w:rPr>
              <w:br/>
              <w:t>(2) 血管自动命名效能：需支持自动对图像中各支血管命名功能，血管命名准确性≥92%，产品生产厂商需提供近三年内正式发表的 SCI 文章佐证，须出自中国计算机学会（CCF）推荐会议期刊目录；</w:t>
            </w:r>
            <w:r>
              <w:rPr>
                <w:rFonts w:ascii="宋体" w:hAnsi="宋体" w:cs="宋体" w:hint="eastAsia"/>
                <w:color w:val="000000"/>
                <w:kern w:val="0"/>
                <w:szCs w:val="21"/>
                <w:lang w:bidi="ar"/>
              </w:rPr>
              <w:br/>
              <w:t>(3) 血管命名技术要求：血管命名相关算法在拓扑保持性质方面需具备领先性，并在公开数据集中得到验证。产品生产厂商需提供近三年内正式发表的 SCI 文章佐证，须出自中国计算机学会（CCF）推荐会议期刊目录；</w:t>
            </w:r>
            <w:r>
              <w:rPr>
                <w:rFonts w:ascii="宋体" w:hAnsi="宋体" w:cs="宋体" w:hint="eastAsia"/>
                <w:color w:val="000000"/>
                <w:kern w:val="0"/>
                <w:szCs w:val="21"/>
                <w:lang w:bidi="ar"/>
              </w:rPr>
              <w:br/>
              <w:t>(4) 血管命名修改：需支持手动对血管分段命名进行修改，修改结果应实时同步显示在后处理图像中。</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4F07E3B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7CB6B9F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000E2BC" w14:textId="77777777" w:rsidTr="008401B1">
        <w:trPr>
          <w:trHeight w:val="36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651624BF"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1D8C904D"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3488967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容积再现（VR）</w:t>
            </w:r>
          </w:p>
        </w:tc>
        <w:tc>
          <w:tcPr>
            <w:tcW w:w="3186" w:type="pct"/>
            <w:tcBorders>
              <w:top w:val="single" w:sz="4" w:space="0" w:color="000000"/>
              <w:left w:val="single" w:sz="4" w:space="0" w:color="000000"/>
              <w:bottom w:val="single" w:sz="4" w:space="0" w:color="000000"/>
              <w:right w:val="single" w:sz="4" w:space="0" w:color="000000"/>
            </w:tcBorders>
            <w:vAlign w:val="center"/>
          </w:tcPr>
          <w:p w14:paraId="770036ED"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VR 重建 ：需支持自动生成 VR 重建图像，可支持任意角度旋转观察；</w:t>
            </w:r>
            <w:r>
              <w:rPr>
                <w:rFonts w:ascii="宋体" w:hAnsi="宋体" w:cs="宋体" w:hint="eastAsia"/>
                <w:color w:val="000000"/>
                <w:kern w:val="0"/>
                <w:szCs w:val="21"/>
                <w:lang w:bidi="ar"/>
              </w:rPr>
              <w:br/>
              <w:t>(2) 心肌 VR 重建：需支持心肌融合 VR 图像与半透明心肌融合 VR图像，并提供血管命名；</w:t>
            </w:r>
            <w:r>
              <w:rPr>
                <w:rFonts w:ascii="宋体" w:hAnsi="宋体" w:cs="宋体" w:hint="eastAsia"/>
                <w:color w:val="000000"/>
                <w:kern w:val="0"/>
                <w:szCs w:val="21"/>
                <w:lang w:bidi="ar"/>
              </w:rPr>
              <w:br/>
              <w:t>(3) 冠脉树 VR 重建：需支持自动生成冠脉树 VR 图像、半透明冠脉树树 VR 图像、冠脉树三维 MIP 图像，并提供血管命名；</w:t>
            </w:r>
            <w:r>
              <w:rPr>
                <w:rFonts w:ascii="宋体" w:hAnsi="宋体" w:cs="宋体" w:hint="eastAsia"/>
                <w:color w:val="000000"/>
                <w:kern w:val="0"/>
                <w:szCs w:val="21"/>
                <w:lang w:bidi="ar"/>
              </w:rPr>
              <w:br/>
              <w:t>(4) VR 观察角度切换： VR 图像需支持多种造影常见体位角度一键切换观察（不少于 9 种），并显示当前倾斜角度；</w:t>
            </w:r>
            <w:r>
              <w:rPr>
                <w:rFonts w:ascii="宋体" w:hAnsi="宋体" w:cs="宋体" w:hint="eastAsia"/>
                <w:color w:val="000000"/>
                <w:kern w:val="0"/>
                <w:szCs w:val="21"/>
                <w:lang w:bidi="ar"/>
              </w:rPr>
              <w:br/>
              <w:t>(5) VR 阈值分割：需支持手动对 VR 图像阈值进行调整，以显示不同密度下的 VR 心肌图像；</w:t>
            </w:r>
            <w:r>
              <w:rPr>
                <w:rFonts w:ascii="宋体" w:hAnsi="宋体" w:cs="宋体" w:hint="eastAsia"/>
                <w:color w:val="000000"/>
                <w:kern w:val="0"/>
                <w:szCs w:val="21"/>
                <w:lang w:bidi="ar"/>
              </w:rPr>
              <w:br/>
              <w:t>(6) 中心线显示：需支持VR 图像中血管名称及中心线显示或隐藏；</w:t>
            </w:r>
            <w:r>
              <w:rPr>
                <w:rFonts w:ascii="宋体" w:hAnsi="宋体" w:cs="宋体" w:hint="eastAsia"/>
                <w:color w:val="000000"/>
                <w:kern w:val="0"/>
                <w:szCs w:val="21"/>
                <w:lang w:bidi="ar"/>
              </w:rPr>
              <w:br/>
              <w:t>(7) 分割结果编辑：需支持调整心脏、血管分割结果并提供实时渲染。</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5E48260B"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10E86F42" w14:textId="77777777" w:rsidR="006419AE" w:rsidRDefault="006419AE" w:rsidP="008401B1">
            <w:pPr>
              <w:jc w:val="center"/>
              <w:rPr>
                <w:rFonts w:ascii="宋体" w:hAnsi="宋体" w:cs="宋体" w:hint="eastAsia"/>
                <w:color w:val="000000"/>
                <w:szCs w:val="21"/>
              </w:rPr>
            </w:pPr>
          </w:p>
        </w:tc>
      </w:tr>
      <w:tr w:rsidR="006419AE" w14:paraId="0A533074" w14:textId="77777777" w:rsidTr="008401B1">
        <w:trPr>
          <w:trHeight w:val="19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7D072321"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15DBAB37"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27442B2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冠状动脉</w:t>
            </w:r>
            <w:r>
              <w:rPr>
                <w:rFonts w:ascii="宋体" w:hAnsi="宋体" w:cs="宋体" w:hint="eastAsia"/>
                <w:color w:val="000000"/>
                <w:kern w:val="0"/>
                <w:szCs w:val="21"/>
                <w:lang w:bidi="ar"/>
              </w:rPr>
              <w:br/>
              <w:t>血管二维重建</w:t>
            </w:r>
          </w:p>
        </w:tc>
        <w:tc>
          <w:tcPr>
            <w:tcW w:w="3186" w:type="pct"/>
            <w:tcBorders>
              <w:top w:val="single" w:sz="4" w:space="0" w:color="000000"/>
              <w:left w:val="single" w:sz="4" w:space="0" w:color="000000"/>
              <w:bottom w:val="single" w:sz="4" w:space="0" w:color="000000"/>
              <w:right w:val="single" w:sz="4" w:space="0" w:color="000000"/>
            </w:tcBorders>
            <w:vAlign w:val="center"/>
          </w:tcPr>
          <w:p w14:paraId="7D377C22"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冠脉血管拉直像：需支持自动生成冠脉血管拉直像，可 360度查看每一支血管的拉直图像，并显示血管分段信息；</w:t>
            </w:r>
            <w:r>
              <w:rPr>
                <w:rFonts w:ascii="宋体" w:hAnsi="宋体" w:cs="宋体" w:hint="eastAsia"/>
                <w:color w:val="000000"/>
                <w:kern w:val="0"/>
                <w:szCs w:val="21"/>
                <w:lang w:bidi="ar"/>
              </w:rPr>
              <w:br/>
              <w:t>(2) 冠脉血管曲面像：需支持自动生成冠脉血管曲面像，支持多角度观察；</w:t>
            </w:r>
            <w:r>
              <w:rPr>
                <w:rFonts w:ascii="宋体" w:hAnsi="宋体" w:cs="宋体" w:hint="eastAsia"/>
                <w:color w:val="000000"/>
                <w:kern w:val="0"/>
                <w:szCs w:val="21"/>
                <w:lang w:bidi="ar"/>
              </w:rPr>
              <w:br/>
              <w:t>(3) 血管横截面图像：需支持自动生成血管横截面图像，并依据当前截面位置提供上下等距离 8 个血管横截面图像。</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54A21AD0"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69EB7E25" w14:textId="77777777" w:rsidR="006419AE" w:rsidRDefault="006419AE" w:rsidP="008401B1">
            <w:pPr>
              <w:jc w:val="center"/>
              <w:rPr>
                <w:rFonts w:ascii="宋体" w:hAnsi="宋体" w:cs="宋体" w:hint="eastAsia"/>
                <w:color w:val="000000"/>
                <w:szCs w:val="21"/>
              </w:rPr>
            </w:pPr>
          </w:p>
        </w:tc>
      </w:tr>
      <w:tr w:rsidR="006419AE" w14:paraId="44578E02" w14:textId="77777777" w:rsidTr="008401B1">
        <w:trPr>
          <w:trHeight w:val="22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347691E8"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43C83ADC"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7386F1F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后处理图像浏览</w:t>
            </w:r>
          </w:p>
        </w:tc>
        <w:tc>
          <w:tcPr>
            <w:tcW w:w="3186" w:type="pct"/>
            <w:tcBorders>
              <w:top w:val="single" w:sz="4" w:space="0" w:color="000000"/>
              <w:left w:val="single" w:sz="4" w:space="0" w:color="000000"/>
              <w:bottom w:val="single" w:sz="4" w:space="0" w:color="000000"/>
              <w:right w:val="single" w:sz="4" w:space="0" w:color="000000"/>
            </w:tcBorders>
            <w:vAlign w:val="center"/>
          </w:tcPr>
          <w:p w14:paraId="1AFEA8F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后处理技术要求：为保证自动重建图像效果，血管提取功能基于的核心算法技术应具备领先性，并在公开数据集中得到验证。产品生产厂商需提供近三年内正式发表的 SCI 文章佐证，须出自中国计算机学会（CCF）推荐会议期刊目录。</w:t>
            </w:r>
            <w:r>
              <w:rPr>
                <w:rFonts w:ascii="宋体" w:hAnsi="宋体" w:cs="宋体" w:hint="eastAsia"/>
                <w:color w:val="000000"/>
                <w:kern w:val="0"/>
                <w:szCs w:val="21"/>
                <w:lang w:bidi="ar"/>
              </w:rPr>
              <w:br/>
              <w:t>(2) 图像联动观察：需支持拖拽探针，实现 VR 图、CPR 图、界面图、轴位图的联动观察</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36A3EF35"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4A1C8CEF" w14:textId="77777777" w:rsidR="006419AE" w:rsidRDefault="006419AE" w:rsidP="008401B1">
            <w:pPr>
              <w:jc w:val="center"/>
              <w:rPr>
                <w:rFonts w:ascii="宋体" w:hAnsi="宋体" w:cs="宋体" w:hint="eastAsia"/>
                <w:color w:val="000000"/>
                <w:szCs w:val="21"/>
              </w:rPr>
            </w:pPr>
          </w:p>
        </w:tc>
      </w:tr>
      <w:tr w:rsidR="006419AE" w14:paraId="494DB92F" w14:textId="77777777" w:rsidTr="008401B1">
        <w:trPr>
          <w:trHeight w:val="194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6DEFACC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23.3</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1EC353A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冠脉 CTA 智能分析模块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466C60D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46CCF78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图像质量评估控件：需支持依据《冠状动脉 CT 血管成像的适用标准及诊断报告书写规范》进行图像质量智能化评价，包括客观评价指标与主观评价指标。</w:t>
            </w:r>
            <w:r>
              <w:rPr>
                <w:rFonts w:ascii="宋体" w:hAnsi="宋体" w:cs="宋体" w:hint="eastAsia"/>
                <w:color w:val="000000"/>
                <w:kern w:val="0"/>
                <w:szCs w:val="21"/>
                <w:lang w:bidi="ar"/>
              </w:rPr>
              <w:br/>
              <w:t>(2) 冠状动脉解剖变异分析：需支持左窦、右窦、主动脉、窦上、后窦、异常等分析结论。</w:t>
            </w:r>
          </w:p>
        </w:tc>
        <w:tc>
          <w:tcPr>
            <w:tcW w:w="284" w:type="pct"/>
            <w:tcBorders>
              <w:top w:val="single" w:sz="4" w:space="0" w:color="000000"/>
              <w:left w:val="single" w:sz="4" w:space="0" w:color="000000"/>
              <w:bottom w:val="single" w:sz="4" w:space="0" w:color="000000"/>
              <w:right w:val="single" w:sz="4" w:space="0" w:color="000000"/>
            </w:tcBorders>
            <w:vAlign w:val="center"/>
          </w:tcPr>
          <w:p w14:paraId="40407F1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05592E3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3D8FD89" w14:textId="77777777" w:rsidTr="008401B1">
        <w:trPr>
          <w:trHeight w:val="60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45C6206F"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5CD70C6D"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4104A41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冠状动脉斑块分析</w:t>
            </w:r>
          </w:p>
        </w:tc>
        <w:tc>
          <w:tcPr>
            <w:tcW w:w="3186" w:type="pct"/>
            <w:tcBorders>
              <w:top w:val="single" w:sz="4" w:space="0" w:color="000000"/>
              <w:left w:val="single" w:sz="4" w:space="0" w:color="000000"/>
              <w:bottom w:val="single" w:sz="4" w:space="0" w:color="000000"/>
              <w:right w:val="single" w:sz="4" w:space="0" w:color="000000"/>
            </w:tcBorders>
            <w:vAlign w:val="center"/>
          </w:tcPr>
          <w:p w14:paraId="6A17CECF" w14:textId="77777777" w:rsidR="006419AE" w:rsidRDefault="006419AE" w:rsidP="008401B1">
            <w:pPr>
              <w:widowControl/>
              <w:jc w:val="left"/>
              <w:textAlignment w:val="center"/>
              <w:rPr>
                <w:rFonts w:ascii="宋体" w:hAnsi="宋体" w:cs="宋体" w:hint="eastAsia"/>
                <w:color w:val="000000"/>
                <w:szCs w:val="21"/>
              </w:rPr>
            </w:pPr>
            <w:r>
              <w:rPr>
                <w:rStyle w:val="font11"/>
                <w:rFonts w:ascii="宋体" w:hAnsi="宋体" w:cs="宋体"/>
                <w:szCs w:val="21"/>
                <w:lang w:bidi="ar"/>
              </w:rPr>
              <w:t xml:space="preserve">(1) </w:t>
            </w:r>
            <w:r>
              <w:rPr>
                <w:rStyle w:val="font11"/>
                <w:rFonts w:ascii="宋体" w:hAnsi="宋体" w:cs="宋体"/>
                <w:szCs w:val="21"/>
                <w:lang w:bidi="ar"/>
              </w:rPr>
              <w:t>斑块识别：需支持自动识别与分割冠状动脉斑块，并在影像中提示；</w:t>
            </w:r>
            <w:r>
              <w:rPr>
                <w:rStyle w:val="font11"/>
                <w:rFonts w:ascii="宋体" w:hAnsi="宋体" w:cs="宋体"/>
                <w:szCs w:val="21"/>
                <w:lang w:bidi="ar"/>
              </w:rPr>
              <w:br/>
              <w:t xml:space="preserve">(2) </w:t>
            </w:r>
            <w:r>
              <w:rPr>
                <w:rStyle w:val="font11"/>
                <w:rFonts w:ascii="宋体" w:hAnsi="宋体" w:cs="宋体"/>
                <w:szCs w:val="21"/>
                <w:lang w:bidi="ar"/>
              </w:rPr>
              <w:t>斑块分类：需支持自动依据不同斑块成分完成分类提示；</w:t>
            </w:r>
            <w:r>
              <w:rPr>
                <w:rStyle w:val="font11"/>
                <w:rFonts w:ascii="宋体" w:hAnsi="宋体" w:cs="宋体"/>
                <w:szCs w:val="21"/>
                <w:lang w:bidi="ar"/>
              </w:rPr>
              <w:br/>
              <w:t xml:space="preserve">(3) </w:t>
            </w:r>
            <w:r>
              <w:rPr>
                <w:rStyle w:val="font11"/>
                <w:rFonts w:ascii="宋体" w:hAnsi="宋体" w:cs="宋体"/>
                <w:szCs w:val="21"/>
                <w:lang w:bidi="ar"/>
              </w:rPr>
              <w:t>斑块伪彩图：需支持以伪彩图显示斑块分割结果，并提示阈值区间；</w:t>
            </w:r>
            <w:r>
              <w:rPr>
                <w:rStyle w:val="font11"/>
                <w:rFonts w:ascii="宋体" w:hAnsi="宋体" w:cs="宋体"/>
                <w:szCs w:val="21"/>
                <w:lang w:bidi="ar"/>
              </w:rPr>
              <w:br/>
              <w:t xml:space="preserve">(4) </w:t>
            </w:r>
            <w:r>
              <w:rPr>
                <w:rStyle w:val="font11"/>
                <w:rFonts w:ascii="宋体" w:hAnsi="宋体" w:cs="宋体"/>
                <w:szCs w:val="21"/>
                <w:lang w:bidi="ar"/>
              </w:rPr>
              <w:t>斑块量化分析：需支持多种斑块参数量化分析，包括：</w:t>
            </w:r>
            <w:r>
              <w:rPr>
                <w:rStyle w:val="font11"/>
                <w:rFonts w:ascii="宋体" w:hAnsi="宋体" w:cs="宋体"/>
                <w:szCs w:val="21"/>
                <w:lang w:bidi="ar"/>
              </w:rPr>
              <w:t>Three-vessel plaque score</w:t>
            </w:r>
            <w:r>
              <w:rPr>
                <w:rStyle w:val="font11"/>
                <w:rFonts w:ascii="宋体" w:hAnsi="宋体" w:cs="宋体"/>
                <w:szCs w:val="21"/>
                <w:lang w:bidi="ar"/>
              </w:rPr>
              <w:t>（</w:t>
            </w:r>
            <w:r>
              <w:rPr>
                <w:rStyle w:val="font11"/>
                <w:rFonts w:ascii="宋体" w:hAnsi="宋体" w:cs="宋体"/>
                <w:szCs w:val="21"/>
                <w:lang w:bidi="ar"/>
              </w:rPr>
              <w:t xml:space="preserve">3 </w:t>
            </w:r>
            <w:r>
              <w:rPr>
                <w:rStyle w:val="font11"/>
                <w:rFonts w:ascii="宋体" w:hAnsi="宋体" w:cs="宋体"/>
                <w:szCs w:val="21"/>
                <w:lang w:bidi="ar"/>
              </w:rPr>
              <w:t>支血管斑块积分）、</w:t>
            </w:r>
            <w:r>
              <w:rPr>
                <w:rStyle w:val="font11"/>
                <w:rFonts w:ascii="宋体" w:hAnsi="宋体" w:cs="宋体"/>
                <w:szCs w:val="21"/>
                <w:lang w:bidi="ar"/>
              </w:rPr>
              <w:t>Left maincoronary artery plaque score</w:t>
            </w:r>
            <w:r>
              <w:rPr>
                <w:rStyle w:val="font11"/>
                <w:rFonts w:ascii="宋体" w:hAnsi="宋体" w:cs="宋体"/>
                <w:szCs w:val="21"/>
                <w:lang w:bidi="ar"/>
              </w:rPr>
              <w:t>（左主干斑块积分）、</w:t>
            </w:r>
            <w:r>
              <w:rPr>
                <w:rStyle w:val="font11"/>
                <w:rFonts w:ascii="宋体" w:hAnsi="宋体" w:cs="宋体"/>
                <w:szCs w:val="21"/>
                <w:lang w:bidi="ar"/>
              </w:rPr>
              <w:t>Severeproximal plaque score</w:t>
            </w:r>
            <w:r>
              <w:rPr>
                <w:rStyle w:val="font11"/>
                <w:rFonts w:ascii="宋体" w:hAnsi="宋体" w:cs="宋体"/>
                <w:szCs w:val="21"/>
                <w:lang w:bidi="ar"/>
              </w:rPr>
              <w:t>（近段重度狭窄斑块积分）、</w:t>
            </w:r>
            <w:r>
              <w:rPr>
                <w:rStyle w:val="font11"/>
                <w:rFonts w:ascii="宋体" w:hAnsi="宋体" w:cs="宋体"/>
                <w:szCs w:val="21"/>
                <w:lang w:bidi="ar"/>
              </w:rPr>
              <w:t xml:space="preserve">Segmentinvolvement score </w:t>
            </w:r>
            <w:r>
              <w:rPr>
                <w:rStyle w:val="font11"/>
                <w:rFonts w:ascii="宋体" w:hAnsi="宋体" w:cs="宋体"/>
                <w:szCs w:val="21"/>
                <w:lang w:bidi="ar"/>
              </w:rPr>
              <w:t>（节段受累积分）、</w:t>
            </w:r>
            <w:r>
              <w:rPr>
                <w:rStyle w:val="font11"/>
                <w:rFonts w:ascii="宋体" w:hAnsi="宋体" w:cs="宋体"/>
                <w:szCs w:val="21"/>
                <w:lang w:bidi="ar"/>
              </w:rPr>
              <w:t>Segment stenosis score</w:t>
            </w:r>
            <w:r>
              <w:rPr>
                <w:rStyle w:val="font11"/>
                <w:rFonts w:ascii="宋体" w:hAnsi="宋体" w:cs="宋体"/>
                <w:szCs w:val="21"/>
                <w:lang w:bidi="ar"/>
              </w:rPr>
              <w:t>（节段狭窄积分）、</w:t>
            </w:r>
            <w:r>
              <w:rPr>
                <w:rStyle w:val="font11"/>
                <w:rFonts w:ascii="宋体" w:hAnsi="宋体" w:cs="宋体"/>
                <w:szCs w:val="21"/>
                <w:lang w:bidi="ar"/>
              </w:rPr>
              <w:t>Segment plaque score</w:t>
            </w:r>
            <w:r>
              <w:rPr>
                <w:rStyle w:val="font11"/>
                <w:rFonts w:ascii="宋体" w:hAnsi="宋体" w:cs="宋体"/>
                <w:szCs w:val="21"/>
                <w:lang w:bidi="ar"/>
              </w:rPr>
              <w:t>（节段受累斑块积分）、</w:t>
            </w:r>
            <w:r>
              <w:rPr>
                <w:rStyle w:val="font11"/>
                <w:rFonts w:ascii="宋体" w:hAnsi="宋体" w:cs="宋体"/>
                <w:szCs w:val="21"/>
                <w:lang w:bidi="ar"/>
              </w:rPr>
              <w:t xml:space="preserve">Coronary artery calcium score </w:t>
            </w:r>
            <w:r>
              <w:rPr>
                <w:rStyle w:val="font11"/>
                <w:rFonts w:ascii="宋体" w:hAnsi="宋体" w:cs="宋体"/>
                <w:szCs w:val="21"/>
                <w:lang w:bidi="ar"/>
              </w:rPr>
              <w:t>（钙化积分）、</w:t>
            </w:r>
            <w:r>
              <w:rPr>
                <w:rStyle w:val="font11"/>
                <w:rFonts w:ascii="宋体" w:hAnsi="宋体" w:cs="宋体"/>
                <w:szCs w:val="21"/>
                <w:lang w:bidi="ar"/>
              </w:rPr>
              <w:t>Lesionlength</w:t>
            </w:r>
            <w:r>
              <w:rPr>
                <w:rStyle w:val="font11"/>
                <w:rFonts w:ascii="宋体" w:hAnsi="宋体" w:cs="宋体"/>
                <w:szCs w:val="21"/>
                <w:lang w:bidi="ar"/>
              </w:rPr>
              <w:t>（</w:t>
            </w:r>
            <w:r>
              <w:rPr>
                <w:rStyle w:val="font11"/>
                <w:rFonts w:ascii="宋体" w:hAnsi="宋体" w:cs="宋体"/>
                <w:szCs w:val="21"/>
                <w:lang w:bidi="ar"/>
              </w:rPr>
              <w:t>mm</w:t>
            </w:r>
            <w:r>
              <w:rPr>
                <w:rStyle w:val="font11"/>
                <w:rFonts w:ascii="宋体" w:hAnsi="宋体" w:cs="宋体"/>
                <w:szCs w:val="21"/>
                <w:lang w:bidi="ar"/>
              </w:rPr>
              <w:t>）</w:t>
            </w:r>
            <w:r>
              <w:rPr>
                <w:rStyle w:val="font11"/>
                <w:rFonts w:ascii="宋体" w:hAnsi="宋体" w:cs="宋体"/>
                <w:szCs w:val="21"/>
                <w:lang w:bidi="ar"/>
              </w:rPr>
              <w:t>(</w:t>
            </w:r>
            <w:r>
              <w:rPr>
                <w:rStyle w:val="font11"/>
                <w:rFonts w:ascii="宋体" w:hAnsi="宋体" w:cs="宋体"/>
                <w:szCs w:val="21"/>
                <w:lang w:bidi="ar"/>
              </w:rPr>
              <w:t>斑块长度</w:t>
            </w:r>
            <w:r>
              <w:rPr>
                <w:rStyle w:val="font11"/>
                <w:rFonts w:ascii="宋体" w:hAnsi="宋体" w:cs="宋体"/>
                <w:szCs w:val="21"/>
                <w:lang w:bidi="ar"/>
              </w:rPr>
              <w:t>)</w:t>
            </w:r>
            <w:r>
              <w:rPr>
                <w:rStyle w:val="font11"/>
                <w:rFonts w:ascii="宋体" w:hAnsi="宋体" w:cs="宋体"/>
                <w:szCs w:val="21"/>
                <w:lang w:bidi="ar"/>
              </w:rPr>
              <w:t>、</w:t>
            </w:r>
            <w:r>
              <w:rPr>
                <w:rStyle w:val="font11"/>
                <w:rFonts w:ascii="宋体" w:hAnsi="宋体" w:cs="宋体"/>
                <w:szCs w:val="21"/>
                <w:lang w:bidi="ar"/>
              </w:rPr>
              <w:t>Total Plaque volume</w:t>
            </w:r>
            <w:r>
              <w:rPr>
                <w:rStyle w:val="font11"/>
                <w:rFonts w:ascii="宋体" w:hAnsi="宋体" w:cs="宋体"/>
                <w:szCs w:val="21"/>
                <w:lang w:bidi="ar"/>
              </w:rPr>
              <w:t>（</w:t>
            </w:r>
            <w:r>
              <w:rPr>
                <w:rStyle w:val="font11"/>
                <w:rFonts w:ascii="宋体" w:hAnsi="宋体" w:cs="宋体"/>
                <w:szCs w:val="21"/>
                <w:lang w:bidi="ar"/>
              </w:rPr>
              <w:t>mm</w:t>
            </w:r>
            <w:r>
              <w:rPr>
                <w:rStyle w:val="font01"/>
                <w:szCs w:val="21"/>
                <w:lang w:bidi="ar"/>
              </w:rPr>
              <w:t>³</w:t>
            </w:r>
            <w:r>
              <w:rPr>
                <w:rStyle w:val="font11"/>
                <w:rFonts w:ascii="宋体" w:hAnsi="宋体" w:cs="宋体"/>
                <w:szCs w:val="21"/>
                <w:lang w:bidi="ar"/>
              </w:rPr>
              <w:t>）（总斑块体积）、</w:t>
            </w:r>
            <w:r>
              <w:rPr>
                <w:rStyle w:val="font11"/>
                <w:rFonts w:ascii="宋体" w:hAnsi="宋体" w:cs="宋体"/>
                <w:szCs w:val="21"/>
                <w:lang w:bidi="ar"/>
              </w:rPr>
              <w:t>Non-calcium Plaque Volume</w:t>
            </w:r>
            <w:r>
              <w:rPr>
                <w:rStyle w:val="font11"/>
                <w:rFonts w:ascii="宋体" w:hAnsi="宋体" w:cs="宋体"/>
                <w:szCs w:val="21"/>
                <w:lang w:bidi="ar"/>
              </w:rPr>
              <w:t>（</w:t>
            </w:r>
            <w:r>
              <w:rPr>
                <w:rStyle w:val="font11"/>
                <w:rFonts w:ascii="宋体" w:hAnsi="宋体" w:cs="宋体"/>
                <w:szCs w:val="21"/>
                <w:lang w:bidi="ar"/>
              </w:rPr>
              <w:t>mm</w:t>
            </w:r>
            <w:r>
              <w:rPr>
                <w:rStyle w:val="font01"/>
                <w:szCs w:val="21"/>
                <w:lang w:bidi="ar"/>
              </w:rPr>
              <w:t>³</w:t>
            </w:r>
            <w:r>
              <w:rPr>
                <w:rStyle w:val="font11"/>
                <w:rFonts w:ascii="宋体" w:hAnsi="宋体" w:cs="宋体"/>
                <w:szCs w:val="21"/>
                <w:lang w:bidi="ar"/>
              </w:rPr>
              <w:t>）（非钙化斑块体积）、</w:t>
            </w:r>
            <w:r>
              <w:rPr>
                <w:rStyle w:val="font11"/>
                <w:rFonts w:ascii="宋体" w:hAnsi="宋体" w:cs="宋体"/>
                <w:szCs w:val="21"/>
                <w:lang w:bidi="ar"/>
              </w:rPr>
              <w:t>Calcium Plaque Volume</w:t>
            </w:r>
            <w:r>
              <w:rPr>
                <w:rStyle w:val="font11"/>
                <w:rFonts w:ascii="宋体" w:hAnsi="宋体" w:cs="宋体"/>
                <w:szCs w:val="21"/>
                <w:lang w:bidi="ar"/>
              </w:rPr>
              <w:t>（</w:t>
            </w:r>
            <w:r>
              <w:rPr>
                <w:rStyle w:val="font11"/>
                <w:rFonts w:ascii="宋体" w:hAnsi="宋体" w:cs="宋体"/>
                <w:szCs w:val="21"/>
                <w:lang w:bidi="ar"/>
              </w:rPr>
              <w:t>mm</w:t>
            </w:r>
            <w:r>
              <w:rPr>
                <w:rStyle w:val="font01"/>
                <w:szCs w:val="21"/>
                <w:lang w:bidi="ar"/>
              </w:rPr>
              <w:t>³</w:t>
            </w:r>
            <w:r>
              <w:rPr>
                <w:rStyle w:val="font11"/>
                <w:rFonts w:ascii="宋体" w:hAnsi="宋体" w:cs="宋体"/>
                <w:szCs w:val="21"/>
                <w:lang w:bidi="ar"/>
              </w:rPr>
              <w:t>）（钙化斑块体积）、</w:t>
            </w:r>
            <w:r>
              <w:rPr>
                <w:rStyle w:val="font11"/>
                <w:rFonts w:ascii="宋体" w:hAnsi="宋体" w:cs="宋体"/>
                <w:szCs w:val="21"/>
                <w:lang w:bidi="ar"/>
              </w:rPr>
              <w:t>Lipid Plaque Volume</w:t>
            </w:r>
            <w:r>
              <w:rPr>
                <w:rStyle w:val="font11"/>
                <w:rFonts w:ascii="宋体" w:hAnsi="宋体" w:cs="宋体"/>
                <w:szCs w:val="21"/>
                <w:lang w:bidi="ar"/>
              </w:rPr>
              <w:t>（</w:t>
            </w:r>
            <w:r>
              <w:rPr>
                <w:rStyle w:val="font11"/>
                <w:rFonts w:ascii="宋体" w:hAnsi="宋体" w:cs="宋体"/>
                <w:szCs w:val="21"/>
                <w:lang w:bidi="ar"/>
              </w:rPr>
              <w:t>mm</w:t>
            </w:r>
            <w:r>
              <w:rPr>
                <w:rStyle w:val="font01"/>
                <w:szCs w:val="21"/>
                <w:lang w:bidi="ar"/>
              </w:rPr>
              <w:t>³</w:t>
            </w:r>
            <w:r>
              <w:rPr>
                <w:rStyle w:val="font11"/>
                <w:rFonts w:ascii="宋体" w:hAnsi="宋体" w:cs="宋体"/>
                <w:szCs w:val="21"/>
                <w:lang w:bidi="ar"/>
              </w:rPr>
              <w:t>）脂质成分体积、</w:t>
            </w:r>
            <w:r>
              <w:rPr>
                <w:rStyle w:val="font11"/>
                <w:rFonts w:ascii="宋体" w:hAnsi="宋体" w:cs="宋体"/>
                <w:szCs w:val="21"/>
                <w:lang w:bidi="ar"/>
              </w:rPr>
              <w:t>Fibre Plaque Volume</w:t>
            </w:r>
            <w:r>
              <w:rPr>
                <w:rStyle w:val="font11"/>
                <w:rFonts w:ascii="宋体" w:hAnsi="宋体" w:cs="宋体"/>
                <w:szCs w:val="21"/>
                <w:lang w:bidi="ar"/>
              </w:rPr>
              <w:t>（</w:t>
            </w:r>
            <w:r>
              <w:rPr>
                <w:rStyle w:val="font11"/>
                <w:rFonts w:ascii="宋体" w:hAnsi="宋体" w:cs="宋体"/>
                <w:szCs w:val="21"/>
                <w:lang w:bidi="ar"/>
              </w:rPr>
              <w:t>mm</w:t>
            </w:r>
            <w:r>
              <w:rPr>
                <w:rStyle w:val="font01"/>
                <w:szCs w:val="21"/>
                <w:lang w:bidi="ar"/>
              </w:rPr>
              <w:t>³</w:t>
            </w:r>
            <w:r>
              <w:rPr>
                <w:rStyle w:val="font11"/>
                <w:rFonts w:ascii="宋体" w:hAnsi="宋体" w:cs="宋体"/>
                <w:szCs w:val="21"/>
                <w:lang w:bidi="ar"/>
              </w:rPr>
              <w:t>）纤维成分体积、</w:t>
            </w:r>
            <w:r>
              <w:rPr>
                <w:rStyle w:val="font11"/>
                <w:rFonts w:ascii="宋体" w:hAnsi="宋体" w:cs="宋体"/>
                <w:szCs w:val="21"/>
                <w:lang w:bidi="ar"/>
              </w:rPr>
              <w:t>Total Plaque Burden</w:t>
            </w:r>
            <w:r>
              <w:rPr>
                <w:rStyle w:val="font11"/>
                <w:rFonts w:ascii="宋体" w:hAnsi="宋体" w:cs="宋体"/>
                <w:szCs w:val="21"/>
                <w:lang w:bidi="ar"/>
              </w:rPr>
              <w:t>（</w:t>
            </w:r>
            <w:r>
              <w:rPr>
                <w:rStyle w:val="font11"/>
                <w:rFonts w:ascii="宋体" w:hAnsi="宋体" w:cs="宋体"/>
                <w:szCs w:val="21"/>
                <w:lang w:bidi="ar"/>
              </w:rPr>
              <w:t>%</w:t>
            </w:r>
            <w:r>
              <w:rPr>
                <w:rStyle w:val="font11"/>
                <w:rFonts w:ascii="宋体" w:hAnsi="宋体" w:cs="宋体"/>
                <w:szCs w:val="21"/>
                <w:lang w:bidi="ar"/>
              </w:rPr>
              <w:t>）（总斑块负荷）、</w:t>
            </w:r>
            <w:r>
              <w:rPr>
                <w:rStyle w:val="font11"/>
                <w:rFonts w:ascii="宋体" w:hAnsi="宋体" w:cs="宋体"/>
                <w:szCs w:val="21"/>
                <w:lang w:bidi="ar"/>
              </w:rPr>
              <w:t>Non-calcium Plaque Burden</w:t>
            </w:r>
            <w:r>
              <w:rPr>
                <w:rStyle w:val="font11"/>
                <w:rFonts w:ascii="宋体" w:hAnsi="宋体" w:cs="宋体"/>
                <w:szCs w:val="21"/>
                <w:lang w:bidi="ar"/>
              </w:rPr>
              <w:t>（</w:t>
            </w:r>
            <w:r>
              <w:rPr>
                <w:rStyle w:val="font11"/>
                <w:rFonts w:ascii="宋体" w:hAnsi="宋体" w:cs="宋体"/>
                <w:szCs w:val="21"/>
                <w:lang w:bidi="ar"/>
              </w:rPr>
              <w:t>%</w:t>
            </w:r>
            <w:r>
              <w:rPr>
                <w:rStyle w:val="font11"/>
                <w:rFonts w:ascii="宋体" w:hAnsi="宋体" w:cs="宋体"/>
                <w:szCs w:val="21"/>
                <w:lang w:bidi="ar"/>
              </w:rPr>
              <w:t>）（非钙化斑块负荷）、</w:t>
            </w:r>
            <w:r>
              <w:rPr>
                <w:rStyle w:val="font11"/>
                <w:rFonts w:ascii="宋体" w:hAnsi="宋体" w:cs="宋体"/>
                <w:szCs w:val="21"/>
                <w:lang w:bidi="ar"/>
              </w:rPr>
              <w:t>Calcium Plaque Burden</w:t>
            </w:r>
            <w:r>
              <w:rPr>
                <w:rStyle w:val="font11"/>
                <w:rFonts w:ascii="宋体" w:hAnsi="宋体" w:cs="宋体"/>
                <w:szCs w:val="21"/>
                <w:lang w:bidi="ar"/>
              </w:rPr>
              <w:t>（</w:t>
            </w:r>
            <w:r>
              <w:rPr>
                <w:rStyle w:val="font11"/>
                <w:rFonts w:ascii="宋体" w:hAnsi="宋体" w:cs="宋体"/>
                <w:szCs w:val="21"/>
                <w:lang w:bidi="ar"/>
              </w:rPr>
              <w:t>%</w:t>
            </w:r>
            <w:r>
              <w:rPr>
                <w:rStyle w:val="font11"/>
                <w:rFonts w:ascii="宋体" w:hAnsi="宋体" w:cs="宋体"/>
                <w:szCs w:val="21"/>
                <w:lang w:bidi="ar"/>
              </w:rPr>
              <w:t>）（钙化斑块负荷）、</w:t>
            </w:r>
            <w:r>
              <w:rPr>
                <w:rStyle w:val="font11"/>
                <w:rFonts w:ascii="宋体" w:hAnsi="宋体" w:cs="宋体"/>
                <w:szCs w:val="21"/>
                <w:lang w:bidi="ar"/>
              </w:rPr>
              <w:t>Lipid PlaqueBurden</w:t>
            </w:r>
            <w:r>
              <w:rPr>
                <w:rStyle w:val="font11"/>
                <w:rFonts w:ascii="宋体" w:hAnsi="宋体" w:cs="宋体"/>
                <w:szCs w:val="21"/>
                <w:lang w:bidi="ar"/>
              </w:rPr>
              <w:t>（</w:t>
            </w:r>
            <w:r>
              <w:rPr>
                <w:rStyle w:val="font11"/>
                <w:rFonts w:ascii="宋体" w:hAnsi="宋体" w:cs="宋体"/>
                <w:szCs w:val="21"/>
                <w:lang w:bidi="ar"/>
              </w:rPr>
              <w:t>%</w:t>
            </w:r>
            <w:r>
              <w:rPr>
                <w:rStyle w:val="font11"/>
                <w:rFonts w:ascii="宋体" w:hAnsi="宋体" w:cs="宋体"/>
                <w:szCs w:val="21"/>
                <w:lang w:bidi="ar"/>
              </w:rPr>
              <w:t>）（脂质成分斑块负荷）、</w:t>
            </w:r>
            <w:r>
              <w:rPr>
                <w:rStyle w:val="font11"/>
                <w:rFonts w:ascii="宋体" w:hAnsi="宋体" w:cs="宋体"/>
                <w:szCs w:val="21"/>
                <w:lang w:bidi="ar"/>
              </w:rPr>
              <w:t>Fibre Plaque Burden</w:t>
            </w:r>
            <w:r>
              <w:rPr>
                <w:rStyle w:val="font11"/>
                <w:rFonts w:ascii="宋体" w:hAnsi="宋体" w:cs="宋体"/>
                <w:szCs w:val="21"/>
                <w:lang w:bidi="ar"/>
              </w:rPr>
              <w:t>（</w:t>
            </w:r>
            <w:r>
              <w:rPr>
                <w:rStyle w:val="font11"/>
                <w:rFonts w:ascii="宋体" w:hAnsi="宋体" w:cs="宋体"/>
                <w:szCs w:val="21"/>
                <w:lang w:bidi="ar"/>
              </w:rPr>
              <w:t>%</w:t>
            </w:r>
            <w:r>
              <w:rPr>
                <w:rStyle w:val="font11"/>
                <w:rFonts w:ascii="宋体" w:hAnsi="宋体" w:cs="宋体"/>
                <w:szCs w:val="21"/>
                <w:lang w:bidi="ar"/>
              </w:rPr>
              <w:t>）（纤维成分斑块负荷）；</w:t>
            </w:r>
            <w:r>
              <w:rPr>
                <w:rStyle w:val="font11"/>
                <w:rFonts w:ascii="宋体" w:hAnsi="宋体" w:cs="宋体"/>
                <w:szCs w:val="21"/>
                <w:lang w:bidi="ar"/>
              </w:rPr>
              <w:br/>
              <w:t xml:space="preserve">(5) </w:t>
            </w:r>
            <w:r>
              <w:rPr>
                <w:rStyle w:val="font11"/>
                <w:rFonts w:ascii="宋体" w:hAnsi="宋体" w:cs="宋体"/>
                <w:szCs w:val="21"/>
                <w:lang w:bidi="ar"/>
              </w:rPr>
              <w:t>斑块提示：需支持提示斑块位置，当一段血管中存在多处斑块时，需支持同时标记提示每处斑块。</w:t>
            </w:r>
          </w:p>
        </w:tc>
        <w:tc>
          <w:tcPr>
            <w:tcW w:w="284" w:type="pct"/>
            <w:tcBorders>
              <w:top w:val="single" w:sz="4" w:space="0" w:color="000000"/>
              <w:left w:val="single" w:sz="4" w:space="0" w:color="000000"/>
              <w:bottom w:val="single" w:sz="4" w:space="0" w:color="000000"/>
              <w:right w:val="single" w:sz="4" w:space="0" w:color="000000"/>
            </w:tcBorders>
            <w:vAlign w:val="center"/>
          </w:tcPr>
          <w:p w14:paraId="2E65CDD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1296878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F651762" w14:textId="77777777" w:rsidTr="008401B1">
        <w:trPr>
          <w:trHeight w:val="5380"/>
        </w:trPr>
        <w:tc>
          <w:tcPr>
            <w:tcW w:w="383" w:type="pct"/>
            <w:vMerge/>
            <w:tcBorders>
              <w:top w:val="single" w:sz="4" w:space="0" w:color="000000"/>
              <w:left w:val="single" w:sz="4" w:space="0" w:color="000000"/>
              <w:bottom w:val="single" w:sz="4" w:space="0" w:color="000000"/>
              <w:right w:val="single" w:sz="4" w:space="0" w:color="000000"/>
            </w:tcBorders>
            <w:vAlign w:val="center"/>
          </w:tcPr>
          <w:p w14:paraId="268347EA"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156A9901"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357C694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冠状动脉狭窄分析</w:t>
            </w:r>
          </w:p>
        </w:tc>
        <w:tc>
          <w:tcPr>
            <w:tcW w:w="3186" w:type="pct"/>
            <w:tcBorders>
              <w:top w:val="single" w:sz="4" w:space="0" w:color="000000"/>
              <w:left w:val="single" w:sz="4" w:space="0" w:color="000000"/>
              <w:bottom w:val="single" w:sz="4" w:space="0" w:color="000000"/>
              <w:right w:val="single" w:sz="4" w:space="0" w:color="000000"/>
            </w:tcBorders>
            <w:vAlign w:val="center"/>
          </w:tcPr>
          <w:p w14:paraId="00E0495A"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狭窄识别：需支持基于深度学习技术提供冠状动脉各血管分支的狭窄检出与程度分析，显示狭窄范围与狭窄程度最重处标记；</w:t>
            </w:r>
            <w:r>
              <w:rPr>
                <w:rFonts w:ascii="宋体" w:hAnsi="宋体" w:cs="宋体" w:hint="eastAsia"/>
                <w:color w:val="000000"/>
                <w:kern w:val="0"/>
                <w:szCs w:val="21"/>
                <w:lang w:bidi="ar"/>
              </w:rPr>
              <w:br/>
              <w:t>(2) 狭窄提示：当血管中存在多处狭窄时，需支持同时提示每处狭窄，并分别提示其狭窄范围、最狭窄点；</w:t>
            </w:r>
            <w:r>
              <w:rPr>
                <w:rFonts w:ascii="宋体" w:hAnsi="宋体" w:cs="宋体" w:hint="eastAsia"/>
                <w:color w:val="000000"/>
                <w:kern w:val="0"/>
                <w:szCs w:val="21"/>
                <w:lang w:bidi="ar"/>
              </w:rPr>
              <w:br/>
              <w:t>(3) 狭窄上下界编辑：需支持用户手动调整狭窄上下界，基于新的上下界范围自动重新计算最狭窄点及其狭窄程度；</w:t>
            </w:r>
            <w:r>
              <w:rPr>
                <w:rFonts w:ascii="宋体" w:hAnsi="宋体" w:cs="宋体" w:hint="eastAsia"/>
                <w:color w:val="000000"/>
                <w:kern w:val="0"/>
                <w:szCs w:val="21"/>
                <w:lang w:bidi="ar"/>
              </w:rPr>
              <w:br/>
              <w:t>(4) 狭窄测量工具：需支持用户自定义狭窄上下界范围，并自动实时测量其百分比狭窄率；</w:t>
            </w:r>
            <w:r>
              <w:rPr>
                <w:rFonts w:ascii="宋体" w:hAnsi="宋体" w:cs="宋体" w:hint="eastAsia"/>
                <w:color w:val="000000"/>
                <w:kern w:val="0"/>
                <w:szCs w:val="21"/>
                <w:lang w:bidi="ar"/>
              </w:rPr>
              <w:br/>
              <w:t>(5) 心肌桥病变识别：需支持自动识别心肌桥病变，并对心肌桥病变的长度进行自动曲线化测量；</w:t>
            </w:r>
            <w:r>
              <w:rPr>
                <w:rFonts w:ascii="宋体" w:hAnsi="宋体" w:cs="宋体" w:hint="eastAsia"/>
                <w:color w:val="000000"/>
                <w:kern w:val="0"/>
                <w:szCs w:val="21"/>
                <w:lang w:bidi="ar"/>
              </w:rPr>
              <w:br/>
              <w:t>(6) 支架识别：需支持自动识别支架，并对支架的长度进行自动曲线化测量；</w:t>
            </w:r>
            <w:r>
              <w:rPr>
                <w:rFonts w:ascii="宋体" w:hAnsi="宋体" w:cs="宋体" w:hint="eastAsia"/>
                <w:color w:val="000000"/>
                <w:kern w:val="0"/>
                <w:szCs w:val="21"/>
                <w:lang w:bidi="ar"/>
              </w:rPr>
              <w:br/>
              <w:t>(7) 心脏结构分析：需支持对各时相左心房、右心房、左心室、右心室、左室心肌、大血管等进行自动提取和显示，提供心脏各房室腔容积和估算左室心肌质量，支持计算左室射血分数；</w:t>
            </w:r>
            <w:r>
              <w:rPr>
                <w:rFonts w:ascii="宋体" w:hAnsi="宋体" w:cs="宋体" w:hint="eastAsia"/>
                <w:color w:val="000000"/>
                <w:kern w:val="0"/>
                <w:szCs w:val="21"/>
                <w:lang w:bidi="ar"/>
              </w:rPr>
              <w:br/>
              <w:t>(8) 心脏长短轴位图像显示：需支持对左心室长轴位和短轴位切面进行自动显示。</w:t>
            </w:r>
          </w:p>
        </w:tc>
        <w:tc>
          <w:tcPr>
            <w:tcW w:w="284" w:type="pct"/>
            <w:tcBorders>
              <w:top w:val="single" w:sz="4" w:space="0" w:color="000000"/>
              <w:left w:val="single" w:sz="4" w:space="0" w:color="000000"/>
              <w:bottom w:val="single" w:sz="4" w:space="0" w:color="000000"/>
              <w:right w:val="single" w:sz="4" w:space="0" w:color="000000"/>
            </w:tcBorders>
            <w:vAlign w:val="center"/>
          </w:tcPr>
          <w:p w14:paraId="376AB2C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13592EC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F93B52E" w14:textId="77777777" w:rsidTr="008401B1">
        <w:trPr>
          <w:trHeight w:val="157"/>
        </w:trPr>
        <w:tc>
          <w:tcPr>
            <w:tcW w:w="383" w:type="pct"/>
            <w:tcBorders>
              <w:top w:val="single" w:sz="4" w:space="0" w:color="000000"/>
              <w:left w:val="single" w:sz="4" w:space="0" w:color="000000"/>
              <w:bottom w:val="single" w:sz="4" w:space="0" w:color="000000"/>
              <w:right w:val="single" w:sz="4" w:space="0" w:color="000000"/>
            </w:tcBorders>
            <w:vAlign w:val="center"/>
          </w:tcPr>
          <w:p w14:paraId="443EEB2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23.4</w:t>
            </w:r>
          </w:p>
        </w:tc>
        <w:tc>
          <w:tcPr>
            <w:tcW w:w="455" w:type="pct"/>
            <w:tcBorders>
              <w:top w:val="single" w:sz="4" w:space="0" w:color="000000"/>
              <w:left w:val="single" w:sz="4" w:space="0" w:color="000000"/>
              <w:bottom w:val="single" w:sz="4" w:space="0" w:color="000000"/>
              <w:right w:val="single" w:sz="4" w:space="0" w:color="000000"/>
            </w:tcBorders>
            <w:vAlign w:val="center"/>
          </w:tcPr>
          <w:p w14:paraId="3CD1491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冠脉 CTA 结构化报告功能</w:t>
            </w:r>
          </w:p>
        </w:tc>
        <w:tc>
          <w:tcPr>
            <w:tcW w:w="349" w:type="pct"/>
            <w:tcBorders>
              <w:top w:val="single" w:sz="4" w:space="0" w:color="000000"/>
              <w:left w:val="single" w:sz="4" w:space="0" w:color="000000"/>
              <w:bottom w:val="single" w:sz="4" w:space="0" w:color="000000"/>
              <w:right w:val="single" w:sz="4" w:space="0" w:color="000000"/>
            </w:tcBorders>
            <w:vAlign w:val="center"/>
          </w:tcPr>
          <w:p w14:paraId="43ED90C2"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0BD72C0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结构化报告生成：需支持一键生成智能结构化诊断报告；</w:t>
            </w:r>
            <w:r>
              <w:rPr>
                <w:rFonts w:ascii="宋体" w:hAnsi="宋体" w:cs="宋体" w:hint="eastAsia"/>
                <w:color w:val="000000"/>
                <w:kern w:val="0"/>
                <w:szCs w:val="21"/>
                <w:lang w:bidi="ar"/>
              </w:rPr>
              <w:br/>
              <w:t>(2) 报告复制：需支持 AI 报告一键复制；</w:t>
            </w:r>
            <w:r>
              <w:rPr>
                <w:rFonts w:ascii="宋体" w:hAnsi="宋体" w:cs="宋体" w:hint="eastAsia"/>
                <w:color w:val="000000"/>
                <w:kern w:val="0"/>
                <w:szCs w:val="21"/>
                <w:lang w:bidi="ar"/>
              </w:rPr>
              <w:br/>
              <w:t>(3) 报告内容同步：需支持报告内容与病灶列表手动编辑结果实时同步；</w:t>
            </w:r>
            <w:r>
              <w:rPr>
                <w:rFonts w:ascii="宋体" w:hAnsi="宋体" w:cs="宋体" w:hint="eastAsia"/>
                <w:color w:val="000000"/>
                <w:kern w:val="0"/>
                <w:szCs w:val="21"/>
                <w:lang w:bidi="ar"/>
              </w:rPr>
              <w:br/>
              <w:t>(4) 报告打印：需支持系统内一键打印报告；</w:t>
            </w:r>
            <w:r>
              <w:rPr>
                <w:rFonts w:ascii="宋体" w:hAnsi="宋体" w:cs="宋体" w:hint="eastAsia"/>
                <w:color w:val="000000"/>
                <w:kern w:val="0"/>
                <w:szCs w:val="21"/>
                <w:lang w:bidi="ar"/>
              </w:rPr>
              <w:br/>
              <w:t>(5) 报告配置：需支持报告内容自定义配置，包括字体、字号、logo 等内容的自定义设置。</w:t>
            </w:r>
          </w:p>
        </w:tc>
        <w:tc>
          <w:tcPr>
            <w:tcW w:w="284" w:type="pct"/>
            <w:tcBorders>
              <w:top w:val="single" w:sz="4" w:space="0" w:color="000000"/>
              <w:left w:val="single" w:sz="4" w:space="0" w:color="000000"/>
              <w:bottom w:val="single" w:sz="4" w:space="0" w:color="000000"/>
              <w:right w:val="single" w:sz="4" w:space="0" w:color="000000"/>
            </w:tcBorders>
            <w:vAlign w:val="center"/>
          </w:tcPr>
          <w:p w14:paraId="58C1FD2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2519F33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389FE8B" w14:textId="77777777" w:rsidTr="008401B1">
        <w:trPr>
          <w:trHeight w:val="2220"/>
        </w:trPr>
        <w:tc>
          <w:tcPr>
            <w:tcW w:w="383" w:type="pct"/>
            <w:tcBorders>
              <w:top w:val="single" w:sz="4" w:space="0" w:color="000000"/>
              <w:left w:val="single" w:sz="4" w:space="0" w:color="000000"/>
              <w:bottom w:val="single" w:sz="4" w:space="0" w:color="000000"/>
              <w:right w:val="single" w:sz="4" w:space="0" w:color="000000"/>
            </w:tcBorders>
            <w:vAlign w:val="center"/>
          </w:tcPr>
          <w:p w14:paraId="109A94C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23.5</w:t>
            </w:r>
          </w:p>
        </w:tc>
        <w:tc>
          <w:tcPr>
            <w:tcW w:w="455" w:type="pct"/>
            <w:tcBorders>
              <w:top w:val="single" w:sz="4" w:space="0" w:color="000000"/>
              <w:left w:val="single" w:sz="4" w:space="0" w:color="000000"/>
              <w:bottom w:val="single" w:sz="4" w:space="0" w:color="000000"/>
              <w:right w:val="single" w:sz="4" w:space="0" w:color="000000"/>
            </w:tcBorders>
            <w:vAlign w:val="center"/>
          </w:tcPr>
          <w:p w14:paraId="1549917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冠脉钙化积分报告</w:t>
            </w:r>
          </w:p>
        </w:tc>
        <w:tc>
          <w:tcPr>
            <w:tcW w:w="349" w:type="pct"/>
            <w:tcBorders>
              <w:top w:val="single" w:sz="4" w:space="0" w:color="000000"/>
              <w:left w:val="single" w:sz="4" w:space="0" w:color="000000"/>
              <w:bottom w:val="single" w:sz="4" w:space="0" w:color="000000"/>
              <w:right w:val="single" w:sz="4" w:space="0" w:color="000000"/>
            </w:tcBorders>
            <w:vAlign w:val="center"/>
          </w:tcPr>
          <w:p w14:paraId="425D9A61"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1BF85E8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钙化积分计算：需支持智能自动测量 Agatston 积分、体积积分、等效质量积分，一键生成钙化积分报告；</w:t>
            </w:r>
            <w:r>
              <w:rPr>
                <w:rFonts w:ascii="宋体" w:hAnsi="宋体" w:cs="宋体" w:hint="eastAsia"/>
                <w:color w:val="000000"/>
                <w:kern w:val="0"/>
                <w:szCs w:val="21"/>
                <w:lang w:bidi="ar"/>
              </w:rPr>
              <w:br/>
              <w:t>(2) 钙化积分结果推送：需支持钙化积分计算结果以图片形式推送至工作站与胶片；</w:t>
            </w:r>
            <w:r>
              <w:rPr>
                <w:rFonts w:ascii="宋体" w:hAnsi="宋体" w:cs="宋体" w:hint="eastAsia"/>
                <w:color w:val="000000"/>
                <w:kern w:val="0"/>
                <w:szCs w:val="21"/>
                <w:lang w:bidi="ar"/>
              </w:rPr>
              <w:br/>
              <w:t>(3) 钙化积分报告生成：需支持钙化积分计算结果以文字形式整合入患者结构化报告。</w:t>
            </w:r>
          </w:p>
        </w:tc>
        <w:tc>
          <w:tcPr>
            <w:tcW w:w="284" w:type="pct"/>
            <w:tcBorders>
              <w:top w:val="single" w:sz="4" w:space="0" w:color="000000"/>
              <w:left w:val="single" w:sz="4" w:space="0" w:color="000000"/>
              <w:bottom w:val="single" w:sz="4" w:space="0" w:color="000000"/>
              <w:right w:val="single" w:sz="4" w:space="0" w:color="000000"/>
            </w:tcBorders>
            <w:vAlign w:val="center"/>
          </w:tcPr>
          <w:p w14:paraId="224EE1A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47333BC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968DAB0" w14:textId="77777777" w:rsidTr="008401B1">
        <w:trPr>
          <w:trHeight w:val="4600"/>
        </w:trPr>
        <w:tc>
          <w:tcPr>
            <w:tcW w:w="383" w:type="pct"/>
            <w:tcBorders>
              <w:top w:val="single" w:sz="4" w:space="0" w:color="000000"/>
              <w:left w:val="single" w:sz="4" w:space="0" w:color="000000"/>
              <w:bottom w:val="single" w:sz="4" w:space="0" w:color="000000"/>
              <w:right w:val="single" w:sz="4" w:space="0" w:color="000000"/>
            </w:tcBorders>
            <w:vAlign w:val="center"/>
          </w:tcPr>
          <w:p w14:paraId="2FF6D08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23.6</w:t>
            </w:r>
          </w:p>
        </w:tc>
        <w:tc>
          <w:tcPr>
            <w:tcW w:w="455" w:type="pct"/>
            <w:tcBorders>
              <w:top w:val="single" w:sz="4" w:space="0" w:color="000000"/>
              <w:left w:val="single" w:sz="4" w:space="0" w:color="000000"/>
              <w:bottom w:val="single" w:sz="4" w:space="0" w:color="000000"/>
              <w:right w:val="single" w:sz="4" w:space="0" w:color="000000"/>
            </w:tcBorders>
            <w:vAlign w:val="center"/>
          </w:tcPr>
          <w:p w14:paraId="2AAA56B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胶片排版打印</w:t>
            </w:r>
          </w:p>
        </w:tc>
        <w:tc>
          <w:tcPr>
            <w:tcW w:w="349" w:type="pct"/>
            <w:tcBorders>
              <w:top w:val="single" w:sz="4" w:space="0" w:color="000000"/>
              <w:left w:val="single" w:sz="4" w:space="0" w:color="000000"/>
              <w:bottom w:val="single" w:sz="4" w:space="0" w:color="000000"/>
              <w:right w:val="single" w:sz="4" w:space="0" w:color="000000"/>
            </w:tcBorders>
            <w:vAlign w:val="center"/>
          </w:tcPr>
          <w:p w14:paraId="63CE2AA9"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7747705B"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后处理图像推送：需支持提供多角度冠脉心肌融合 VR、冠脉树 VR、MIP 及各血管曲面、拉直像按预设模板一键推送至 PACS或远程推送至其他节点；</w:t>
            </w:r>
            <w:r>
              <w:rPr>
                <w:rFonts w:ascii="宋体" w:hAnsi="宋体" w:cs="宋体" w:hint="eastAsia"/>
                <w:color w:val="000000"/>
                <w:kern w:val="0"/>
                <w:szCs w:val="21"/>
                <w:lang w:bidi="ar"/>
              </w:rPr>
              <w:br/>
              <w:t>(2) 后处理图像自定义推送：需支持任意后处理图像手动推送至PACS 或其他图像处理节点；</w:t>
            </w:r>
            <w:r>
              <w:rPr>
                <w:rFonts w:ascii="宋体" w:hAnsi="宋体" w:cs="宋体" w:hint="eastAsia"/>
                <w:color w:val="000000"/>
                <w:kern w:val="0"/>
                <w:szCs w:val="21"/>
                <w:lang w:bidi="ar"/>
              </w:rPr>
              <w:br/>
              <w:t>(3) 胶片自动排版：需支持重建 VR 影像、CPR 与拉直像等影像自动排版，VR 及 MIP 图像可支持至少 8 个角度，提供多种打印布局，提供 3 类预设模板，支持依据使用者习惯进行模板自定义；</w:t>
            </w:r>
            <w:r>
              <w:rPr>
                <w:rFonts w:ascii="宋体" w:hAnsi="宋体" w:cs="宋体" w:hint="eastAsia"/>
                <w:color w:val="000000"/>
                <w:kern w:val="0"/>
                <w:szCs w:val="21"/>
                <w:lang w:bidi="ar"/>
              </w:rPr>
              <w:br/>
              <w:t>(4) 胶片打印： 需支持连接多种型号打印设备，一键排版输出，适配多种胶片打印尺寸，可选择胶片打印方向；</w:t>
            </w:r>
            <w:r>
              <w:rPr>
                <w:rFonts w:ascii="宋体" w:hAnsi="宋体" w:cs="宋体" w:hint="eastAsia"/>
                <w:color w:val="000000"/>
                <w:kern w:val="0"/>
                <w:szCs w:val="21"/>
                <w:lang w:bidi="ar"/>
              </w:rPr>
              <w:br/>
              <w:t>(5) 图像移动 ：需支持图像拖拽式移动与批量编辑；</w:t>
            </w:r>
            <w:r>
              <w:rPr>
                <w:rFonts w:ascii="宋体" w:hAnsi="宋体" w:cs="宋体" w:hint="eastAsia"/>
                <w:color w:val="000000"/>
                <w:kern w:val="0"/>
                <w:szCs w:val="21"/>
                <w:lang w:bidi="ar"/>
              </w:rPr>
              <w:br/>
              <w:t>(6) 图像删除： 需支持自定义单幅及多幅图像删除；</w:t>
            </w:r>
            <w:r>
              <w:rPr>
                <w:rFonts w:ascii="宋体" w:hAnsi="宋体" w:cs="宋体" w:hint="eastAsia"/>
                <w:color w:val="000000"/>
                <w:kern w:val="0"/>
                <w:szCs w:val="21"/>
                <w:lang w:bidi="ar"/>
              </w:rPr>
              <w:br/>
              <w:t>(7) 胶片布局 ：需支持自定义胶片布局设置，最大支持 8x8 布局，可提供删除排版布局功能；</w:t>
            </w:r>
            <w:r>
              <w:rPr>
                <w:rFonts w:ascii="宋体" w:hAnsi="宋体" w:cs="宋体" w:hint="eastAsia"/>
                <w:color w:val="000000"/>
                <w:kern w:val="0"/>
                <w:szCs w:val="21"/>
                <w:lang w:bidi="ar"/>
              </w:rPr>
              <w:br/>
              <w:t>(8) 操作撤销 ：需支持撤销当前操作及向前取消撤销功能，提供页面重置即取消所有操作功能。</w:t>
            </w:r>
          </w:p>
        </w:tc>
        <w:tc>
          <w:tcPr>
            <w:tcW w:w="284" w:type="pct"/>
            <w:tcBorders>
              <w:top w:val="single" w:sz="4" w:space="0" w:color="000000"/>
              <w:left w:val="single" w:sz="4" w:space="0" w:color="000000"/>
              <w:bottom w:val="single" w:sz="4" w:space="0" w:color="000000"/>
              <w:right w:val="single" w:sz="4" w:space="0" w:color="000000"/>
            </w:tcBorders>
            <w:vAlign w:val="center"/>
          </w:tcPr>
          <w:p w14:paraId="0AAE408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59EE636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331BECB" w14:textId="77777777" w:rsidTr="008401B1">
        <w:trPr>
          <w:trHeight w:val="500"/>
        </w:trPr>
        <w:tc>
          <w:tcPr>
            <w:tcW w:w="383" w:type="pct"/>
            <w:tcBorders>
              <w:top w:val="single" w:sz="4" w:space="0" w:color="000000"/>
              <w:left w:val="single" w:sz="4" w:space="0" w:color="000000"/>
              <w:bottom w:val="single" w:sz="4" w:space="0" w:color="000000"/>
              <w:right w:val="single" w:sz="4" w:space="0" w:color="000000"/>
            </w:tcBorders>
            <w:vAlign w:val="center"/>
          </w:tcPr>
          <w:p w14:paraId="369A4B1C"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24</w:t>
            </w:r>
          </w:p>
        </w:tc>
        <w:tc>
          <w:tcPr>
            <w:tcW w:w="4616" w:type="pct"/>
            <w:gridSpan w:val="5"/>
            <w:tcBorders>
              <w:top w:val="single" w:sz="4" w:space="0" w:color="000000"/>
              <w:left w:val="single" w:sz="4" w:space="0" w:color="000000"/>
              <w:bottom w:val="single" w:sz="4" w:space="0" w:color="000000"/>
              <w:right w:val="single" w:sz="4" w:space="0" w:color="000000"/>
            </w:tcBorders>
            <w:vAlign w:val="center"/>
          </w:tcPr>
          <w:p w14:paraId="58403B5A" w14:textId="77777777" w:rsidR="006419AE" w:rsidRDefault="006419AE" w:rsidP="008401B1">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头颈 CTA 智能分析系统</w:t>
            </w:r>
          </w:p>
        </w:tc>
      </w:tr>
      <w:tr w:rsidR="006419AE" w14:paraId="3AF7DD91" w14:textId="77777777" w:rsidTr="008401B1">
        <w:trPr>
          <w:trHeight w:val="1760"/>
        </w:trPr>
        <w:tc>
          <w:tcPr>
            <w:tcW w:w="383" w:type="pct"/>
            <w:tcBorders>
              <w:top w:val="single" w:sz="4" w:space="0" w:color="000000"/>
              <w:left w:val="single" w:sz="4" w:space="0" w:color="000000"/>
              <w:bottom w:val="single" w:sz="4" w:space="0" w:color="000000"/>
              <w:right w:val="single" w:sz="4" w:space="0" w:color="000000"/>
            </w:tcBorders>
            <w:vAlign w:val="center"/>
          </w:tcPr>
          <w:p w14:paraId="1671361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24.1</w:t>
            </w:r>
          </w:p>
        </w:tc>
        <w:tc>
          <w:tcPr>
            <w:tcW w:w="455" w:type="pct"/>
            <w:tcBorders>
              <w:top w:val="single" w:sz="4" w:space="0" w:color="000000"/>
              <w:left w:val="single" w:sz="4" w:space="0" w:color="000000"/>
              <w:bottom w:val="single" w:sz="4" w:space="0" w:color="000000"/>
              <w:right w:val="single" w:sz="4" w:space="0" w:color="000000"/>
            </w:tcBorders>
            <w:vAlign w:val="center"/>
          </w:tcPr>
          <w:p w14:paraId="1034904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影像传输与显示</w:t>
            </w:r>
          </w:p>
        </w:tc>
        <w:tc>
          <w:tcPr>
            <w:tcW w:w="349" w:type="pct"/>
            <w:tcBorders>
              <w:top w:val="single" w:sz="4" w:space="0" w:color="000000"/>
              <w:left w:val="single" w:sz="4" w:space="0" w:color="000000"/>
              <w:bottom w:val="single" w:sz="4" w:space="0" w:color="000000"/>
              <w:right w:val="single" w:sz="4" w:space="0" w:color="000000"/>
            </w:tcBorders>
            <w:vAlign w:val="center"/>
          </w:tcPr>
          <w:p w14:paraId="4B8FED0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6B84FB5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支持通过 DICOM3.0 通讯协议与院内各影像设备进行对接；</w:t>
            </w:r>
            <w:r>
              <w:rPr>
                <w:rFonts w:ascii="宋体" w:hAnsi="宋体" w:cs="宋体" w:hint="eastAsia"/>
                <w:color w:val="000000"/>
                <w:kern w:val="0"/>
                <w:szCs w:val="21"/>
                <w:lang w:bidi="ar"/>
              </w:rPr>
              <w:br/>
              <w:t>(2) 支持通过 DICOM3.0 通讯协议主动拉取、被动接受影像数据；</w:t>
            </w:r>
            <w:r>
              <w:rPr>
                <w:rFonts w:ascii="宋体" w:hAnsi="宋体" w:cs="宋体" w:hint="eastAsia"/>
                <w:color w:val="000000"/>
                <w:kern w:val="0"/>
                <w:szCs w:val="21"/>
                <w:lang w:bidi="ar"/>
              </w:rPr>
              <w:br/>
              <w:t>(3) 具备账号角色配置功能，根据工作流程中不用用户需求配置对应权限；</w:t>
            </w:r>
            <w:r>
              <w:rPr>
                <w:rFonts w:ascii="宋体" w:hAnsi="宋体" w:cs="宋体" w:hint="eastAsia"/>
                <w:color w:val="000000"/>
                <w:kern w:val="0"/>
                <w:szCs w:val="21"/>
                <w:lang w:bidi="ar"/>
              </w:rPr>
              <w:br/>
              <w:t>(4) 具备影像列表 5 种基础操作功能（查询、搜索、筛选、导出、删除、显示序列信息、AI 重算）。</w:t>
            </w:r>
          </w:p>
        </w:tc>
        <w:tc>
          <w:tcPr>
            <w:tcW w:w="284" w:type="pct"/>
            <w:tcBorders>
              <w:top w:val="single" w:sz="4" w:space="0" w:color="000000"/>
              <w:left w:val="single" w:sz="4" w:space="0" w:color="000000"/>
              <w:bottom w:val="single" w:sz="4" w:space="0" w:color="000000"/>
              <w:right w:val="single" w:sz="4" w:space="0" w:color="000000"/>
            </w:tcBorders>
            <w:vAlign w:val="center"/>
          </w:tcPr>
          <w:p w14:paraId="67AAEB4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231014B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FF549B4" w14:textId="77777777" w:rsidTr="008401B1">
        <w:trPr>
          <w:trHeight w:val="306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51FBCDC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24.2</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44123DC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系统软件及功能配置</w:t>
            </w:r>
          </w:p>
        </w:tc>
        <w:tc>
          <w:tcPr>
            <w:tcW w:w="349" w:type="pct"/>
            <w:tcBorders>
              <w:top w:val="single" w:sz="4" w:space="0" w:color="000000"/>
              <w:left w:val="single" w:sz="4" w:space="0" w:color="000000"/>
              <w:bottom w:val="single" w:sz="4" w:space="0" w:color="000000"/>
              <w:right w:val="single" w:sz="4" w:space="0" w:color="000000"/>
            </w:tcBorders>
            <w:vAlign w:val="center"/>
          </w:tcPr>
          <w:p w14:paraId="0AD9107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界面基础工具</w:t>
            </w:r>
          </w:p>
        </w:tc>
        <w:tc>
          <w:tcPr>
            <w:tcW w:w="3186" w:type="pct"/>
            <w:tcBorders>
              <w:top w:val="single" w:sz="4" w:space="0" w:color="000000"/>
              <w:left w:val="single" w:sz="4" w:space="0" w:color="000000"/>
              <w:bottom w:val="single" w:sz="4" w:space="0" w:color="000000"/>
              <w:right w:val="single" w:sz="4" w:space="0" w:color="000000"/>
            </w:tcBorders>
            <w:vAlign w:val="center"/>
          </w:tcPr>
          <w:p w14:paraId="4459E49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翻图：鼠标滑动在视窗内按顺序切换显示图像；</w:t>
            </w:r>
            <w:r>
              <w:rPr>
                <w:rFonts w:ascii="宋体" w:hAnsi="宋体" w:cs="宋体" w:hint="eastAsia"/>
                <w:color w:val="000000"/>
                <w:kern w:val="0"/>
                <w:szCs w:val="21"/>
                <w:lang w:bidi="ar"/>
              </w:rPr>
              <w:br/>
              <w:t>(2) 调窗：调整窗宽窗位及 VR 图像阈值；</w:t>
            </w:r>
            <w:r>
              <w:rPr>
                <w:rFonts w:ascii="宋体" w:hAnsi="宋体" w:cs="宋体" w:hint="eastAsia"/>
                <w:color w:val="000000"/>
                <w:kern w:val="0"/>
                <w:szCs w:val="21"/>
                <w:lang w:bidi="ar"/>
              </w:rPr>
              <w:br/>
              <w:t>(3) 移动：平移选中窗格中的图像；</w:t>
            </w:r>
            <w:r>
              <w:rPr>
                <w:rFonts w:ascii="宋体" w:hAnsi="宋体" w:cs="宋体" w:hint="eastAsia"/>
                <w:color w:val="000000"/>
                <w:kern w:val="0"/>
                <w:szCs w:val="21"/>
                <w:lang w:bidi="ar"/>
              </w:rPr>
              <w:br/>
              <w:t>(4) 缩放：对影像进行等比例缩放调整；</w:t>
            </w:r>
            <w:r>
              <w:rPr>
                <w:rFonts w:ascii="宋体" w:hAnsi="宋体" w:cs="宋体" w:hint="eastAsia"/>
                <w:color w:val="000000"/>
                <w:kern w:val="0"/>
                <w:szCs w:val="21"/>
                <w:lang w:bidi="ar"/>
              </w:rPr>
              <w:br/>
              <w:t>(5) 显示/隐藏四角信息：支持显示或隐藏各视图中的四角信息；</w:t>
            </w:r>
            <w:r>
              <w:rPr>
                <w:rFonts w:ascii="宋体" w:hAnsi="宋体" w:cs="宋体" w:hint="eastAsia"/>
                <w:color w:val="000000"/>
                <w:kern w:val="0"/>
                <w:szCs w:val="21"/>
                <w:lang w:bidi="ar"/>
              </w:rPr>
              <w:br/>
              <w:t>(6) 显示/隐藏中线：支持头颈血管中线显示或隐藏；</w:t>
            </w:r>
            <w:r>
              <w:rPr>
                <w:rFonts w:ascii="宋体" w:hAnsi="宋体" w:cs="宋体" w:hint="eastAsia"/>
                <w:color w:val="000000"/>
                <w:kern w:val="0"/>
                <w:szCs w:val="21"/>
                <w:lang w:bidi="ar"/>
              </w:rPr>
              <w:br/>
              <w:t>(7) 添加到推送：添加选中单幅图像到推送界面；</w:t>
            </w:r>
            <w:r>
              <w:rPr>
                <w:rFonts w:ascii="宋体" w:hAnsi="宋体" w:cs="宋体" w:hint="eastAsia"/>
                <w:color w:val="000000"/>
                <w:kern w:val="0"/>
                <w:szCs w:val="21"/>
                <w:lang w:bidi="ar"/>
              </w:rPr>
              <w:br/>
              <w:t>(8) 添加到打印：添加选中单幅图像到推送打印模块；</w:t>
            </w:r>
            <w:r>
              <w:rPr>
                <w:rFonts w:ascii="宋体" w:hAnsi="宋体" w:cs="宋体" w:hint="eastAsia"/>
                <w:color w:val="000000"/>
                <w:kern w:val="0"/>
                <w:szCs w:val="21"/>
                <w:lang w:bidi="ar"/>
              </w:rPr>
              <w:br/>
              <w:t>(9) 狭窄测量工具：支持用户自定义狭窄范围，并自动实时测量其百分比狭窄率。</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47A397F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6A0A15D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4DF96F9" w14:textId="77777777" w:rsidTr="008401B1">
        <w:trPr>
          <w:trHeight w:val="18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20193B62"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0307F2E6"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2FE224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头颈 CTA 序列图像显示与 MRP 重建</w:t>
            </w:r>
          </w:p>
        </w:tc>
        <w:tc>
          <w:tcPr>
            <w:tcW w:w="3186" w:type="pct"/>
            <w:tcBorders>
              <w:top w:val="single" w:sz="4" w:space="0" w:color="000000"/>
              <w:left w:val="single" w:sz="4" w:space="0" w:color="000000"/>
              <w:bottom w:val="single" w:sz="4" w:space="0" w:color="000000"/>
              <w:right w:val="single" w:sz="4" w:space="0" w:color="000000"/>
            </w:tcBorders>
            <w:vAlign w:val="center"/>
          </w:tcPr>
          <w:p w14:paraId="4A766EB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支持自动生成轴位、冠状位、矢状位图像；</w:t>
            </w:r>
            <w:r>
              <w:rPr>
                <w:rFonts w:ascii="宋体" w:hAnsi="宋体" w:cs="宋体" w:hint="eastAsia"/>
                <w:color w:val="000000"/>
                <w:kern w:val="0"/>
                <w:szCs w:val="21"/>
                <w:lang w:bidi="ar"/>
              </w:rPr>
              <w:br/>
              <w:t>(2) 支持任意角度旋转观察；</w:t>
            </w:r>
            <w:r>
              <w:rPr>
                <w:rFonts w:ascii="宋体" w:hAnsi="宋体" w:cs="宋体" w:hint="eastAsia"/>
                <w:color w:val="000000"/>
                <w:kern w:val="0"/>
                <w:szCs w:val="21"/>
                <w:lang w:bidi="ar"/>
              </w:rPr>
              <w:br/>
              <w:t>(3) 支持任意方向最大密度投影、最小密度投影、平均密度投影图像重建与显示；</w:t>
            </w:r>
            <w:r>
              <w:rPr>
                <w:rFonts w:ascii="宋体" w:hAnsi="宋体" w:cs="宋体" w:hint="eastAsia"/>
                <w:color w:val="000000"/>
                <w:kern w:val="0"/>
                <w:szCs w:val="21"/>
                <w:lang w:bidi="ar"/>
              </w:rPr>
              <w:br/>
              <w:t>(4) 显示/隐藏 MPR 视图中的十字线，支持快捷键。</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3C8145CE"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465FD0F1" w14:textId="77777777" w:rsidR="006419AE" w:rsidRDefault="006419AE" w:rsidP="008401B1">
            <w:pPr>
              <w:jc w:val="center"/>
              <w:rPr>
                <w:rFonts w:ascii="宋体" w:hAnsi="宋体" w:cs="宋体" w:hint="eastAsia"/>
                <w:color w:val="000000"/>
                <w:szCs w:val="21"/>
              </w:rPr>
            </w:pPr>
          </w:p>
        </w:tc>
      </w:tr>
      <w:tr w:rsidR="006419AE" w14:paraId="546B7BFC" w14:textId="77777777" w:rsidTr="008401B1">
        <w:trPr>
          <w:trHeight w:val="42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70AFBE19"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211CB7A6"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5BE2AC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头颈血管</w:t>
            </w:r>
            <w:r>
              <w:rPr>
                <w:rFonts w:ascii="宋体" w:hAnsi="宋体" w:cs="宋体" w:hint="eastAsia"/>
                <w:color w:val="000000"/>
                <w:kern w:val="0"/>
                <w:szCs w:val="21"/>
                <w:lang w:bidi="ar"/>
              </w:rPr>
              <w:br/>
              <w:t>图像三维重建</w:t>
            </w:r>
          </w:p>
        </w:tc>
        <w:tc>
          <w:tcPr>
            <w:tcW w:w="3186" w:type="pct"/>
            <w:tcBorders>
              <w:top w:val="single" w:sz="4" w:space="0" w:color="000000"/>
              <w:left w:val="single" w:sz="4" w:space="0" w:color="000000"/>
              <w:bottom w:val="single" w:sz="4" w:space="0" w:color="000000"/>
              <w:right w:val="single" w:sz="4" w:space="0" w:color="000000"/>
            </w:tcBorders>
            <w:vAlign w:val="center"/>
          </w:tcPr>
          <w:p w14:paraId="4B7CEFF6"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支持自动生成 VR 重建图像，可支持任意角度旋转观察，并提供血管命名；</w:t>
            </w:r>
            <w:r>
              <w:rPr>
                <w:rFonts w:ascii="宋体" w:hAnsi="宋体" w:cs="宋体" w:hint="eastAsia"/>
                <w:color w:val="000000"/>
                <w:kern w:val="0"/>
                <w:szCs w:val="21"/>
                <w:lang w:bidi="ar"/>
              </w:rPr>
              <w:br/>
              <w:t>(2) 支持单独显示头部 VR 和颈部 VR；</w:t>
            </w:r>
            <w:r>
              <w:rPr>
                <w:rFonts w:ascii="宋体" w:hAnsi="宋体" w:cs="宋体" w:hint="eastAsia"/>
                <w:color w:val="000000"/>
                <w:kern w:val="0"/>
                <w:szCs w:val="21"/>
                <w:lang w:bidi="ar"/>
              </w:rPr>
              <w:br/>
              <w:t>(3) 支持单独显示前循环 VR 和后循环 VR；</w:t>
            </w:r>
            <w:r>
              <w:rPr>
                <w:rFonts w:ascii="宋体" w:hAnsi="宋体" w:cs="宋体" w:hint="eastAsia"/>
                <w:color w:val="000000"/>
                <w:kern w:val="0"/>
                <w:szCs w:val="21"/>
                <w:lang w:bidi="ar"/>
              </w:rPr>
              <w:br/>
              <w:t>(4) 支持手动对 VR 图像阈值进行调整；</w:t>
            </w:r>
            <w:r>
              <w:rPr>
                <w:rFonts w:ascii="宋体" w:hAnsi="宋体" w:cs="宋体" w:hint="eastAsia"/>
                <w:color w:val="000000"/>
                <w:kern w:val="0"/>
                <w:szCs w:val="21"/>
                <w:lang w:bidi="ar"/>
              </w:rPr>
              <w:br/>
              <w:t>(5) 支持头颈动脉的整体 MIP 重建显示，支持任意角度旋转观察；</w:t>
            </w:r>
            <w:r>
              <w:rPr>
                <w:rFonts w:ascii="宋体" w:hAnsi="宋体" w:cs="宋体" w:hint="eastAsia"/>
                <w:color w:val="000000"/>
                <w:kern w:val="0"/>
                <w:szCs w:val="21"/>
                <w:lang w:bidi="ar"/>
              </w:rPr>
              <w:br/>
              <w:t>(6) 支持显示/隐藏 VR 和整体 MIP 图中的血管名称；</w:t>
            </w:r>
            <w:r>
              <w:rPr>
                <w:rFonts w:ascii="宋体" w:hAnsi="宋体" w:cs="宋体" w:hint="eastAsia"/>
                <w:color w:val="000000"/>
                <w:kern w:val="0"/>
                <w:szCs w:val="21"/>
                <w:lang w:bidi="ar"/>
              </w:rPr>
              <w:br/>
              <w:t>(7) 支持单独显示头部 MIP 和颈部 MIP；</w:t>
            </w:r>
            <w:r>
              <w:rPr>
                <w:rFonts w:ascii="宋体" w:hAnsi="宋体" w:cs="宋体" w:hint="eastAsia"/>
                <w:color w:val="000000"/>
                <w:kern w:val="0"/>
                <w:szCs w:val="21"/>
                <w:lang w:bidi="ar"/>
              </w:rPr>
              <w:br/>
              <w:t>(8) 支持单独显示前循环 MIP 和后循环 MIP；</w:t>
            </w:r>
            <w:r>
              <w:rPr>
                <w:rFonts w:ascii="宋体" w:hAnsi="宋体" w:cs="宋体" w:hint="eastAsia"/>
                <w:color w:val="000000"/>
                <w:kern w:val="0"/>
                <w:szCs w:val="21"/>
                <w:lang w:bidi="ar"/>
              </w:rPr>
              <w:br/>
              <w:t>(9) 支持三维重建图像中血管名称及中心线显示或隐藏；</w:t>
            </w:r>
            <w:r>
              <w:rPr>
                <w:rFonts w:ascii="宋体" w:hAnsi="宋体" w:cs="宋体" w:hint="eastAsia"/>
                <w:color w:val="000000"/>
                <w:kern w:val="0"/>
                <w:szCs w:val="21"/>
                <w:lang w:bidi="ar"/>
              </w:rPr>
              <w:br/>
              <w:t>(10) 为保证自动重建图像效果，血管提取功能基于的核心算法技术应具备领先性，并在公开数据集中得到验证。产品生产厂商需提供近两年内正式发表的 SCI 文章佐证，须出自中国计算机学会（CCF）推荐会议期刊目录；</w:t>
            </w:r>
            <w:r>
              <w:rPr>
                <w:rFonts w:ascii="宋体" w:hAnsi="宋体" w:cs="宋体" w:hint="eastAsia"/>
                <w:color w:val="000000"/>
                <w:kern w:val="0"/>
                <w:szCs w:val="21"/>
                <w:lang w:bidi="ar"/>
              </w:rPr>
              <w:br/>
              <w:t>(11) 支持调整头颈血管分割结果并提供实时渲染。</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130E8304"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2EC4F158" w14:textId="77777777" w:rsidR="006419AE" w:rsidRDefault="006419AE" w:rsidP="008401B1">
            <w:pPr>
              <w:jc w:val="center"/>
              <w:rPr>
                <w:rFonts w:ascii="宋体" w:hAnsi="宋体" w:cs="宋体" w:hint="eastAsia"/>
                <w:color w:val="000000"/>
                <w:szCs w:val="21"/>
              </w:rPr>
            </w:pPr>
          </w:p>
        </w:tc>
      </w:tr>
      <w:tr w:rsidR="006419AE" w14:paraId="7F2804CD" w14:textId="77777777" w:rsidTr="008401B1">
        <w:trPr>
          <w:trHeight w:val="15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3A80432C"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659DB38B"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DFDBD0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头颈血管二维重建</w:t>
            </w:r>
          </w:p>
        </w:tc>
        <w:tc>
          <w:tcPr>
            <w:tcW w:w="3186" w:type="pct"/>
            <w:tcBorders>
              <w:top w:val="single" w:sz="4" w:space="0" w:color="000000"/>
              <w:left w:val="single" w:sz="4" w:space="0" w:color="000000"/>
              <w:bottom w:val="single" w:sz="4" w:space="0" w:color="000000"/>
              <w:right w:val="single" w:sz="4" w:space="0" w:color="000000"/>
            </w:tcBorders>
            <w:vAlign w:val="center"/>
          </w:tcPr>
          <w:p w14:paraId="3A4A8898"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支持自动生成头颈血管拉直像，并支持任意角度旋转观察；</w:t>
            </w:r>
            <w:r>
              <w:rPr>
                <w:rFonts w:ascii="宋体" w:hAnsi="宋体" w:cs="宋体" w:hint="eastAsia"/>
                <w:color w:val="000000"/>
                <w:kern w:val="0"/>
                <w:szCs w:val="21"/>
                <w:lang w:bidi="ar"/>
              </w:rPr>
              <w:br/>
              <w:t>(2) 支持自动生成头颈血管曲面像，并支持任意角度旋转观察；</w:t>
            </w:r>
            <w:r>
              <w:rPr>
                <w:rFonts w:ascii="宋体" w:hAnsi="宋体" w:cs="宋体" w:hint="eastAsia"/>
                <w:color w:val="000000"/>
                <w:kern w:val="0"/>
                <w:szCs w:val="21"/>
                <w:lang w:bidi="ar"/>
              </w:rPr>
              <w:br/>
              <w:t>(3) 支持自动生成头颈血管探针图。</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58670636"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03661B0A" w14:textId="77777777" w:rsidR="006419AE" w:rsidRDefault="006419AE" w:rsidP="008401B1">
            <w:pPr>
              <w:jc w:val="center"/>
              <w:rPr>
                <w:rFonts w:ascii="宋体" w:hAnsi="宋体" w:cs="宋体" w:hint="eastAsia"/>
                <w:color w:val="000000"/>
                <w:szCs w:val="21"/>
              </w:rPr>
            </w:pPr>
          </w:p>
        </w:tc>
      </w:tr>
      <w:tr w:rsidR="006419AE" w14:paraId="49DFD4BF" w14:textId="77777777" w:rsidTr="008401B1">
        <w:trPr>
          <w:trHeight w:val="1280"/>
        </w:trPr>
        <w:tc>
          <w:tcPr>
            <w:tcW w:w="383" w:type="pct"/>
            <w:vMerge/>
            <w:tcBorders>
              <w:top w:val="single" w:sz="4" w:space="0" w:color="000000"/>
              <w:left w:val="single" w:sz="4" w:space="0" w:color="000000"/>
              <w:bottom w:val="single" w:sz="4" w:space="0" w:color="000000"/>
              <w:right w:val="single" w:sz="4" w:space="0" w:color="000000"/>
            </w:tcBorders>
            <w:vAlign w:val="center"/>
          </w:tcPr>
          <w:p w14:paraId="3D4D3930"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5697C512"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17702D3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头颈血管斑块分析</w:t>
            </w:r>
          </w:p>
        </w:tc>
        <w:tc>
          <w:tcPr>
            <w:tcW w:w="3186" w:type="pct"/>
            <w:tcBorders>
              <w:top w:val="single" w:sz="4" w:space="0" w:color="000000"/>
              <w:left w:val="single" w:sz="4" w:space="0" w:color="000000"/>
              <w:bottom w:val="single" w:sz="4" w:space="0" w:color="000000"/>
              <w:right w:val="single" w:sz="4" w:space="0" w:color="000000"/>
            </w:tcBorders>
            <w:vAlign w:val="center"/>
          </w:tcPr>
          <w:p w14:paraId="4582689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头颈血管斑块的识别与分割，并提供斑块位置；</w:t>
            </w:r>
            <w:r>
              <w:rPr>
                <w:rFonts w:ascii="宋体" w:hAnsi="宋体" w:cs="宋体" w:hint="eastAsia"/>
                <w:color w:val="000000"/>
                <w:kern w:val="0"/>
                <w:szCs w:val="21"/>
                <w:lang w:bidi="ar"/>
              </w:rPr>
              <w:br/>
              <w:t>(2) 头颈血管斑块成分分析：钙化斑块、非钙化斑块与混合斑块；</w:t>
            </w:r>
            <w:r>
              <w:rPr>
                <w:rFonts w:ascii="宋体" w:hAnsi="宋体" w:cs="宋体" w:hint="eastAsia"/>
                <w:color w:val="000000"/>
                <w:kern w:val="0"/>
                <w:szCs w:val="21"/>
                <w:lang w:bidi="ar"/>
              </w:rPr>
              <w:br/>
              <w:t>(3) 当血管中存在多处斑块时，需支持同时标记提示每处斑块。</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36F481F7"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5D2AB147" w14:textId="77777777" w:rsidR="006419AE" w:rsidRDefault="006419AE" w:rsidP="008401B1">
            <w:pPr>
              <w:jc w:val="center"/>
              <w:rPr>
                <w:rFonts w:ascii="宋体" w:hAnsi="宋体" w:cs="宋体" w:hint="eastAsia"/>
                <w:color w:val="000000"/>
                <w:szCs w:val="21"/>
              </w:rPr>
            </w:pPr>
          </w:p>
        </w:tc>
      </w:tr>
      <w:tr w:rsidR="006419AE" w14:paraId="2DA4CF19" w14:textId="77777777" w:rsidTr="008401B1">
        <w:trPr>
          <w:trHeight w:val="13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2AF18911"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0F241750"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769F0C2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头颈血管狭窄分析</w:t>
            </w:r>
          </w:p>
        </w:tc>
        <w:tc>
          <w:tcPr>
            <w:tcW w:w="3186" w:type="pct"/>
            <w:tcBorders>
              <w:top w:val="single" w:sz="4" w:space="0" w:color="000000"/>
              <w:left w:val="single" w:sz="4" w:space="0" w:color="000000"/>
              <w:bottom w:val="single" w:sz="4" w:space="0" w:color="000000"/>
              <w:right w:val="single" w:sz="4" w:space="0" w:color="000000"/>
            </w:tcBorders>
            <w:vAlign w:val="center"/>
          </w:tcPr>
          <w:p w14:paraId="4EA17DC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基于深度学习技术提供头颈血管各血管分支的狭窄检出与程度分析，显示狭窄范围与狭窄程度最重处标记；</w:t>
            </w:r>
            <w:r>
              <w:rPr>
                <w:rFonts w:ascii="宋体" w:hAnsi="宋体" w:cs="宋体" w:hint="eastAsia"/>
                <w:color w:val="000000"/>
                <w:kern w:val="0"/>
                <w:szCs w:val="21"/>
                <w:lang w:bidi="ar"/>
              </w:rPr>
              <w:br/>
              <w:t>(2) 当血管中存在多处狭窄时，需支持同时提示每处狭窄，并分别提示其狭窄范围、最狭窄点。</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2462CD81"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7D7286A8" w14:textId="77777777" w:rsidR="006419AE" w:rsidRDefault="006419AE" w:rsidP="008401B1">
            <w:pPr>
              <w:jc w:val="center"/>
              <w:rPr>
                <w:rFonts w:ascii="宋体" w:hAnsi="宋体" w:cs="宋体" w:hint="eastAsia"/>
                <w:color w:val="000000"/>
                <w:szCs w:val="21"/>
              </w:rPr>
            </w:pPr>
          </w:p>
        </w:tc>
      </w:tr>
      <w:tr w:rsidR="006419AE" w14:paraId="2D46FFF1" w14:textId="77777777" w:rsidTr="008401B1">
        <w:trPr>
          <w:trHeight w:val="1080"/>
        </w:trPr>
        <w:tc>
          <w:tcPr>
            <w:tcW w:w="383" w:type="pct"/>
            <w:tcBorders>
              <w:top w:val="single" w:sz="4" w:space="0" w:color="000000"/>
              <w:left w:val="single" w:sz="4" w:space="0" w:color="000000"/>
              <w:bottom w:val="single" w:sz="4" w:space="0" w:color="000000"/>
              <w:right w:val="single" w:sz="4" w:space="0" w:color="000000"/>
            </w:tcBorders>
            <w:vAlign w:val="center"/>
          </w:tcPr>
          <w:p w14:paraId="26A9B37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24.3</w:t>
            </w:r>
          </w:p>
        </w:tc>
        <w:tc>
          <w:tcPr>
            <w:tcW w:w="455" w:type="pct"/>
            <w:tcBorders>
              <w:top w:val="single" w:sz="4" w:space="0" w:color="000000"/>
              <w:left w:val="single" w:sz="4" w:space="0" w:color="000000"/>
              <w:bottom w:val="single" w:sz="4" w:space="0" w:color="000000"/>
              <w:right w:val="single" w:sz="4" w:space="0" w:color="000000"/>
            </w:tcBorders>
            <w:vAlign w:val="center"/>
          </w:tcPr>
          <w:p w14:paraId="5757D89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支持主动脉弓</w:t>
            </w:r>
            <w:r>
              <w:rPr>
                <w:rFonts w:ascii="宋体" w:hAnsi="宋体" w:cs="宋体" w:hint="eastAsia"/>
                <w:color w:val="000000"/>
                <w:kern w:val="0"/>
                <w:szCs w:val="21"/>
                <w:lang w:bidi="ar"/>
              </w:rPr>
              <w:br/>
              <w:t>分支结构异常分析</w:t>
            </w:r>
          </w:p>
        </w:tc>
        <w:tc>
          <w:tcPr>
            <w:tcW w:w="349" w:type="pct"/>
            <w:tcBorders>
              <w:top w:val="single" w:sz="4" w:space="0" w:color="000000"/>
              <w:left w:val="single" w:sz="4" w:space="0" w:color="000000"/>
              <w:bottom w:val="single" w:sz="4" w:space="0" w:color="000000"/>
              <w:right w:val="single" w:sz="4" w:space="0" w:color="000000"/>
            </w:tcBorders>
            <w:vAlign w:val="center"/>
          </w:tcPr>
          <w:p w14:paraId="601C0CD0" w14:textId="77777777" w:rsidR="006419AE" w:rsidRDefault="006419AE" w:rsidP="008401B1">
            <w:pPr>
              <w:jc w:val="center"/>
              <w:rPr>
                <w:rFonts w:ascii="宋体" w:hAnsi="宋体" w:cs="宋体" w:hint="eastAsia"/>
                <w:color w:val="000000"/>
                <w:szCs w:val="21"/>
              </w:rPr>
            </w:pPr>
          </w:p>
        </w:tc>
        <w:tc>
          <w:tcPr>
            <w:tcW w:w="3186" w:type="pct"/>
            <w:tcBorders>
              <w:top w:val="single" w:sz="4" w:space="0" w:color="000000"/>
              <w:left w:val="single" w:sz="4" w:space="0" w:color="000000"/>
              <w:bottom w:val="single" w:sz="4" w:space="0" w:color="000000"/>
              <w:right w:val="single" w:sz="4" w:space="0" w:color="000000"/>
            </w:tcBorders>
            <w:vAlign w:val="center"/>
          </w:tcPr>
          <w:p w14:paraId="2F24751C" w14:textId="77777777" w:rsidR="006419AE" w:rsidRDefault="006419AE" w:rsidP="008401B1">
            <w:pPr>
              <w:jc w:val="center"/>
              <w:rPr>
                <w:rFonts w:ascii="宋体" w:hAnsi="宋体" w:cs="宋体" w:hint="eastAsia"/>
                <w:color w:val="000000"/>
                <w:szCs w:val="21"/>
              </w:rPr>
            </w:pPr>
          </w:p>
        </w:tc>
        <w:tc>
          <w:tcPr>
            <w:tcW w:w="284" w:type="pct"/>
            <w:tcBorders>
              <w:top w:val="single" w:sz="4" w:space="0" w:color="000000"/>
              <w:left w:val="single" w:sz="4" w:space="0" w:color="000000"/>
              <w:bottom w:val="single" w:sz="4" w:space="0" w:color="000000"/>
              <w:right w:val="single" w:sz="4" w:space="0" w:color="000000"/>
            </w:tcBorders>
            <w:vAlign w:val="center"/>
          </w:tcPr>
          <w:p w14:paraId="24AD7C1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2E7DDAF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532DD96" w14:textId="77777777" w:rsidTr="008401B1">
        <w:trPr>
          <w:trHeight w:val="1080"/>
        </w:trPr>
        <w:tc>
          <w:tcPr>
            <w:tcW w:w="383" w:type="pct"/>
            <w:tcBorders>
              <w:top w:val="single" w:sz="4" w:space="0" w:color="000000"/>
              <w:left w:val="single" w:sz="4" w:space="0" w:color="000000"/>
              <w:bottom w:val="single" w:sz="4" w:space="0" w:color="000000"/>
              <w:right w:val="single" w:sz="4" w:space="0" w:color="000000"/>
            </w:tcBorders>
            <w:vAlign w:val="center"/>
          </w:tcPr>
          <w:p w14:paraId="17D586D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24.4</w:t>
            </w:r>
          </w:p>
        </w:tc>
        <w:tc>
          <w:tcPr>
            <w:tcW w:w="455" w:type="pct"/>
            <w:tcBorders>
              <w:top w:val="single" w:sz="4" w:space="0" w:color="000000"/>
              <w:left w:val="single" w:sz="4" w:space="0" w:color="000000"/>
              <w:bottom w:val="single" w:sz="4" w:space="0" w:color="000000"/>
              <w:right w:val="single" w:sz="4" w:space="0" w:color="000000"/>
            </w:tcBorders>
            <w:vAlign w:val="center"/>
          </w:tcPr>
          <w:p w14:paraId="75A281C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支持 Willis 环异常分析</w:t>
            </w:r>
          </w:p>
        </w:tc>
        <w:tc>
          <w:tcPr>
            <w:tcW w:w="349" w:type="pct"/>
            <w:tcBorders>
              <w:top w:val="single" w:sz="4" w:space="0" w:color="000000"/>
              <w:left w:val="single" w:sz="4" w:space="0" w:color="000000"/>
              <w:bottom w:val="single" w:sz="4" w:space="0" w:color="000000"/>
              <w:right w:val="single" w:sz="4" w:space="0" w:color="000000"/>
            </w:tcBorders>
            <w:vAlign w:val="center"/>
          </w:tcPr>
          <w:p w14:paraId="7658A3EC" w14:textId="77777777" w:rsidR="006419AE" w:rsidRDefault="006419AE" w:rsidP="008401B1">
            <w:pPr>
              <w:jc w:val="center"/>
              <w:rPr>
                <w:rFonts w:ascii="宋体" w:hAnsi="宋体" w:cs="宋体" w:hint="eastAsia"/>
                <w:b/>
                <w:bCs/>
                <w:color w:val="000000"/>
                <w:szCs w:val="21"/>
              </w:rPr>
            </w:pPr>
          </w:p>
        </w:tc>
        <w:tc>
          <w:tcPr>
            <w:tcW w:w="3186" w:type="pct"/>
            <w:tcBorders>
              <w:top w:val="single" w:sz="4" w:space="0" w:color="000000"/>
              <w:left w:val="single" w:sz="4" w:space="0" w:color="000000"/>
              <w:bottom w:val="single" w:sz="4" w:space="0" w:color="000000"/>
              <w:right w:val="single" w:sz="4" w:space="0" w:color="000000"/>
            </w:tcBorders>
            <w:vAlign w:val="center"/>
          </w:tcPr>
          <w:p w14:paraId="41959AA2" w14:textId="77777777" w:rsidR="006419AE" w:rsidRDefault="006419AE" w:rsidP="008401B1">
            <w:pPr>
              <w:rPr>
                <w:rFonts w:ascii="宋体" w:hAnsi="宋体" w:cs="宋体" w:hint="eastAsia"/>
                <w:color w:val="000000"/>
                <w:szCs w:val="21"/>
              </w:rPr>
            </w:pPr>
          </w:p>
        </w:tc>
        <w:tc>
          <w:tcPr>
            <w:tcW w:w="284" w:type="pct"/>
            <w:tcBorders>
              <w:top w:val="single" w:sz="4" w:space="0" w:color="000000"/>
              <w:left w:val="single" w:sz="4" w:space="0" w:color="000000"/>
              <w:bottom w:val="single" w:sz="4" w:space="0" w:color="000000"/>
              <w:right w:val="single" w:sz="4" w:space="0" w:color="000000"/>
            </w:tcBorders>
            <w:vAlign w:val="center"/>
          </w:tcPr>
          <w:p w14:paraId="235A031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4F35FCD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B984197" w14:textId="77777777" w:rsidTr="008401B1">
        <w:trPr>
          <w:trHeight w:val="1560"/>
        </w:trPr>
        <w:tc>
          <w:tcPr>
            <w:tcW w:w="383" w:type="pct"/>
            <w:tcBorders>
              <w:top w:val="single" w:sz="4" w:space="0" w:color="000000"/>
              <w:left w:val="single" w:sz="4" w:space="0" w:color="000000"/>
              <w:bottom w:val="single" w:sz="4" w:space="0" w:color="000000"/>
              <w:right w:val="single" w:sz="4" w:space="0" w:color="000000"/>
            </w:tcBorders>
            <w:vAlign w:val="center"/>
          </w:tcPr>
          <w:p w14:paraId="6B6BB6E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24.5</w:t>
            </w:r>
          </w:p>
        </w:tc>
        <w:tc>
          <w:tcPr>
            <w:tcW w:w="455" w:type="pct"/>
            <w:tcBorders>
              <w:top w:val="single" w:sz="4" w:space="0" w:color="000000"/>
              <w:left w:val="single" w:sz="4" w:space="0" w:color="000000"/>
              <w:bottom w:val="single" w:sz="4" w:space="0" w:color="000000"/>
              <w:right w:val="single" w:sz="4" w:space="0" w:color="000000"/>
            </w:tcBorders>
            <w:vAlign w:val="center"/>
          </w:tcPr>
          <w:p w14:paraId="1E53CB7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头颈 CTA 结构化报告功能</w:t>
            </w:r>
          </w:p>
        </w:tc>
        <w:tc>
          <w:tcPr>
            <w:tcW w:w="349" w:type="pct"/>
            <w:tcBorders>
              <w:top w:val="single" w:sz="4" w:space="0" w:color="000000"/>
              <w:left w:val="single" w:sz="4" w:space="0" w:color="000000"/>
              <w:bottom w:val="single" w:sz="4" w:space="0" w:color="000000"/>
              <w:right w:val="single" w:sz="4" w:space="0" w:color="000000"/>
            </w:tcBorders>
            <w:vAlign w:val="center"/>
          </w:tcPr>
          <w:p w14:paraId="0FB0E268"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0FEA6B47"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一键生成智能结构化诊断报告；</w:t>
            </w:r>
            <w:r>
              <w:rPr>
                <w:rFonts w:ascii="宋体" w:hAnsi="宋体" w:cs="宋体" w:hint="eastAsia"/>
                <w:color w:val="000000"/>
                <w:kern w:val="0"/>
                <w:szCs w:val="21"/>
                <w:lang w:bidi="ar"/>
              </w:rPr>
              <w:br/>
              <w:t>(2) 支持 AI 报告一键复制；</w:t>
            </w:r>
            <w:r>
              <w:rPr>
                <w:rFonts w:ascii="宋体" w:hAnsi="宋体" w:cs="宋体" w:hint="eastAsia"/>
                <w:color w:val="000000"/>
                <w:kern w:val="0"/>
                <w:szCs w:val="21"/>
                <w:lang w:bidi="ar"/>
              </w:rPr>
              <w:br/>
              <w:t>(3) 支持报告与病灶列表实时同步与手动编辑；</w:t>
            </w:r>
            <w:r>
              <w:rPr>
                <w:rFonts w:ascii="宋体" w:hAnsi="宋体" w:cs="宋体" w:hint="eastAsia"/>
                <w:color w:val="000000"/>
                <w:kern w:val="0"/>
                <w:szCs w:val="21"/>
                <w:lang w:bidi="ar"/>
              </w:rPr>
              <w:br/>
              <w:t>(4) 支持系统内一键打印报告。</w:t>
            </w:r>
          </w:p>
        </w:tc>
        <w:tc>
          <w:tcPr>
            <w:tcW w:w="284" w:type="pct"/>
            <w:tcBorders>
              <w:top w:val="single" w:sz="4" w:space="0" w:color="000000"/>
              <w:left w:val="single" w:sz="4" w:space="0" w:color="000000"/>
              <w:bottom w:val="single" w:sz="4" w:space="0" w:color="000000"/>
              <w:right w:val="single" w:sz="4" w:space="0" w:color="000000"/>
            </w:tcBorders>
            <w:vAlign w:val="center"/>
          </w:tcPr>
          <w:p w14:paraId="2F223ED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4FD077F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644B1EE" w14:textId="77777777" w:rsidTr="008401B1">
        <w:trPr>
          <w:trHeight w:val="1760"/>
        </w:trPr>
        <w:tc>
          <w:tcPr>
            <w:tcW w:w="383" w:type="pct"/>
            <w:tcBorders>
              <w:top w:val="single" w:sz="4" w:space="0" w:color="000000"/>
              <w:left w:val="single" w:sz="4" w:space="0" w:color="000000"/>
              <w:bottom w:val="single" w:sz="4" w:space="0" w:color="000000"/>
              <w:right w:val="single" w:sz="4" w:space="0" w:color="000000"/>
            </w:tcBorders>
            <w:vAlign w:val="center"/>
          </w:tcPr>
          <w:p w14:paraId="6B18EA1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24.6</w:t>
            </w:r>
          </w:p>
        </w:tc>
        <w:tc>
          <w:tcPr>
            <w:tcW w:w="455" w:type="pct"/>
            <w:tcBorders>
              <w:top w:val="single" w:sz="4" w:space="0" w:color="000000"/>
              <w:left w:val="single" w:sz="4" w:space="0" w:color="000000"/>
              <w:bottom w:val="single" w:sz="4" w:space="0" w:color="000000"/>
              <w:right w:val="single" w:sz="4" w:space="0" w:color="000000"/>
            </w:tcBorders>
            <w:vAlign w:val="center"/>
          </w:tcPr>
          <w:p w14:paraId="35D8481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头颈后处理图像推送</w:t>
            </w:r>
          </w:p>
        </w:tc>
        <w:tc>
          <w:tcPr>
            <w:tcW w:w="349" w:type="pct"/>
            <w:tcBorders>
              <w:top w:val="single" w:sz="4" w:space="0" w:color="000000"/>
              <w:left w:val="single" w:sz="4" w:space="0" w:color="000000"/>
              <w:bottom w:val="single" w:sz="4" w:space="0" w:color="000000"/>
              <w:right w:val="single" w:sz="4" w:space="0" w:color="000000"/>
            </w:tcBorders>
            <w:vAlign w:val="center"/>
          </w:tcPr>
          <w:p w14:paraId="4552AA4B"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0F5BD677"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提供多角度头颈 VR、MIP 及各血管曲面、拉直像按预设模板一键推送至 PACS 或远程推送至其他节点；</w:t>
            </w:r>
            <w:r>
              <w:rPr>
                <w:rFonts w:ascii="宋体" w:hAnsi="宋体" w:cs="宋体" w:hint="eastAsia"/>
                <w:color w:val="000000"/>
                <w:kern w:val="0"/>
                <w:szCs w:val="21"/>
                <w:lang w:bidi="ar"/>
              </w:rPr>
              <w:br/>
              <w:t>(2) 任意后处理图像手动推送至 PACS 或其他图像处理节点；</w:t>
            </w:r>
            <w:r>
              <w:rPr>
                <w:rFonts w:ascii="宋体" w:hAnsi="宋体" w:cs="宋体" w:hint="eastAsia"/>
                <w:color w:val="000000"/>
                <w:kern w:val="0"/>
                <w:szCs w:val="21"/>
                <w:lang w:bidi="ar"/>
              </w:rPr>
              <w:br/>
              <w:t>(3) 支持预览推送影像序列，支持对图像进行缩放、调窗、移动、删除、放大查看等操作。</w:t>
            </w:r>
          </w:p>
        </w:tc>
        <w:tc>
          <w:tcPr>
            <w:tcW w:w="284" w:type="pct"/>
            <w:tcBorders>
              <w:top w:val="single" w:sz="4" w:space="0" w:color="000000"/>
              <w:left w:val="single" w:sz="4" w:space="0" w:color="000000"/>
              <w:bottom w:val="single" w:sz="4" w:space="0" w:color="000000"/>
              <w:right w:val="single" w:sz="4" w:space="0" w:color="000000"/>
            </w:tcBorders>
            <w:vAlign w:val="center"/>
          </w:tcPr>
          <w:p w14:paraId="513F573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0600C2F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20AE304" w14:textId="77777777" w:rsidTr="008401B1">
        <w:trPr>
          <w:trHeight w:val="3180"/>
        </w:trPr>
        <w:tc>
          <w:tcPr>
            <w:tcW w:w="383" w:type="pct"/>
            <w:tcBorders>
              <w:top w:val="single" w:sz="4" w:space="0" w:color="000000"/>
              <w:left w:val="single" w:sz="4" w:space="0" w:color="000000"/>
              <w:bottom w:val="single" w:sz="4" w:space="0" w:color="000000"/>
              <w:right w:val="single" w:sz="4" w:space="0" w:color="000000"/>
            </w:tcBorders>
            <w:vAlign w:val="center"/>
          </w:tcPr>
          <w:p w14:paraId="746AF1B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24.7</w:t>
            </w:r>
          </w:p>
        </w:tc>
        <w:tc>
          <w:tcPr>
            <w:tcW w:w="455" w:type="pct"/>
            <w:tcBorders>
              <w:top w:val="single" w:sz="4" w:space="0" w:color="000000"/>
              <w:left w:val="single" w:sz="4" w:space="0" w:color="000000"/>
              <w:bottom w:val="single" w:sz="4" w:space="0" w:color="000000"/>
              <w:right w:val="single" w:sz="4" w:space="0" w:color="000000"/>
            </w:tcBorders>
            <w:vAlign w:val="center"/>
          </w:tcPr>
          <w:p w14:paraId="45C8F0A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打印输出</w:t>
            </w:r>
          </w:p>
        </w:tc>
        <w:tc>
          <w:tcPr>
            <w:tcW w:w="349" w:type="pct"/>
            <w:tcBorders>
              <w:top w:val="single" w:sz="4" w:space="0" w:color="000000"/>
              <w:left w:val="single" w:sz="4" w:space="0" w:color="000000"/>
              <w:bottom w:val="single" w:sz="4" w:space="0" w:color="000000"/>
              <w:right w:val="single" w:sz="4" w:space="0" w:color="000000"/>
            </w:tcBorders>
            <w:vAlign w:val="center"/>
          </w:tcPr>
          <w:p w14:paraId="48C4D610"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425501C6"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系统支持重建 VR 影像、CPR 与拉直像等影像自动排版，VR 及MIP 图像可支持至少8个角度，提供多种打印布局，提供3类预设模板；</w:t>
            </w:r>
            <w:r>
              <w:rPr>
                <w:rFonts w:ascii="宋体" w:hAnsi="宋体" w:cs="宋体" w:hint="eastAsia"/>
                <w:color w:val="000000"/>
                <w:kern w:val="0"/>
                <w:szCs w:val="21"/>
                <w:lang w:bidi="ar"/>
              </w:rPr>
              <w:br/>
              <w:t>(2) 系统支持连接多种型号打印设备，一键排版输出，适配多种胶片打印尺寸，可选择胶片打印方向；</w:t>
            </w:r>
            <w:r>
              <w:rPr>
                <w:rFonts w:ascii="宋体" w:hAnsi="宋体" w:cs="宋体" w:hint="eastAsia"/>
                <w:color w:val="000000"/>
                <w:kern w:val="0"/>
                <w:szCs w:val="21"/>
                <w:lang w:bidi="ar"/>
              </w:rPr>
              <w:br/>
              <w:t>(3) 支持图像移位、调窗、缩放、移动与放大查看；</w:t>
            </w:r>
            <w:r>
              <w:rPr>
                <w:rFonts w:ascii="宋体" w:hAnsi="宋体" w:cs="宋体" w:hint="eastAsia"/>
                <w:color w:val="000000"/>
                <w:kern w:val="0"/>
                <w:szCs w:val="21"/>
                <w:lang w:bidi="ar"/>
              </w:rPr>
              <w:br/>
              <w:t>(4) 支持自定义单幅及多幅图像删除；</w:t>
            </w:r>
            <w:r>
              <w:rPr>
                <w:rFonts w:ascii="宋体" w:hAnsi="宋体" w:cs="宋体" w:hint="eastAsia"/>
                <w:color w:val="000000"/>
                <w:kern w:val="0"/>
                <w:szCs w:val="21"/>
                <w:lang w:bidi="ar"/>
              </w:rPr>
              <w:br/>
              <w:t>(5) 支持自定义胶片布局设置，最大支持 8x8 布局，可提供删除排版布局功能；</w:t>
            </w:r>
            <w:r>
              <w:rPr>
                <w:rFonts w:ascii="宋体" w:hAnsi="宋体" w:cs="宋体" w:hint="eastAsia"/>
                <w:color w:val="000000"/>
                <w:kern w:val="0"/>
                <w:szCs w:val="21"/>
                <w:lang w:bidi="ar"/>
              </w:rPr>
              <w:br/>
              <w:t>(6) 支持撤销当前操作及向前取消撤销功能，提供页面重置即取消所有操作功能。</w:t>
            </w:r>
          </w:p>
        </w:tc>
        <w:tc>
          <w:tcPr>
            <w:tcW w:w="284" w:type="pct"/>
            <w:tcBorders>
              <w:top w:val="single" w:sz="4" w:space="0" w:color="000000"/>
              <w:left w:val="single" w:sz="4" w:space="0" w:color="000000"/>
              <w:bottom w:val="single" w:sz="4" w:space="0" w:color="000000"/>
              <w:right w:val="single" w:sz="4" w:space="0" w:color="000000"/>
            </w:tcBorders>
            <w:vAlign w:val="center"/>
          </w:tcPr>
          <w:p w14:paraId="5231DA3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5D8DBFF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16FC60E" w14:textId="77777777" w:rsidTr="008401B1">
        <w:trPr>
          <w:trHeight w:val="500"/>
        </w:trPr>
        <w:tc>
          <w:tcPr>
            <w:tcW w:w="383" w:type="pct"/>
            <w:tcBorders>
              <w:top w:val="single" w:sz="4" w:space="0" w:color="000000"/>
              <w:left w:val="single" w:sz="4" w:space="0" w:color="000000"/>
              <w:bottom w:val="single" w:sz="4" w:space="0" w:color="000000"/>
              <w:right w:val="single" w:sz="4" w:space="0" w:color="000000"/>
            </w:tcBorders>
            <w:vAlign w:val="center"/>
          </w:tcPr>
          <w:p w14:paraId="16B3DA56"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25</w:t>
            </w:r>
          </w:p>
        </w:tc>
        <w:tc>
          <w:tcPr>
            <w:tcW w:w="4616" w:type="pct"/>
            <w:gridSpan w:val="5"/>
            <w:tcBorders>
              <w:top w:val="single" w:sz="4" w:space="0" w:color="000000"/>
              <w:left w:val="single" w:sz="4" w:space="0" w:color="000000"/>
              <w:bottom w:val="single" w:sz="4" w:space="0" w:color="000000"/>
              <w:right w:val="single" w:sz="4" w:space="0" w:color="000000"/>
            </w:tcBorders>
            <w:vAlign w:val="center"/>
          </w:tcPr>
          <w:p w14:paraId="0CCBCC78" w14:textId="77777777" w:rsidR="006419AE" w:rsidRDefault="006419AE" w:rsidP="008401B1">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胸部 DR 多病种智能分析系统</w:t>
            </w:r>
          </w:p>
        </w:tc>
      </w:tr>
      <w:tr w:rsidR="006419AE" w14:paraId="3A6579E6" w14:textId="77777777" w:rsidTr="008401B1">
        <w:trPr>
          <w:trHeight w:val="464"/>
        </w:trPr>
        <w:tc>
          <w:tcPr>
            <w:tcW w:w="383" w:type="pct"/>
            <w:tcBorders>
              <w:top w:val="single" w:sz="4" w:space="0" w:color="000000"/>
              <w:left w:val="single" w:sz="4" w:space="0" w:color="000000"/>
              <w:bottom w:val="single" w:sz="4" w:space="0" w:color="000000"/>
              <w:right w:val="single" w:sz="4" w:space="0" w:color="000000"/>
            </w:tcBorders>
            <w:vAlign w:val="center"/>
          </w:tcPr>
          <w:p w14:paraId="380DABE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25.1</w:t>
            </w:r>
          </w:p>
        </w:tc>
        <w:tc>
          <w:tcPr>
            <w:tcW w:w="455" w:type="pct"/>
            <w:tcBorders>
              <w:top w:val="single" w:sz="4" w:space="0" w:color="000000"/>
              <w:left w:val="single" w:sz="4" w:space="0" w:color="000000"/>
              <w:bottom w:val="single" w:sz="4" w:space="0" w:color="000000"/>
              <w:right w:val="single" w:sz="4" w:space="0" w:color="000000"/>
            </w:tcBorders>
            <w:vAlign w:val="center"/>
          </w:tcPr>
          <w:p w14:paraId="7F87915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影像阅片模块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0EDF50D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282CC50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布局：需支持自定义调整视图布局，为满足临床科研用途，窗口布局应不少于 16 宫格自由切换挂片窗口；</w:t>
            </w:r>
            <w:r>
              <w:rPr>
                <w:rFonts w:ascii="宋体" w:hAnsi="宋体" w:cs="宋体" w:hint="eastAsia"/>
                <w:color w:val="000000"/>
                <w:kern w:val="0"/>
                <w:szCs w:val="21"/>
                <w:lang w:bidi="ar"/>
              </w:rPr>
              <w:br/>
              <w:t>(2) 调窗：需支持手动与默认两种窗宽窗位调整方式，支持默认窗宽窗位自定义保存；</w:t>
            </w:r>
            <w:r>
              <w:rPr>
                <w:rFonts w:ascii="宋体" w:hAnsi="宋体" w:cs="宋体" w:hint="eastAsia"/>
                <w:color w:val="000000"/>
                <w:kern w:val="0"/>
                <w:szCs w:val="21"/>
                <w:lang w:bidi="ar"/>
              </w:rPr>
              <w:br/>
              <w:t>(3) 虚拟分子成像：需支持通过伪彩渲染技术将黑白影像以荧光、热度、能量强度等不少于 3 种彩色模式呈现虚拟分子染色效果，同时进行窗宽窗位自主调节；</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(4) 影像浏览工具：需支持移动、缩放、反片、旋转等影像工作站基础阅片工具；</w:t>
            </w:r>
            <w:r>
              <w:rPr>
                <w:rFonts w:ascii="宋体" w:hAnsi="宋体" w:cs="宋体" w:hint="eastAsia"/>
                <w:color w:val="000000"/>
                <w:kern w:val="0"/>
                <w:szCs w:val="21"/>
                <w:lang w:bidi="ar"/>
              </w:rPr>
              <w:br/>
              <w:t>(5) 局部影像放大：需支持通过靶点定位引导将 ROI 区域进行局部放大，在 AI 结果提示下无重叠遮挡观察影像细节，支持不少于 7 个档位等比放大倍数选择；</w:t>
            </w:r>
            <w:r>
              <w:rPr>
                <w:rFonts w:ascii="宋体" w:hAnsi="宋体" w:cs="宋体" w:hint="eastAsia"/>
                <w:color w:val="000000"/>
                <w:kern w:val="0"/>
                <w:szCs w:val="21"/>
                <w:lang w:bidi="ar"/>
              </w:rPr>
              <w:br/>
              <w:t>(6) 局部影像对比增强 ：需支持通过靶点定位引导实现 ROI 区域影像细节对比度增强显示，可自定义调节作用范围大小、亮度及对比强度；</w:t>
            </w:r>
            <w:r>
              <w:rPr>
                <w:rFonts w:ascii="宋体" w:hAnsi="宋体" w:cs="宋体" w:hint="eastAsia"/>
                <w:color w:val="000000"/>
                <w:kern w:val="0"/>
                <w:szCs w:val="21"/>
                <w:lang w:bidi="ar"/>
              </w:rPr>
              <w:br/>
              <w:t>(7) 测量工具 ：需支持手动拉取线段进行测量并支持手动调整线段测量点位置；</w:t>
            </w:r>
            <w:r>
              <w:rPr>
                <w:rFonts w:ascii="宋体" w:hAnsi="宋体" w:cs="宋体" w:hint="eastAsia"/>
                <w:color w:val="000000"/>
                <w:kern w:val="0"/>
                <w:szCs w:val="21"/>
                <w:lang w:bidi="ar"/>
              </w:rPr>
              <w:br/>
              <w:t>(8) 四角信息展示：需支持根据需要自主选择图像四角区域注释文本的展示项，包含患者姓名、检查时间，曝光条件等至少15 种注释文本；</w:t>
            </w:r>
            <w:r>
              <w:rPr>
                <w:rFonts w:ascii="宋体" w:hAnsi="宋体" w:cs="宋体" w:hint="eastAsia"/>
                <w:color w:val="000000"/>
                <w:kern w:val="0"/>
                <w:szCs w:val="21"/>
                <w:lang w:bidi="ar"/>
              </w:rPr>
              <w:br/>
              <w:t>(9) 影像重置 ：需支持一键恢复初始状态及 AI 结果；</w:t>
            </w:r>
            <w:r>
              <w:rPr>
                <w:rFonts w:ascii="宋体" w:hAnsi="宋体" w:cs="宋体" w:hint="eastAsia"/>
                <w:color w:val="000000"/>
                <w:kern w:val="0"/>
                <w:szCs w:val="21"/>
                <w:lang w:bidi="ar"/>
              </w:rPr>
              <w:br/>
              <w:t>(10) 隐藏异物 ：需支持隐藏异物在影像上的标记框，可一键实现显示/隐藏切换，方便医生观察影像内容；</w:t>
            </w:r>
            <w:r>
              <w:rPr>
                <w:rFonts w:ascii="宋体" w:hAnsi="宋体" w:cs="宋体" w:hint="eastAsia"/>
                <w:color w:val="000000"/>
                <w:kern w:val="0"/>
                <w:szCs w:val="21"/>
                <w:lang w:bidi="ar"/>
              </w:rPr>
              <w:br/>
              <w:t>(11) AI 轮廓显示/隐藏：需支持显示/隐藏标记，点击工具栏按钮和快捷键可实现切换；</w:t>
            </w:r>
            <w:r>
              <w:rPr>
                <w:rFonts w:ascii="宋体" w:hAnsi="宋体" w:cs="宋体" w:hint="eastAsia"/>
                <w:color w:val="000000"/>
                <w:kern w:val="0"/>
                <w:szCs w:val="21"/>
                <w:lang w:bidi="ar"/>
              </w:rPr>
              <w:br/>
              <w:t>(12) 病例收藏 ：需支持收藏病例，提供科研、教学数据收藏夹及用户自定义收藏夹。</w:t>
            </w:r>
          </w:p>
        </w:tc>
        <w:tc>
          <w:tcPr>
            <w:tcW w:w="284" w:type="pct"/>
            <w:tcBorders>
              <w:top w:val="single" w:sz="4" w:space="0" w:color="000000"/>
              <w:left w:val="single" w:sz="4" w:space="0" w:color="000000"/>
              <w:bottom w:val="single" w:sz="4" w:space="0" w:color="000000"/>
              <w:right w:val="single" w:sz="4" w:space="0" w:color="000000"/>
            </w:tcBorders>
            <w:vAlign w:val="center"/>
          </w:tcPr>
          <w:p w14:paraId="588FB2F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1BD0F57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357CD7A" w14:textId="77777777" w:rsidTr="008401B1">
        <w:trPr>
          <w:trHeight w:val="2786"/>
        </w:trPr>
        <w:tc>
          <w:tcPr>
            <w:tcW w:w="383" w:type="pct"/>
            <w:tcBorders>
              <w:top w:val="single" w:sz="4" w:space="0" w:color="000000"/>
              <w:left w:val="single" w:sz="4" w:space="0" w:color="000000"/>
              <w:bottom w:val="single" w:sz="4" w:space="0" w:color="000000"/>
              <w:right w:val="single" w:sz="4" w:space="0" w:color="000000"/>
            </w:tcBorders>
            <w:vAlign w:val="center"/>
          </w:tcPr>
          <w:p w14:paraId="620231B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25.2</w:t>
            </w:r>
          </w:p>
        </w:tc>
        <w:tc>
          <w:tcPr>
            <w:tcW w:w="455" w:type="pct"/>
            <w:tcBorders>
              <w:top w:val="single" w:sz="4" w:space="0" w:color="000000"/>
              <w:left w:val="single" w:sz="4" w:space="0" w:color="000000"/>
              <w:bottom w:val="single" w:sz="4" w:space="0" w:color="000000"/>
              <w:right w:val="single" w:sz="4" w:space="0" w:color="000000"/>
            </w:tcBorders>
            <w:vAlign w:val="center"/>
          </w:tcPr>
          <w:p w14:paraId="093A061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胸部 DR 影像</w:t>
            </w:r>
            <w:r>
              <w:rPr>
                <w:rFonts w:ascii="宋体" w:hAnsi="宋体" w:cs="宋体" w:hint="eastAsia"/>
                <w:color w:val="000000"/>
                <w:kern w:val="0"/>
                <w:szCs w:val="21"/>
                <w:lang w:bidi="ar"/>
              </w:rPr>
              <w:br/>
              <w:t>智能处理模块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1207395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3A300B9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异常检出及标记：需支持提示肺结节及肿块、气胸、心影异常等不少于 8 类病种（肿块、结节、肺结核、心影异常、气胸、胸腔积液、肋骨骨折、胸膜增厚等）的自动检出，并在影像上对可疑异常区域进行轮廓勾画或方框标记显示；</w:t>
            </w:r>
            <w:r>
              <w:rPr>
                <w:rFonts w:ascii="宋体" w:hAnsi="宋体" w:cs="宋体" w:hint="eastAsia"/>
                <w:color w:val="000000"/>
                <w:kern w:val="0"/>
                <w:szCs w:val="21"/>
                <w:lang w:bidi="ar"/>
              </w:rPr>
              <w:br/>
              <w:t>(2) 结节及肿块识别分析：需支持自动在病灶列表中显示其所在解剖位置，对可疑结节或肿块的长短径等参数显示测量结果；</w:t>
            </w:r>
            <w:r>
              <w:rPr>
                <w:rFonts w:ascii="宋体" w:hAnsi="宋体" w:cs="宋体" w:hint="eastAsia"/>
                <w:color w:val="000000"/>
                <w:kern w:val="0"/>
                <w:szCs w:val="21"/>
                <w:lang w:bidi="ar"/>
              </w:rPr>
              <w:br/>
              <w:t>(3) 气胸识别分析：需支持在病灶列表中自动显示气胸解剖位置，显示气胸压缩程度等（百分制）参数；</w:t>
            </w:r>
            <w:r>
              <w:rPr>
                <w:rFonts w:ascii="宋体" w:hAnsi="宋体" w:cs="宋体" w:hint="eastAsia"/>
                <w:color w:val="000000"/>
                <w:kern w:val="0"/>
                <w:szCs w:val="21"/>
                <w:lang w:bidi="ar"/>
              </w:rPr>
              <w:br/>
              <w:t>(4) 胸腔积液识别分析：需支持在病灶列表中显示胸腔积液解剖位置、积液量（少/中/大量）等参数，支持积液位置手动编辑；</w:t>
            </w:r>
            <w:r>
              <w:rPr>
                <w:rFonts w:ascii="宋体" w:hAnsi="宋体" w:cs="宋体" w:hint="eastAsia"/>
                <w:color w:val="000000"/>
                <w:kern w:val="0"/>
                <w:szCs w:val="21"/>
                <w:lang w:bidi="ar"/>
              </w:rPr>
              <w:br/>
              <w:t>(5) 肺结核/肺炎评估分析：需支持自动检出并勾画怀疑肺结核/肺炎病灶范围、病变区域，支持给出斑片影、结节影、条索影、粟粒样结节、空洞、实变影、钙化、毁损肺等至少 8 种征象描述以及肺结核/肺炎的诊断概率评估；</w:t>
            </w:r>
            <w:r>
              <w:rPr>
                <w:rFonts w:ascii="宋体" w:hAnsi="宋体" w:cs="宋体" w:hint="eastAsia"/>
                <w:color w:val="000000"/>
                <w:kern w:val="0"/>
                <w:szCs w:val="21"/>
                <w:lang w:bidi="ar"/>
              </w:rPr>
              <w:br/>
              <w:t>(6) 心影自动测量及分析：需支持影像上显示心胸比示意线位，在病灶列表中显示最大心脏横径、心胸比以及心胸比是否正常评估；</w:t>
            </w:r>
            <w:r>
              <w:rPr>
                <w:rFonts w:ascii="宋体" w:hAnsi="宋体" w:cs="宋体" w:hint="eastAsia"/>
                <w:color w:val="000000"/>
                <w:kern w:val="0"/>
                <w:szCs w:val="21"/>
                <w:lang w:bidi="ar"/>
              </w:rPr>
              <w:br/>
              <w:t>(7) 肋骨骨折识别分析： 需支持在病灶列表中显示肋骨骨折解剖位置；</w:t>
            </w:r>
            <w:r>
              <w:rPr>
                <w:rFonts w:ascii="宋体" w:hAnsi="宋体" w:cs="宋体" w:hint="eastAsia"/>
                <w:color w:val="000000"/>
                <w:kern w:val="0"/>
                <w:szCs w:val="21"/>
                <w:lang w:bidi="ar"/>
              </w:rPr>
              <w:br/>
              <w:t>(8) 胸膜增厚识别及分析：需支持在病灶列表中显示胸膜增厚解剖位置。</w:t>
            </w:r>
          </w:p>
        </w:tc>
        <w:tc>
          <w:tcPr>
            <w:tcW w:w="284" w:type="pct"/>
            <w:tcBorders>
              <w:top w:val="single" w:sz="4" w:space="0" w:color="000000"/>
              <w:left w:val="single" w:sz="4" w:space="0" w:color="000000"/>
              <w:bottom w:val="single" w:sz="4" w:space="0" w:color="000000"/>
              <w:right w:val="single" w:sz="4" w:space="0" w:color="000000"/>
            </w:tcBorders>
            <w:vAlign w:val="center"/>
          </w:tcPr>
          <w:p w14:paraId="603A384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348F2A5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B74CA2E" w14:textId="77777777" w:rsidTr="008401B1">
        <w:trPr>
          <w:trHeight w:val="2710"/>
        </w:trPr>
        <w:tc>
          <w:tcPr>
            <w:tcW w:w="383" w:type="pct"/>
            <w:tcBorders>
              <w:top w:val="single" w:sz="4" w:space="0" w:color="000000"/>
              <w:left w:val="single" w:sz="4" w:space="0" w:color="000000"/>
              <w:bottom w:val="single" w:sz="4" w:space="0" w:color="000000"/>
              <w:right w:val="single" w:sz="4" w:space="0" w:color="000000"/>
            </w:tcBorders>
            <w:vAlign w:val="center"/>
          </w:tcPr>
          <w:p w14:paraId="0A72AFE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25.3</w:t>
            </w:r>
          </w:p>
        </w:tc>
        <w:tc>
          <w:tcPr>
            <w:tcW w:w="455" w:type="pct"/>
            <w:tcBorders>
              <w:top w:val="single" w:sz="4" w:space="0" w:color="000000"/>
              <w:left w:val="single" w:sz="4" w:space="0" w:color="000000"/>
              <w:bottom w:val="single" w:sz="4" w:space="0" w:color="000000"/>
              <w:right w:val="single" w:sz="4" w:space="0" w:color="000000"/>
            </w:tcBorders>
            <w:vAlign w:val="center"/>
          </w:tcPr>
          <w:p w14:paraId="6CD381B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基于深度学习技术</w:t>
            </w:r>
            <w:r>
              <w:rPr>
                <w:rFonts w:ascii="宋体" w:hAnsi="宋体" w:cs="宋体" w:hint="eastAsia"/>
                <w:color w:val="000000"/>
                <w:kern w:val="0"/>
                <w:szCs w:val="21"/>
                <w:lang w:bidi="ar"/>
              </w:rPr>
              <w:br/>
              <w:t>的高级应用模块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092538C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740013B7"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PICC 置管评估： 需支持智能检测，并支持矩形框或轮廓线标记中心静脉置管走行与末端位置，支持该位置的异常类型（正常/异常）；</w:t>
            </w:r>
            <w:r>
              <w:rPr>
                <w:rFonts w:ascii="宋体" w:hAnsi="宋体" w:cs="宋体" w:hint="eastAsia"/>
                <w:color w:val="000000"/>
                <w:kern w:val="0"/>
                <w:szCs w:val="21"/>
                <w:lang w:bidi="ar"/>
              </w:rPr>
              <w:br/>
              <w:t>(2) 异物检测：需支持智能检测与提示影像中胸部组织外异物，有效降低医生误诊概率；</w:t>
            </w:r>
            <w:r>
              <w:rPr>
                <w:rFonts w:ascii="宋体" w:hAnsi="宋体" w:cs="宋体" w:hint="eastAsia"/>
                <w:color w:val="000000"/>
                <w:kern w:val="0"/>
                <w:szCs w:val="21"/>
                <w:lang w:bidi="ar"/>
              </w:rPr>
              <w:br/>
              <w:t>(3) 虚拟能量减影：需支持提供骨减影图和软组织减影图，以便医生对肺结核等疾病征象及肋骨皮质延续性进行观察；</w:t>
            </w:r>
            <w:r>
              <w:rPr>
                <w:rFonts w:ascii="宋体" w:hAnsi="宋体" w:cs="宋体" w:hint="eastAsia"/>
                <w:color w:val="000000"/>
                <w:kern w:val="0"/>
                <w:szCs w:val="21"/>
                <w:lang w:bidi="ar"/>
              </w:rPr>
              <w:br/>
              <w:t>(4) 肋骨渲染：需支持正位胸片上可以输出肋骨的彩色轮廓。</w:t>
            </w:r>
          </w:p>
        </w:tc>
        <w:tc>
          <w:tcPr>
            <w:tcW w:w="284" w:type="pct"/>
            <w:tcBorders>
              <w:top w:val="single" w:sz="4" w:space="0" w:color="000000"/>
              <w:left w:val="single" w:sz="4" w:space="0" w:color="000000"/>
              <w:bottom w:val="single" w:sz="4" w:space="0" w:color="000000"/>
              <w:right w:val="single" w:sz="4" w:space="0" w:color="000000"/>
            </w:tcBorders>
            <w:vAlign w:val="center"/>
          </w:tcPr>
          <w:p w14:paraId="4201432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4578EEF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1363F87" w14:textId="77777777" w:rsidTr="008401B1">
        <w:trPr>
          <w:trHeight w:val="2383"/>
        </w:trPr>
        <w:tc>
          <w:tcPr>
            <w:tcW w:w="383" w:type="pct"/>
            <w:tcBorders>
              <w:top w:val="single" w:sz="4" w:space="0" w:color="000000"/>
              <w:left w:val="single" w:sz="4" w:space="0" w:color="000000"/>
              <w:bottom w:val="single" w:sz="4" w:space="0" w:color="000000"/>
              <w:right w:val="single" w:sz="4" w:space="0" w:color="000000"/>
            </w:tcBorders>
            <w:vAlign w:val="center"/>
          </w:tcPr>
          <w:p w14:paraId="5A7D2CF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25.4</w:t>
            </w:r>
          </w:p>
        </w:tc>
        <w:tc>
          <w:tcPr>
            <w:tcW w:w="455" w:type="pct"/>
            <w:tcBorders>
              <w:top w:val="single" w:sz="4" w:space="0" w:color="000000"/>
              <w:left w:val="single" w:sz="4" w:space="0" w:color="000000"/>
              <w:bottom w:val="single" w:sz="4" w:space="0" w:color="000000"/>
              <w:right w:val="single" w:sz="4" w:space="0" w:color="000000"/>
            </w:tcBorders>
            <w:vAlign w:val="center"/>
          </w:tcPr>
          <w:p w14:paraId="0F33BD6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结构化报告模块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4EF6DE6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6FC00803"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影像所见及意见：需支持给出病灶信息、病灶位置、病灶测量值参数等信息描述；</w:t>
            </w:r>
            <w:r>
              <w:rPr>
                <w:rFonts w:ascii="宋体" w:hAnsi="宋体" w:cs="宋体" w:hint="eastAsia"/>
                <w:color w:val="000000"/>
                <w:kern w:val="0"/>
                <w:szCs w:val="21"/>
                <w:lang w:bidi="ar"/>
              </w:rPr>
              <w:br/>
              <w:t>(2) 结构化报告 需支持一键式生成影像报告，可提供纯文字、正常结构化报告，系统也可根据用户选择生成预设的结构化报告；</w:t>
            </w:r>
            <w:r>
              <w:rPr>
                <w:rFonts w:ascii="宋体" w:hAnsi="宋体" w:cs="宋体" w:hint="eastAsia"/>
                <w:color w:val="000000"/>
                <w:kern w:val="0"/>
                <w:szCs w:val="21"/>
                <w:lang w:bidi="ar"/>
              </w:rPr>
              <w:br/>
              <w:t>(3) 报告编辑功能：需支持报告标题、影像所见、医生信息等内容支持编辑修改；</w:t>
            </w:r>
            <w:r>
              <w:rPr>
                <w:rFonts w:ascii="宋体" w:hAnsi="宋体" w:cs="宋体" w:hint="eastAsia"/>
                <w:color w:val="000000"/>
                <w:kern w:val="0"/>
                <w:szCs w:val="21"/>
                <w:lang w:bidi="ar"/>
              </w:rPr>
              <w:br/>
              <w:t>(4) 报告输出 ：需支持报告一键打印或以 PDF 格式导出保存。</w:t>
            </w:r>
          </w:p>
        </w:tc>
        <w:tc>
          <w:tcPr>
            <w:tcW w:w="284" w:type="pct"/>
            <w:tcBorders>
              <w:top w:val="single" w:sz="4" w:space="0" w:color="000000"/>
              <w:left w:val="single" w:sz="4" w:space="0" w:color="000000"/>
              <w:bottom w:val="single" w:sz="4" w:space="0" w:color="000000"/>
              <w:right w:val="single" w:sz="4" w:space="0" w:color="000000"/>
            </w:tcBorders>
            <w:vAlign w:val="center"/>
          </w:tcPr>
          <w:p w14:paraId="3500441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6640061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92BBAB9" w14:textId="77777777" w:rsidTr="008401B1">
        <w:trPr>
          <w:trHeight w:val="2708"/>
        </w:trPr>
        <w:tc>
          <w:tcPr>
            <w:tcW w:w="383" w:type="pct"/>
            <w:tcBorders>
              <w:top w:val="single" w:sz="4" w:space="0" w:color="000000"/>
              <w:left w:val="single" w:sz="4" w:space="0" w:color="000000"/>
              <w:bottom w:val="single" w:sz="4" w:space="0" w:color="000000"/>
              <w:right w:val="single" w:sz="4" w:space="0" w:color="000000"/>
            </w:tcBorders>
            <w:vAlign w:val="center"/>
          </w:tcPr>
          <w:p w14:paraId="592FE71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25.5</w:t>
            </w:r>
          </w:p>
        </w:tc>
        <w:tc>
          <w:tcPr>
            <w:tcW w:w="455" w:type="pct"/>
            <w:tcBorders>
              <w:top w:val="single" w:sz="4" w:space="0" w:color="000000"/>
              <w:left w:val="single" w:sz="4" w:space="0" w:color="000000"/>
              <w:bottom w:val="single" w:sz="4" w:space="0" w:color="000000"/>
              <w:right w:val="single" w:sz="4" w:space="0" w:color="000000"/>
            </w:tcBorders>
            <w:vAlign w:val="center"/>
          </w:tcPr>
          <w:p w14:paraId="1DC187B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系统访问模块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24815FD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后处理图像浏览</w:t>
            </w:r>
          </w:p>
        </w:tc>
        <w:tc>
          <w:tcPr>
            <w:tcW w:w="3186" w:type="pct"/>
            <w:tcBorders>
              <w:top w:val="single" w:sz="4" w:space="0" w:color="000000"/>
              <w:left w:val="single" w:sz="4" w:space="0" w:color="000000"/>
              <w:bottom w:val="single" w:sz="4" w:space="0" w:color="000000"/>
              <w:right w:val="single" w:sz="4" w:space="0" w:color="000000"/>
            </w:tcBorders>
            <w:vAlign w:val="center"/>
          </w:tcPr>
          <w:p w14:paraId="1245759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检查影像 ：需具备检查检索，检查列表；</w:t>
            </w:r>
            <w:r>
              <w:rPr>
                <w:rFonts w:ascii="宋体" w:hAnsi="宋体" w:cs="宋体" w:hint="eastAsia"/>
                <w:color w:val="000000"/>
                <w:kern w:val="0"/>
                <w:szCs w:val="21"/>
                <w:lang w:bidi="ar"/>
              </w:rPr>
              <w:br/>
              <w:t>(2) 影像管理 ：需支持对检查病例进行阴阳分类，对单/多种病灶类型影像进行查询；</w:t>
            </w:r>
            <w:r>
              <w:rPr>
                <w:rFonts w:ascii="宋体" w:hAnsi="宋体" w:cs="宋体" w:hint="eastAsia"/>
                <w:color w:val="000000"/>
                <w:kern w:val="0"/>
                <w:szCs w:val="21"/>
                <w:lang w:bidi="ar"/>
              </w:rPr>
              <w:br/>
              <w:t>(3) 筛阴排阳 ：需支持在检查管理列表一键筛选阴/阳性病例数据，便于在筛查体检场景下使用；</w:t>
            </w:r>
            <w:r>
              <w:rPr>
                <w:rFonts w:ascii="宋体" w:hAnsi="宋体" w:cs="宋体" w:hint="eastAsia"/>
                <w:color w:val="000000"/>
                <w:kern w:val="0"/>
                <w:szCs w:val="21"/>
                <w:lang w:bidi="ar"/>
              </w:rPr>
              <w:br/>
              <w:t>(4) 手工上传影像：需支持单例或批量上传符合标准的 DICOM 影像数据，并自动进行智能分析。</w:t>
            </w:r>
          </w:p>
        </w:tc>
        <w:tc>
          <w:tcPr>
            <w:tcW w:w="284" w:type="pct"/>
            <w:tcBorders>
              <w:top w:val="single" w:sz="4" w:space="0" w:color="000000"/>
              <w:left w:val="single" w:sz="4" w:space="0" w:color="000000"/>
              <w:bottom w:val="single" w:sz="4" w:space="0" w:color="000000"/>
              <w:right w:val="single" w:sz="4" w:space="0" w:color="000000"/>
            </w:tcBorders>
            <w:vAlign w:val="center"/>
          </w:tcPr>
          <w:p w14:paraId="0DBD298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2CEFDE3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79BA39C" w14:textId="77777777" w:rsidTr="008401B1">
        <w:trPr>
          <w:trHeight w:val="1311"/>
        </w:trPr>
        <w:tc>
          <w:tcPr>
            <w:tcW w:w="383" w:type="pct"/>
            <w:tcBorders>
              <w:top w:val="single" w:sz="4" w:space="0" w:color="000000"/>
              <w:left w:val="single" w:sz="4" w:space="0" w:color="000000"/>
              <w:bottom w:val="single" w:sz="4" w:space="0" w:color="000000"/>
              <w:right w:val="single" w:sz="4" w:space="0" w:color="000000"/>
            </w:tcBorders>
            <w:vAlign w:val="center"/>
          </w:tcPr>
          <w:p w14:paraId="6DA6F22B"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26</w:t>
            </w:r>
          </w:p>
        </w:tc>
        <w:tc>
          <w:tcPr>
            <w:tcW w:w="4616" w:type="pct"/>
            <w:gridSpan w:val="5"/>
            <w:tcBorders>
              <w:top w:val="single" w:sz="4" w:space="0" w:color="000000"/>
              <w:left w:val="single" w:sz="4" w:space="0" w:color="000000"/>
              <w:bottom w:val="single" w:sz="4" w:space="0" w:color="000000"/>
              <w:right w:val="single" w:sz="4" w:space="0" w:color="000000"/>
            </w:tcBorders>
            <w:vAlign w:val="center"/>
          </w:tcPr>
          <w:p w14:paraId="38A546D8" w14:textId="77777777" w:rsidR="006419AE" w:rsidRDefault="006419AE" w:rsidP="008401B1">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乳腺 X 线影像智能分析系统</w:t>
            </w:r>
          </w:p>
        </w:tc>
      </w:tr>
      <w:tr w:rsidR="006419AE" w14:paraId="3252E1A8" w14:textId="77777777" w:rsidTr="008401B1">
        <w:trPr>
          <w:trHeight w:val="568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68E07B0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26.1</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06DC8FD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影像阅览模块</w:t>
            </w:r>
          </w:p>
        </w:tc>
        <w:tc>
          <w:tcPr>
            <w:tcW w:w="349" w:type="pct"/>
            <w:vMerge w:val="restart"/>
            <w:tcBorders>
              <w:top w:val="single" w:sz="4" w:space="0" w:color="000000"/>
              <w:left w:val="single" w:sz="4" w:space="0" w:color="000000"/>
              <w:bottom w:val="single" w:sz="4" w:space="0" w:color="000000"/>
              <w:right w:val="single" w:sz="4" w:space="0" w:color="000000"/>
            </w:tcBorders>
            <w:vAlign w:val="center"/>
          </w:tcPr>
          <w:p w14:paraId="5686EBD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vMerge w:val="restart"/>
            <w:tcBorders>
              <w:top w:val="single" w:sz="4" w:space="0" w:color="000000"/>
              <w:left w:val="single" w:sz="4" w:space="0" w:color="000000"/>
              <w:bottom w:val="single" w:sz="4" w:space="0" w:color="000000"/>
              <w:right w:val="single" w:sz="4" w:space="0" w:color="000000"/>
            </w:tcBorders>
            <w:vAlign w:val="center"/>
          </w:tcPr>
          <w:p w14:paraId="111294EA"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布局：需支持不少于 16 宫格自由切换挂片窗口，5 种常规挂片模式；</w:t>
            </w:r>
            <w:r>
              <w:rPr>
                <w:rFonts w:ascii="宋体" w:hAnsi="宋体" w:cs="宋体" w:hint="eastAsia"/>
                <w:color w:val="000000"/>
                <w:kern w:val="0"/>
                <w:szCs w:val="21"/>
                <w:lang w:bidi="ar"/>
              </w:rPr>
              <w:br/>
              <w:t>(2) 调窗：需支持手动与默认两种窗宽窗位调整方式，支持默认窗宽窗位自定义保存；</w:t>
            </w:r>
            <w:r>
              <w:rPr>
                <w:rFonts w:ascii="宋体" w:hAnsi="宋体" w:cs="宋体" w:hint="eastAsia"/>
                <w:color w:val="000000"/>
                <w:kern w:val="0"/>
                <w:szCs w:val="21"/>
                <w:lang w:bidi="ar"/>
              </w:rPr>
              <w:br/>
              <w:t>(3) 虚拟分子成像：需支持通过伪彩渲染技术将黑白影像以荧光、热度、能量强度等不少于 3 种彩色模式呈现虚拟分子染色效果，同时支持进行窗宽窗位自主调节；</w:t>
            </w:r>
            <w:r>
              <w:rPr>
                <w:rFonts w:ascii="宋体" w:hAnsi="宋体" w:cs="宋体" w:hint="eastAsia"/>
                <w:color w:val="000000"/>
                <w:kern w:val="0"/>
                <w:szCs w:val="21"/>
                <w:lang w:bidi="ar"/>
              </w:rPr>
              <w:br/>
              <w:t>(4) 影像浏览工具：需支持移动、缩放、反片、旋转等影像工作站基础阅片工具；</w:t>
            </w:r>
            <w:r>
              <w:rPr>
                <w:rFonts w:ascii="宋体" w:hAnsi="宋体" w:cs="宋体" w:hint="eastAsia"/>
                <w:color w:val="000000"/>
                <w:kern w:val="0"/>
                <w:szCs w:val="21"/>
                <w:lang w:bidi="ar"/>
              </w:rPr>
              <w:br/>
              <w:t>(5) 局部影像放大：需支持通过靶点定位引导将 ROI 区域进行局部放大，在 AI 结果提示下无重叠遮挡观察影像细节，支持不少于 7 个档位等比放大倍数选择；</w:t>
            </w:r>
            <w:r>
              <w:rPr>
                <w:rFonts w:ascii="宋体" w:hAnsi="宋体" w:cs="宋体" w:hint="eastAsia"/>
                <w:color w:val="000000"/>
                <w:kern w:val="0"/>
                <w:szCs w:val="21"/>
                <w:lang w:bidi="ar"/>
              </w:rPr>
              <w:br/>
              <w:t>(6) 局部影像对比增强：需支持通过靶点定位引导实现 ROI 区域影像细节对比度增强显示，可自定义调节作用范围大小、亮度及对比强度；</w:t>
            </w:r>
            <w:r>
              <w:rPr>
                <w:rFonts w:ascii="宋体" w:hAnsi="宋体" w:cs="宋体" w:hint="eastAsia"/>
                <w:color w:val="000000"/>
                <w:kern w:val="0"/>
                <w:szCs w:val="21"/>
                <w:lang w:bidi="ar"/>
              </w:rPr>
              <w:br/>
              <w:t>(7) 交叉定位：需支持自动给出乳腺腺体内任意 ROI 区域在同侧其他投照位对应区域范围；</w:t>
            </w:r>
            <w:r>
              <w:rPr>
                <w:rFonts w:ascii="宋体" w:hAnsi="宋体" w:cs="宋体" w:hint="eastAsia"/>
                <w:color w:val="000000"/>
                <w:kern w:val="0"/>
                <w:szCs w:val="21"/>
                <w:lang w:bidi="ar"/>
              </w:rPr>
              <w:br/>
              <w:t>(8) 联动： 需支持对视图区域内阅览的所有影像进行同步调窗、虚拟分子成像、移动、缩放、反片、旋转等操作；</w:t>
            </w:r>
            <w:r>
              <w:rPr>
                <w:rFonts w:ascii="宋体" w:hAnsi="宋体" w:cs="宋体" w:hint="eastAsia"/>
                <w:color w:val="000000"/>
                <w:kern w:val="0"/>
                <w:szCs w:val="21"/>
                <w:lang w:bidi="ar"/>
              </w:rPr>
              <w:br/>
              <w:t>(9) 快捷键：需支持依照用户习惯设置调窗、移动、缩放、翻图功能对应鼠标快捷操作，实现不少于 9 种系统默认键盘快捷操作及快捷操作说明；</w:t>
            </w:r>
            <w:r>
              <w:rPr>
                <w:rFonts w:ascii="宋体" w:hAnsi="宋体" w:cs="宋体" w:hint="eastAsia"/>
                <w:color w:val="000000"/>
                <w:kern w:val="0"/>
                <w:szCs w:val="21"/>
                <w:lang w:bidi="ar"/>
              </w:rPr>
              <w:br/>
              <w:t>(10) 测量工具：需支持包括长度、角度、矩形、椭圆、圆形等不少于 5 种测量工具，实现径线及面积测量；</w:t>
            </w:r>
            <w:r>
              <w:rPr>
                <w:rFonts w:ascii="宋体" w:hAnsi="宋体" w:cs="宋体" w:hint="eastAsia"/>
                <w:color w:val="000000"/>
                <w:kern w:val="0"/>
                <w:szCs w:val="21"/>
                <w:lang w:bidi="ar"/>
              </w:rPr>
              <w:br/>
              <w:t>(11) 病灶勾画：需支持添加、补画、重画病灶轮廓，并支持基于修改后的病灶轮廓重新进行计算分析；</w:t>
            </w:r>
            <w:r>
              <w:rPr>
                <w:rFonts w:ascii="宋体" w:hAnsi="宋体" w:cs="宋体" w:hint="eastAsia"/>
                <w:color w:val="000000"/>
                <w:kern w:val="0"/>
                <w:szCs w:val="21"/>
                <w:lang w:bidi="ar"/>
              </w:rPr>
              <w:br/>
              <w:t>(12) 影像重置：需支持一键清除操作，恢复影像视图初始状态及计算分析结果；</w:t>
            </w:r>
            <w:r>
              <w:rPr>
                <w:rFonts w:ascii="宋体" w:hAnsi="宋体" w:cs="宋体" w:hint="eastAsia"/>
                <w:color w:val="000000"/>
                <w:kern w:val="0"/>
                <w:szCs w:val="21"/>
                <w:lang w:bidi="ar"/>
              </w:rPr>
              <w:br/>
              <w:t>(13) 四角信息展示：需支持一键显示与隐藏影像四角信息，并支持对四角信息的内容、显示位置及字体大小自定义调整；</w:t>
            </w:r>
            <w:r>
              <w:rPr>
                <w:rFonts w:ascii="宋体" w:hAnsi="宋体" w:cs="宋体" w:hint="eastAsia"/>
                <w:color w:val="000000"/>
                <w:kern w:val="0"/>
                <w:szCs w:val="21"/>
                <w:lang w:bidi="ar"/>
              </w:rPr>
              <w:br/>
              <w:t>(14) 病例收藏：需支持收藏病例，提供科研、教学数据收藏夹及用户自定义收藏夹，并支持对收藏的影像进行备注；</w:t>
            </w:r>
            <w:r>
              <w:rPr>
                <w:rFonts w:ascii="宋体" w:hAnsi="宋体" w:cs="宋体" w:hint="eastAsia"/>
                <w:color w:val="000000"/>
                <w:kern w:val="0"/>
                <w:szCs w:val="21"/>
                <w:lang w:bidi="ar"/>
              </w:rPr>
              <w:br/>
              <w:t>(15) 屏幕自适应：需支持根据所连接的外接单/双医用屏自适应调整至合适的阅览布局。</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10E7878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1D46706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C603731" w14:textId="77777777" w:rsidTr="008401B1">
        <w:trPr>
          <w:trHeight w:val="2079"/>
        </w:trPr>
        <w:tc>
          <w:tcPr>
            <w:tcW w:w="383" w:type="pct"/>
            <w:vMerge/>
            <w:tcBorders>
              <w:top w:val="single" w:sz="4" w:space="0" w:color="000000"/>
              <w:left w:val="single" w:sz="4" w:space="0" w:color="000000"/>
              <w:bottom w:val="single" w:sz="4" w:space="0" w:color="000000"/>
              <w:right w:val="single" w:sz="4" w:space="0" w:color="000000"/>
            </w:tcBorders>
            <w:vAlign w:val="center"/>
          </w:tcPr>
          <w:p w14:paraId="30A7B363"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2C99B023" w14:textId="77777777" w:rsidR="006419AE" w:rsidRDefault="006419AE" w:rsidP="008401B1">
            <w:pPr>
              <w:jc w:val="center"/>
              <w:rPr>
                <w:rFonts w:ascii="宋体" w:hAnsi="宋体" w:cs="宋体" w:hint="eastAsia"/>
                <w:color w:val="000000"/>
                <w:szCs w:val="21"/>
              </w:rPr>
            </w:pPr>
          </w:p>
        </w:tc>
        <w:tc>
          <w:tcPr>
            <w:tcW w:w="349" w:type="pct"/>
            <w:vMerge/>
            <w:tcBorders>
              <w:top w:val="single" w:sz="4" w:space="0" w:color="000000"/>
              <w:left w:val="single" w:sz="4" w:space="0" w:color="000000"/>
              <w:bottom w:val="single" w:sz="4" w:space="0" w:color="000000"/>
              <w:right w:val="single" w:sz="4" w:space="0" w:color="000000"/>
            </w:tcBorders>
            <w:vAlign w:val="center"/>
          </w:tcPr>
          <w:p w14:paraId="1F06FA05" w14:textId="77777777" w:rsidR="006419AE" w:rsidRDefault="006419AE" w:rsidP="008401B1">
            <w:pPr>
              <w:jc w:val="center"/>
              <w:rPr>
                <w:rFonts w:ascii="宋体" w:hAnsi="宋体" w:cs="宋体" w:hint="eastAsia"/>
                <w:color w:val="000000"/>
                <w:szCs w:val="21"/>
              </w:rPr>
            </w:pPr>
          </w:p>
        </w:tc>
        <w:tc>
          <w:tcPr>
            <w:tcW w:w="3186" w:type="pct"/>
            <w:vMerge/>
            <w:tcBorders>
              <w:top w:val="single" w:sz="4" w:space="0" w:color="000000"/>
              <w:left w:val="single" w:sz="4" w:space="0" w:color="000000"/>
              <w:bottom w:val="single" w:sz="4" w:space="0" w:color="000000"/>
              <w:right w:val="single" w:sz="4" w:space="0" w:color="000000"/>
            </w:tcBorders>
            <w:vAlign w:val="center"/>
          </w:tcPr>
          <w:p w14:paraId="69B25A58" w14:textId="77777777" w:rsidR="006419AE" w:rsidRDefault="006419AE" w:rsidP="008401B1">
            <w:pPr>
              <w:jc w:val="left"/>
              <w:rPr>
                <w:rFonts w:ascii="宋体" w:hAnsi="宋体" w:cs="宋体" w:hint="eastAsia"/>
                <w:color w:val="000000"/>
                <w:szCs w:val="21"/>
              </w:rPr>
            </w:pP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7A40DB93"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25348F0A" w14:textId="77777777" w:rsidR="006419AE" w:rsidRDefault="006419AE" w:rsidP="008401B1">
            <w:pPr>
              <w:jc w:val="center"/>
              <w:rPr>
                <w:rFonts w:ascii="宋体" w:hAnsi="宋体" w:cs="宋体" w:hint="eastAsia"/>
                <w:color w:val="000000"/>
                <w:szCs w:val="21"/>
              </w:rPr>
            </w:pPr>
          </w:p>
        </w:tc>
      </w:tr>
      <w:tr w:rsidR="006419AE" w14:paraId="5E5879FB" w14:textId="77777777" w:rsidTr="008401B1">
        <w:trPr>
          <w:trHeight w:val="546"/>
        </w:trPr>
        <w:tc>
          <w:tcPr>
            <w:tcW w:w="383" w:type="pct"/>
            <w:tcBorders>
              <w:top w:val="single" w:sz="4" w:space="0" w:color="000000"/>
              <w:left w:val="single" w:sz="4" w:space="0" w:color="000000"/>
              <w:bottom w:val="single" w:sz="4" w:space="0" w:color="000000"/>
              <w:right w:val="single" w:sz="4" w:space="0" w:color="000000"/>
            </w:tcBorders>
            <w:vAlign w:val="center"/>
          </w:tcPr>
          <w:p w14:paraId="4232345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26.2</w:t>
            </w:r>
          </w:p>
        </w:tc>
        <w:tc>
          <w:tcPr>
            <w:tcW w:w="455" w:type="pct"/>
            <w:tcBorders>
              <w:top w:val="single" w:sz="4" w:space="0" w:color="000000"/>
              <w:left w:val="single" w:sz="4" w:space="0" w:color="000000"/>
              <w:bottom w:val="single" w:sz="4" w:space="0" w:color="000000"/>
              <w:right w:val="single" w:sz="4" w:space="0" w:color="000000"/>
            </w:tcBorders>
            <w:vAlign w:val="center"/>
          </w:tcPr>
          <w:p w14:paraId="1B0F741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智能分析模块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3AE5081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7F755377"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腺体类型分析：需支持对乳腺腺体实质构成给出分类参考；</w:t>
            </w:r>
            <w:r>
              <w:rPr>
                <w:rFonts w:ascii="宋体" w:hAnsi="宋体" w:cs="宋体" w:hint="eastAsia"/>
                <w:color w:val="000000"/>
                <w:kern w:val="0"/>
                <w:szCs w:val="21"/>
                <w:lang w:bidi="ar"/>
              </w:rPr>
              <w:br/>
              <w:t>(2) 病灶检出 ：需支持通过基于深度学习技术自动识别并提示图像中包括可疑钙化、肿块、结构扭曲、不对称、典型良性钙化和合并征象等不少于 11 种乳腺 X 线影像可见病灶及异常征象，进行影像辅助诊断；</w:t>
            </w:r>
            <w:r>
              <w:rPr>
                <w:rFonts w:ascii="宋体" w:hAnsi="宋体" w:cs="宋体" w:hint="eastAsia"/>
                <w:color w:val="000000"/>
                <w:kern w:val="0"/>
                <w:szCs w:val="21"/>
                <w:lang w:bidi="ar"/>
              </w:rPr>
              <w:br/>
              <w:t>(3) 病灶分析 ：需支持对自动检测出的可疑钙化、肿块、结构扭曲、不对称等病灶进行分析，提供包括象限位置、深度、距乳头距离、大小、形状、形态、分布及边缘分析、恶性概率、良恶性建议、BI-RADS 分类等不少于 15 种属性分析；</w:t>
            </w:r>
            <w:r>
              <w:rPr>
                <w:rFonts w:ascii="宋体" w:hAnsi="宋体" w:cs="宋体" w:hint="eastAsia"/>
                <w:color w:val="000000"/>
                <w:kern w:val="0"/>
                <w:szCs w:val="21"/>
                <w:lang w:bidi="ar"/>
              </w:rPr>
              <w:br/>
              <w:t>(4) 列设置：需支持用户自定义设置病灶列表需要展示的属性分析</w:t>
            </w:r>
            <w:r>
              <w:rPr>
                <w:rFonts w:ascii="宋体" w:hAnsi="宋体" w:cs="宋体" w:hint="eastAsia"/>
                <w:color w:val="000000"/>
                <w:kern w:val="0"/>
                <w:szCs w:val="21"/>
                <w:lang w:bidi="ar"/>
              </w:rPr>
              <w:lastRenderedPageBreak/>
              <w:t>结果；</w:t>
            </w:r>
            <w:r>
              <w:rPr>
                <w:rFonts w:ascii="宋体" w:hAnsi="宋体" w:cs="宋体" w:hint="eastAsia"/>
                <w:color w:val="000000"/>
                <w:kern w:val="0"/>
                <w:szCs w:val="21"/>
                <w:lang w:bidi="ar"/>
              </w:rPr>
              <w:br/>
              <w:t>(5) 病灶排序：需支持依照 BI-RADS 分类、病灶位置、良恶性、恶性率、长短径等多种属性对所有已检出病灶一键排序；</w:t>
            </w:r>
            <w:r>
              <w:rPr>
                <w:rFonts w:ascii="宋体" w:hAnsi="宋体" w:cs="宋体" w:hint="eastAsia"/>
                <w:color w:val="000000"/>
                <w:kern w:val="0"/>
                <w:szCs w:val="21"/>
                <w:lang w:bidi="ar"/>
              </w:rPr>
              <w:br/>
              <w:t>(6) 恶性率筛选：需支持用户依据恶性率范围进行病灶筛选与显示；</w:t>
            </w:r>
            <w:r>
              <w:rPr>
                <w:rFonts w:ascii="宋体" w:hAnsi="宋体" w:cs="宋体" w:hint="eastAsia"/>
                <w:color w:val="000000"/>
                <w:kern w:val="0"/>
                <w:szCs w:val="21"/>
                <w:lang w:bidi="ar"/>
              </w:rPr>
              <w:br/>
              <w:t>(7) 病灶添加：需支持用户自定义勾画 ROI 区域添加为新病灶，并支持计算分析；</w:t>
            </w:r>
            <w:r>
              <w:rPr>
                <w:rFonts w:ascii="宋体" w:hAnsi="宋体" w:cs="宋体" w:hint="eastAsia"/>
                <w:color w:val="000000"/>
                <w:kern w:val="0"/>
                <w:szCs w:val="21"/>
                <w:lang w:bidi="ar"/>
              </w:rPr>
              <w:br/>
              <w:t>(8) 高风险病灶提示：需支持自动提示当前病例存在恶性可疑病灶；</w:t>
            </w:r>
            <w:r>
              <w:rPr>
                <w:rFonts w:ascii="宋体" w:hAnsi="宋体" w:cs="宋体" w:hint="eastAsia"/>
                <w:color w:val="000000"/>
                <w:kern w:val="0"/>
                <w:szCs w:val="21"/>
                <w:lang w:bidi="ar"/>
              </w:rPr>
              <w:br/>
              <w:t>(9) 手动计算：需支持对用户手动选择的非默认四个体位图像重新进行计算分析。</w:t>
            </w:r>
          </w:p>
        </w:tc>
        <w:tc>
          <w:tcPr>
            <w:tcW w:w="284" w:type="pct"/>
            <w:tcBorders>
              <w:top w:val="single" w:sz="4" w:space="0" w:color="000000"/>
              <w:left w:val="single" w:sz="4" w:space="0" w:color="000000"/>
              <w:bottom w:val="single" w:sz="4" w:space="0" w:color="000000"/>
              <w:right w:val="single" w:sz="4" w:space="0" w:color="000000"/>
            </w:tcBorders>
            <w:vAlign w:val="center"/>
          </w:tcPr>
          <w:p w14:paraId="5310040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287652F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80F5924" w14:textId="77777777" w:rsidTr="008401B1">
        <w:trPr>
          <w:trHeight w:val="3140"/>
        </w:trPr>
        <w:tc>
          <w:tcPr>
            <w:tcW w:w="383" w:type="pct"/>
            <w:tcBorders>
              <w:top w:val="single" w:sz="4" w:space="0" w:color="000000"/>
              <w:left w:val="single" w:sz="4" w:space="0" w:color="000000"/>
              <w:bottom w:val="single" w:sz="4" w:space="0" w:color="000000"/>
              <w:right w:val="single" w:sz="4" w:space="0" w:color="000000"/>
            </w:tcBorders>
            <w:vAlign w:val="center"/>
          </w:tcPr>
          <w:p w14:paraId="034C864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26.3</w:t>
            </w:r>
          </w:p>
        </w:tc>
        <w:tc>
          <w:tcPr>
            <w:tcW w:w="455" w:type="pct"/>
            <w:tcBorders>
              <w:top w:val="single" w:sz="4" w:space="0" w:color="000000"/>
              <w:left w:val="single" w:sz="4" w:space="0" w:color="000000"/>
              <w:bottom w:val="single" w:sz="4" w:space="0" w:color="000000"/>
              <w:right w:val="single" w:sz="4" w:space="0" w:color="000000"/>
            </w:tcBorders>
            <w:vAlign w:val="center"/>
          </w:tcPr>
          <w:p w14:paraId="29C7069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影像报告模块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5354915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6E57C5B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影像学描述：需支持自动生成病灶影像学表现、影像学意见相关描述文字，高亮显示鼠标悬停病灶对应描述，文字可一键复制到粘贴板；</w:t>
            </w:r>
            <w:r>
              <w:rPr>
                <w:rFonts w:ascii="宋体" w:hAnsi="宋体" w:cs="宋体" w:hint="eastAsia"/>
                <w:color w:val="000000"/>
                <w:kern w:val="0"/>
                <w:szCs w:val="21"/>
                <w:lang w:bidi="ar"/>
              </w:rPr>
              <w:br/>
              <w:t>(2) 报告生成：需支持一键生成图文、纯文字、阴性报告等不少于 3 种结构化报告；</w:t>
            </w:r>
            <w:r>
              <w:rPr>
                <w:rFonts w:ascii="宋体" w:hAnsi="宋体" w:cs="宋体" w:hint="eastAsia"/>
                <w:color w:val="000000"/>
                <w:kern w:val="0"/>
                <w:szCs w:val="21"/>
                <w:lang w:bidi="ar"/>
              </w:rPr>
              <w:br/>
              <w:t>(3) 报告输出：需支持用户直接打印或以 PDF 格式导出电子结构化报告；</w:t>
            </w:r>
            <w:r>
              <w:rPr>
                <w:rFonts w:ascii="宋体" w:hAnsi="宋体" w:cs="宋体" w:hint="eastAsia"/>
                <w:color w:val="000000"/>
                <w:kern w:val="0"/>
                <w:szCs w:val="21"/>
                <w:lang w:bidi="ar"/>
              </w:rPr>
              <w:br/>
              <w:t>(4) 报告设置：需支持报告内容自定义配置，包括字体、字号、logo、电子签名等内容的自定义设置；</w:t>
            </w:r>
            <w:r>
              <w:rPr>
                <w:rFonts w:ascii="宋体" w:hAnsi="宋体" w:cs="宋体" w:hint="eastAsia"/>
                <w:color w:val="000000"/>
                <w:kern w:val="0"/>
                <w:szCs w:val="21"/>
                <w:lang w:bidi="ar"/>
              </w:rPr>
              <w:br/>
              <w:t>(5) 报告版界面：需支持影像、图文结构化报告对照窗口布局功能，可通过设置切换普通与对照 2 种界面布局方式。</w:t>
            </w:r>
          </w:p>
        </w:tc>
        <w:tc>
          <w:tcPr>
            <w:tcW w:w="284" w:type="pct"/>
            <w:tcBorders>
              <w:top w:val="single" w:sz="4" w:space="0" w:color="000000"/>
              <w:left w:val="single" w:sz="4" w:space="0" w:color="000000"/>
              <w:bottom w:val="single" w:sz="4" w:space="0" w:color="000000"/>
              <w:right w:val="single" w:sz="4" w:space="0" w:color="000000"/>
            </w:tcBorders>
            <w:vAlign w:val="center"/>
          </w:tcPr>
          <w:p w14:paraId="3847D50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36C4D44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4FFECFA" w14:textId="77777777" w:rsidTr="008401B1">
        <w:trPr>
          <w:trHeight w:val="4058"/>
        </w:trPr>
        <w:tc>
          <w:tcPr>
            <w:tcW w:w="383" w:type="pct"/>
            <w:tcBorders>
              <w:top w:val="single" w:sz="4" w:space="0" w:color="000000"/>
              <w:left w:val="single" w:sz="4" w:space="0" w:color="000000"/>
              <w:bottom w:val="single" w:sz="4" w:space="0" w:color="000000"/>
              <w:right w:val="single" w:sz="4" w:space="0" w:color="000000"/>
            </w:tcBorders>
            <w:vAlign w:val="center"/>
          </w:tcPr>
          <w:p w14:paraId="3FDB954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26.4</w:t>
            </w:r>
          </w:p>
        </w:tc>
        <w:tc>
          <w:tcPr>
            <w:tcW w:w="455" w:type="pct"/>
            <w:tcBorders>
              <w:top w:val="single" w:sz="4" w:space="0" w:color="000000"/>
              <w:left w:val="single" w:sz="4" w:space="0" w:color="000000"/>
              <w:bottom w:val="single" w:sz="4" w:space="0" w:color="000000"/>
              <w:right w:val="single" w:sz="4" w:space="0" w:color="000000"/>
            </w:tcBorders>
            <w:vAlign w:val="center"/>
          </w:tcPr>
          <w:p w14:paraId="65FA2DB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影像随访模块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49B8A16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4B155AD7"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随访提示：需支持自动识别患者存在随访检查并自动形成随访关联，提示用户当前患者存在随访病例；</w:t>
            </w:r>
            <w:r>
              <w:rPr>
                <w:rFonts w:ascii="宋体" w:hAnsi="宋体" w:cs="宋体" w:hint="eastAsia"/>
                <w:color w:val="000000"/>
                <w:kern w:val="0"/>
                <w:szCs w:val="21"/>
                <w:lang w:bidi="ar"/>
              </w:rPr>
              <w:br/>
              <w:t>(2) 病灶自动匹配：需支持自动对随访影像检查中同一患者相同病灶进行关联匹配，形成随访对比关系；</w:t>
            </w:r>
            <w:r>
              <w:rPr>
                <w:rFonts w:ascii="宋体" w:hAnsi="宋体" w:cs="宋体" w:hint="eastAsia"/>
                <w:color w:val="000000"/>
                <w:kern w:val="0"/>
                <w:szCs w:val="21"/>
                <w:lang w:bidi="ar"/>
              </w:rPr>
              <w:br/>
              <w:t>(3) 随访影像对比观察：需支持不少于显示两次随访影像数据，支持切换历史检查数据进行随访对比；</w:t>
            </w:r>
            <w:r>
              <w:rPr>
                <w:rFonts w:ascii="宋体" w:hAnsi="宋体" w:cs="宋体" w:hint="eastAsia"/>
                <w:color w:val="000000"/>
                <w:kern w:val="0"/>
                <w:szCs w:val="21"/>
                <w:lang w:bidi="ar"/>
              </w:rPr>
              <w:br/>
              <w:t>(4) 随访对比列表：需支持以列表形式呈现两次随访中同一病灶的变化情况，包括病灶位置、病灶深度、BI-RADS 分类、病灶类型及病灶大小等信息，并提示如新增、消失、增大、减小和不变等不少于 5 种病灶改变提示。</w:t>
            </w:r>
          </w:p>
        </w:tc>
        <w:tc>
          <w:tcPr>
            <w:tcW w:w="284" w:type="pct"/>
            <w:tcBorders>
              <w:top w:val="single" w:sz="4" w:space="0" w:color="000000"/>
              <w:left w:val="single" w:sz="4" w:space="0" w:color="000000"/>
              <w:bottom w:val="single" w:sz="4" w:space="0" w:color="000000"/>
              <w:right w:val="single" w:sz="4" w:space="0" w:color="000000"/>
            </w:tcBorders>
            <w:vAlign w:val="center"/>
          </w:tcPr>
          <w:p w14:paraId="0D4AC33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082F2DE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FF676FA" w14:textId="77777777" w:rsidTr="008401B1">
        <w:trPr>
          <w:trHeight w:val="500"/>
        </w:trPr>
        <w:tc>
          <w:tcPr>
            <w:tcW w:w="383" w:type="pct"/>
            <w:tcBorders>
              <w:top w:val="single" w:sz="4" w:space="0" w:color="000000"/>
              <w:left w:val="single" w:sz="4" w:space="0" w:color="000000"/>
              <w:bottom w:val="single" w:sz="4" w:space="0" w:color="000000"/>
              <w:right w:val="single" w:sz="4" w:space="0" w:color="000000"/>
            </w:tcBorders>
            <w:vAlign w:val="center"/>
          </w:tcPr>
          <w:p w14:paraId="3932FD4D"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27</w:t>
            </w:r>
          </w:p>
        </w:tc>
        <w:tc>
          <w:tcPr>
            <w:tcW w:w="4616" w:type="pct"/>
            <w:gridSpan w:val="5"/>
            <w:tcBorders>
              <w:top w:val="single" w:sz="4" w:space="0" w:color="000000"/>
              <w:left w:val="single" w:sz="4" w:space="0" w:color="000000"/>
              <w:bottom w:val="single" w:sz="4" w:space="0" w:color="000000"/>
              <w:right w:val="single" w:sz="4" w:space="0" w:color="000000"/>
            </w:tcBorders>
            <w:vAlign w:val="center"/>
          </w:tcPr>
          <w:p w14:paraId="742C3B93" w14:textId="77777777" w:rsidR="006419AE" w:rsidRDefault="006419AE" w:rsidP="008401B1">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非门控钙化积分智能分析系统</w:t>
            </w:r>
          </w:p>
        </w:tc>
      </w:tr>
      <w:tr w:rsidR="006419AE" w14:paraId="5F92FD9B" w14:textId="77777777" w:rsidTr="008401B1">
        <w:trPr>
          <w:trHeight w:val="5020"/>
        </w:trPr>
        <w:tc>
          <w:tcPr>
            <w:tcW w:w="383" w:type="pct"/>
            <w:tcBorders>
              <w:top w:val="single" w:sz="4" w:space="0" w:color="000000"/>
              <w:left w:val="single" w:sz="4" w:space="0" w:color="000000"/>
              <w:bottom w:val="single" w:sz="4" w:space="0" w:color="000000"/>
              <w:right w:val="single" w:sz="4" w:space="0" w:color="000000"/>
            </w:tcBorders>
            <w:vAlign w:val="center"/>
          </w:tcPr>
          <w:p w14:paraId="0D3F495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27.1</w:t>
            </w:r>
          </w:p>
        </w:tc>
        <w:tc>
          <w:tcPr>
            <w:tcW w:w="455" w:type="pct"/>
            <w:tcBorders>
              <w:top w:val="single" w:sz="4" w:space="0" w:color="000000"/>
              <w:left w:val="single" w:sz="4" w:space="0" w:color="000000"/>
              <w:bottom w:val="single" w:sz="4" w:space="0" w:color="000000"/>
              <w:right w:val="single" w:sz="4" w:space="0" w:color="000000"/>
            </w:tcBorders>
            <w:vAlign w:val="center"/>
          </w:tcPr>
          <w:p w14:paraId="4FED2D0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影像浏览</w:t>
            </w:r>
          </w:p>
        </w:tc>
        <w:tc>
          <w:tcPr>
            <w:tcW w:w="349" w:type="pct"/>
            <w:tcBorders>
              <w:top w:val="single" w:sz="4" w:space="0" w:color="000000"/>
              <w:left w:val="single" w:sz="4" w:space="0" w:color="000000"/>
              <w:bottom w:val="single" w:sz="4" w:space="0" w:color="000000"/>
              <w:right w:val="single" w:sz="4" w:space="0" w:color="000000"/>
            </w:tcBorders>
            <w:vAlign w:val="center"/>
          </w:tcPr>
          <w:p w14:paraId="58E535A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6C47B51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序列调整 ：需支持对当前影像检查不同序列的切换显示；</w:t>
            </w:r>
            <w:r>
              <w:rPr>
                <w:rFonts w:ascii="宋体" w:hAnsi="宋体" w:cs="宋体" w:hint="eastAsia"/>
                <w:color w:val="000000"/>
                <w:kern w:val="0"/>
                <w:szCs w:val="21"/>
                <w:lang w:bidi="ar"/>
              </w:rPr>
              <w:br/>
              <w:t>(2) 影像浏览工具：需具备多种影像浏览工具，支持影像翻图、移动、缩放、翻转、反片等；</w:t>
            </w:r>
            <w:r>
              <w:rPr>
                <w:rFonts w:ascii="宋体" w:hAnsi="宋体" w:cs="宋体" w:hint="eastAsia"/>
                <w:color w:val="000000"/>
                <w:kern w:val="0"/>
                <w:szCs w:val="21"/>
                <w:lang w:bidi="ar"/>
              </w:rPr>
              <w:br/>
              <w:t>(3) 窗宽窗位调整：需支持不少于 7 种固定窗宽窗位，支持一键切换、快捷键切换、手动调整，3 种窗宽窗位调整形式；</w:t>
            </w:r>
            <w:r>
              <w:rPr>
                <w:rFonts w:ascii="宋体" w:hAnsi="宋体" w:cs="宋体" w:hint="eastAsia"/>
                <w:color w:val="000000"/>
                <w:kern w:val="0"/>
                <w:szCs w:val="21"/>
                <w:lang w:bidi="ar"/>
              </w:rPr>
              <w:br/>
              <w:t>(4) 联动操作：需支持多个窗口影像联动操作，包括翻图、移动、缩放、旋转等 7 种以上操作的多窗口联动，支持所需联动操作的自定义选择；</w:t>
            </w:r>
            <w:r>
              <w:rPr>
                <w:rFonts w:ascii="宋体" w:hAnsi="宋体" w:cs="宋体" w:hint="eastAsia"/>
                <w:color w:val="000000"/>
                <w:kern w:val="0"/>
                <w:szCs w:val="21"/>
                <w:lang w:bidi="ar"/>
              </w:rPr>
              <w:br/>
              <w:t>(5) 图像重置： 需支持一键恢复影像初始状态；</w:t>
            </w:r>
            <w:r>
              <w:rPr>
                <w:rFonts w:ascii="宋体" w:hAnsi="宋体" w:cs="宋体" w:hint="eastAsia"/>
                <w:color w:val="000000"/>
                <w:kern w:val="0"/>
                <w:szCs w:val="21"/>
                <w:lang w:bidi="ar"/>
              </w:rPr>
              <w:br/>
              <w:t>(6) 窗口布局 ：需支持多种窗口布局切换，为了能满足教学用途，窗口布局应不少于 16 种；</w:t>
            </w:r>
            <w:r>
              <w:rPr>
                <w:rFonts w:ascii="宋体" w:hAnsi="宋体" w:cs="宋体" w:hint="eastAsia"/>
                <w:color w:val="000000"/>
                <w:kern w:val="0"/>
                <w:szCs w:val="21"/>
                <w:lang w:bidi="ar"/>
              </w:rPr>
              <w:br/>
              <w:t>(7) 局部影像放大：需支持对局部影像进行放大操作，支持放大倍数和放大范围的自定义调节，便捷观察影像细节；</w:t>
            </w:r>
            <w:r>
              <w:rPr>
                <w:rFonts w:ascii="宋体" w:hAnsi="宋体" w:cs="宋体" w:hint="eastAsia"/>
                <w:color w:val="000000"/>
                <w:kern w:val="0"/>
                <w:szCs w:val="21"/>
                <w:lang w:bidi="ar"/>
              </w:rPr>
              <w:br/>
              <w:t>(8) 局部影像对比增强：需支持针对感兴趣区域图像进行对比度增强显示，并可以自定义调节区域范围与对比强度，提供更加便捷的观察方式；</w:t>
            </w:r>
            <w:r>
              <w:rPr>
                <w:rFonts w:ascii="宋体" w:hAnsi="宋体" w:cs="宋体" w:hint="eastAsia"/>
                <w:color w:val="000000"/>
                <w:kern w:val="0"/>
                <w:szCs w:val="21"/>
                <w:lang w:bidi="ar"/>
              </w:rPr>
              <w:br/>
              <w:t>(9) 测量工具： 需支持点测量、长度测量、椭圆形、四边形及任意多边形的 ROI 区域勾画测量。</w:t>
            </w:r>
          </w:p>
        </w:tc>
        <w:tc>
          <w:tcPr>
            <w:tcW w:w="284" w:type="pct"/>
            <w:tcBorders>
              <w:top w:val="single" w:sz="4" w:space="0" w:color="000000"/>
              <w:left w:val="single" w:sz="4" w:space="0" w:color="000000"/>
              <w:bottom w:val="single" w:sz="4" w:space="0" w:color="000000"/>
              <w:right w:val="single" w:sz="4" w:space="0" w:color="000000"/>
            </w:tcBorders>
            <w:vAlign w:val="center"/>
          </w:tcPr>
          <w:p w14:paraId="15FAE50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55314E3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6583D12" w14:textId="77777777" w:rsidTr="008401B1">
        <w:trPr>
          <w:trHeight w:val="2220"/>
        </w:trPr>
        <w:tc>
          <w:tcPr>
            <w:tcW w:w="383" w:type="pct"/>
            <w:tcBorders>
              <w:top w:val="single" w:sz="4" w:space="0" w:color="000000"/>
              <w:left w:val="single" w:sz="4" w:space="0" w:color="000000"/>
              <w:bottom w:val="single" w:sz="4" w:space="0" w:color="000000"/>
              <w:right w:val="single" w:sz="4" w:space="0" w:color="000000"/>
            </w:tcBorders>
            <w:vAlign w:val="center"/>
          </w:tcPr>
          <w:p w14:paraId="25180AC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27.2</w:t>
            </w:r>
          </w:p>
        </w:tc>
        <w:tc>
          <w:tcPr>
            <w:tcW w:w="455" w:type="pct"/>
            <w:tcBorders>
              <w:top w:val="single" w:sz="4" w:space="0" w:color="000000"/>
              <w:left w:val="single" w:sz="4" w:space="0" w:color="000000"/>
              <w:bottom w:val="single" w:sz="4" w:space="0" w:color="000000"/>
              <w:right w:val="single" w:sz="4" w:space="0" w:color="000000"/>
            </w:tcBorders>
            <w:vAlign w:val="center"/>
          </w:tcPr>
          <w:p w14:paraId="266294F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影像三维浏览</w:t>
            </w:r>
          </w:p>
        </w:tc>
        <w:tc>
          <w:tcPr>
            <w:tcW w:w="349" w:type="pct"/>
            <w:tcBorders>
              <w:top w:val="single" w:sz="4" w:space="0" w:color="000000"/>
              <w:left w:val="single" w:sz="4" w:space="0" w:color="000000"/>
              <w:bottom w:val="single" w:sz="4" w:space="0" w:color="000000"/>
              <w:right w:val="single" w:sz="4" w:space="0" w:color="000000"/>
            </w:tcBorders>
            <w:vAlign w:val="center"/>
          </w:tcPr>
          <w:p w14:paraId="2EF8A5D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13FDE24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交互式多平面重组（MPR）：需支持自动 MPR 重建功能，MPR三个相位均支持旋转，并联动显示；</w:t>
            </w:r>
            <w:r>
              <w:rPr>
                <w:rFonts w:ascii="宋体" w:hAnsi="宋体" w:cs="宋体" w:hint="eastAsia"/>
                <w:color w:val="000000"/>
                <w:kern w:val="0"/>
                <w:szCs w:val="21"/>
                <w:lang w:bidi="ar"/>
              </w:rPr>
              <w:br/>
              <w:t>(2) 最大/平均/最小密度投影：需支持最大/平均/最小密度（MIP/AIP/MinIP）投影功能，并支持手动调节投影层厚；</w:t>
            </w:r>
            <w:r>
              <w:rPr>
                <w:rFonts w:ascii="宋体" w:hAnsi="宋体" w:cs="宋体" w:hint="eastAsia"/>
                <w:color w:val="000000"/>
                <w:kern w:val="0"/>
                <w:szCs w:val="21"/>
                <w:lang w:bidi="ar"/>
              </w:rPr>
              <w:br/>
              <w:t>(3) 影像三维图 像联动浏览：需支持 最大/平均 /最小密度（MIP/AIP/MinIP）投影在轴位，矢状位，冠状位保持同时显示。</w:t>
            </w:r>
          </w:p>
        </w:tc>
        <w:tc>
          <w:tcPr>
            <w:tcW w:w="284" w:type="pct"/>
            <w:tcBorders>
              <w:top w:val="single" w:sz="4" w:space="0" w:color="000000"/>
              <w:left w:val="single" w:sz="4" w:space="0" w:color="000000"/>
              <w:bottom w:val="single" w:sz="4" w:space="0" w:color="000000"/>
              <w:right w:val="single" w:sz="4" w:space="0" w:color="000000"/>
            </w:tcBorders>
            <w:vAlign w:val="center"/>
          </w:tcPr>
          <w:p w14:paraId="0DDD61E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0100CA2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A862341" w14:textId="77777777" w:rsidTr="008401B1">
        <w:trPr>
          <w:trHeight w:val="216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522B9B8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27.3</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6DFA740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钙化智能处理模块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3C421AF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钙化自动检出</w:t>
            </w:r>
          </w:p>
        </w:tc>
        <w:tc>
          <w:tcPr>
            <w:tcW w:w="3186" w:type="pct"/>
            <w:tcBorders>
              <w:top w:val="single" w:sz="4" w:space="0" w:color="000000"/>
              <w:left w:val="single" w:sz="4" w:space="0" w:color="000000"/>
              <w:bottom w:val="single" w:sz="4" w:space="0" w:color="000000"/>
              <w:right w:val="single" w:sz="4" w:space="0" w:color="000000"/>
            </w:tcBorders>
            <w:vAlign w:val="center"/>
          </w:tcPr>
          <w:p w14:paraId="4F1066B1"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钙化识别：需支持自动识别影像中钙化区域；</w:t>
            </w:r>
            <w:r>
              <w:rPr>
                <w:rFonts w:ascii="宋体" w:hAnsi="宋体" w:cs="宋体" w:hint="eastAsia"/>
                <w:color w:val="000000"/>
                <w:kern w:val="0"/>
                <w:szCs w:val="21"/>
                <w:lang w:bidi="ar"/>
              </w:rPr>
              <w:br/>
              <w:t>(2) 钙化标记： 需支持自动在原始影像中标记钙化区域轮廓；</w:t>
            </w:r>
            <w:r>
              <w:rPr>
                <w:rFonts w:ascii="宋体" w:hAnsi="宋体" w:cs="宋体" w:hint="eastAsia"/>
                <w:color w:val="000000"/>
                <w:kern w:val="0"/>
                <w:szCs w:val="21"/>
                <w:lang w:bidi="ar"/>
              </w:rPr>
              <w:br/>
              <w:t>(3) 钙化标记隐藏：需支持一键隐藏与显示系统提供的钙化标记；</w:t>
            </w:r>
            <w:r>
              <w:rPr>
                <w:rFonts w:ascii="宋体" w:hAnsi="宋体" w:cs="宋体" w:hint="eastAsia"/>
                <w:color w:val="000000"/>
                <w:kern w:val="0"/>
                <w:szCs w:val="21"/>
                <w:lang w:bidi="ar"/>
              </w:rPr>
              <w:br/>
              <w:t>(4) 钙化添加 ：需支持提供手动勾画钙化功能，用户可以通过画刷添加钙化区域；</w:t>
            </w:r>
            <w:r>
              <w:rPr>
                <w:rFonts w:ascii="宋体" w:hAnsi="宋体" w:cs="宋体" w:hint="eastAsia"/>
                <w:color w:val="000000"/>
                <w:kern w:val="0"/>
                <w:szCs w:val="21"/>
                <w:lang w:bidi="ar"/>
              </w:rPr>
              <w:br/>
              <w:t>(5) 画刷大小调整：需支持自定义调整画刷大小的功能。</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434077A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1B3B3C5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DDC3CD5" w14:textId="77777777" w:rsidTr="008401B1">
        <w:trPr>
          <w:trHeight w:val="35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17034C0F"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74898DF3"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5C178D7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非门控钙化积分计算</w:t>
            </w:r>
          </w:p>
        </w:tc>
        <w:tc>
          <w:tcPr>
            <w:tcW w:w="3186" w:type="pct"/>
            <w:tcBorders>
              <w:top w:val="single" w:sz="4" w:space="0" w:color="000000"/>
              <w:left w:val="single" w:sz="4" w:space="0" w:color="000000"/>
              <w:bottom w:val="single" w:sz="4" w:space="0" w:color="000000"/>
              <w:right w:val="single" w:sz="4" w:space="0" w:color="000000"/>
            </w:tcBorders>
            <w:vAlign w:val="center"/>
          </w:tcPr>
          <w:p w14:paraId="0E9A5D7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钙化自动定位功能：需支持自动鉴别钙化所在血管；</w:t>
            </w:r>
            <w:r>
              <w:rPr>
                <w:rFonts w:ascii="宋体" w:hAnsi="宋体" w:cs="宋体" w:hint="eastAsia"/>
                <w:color w:val="000000"/>
                <w:kern w:val="0"/>
                <w:szCs w:val="21"/>
                <w:lang w:bidi="ar"/>
              </w:rPr>
              <w:br/>
              <w:t>(2) 钙化容积计算：需支持自动测量 LM、LAD、LCX、RCA 四支血管的钙化总容积；</w:t>
            </w:r>
            <w:r>
              <w:rPr>
                <w:rFonts w:ascii="宋体" w:hAnsi="宋体" w:cs="宋体" w:hint="eastAsia"/>
                <w:color w:val="000000"/>
                <w:kern w:val="0"/>
                <w:szCs w:val="21"/>
                <w:lang w:bidi="ar"/>
              </w:rPr>
              <w:br/>
              <w:t>(3) 钙化等质量计算：需支持自动测量 LM、LAD、LCX、RCA 四支血管的钙化等质量总和；</w:t>
            </w:r>
            <w:r>
              <w:rPr>
                <w:rFonts w:ascii="宋体" w:hAnsi="宋体" w:cs="宋体" w:hint="eastAsia"/>
                <w:color w:val="000000"/>
                <w:kern w:val="0"/>
                <w:szCs w:val="21"/>
                <w:lang w:bidi="ar"/>
              </w:rPr>
              <w:br/>
              <w:t>(4) Agatston 钙化积分计算 ：需支持依据 Agatston 积分计算方式，自动计算 LM、LAD、LCX、RCA 四支血管的钙化积分分数，及总分数；</w:t>
            </w:r>
            <w:r>
              <w:rPr>
                <w:rFonts w:ascii="宋体" w:hAnsi="宋体" w:cs="宋体" w:hint="eastAsia"/>
                <w:color w:val="000000"/>
                <w:kern w:val="0"/>
                <w:szCs w:val="21"/>
                <w:lang w:bidi="ar"/>
              </w:rPr>
              <w:br/>
              <w:t>(5) 钙化程度提示：需支持自动提供钙化程度为分级提示；</w:t>
            </w:r>
            <w:r>
              <w:rPr>
                <w:rFonts w:ascii="宋体" w:hAnsi="宋体" w:cs="宋体" w:hint="eastAsia"/>
                <w:color w:val="000000"/>
                <w:kern w:val="0"/>
                <w:szCs w:val="21"/>
                <w:lang w:bidi="ar"/>
              </w:rPr>
              <w:br/>
              <w:t>(6) 10 年冠心病风险概率分析：需支持 MESA 心血管事件风险计算模型评估 10 年冠心病风险概率分析；</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(7) 估算血管年龄：需支持自动估算检查者血管年龄，并文字提示结果。</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52FFFB77"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415ED348" w14:textId="77777777" w:rsidR="006419AE" w:rsidRDefault="006419AE" w:rsidP="008401B1">
            <w:pPr>
              <w:jc w:val="center"/>
              <w:rPr>
                <w:rFonts w:ascii="宋体" w:hAnsi="宋体" w:cs="宋体" w:hint="eastAsia"/>
                <w:color w:val="000000"/>
                <w:szCs w:val="21"/>
              </w:rPr>
            </w:pPr>
          </w:p>
        </w:tc>
      </w:tr>
      <w:tr w:rsidR="006419AE" w14:paraId="7AC107A7" w14:textId="77777777" w:rsidTr="008401B1">
        <w:trPr>
          <w:trHeight w:val="1340"/>
        </w:trPr>
        <w:tc>
          <w:tcPr>
            <w:tcW w:w="383" w:type="pct"/>
            <w:tcBorders>
              <w:top w:val="single" w:sz="4" w:space="0" w:color="000000"/>
              <w:left w:val="single" w:sz="4" w:space="0" w:color="000000"/>
              <w:bottom w:val="single" w:sz="4" w:space="0" w:color="000000"/>
              <w:right w:val="single" w:sz="4" w:space="0" w:color="000000"/>
            </w:tcBorders>
            <w:vAlign w:val="center"/>
          </w:tcPr>
          <w:p w14:paraId="3516A2C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27.4</w:t>
            </w:r>
          </w:p>
        </w:tc>
        <w:tc>
          <w:tcPr>
            <w:tcW w:w="455" w:type="pct"/>
            <w:tcBorders>
              <w:top w:val="single" w:sz="4" w:space="0" w:color="000000"/>
              <w:left w:val="single" w:sz="4" w:space="0" w:color="000000"/>
              <w:bottom w:val="single" w:sz="4" w:space="0" w:color="000000"/>
              <w:right w:val="single" w:sz="4" w:space="0" w:color="000000"/>
            </w:tcBorders>
            <w:vAlign w:val="center"/>
          </w:tcPr>
          <w:p w14:paraId="406E84D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结构化报告模块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6AEA942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44418B08"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结构化报告：需支持一键生成非门控钙化积分结构化报告；</w:t>
            </w:r>
            <w:r>
              <w:rPr>
                <w:rFonts w:ascii="宋体" w:hAnsi="宋体" w:cs="宋体" w:hint="eastAsia"/>
                <w:color w:val="000000"/>
                <w:kern w:val="0"/>
                <w:szCs w:val="21"/>
                <w:lang w:bidi="ar"/>
              </w:rPr>
              <w:br/>
              <w:t>(2) 报告导出： 需支持结构化报告以 PDF 格式导出。</w:t>
            </w:r>
          </w:p>
        </w:tc>
        <w:tc>
          <w:tcPr>
            <w:tcW w:w="284" w:type="pct"/>
            <w:tcBorders>
              <w:top w:val="single" w:sz="4" w:space="0" w:color="000000"/>
              <w:left w:val="single" w:sz="4" w:space="0" w:color="000000"/>
              <w:bottom w:val="single" w:sz="4" w:space="0" w:color="000000"/>
              <w:right w:val="single" w:sz="4" w:space="0" w:color="000000"/>
            </w:tcBorders>
            <w:vAlign w:val="center"/>
          </w:tcPr>
          <w:p w14:paraId="217F920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3612653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7708CF8" w14:textId="77777777" w:rsidTr="008401B1">
        <w:trPr>
          <w:trHeight w:val="500"/>
        </w:trPr>
        <w:tc>
          <w:tcPr>
            <w:tcW w:w="383" w:type="pct"/>
            <w:tcBorders>
              <w:top w:val="single" w:sz="4" w:space="0" w:color="000000"/>
              <w:left w:val="single" w:sz="4" w:space="0" w:color="000000"/>
              <w:bottom w:val="single" w:sz="4" w:space="0" w:color="000000"/>
              <w:right w:val="single" w:sz="4" w:space="0" w:color="000000"/>
            </w:tcBorders>
            <w:vAlign w:val="center"/>
          </w:tcPr>
          <w:p w14:paraId="5A4F7F5D"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28</w:t>
            </w:r>
          </w:p>
        </w:tc>
        <w:tc>
          <w:tcPr>
            <w:tcW w:w="4616" w:type="pct"/>
            <w:gridSpan w:val="5"/>
            <w:tcBorders>
              <w:top w:val="single" w:sz="4" w:space="0" w:color="000000"/>
              <w:left w:val="single" w:sz="4" w:space="0" w:color="000000"/>
              <w:bottom w:val="single" w:sz="4" w:space="0" w:color="000000"/>
              <w:right w:val="single" w:sz="4" w:space="0" w:color="000000"/>
            </w:tcBorders>
            <w:vAlign w:val="center"/>
          </w:tcPr>
          <w:p w14:paraId="36D5E9A1" w14:textId="77777777" w:rsidR="006419AE" w:rsidRDefault="006419AE" w:rsidP="008401B1">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骨密度智能分析系统</w:t>
            </w:r>
          </w:p>
        </w:tc>
      </w:tr>
      <w:tr w:rsidR="006419AE" w14:paraId="3F57AD23" w14:textId="77777777" w:rsidTr="008401B1">
        <w:trPr>
          <w:trHeight w:val="2580"/>
        </w:trPr>
        <w:tc>
          <w:tcPr>
            <w:tcW w:w="383" w:type="pct"/>
            <w:tcBorders>
              <w:top w:val="single" w:sz="4" w:space="0" w:color="000000"/>
              <w:left w:val="single" w:sz="4" w:space="0" w:color="000000"/>
              <w:bottom w:val="single" w:sz="4" w:space="0" w:color="000000"/>
              <w:right w:val="single" w:sz="4" w:space="0" w:color="000000"/>
            </w:tcBorders>
            <w:vAlign w:val="center"/>
          </w:tcPr>
          <w:p w14:paraId="43DCEAD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28.1</w:t>
            </w:r>
          </w:p>
        </w:tc>
        <w:tc>
          <w:tcPr>
            <w:tcW w:w="455" w:type="pct"/>
            <w:tcBorders>
              <w:top w:val="single" w:sz="4" w:space="0" w:color="000000"/>
              <w:left w:val="single" w:sz="4" w:space="0" w:color="000000"/>
              <w:bottom w:val="single" w:sz="4" w:space="0" w:color="000000"/>
              <w:right w:val="single" w:sz="4" w:space="0" w:color="000000"/>
            </w:tcBorders>
            <w:vAlign w:val="center"/>
          </w:tcPr>
          <w:p w14:paraId="0D2B529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影像阅片模块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520D369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5FF310D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序列调整：需支持对当前影像检查不同序列的切换显示；</w:t>
            </w:r>
            <w:r>
              <w:rPr>
                <w:rFonts w:ascii="宋体" w:hAnsi="宋体" w:cs="宋体" w:hint="eastAsia"/>
                <w:color w:val="000000"/>
                <w:kern w:val="0"/>
                <w:szCs w:val="21"/>
                <w:lang w:bidi="ar"/>
              </w:rPr>
              <w:br/>
              <w:t>(2) 影像浏览工具：需具备多种影像浏览工具，支持影像翻图、移动、缩放、翻转、反片等；</w:t>
            </w:r>
            <w:r>
              <w:rPr>
                <w:rFonts w:ascii="宋体" w:hAnsi="宋体" w:cs="宋体" w:hint="eastAsia"/>
                <w:color w:val="000000"/>
                <w:kern w:val="0"/>
                <w:szCs w:val="21"/>
                <w:lang w:bidi="ar"/>
              </w:rPr>
              <w:br/>
              <w:t>(3) 窗宽窗位调整：需支持不少于 7 种固定窗宽窗位，支持一键切换、快捷键切换、手动调整，3 种窗宽窗位调整形式；</w:t>
            </w:r>
            <w:r>
              <w:rPr>
                <w:rFonts w:ascii="宋体" w:hAnsi="宋体" w:cs="宋体" w:hint="eastAsia"/>
                <w:color w:val="000000"/>
                <w:kern w:val="0"/>
                <w:szCs w:val="21"/>
                <w:lang w:bidi="ar"/>
              </w:rPr>
              <w:br/>
              <w:t>(4) 图像重置 ：需支持一键恢复影像初始状态；</w:t>
            </w:r>
            <w:r>
              <w:rPr>
                <w:rFonts w:ascii="宋体" w:hAnsi="宋体" w:cs="宋体" w:hint="eastAsia"/>
                <w:color w:val="000000"/>
                <w:kern w:val="0"/>
                <w:szCs w:val="21"/>
                <w:lang w:bidi="ar"/>
              </w:rPr>
              <w:br/>
              <w:t>(5) 交互式多平面重组（MPR）：需支持自动 MPR 重建功能，MPR三个相位均支持旋转，并联动显示。</w:t>
            </w:r>
          </w:p>
        </w:tc>
        <w:tc>
          <w:tcPr>
            <w:tcW w:w="284" w:type="pct"/>
            <w:tcBorders>
              <w:top w:val="single" w:sz="4" w:space="0" w:color="000000"/>
              <w:left w:val="single" w:sz="4" w:space="0" w:color="000000"/>
              <w:bottom w:val="single" w:sz="4" w:space="0" w:color="000000"/>
              <w:right w:val="single" w:sz="4" w:space="0" w:color="000000"/>
            </w:tcBorders>
            <w:vAlign w:val="center"/>
          </w:tcPr>
          <w:p w14:paraId="0ADB1DB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130EF19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29A73339" w14:textId="77777777" w:rsidTr="008401B1">
        <w:trPr>
          <w:trHeight w:val="3720"/>
        </w:trPr>
        <w:tc>
          <w:tcPr>
            <w:tcW w:w="383" w:type="pct"/>
            <w:tcBorders>
              <w:top w:val="single" w:sz="4" w:space="0" w:color="000000"/>
              <w:left w:val="single" w:sz="4" w:space="0" w:color="000000"/>
              <w:bottom w:val="single" w:sz="4" w:space="0" w:color="000000"/>
              <w:right w:val="single" w:sz="4" w:space="0" w:color="000000"/>
            </w:tcBorders>
            <w:vAlign w:val="center"/>
          </w:tcPr>
          <w:p w14:paraId="2199EBC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28.2</w:t>
            </w:r>
          </w:p>
        </w:tc>
        <w:tc>
          <w:tcPr>
            <w:tcW w:w="455" w:type="pct"/>
            <w:tcBorders>
              <w:top w:val="single" w:sz="4" w:space="0" w:color="000000"/>
              <w:left w:val="single" w:sz="4" w:space="0" w:color="000000"/>
              <w:bottom w:val="single" w:sz="4" w:space="0" w:color="000000"/>
              <w:right w:val="single" w:sz="4" w:space="0" w:color="000000"/>
            </w:tcBorders>
            <w:vAlign w:val="center"/>
          </w:tcPr>
          <w:p w14:paraId="28F7503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椎体智能分析</w:t>
            </w:r>
          </w:p>
        </w:tc>
        <w:tc>
          <w:tcPr>
            <w:tcW w:w="349" w:type="pct"/>
            <w:tcBorders>
              <w:top w:val="single" w:sz="4" w:space="0" w:color="000000"/>
              <w:left w:val="single" w:sz="4" w:space="0" w:color="000000"/>
              <w:bottom w:val="single" w:sz="4" w:space="0" w:color="000000"/>
              <w:right w:val="single" w:sz="4" w:space="0" w:color="000000"/>
            </w:tcBorders>
            <w:vAlign w:val="center"/>
          </w:tcPr>
          <w:p w14:paraId="32CD31C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04FBC3C4"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椎体识别 ：需支持自动识别影像中的椎体并自动完成分割；</w:t>
            </w:r>
            <w:r>
              <w:rPr>
                <w:rFonts w:ascii="宋体" w:hAnsi="宋体" w:cs="宋体" w:hint="eastAsia"/>
                <w:color w:val="000000"/>
                <w:kern w:val="0"/>
                <w:szCs w:val="21"/>
                <w:lang w:bidi="ar"/>
              </w:rPr>
              <w:br/>
              <w:t>(2) 脊柱标签 ：需支持在矢状位，冠状位方位影像中逐层自动标记各脊柱解剖位置标签，并支持用户手动修改标签；</w:t>
            </w:r>
            <w:r>
              <w:rPr>
                <w:rFonts w:ascii="宋体" w:hAnsi="宋体" w:cs="宋体" w:hint="eastAsia"/>
                <w:color w:val="000000"/>
                <w:kern w:val="0"/>
                <w:szCs w:val="21"/>
                <w:lang w:bidi="ar"/>
              </w:rPr>
              <w:br/>
              <w:t>(3) 术后质控 ：需支持自动识别术后椎体，并自动规避术后椎体纳入骨密度评估；</w:t>
            </w:r>
            <w:r>
              <w:rPr>
                <w:rFonts w:ascii="宋体" w:hAnsi="宋体" w:cs="宋体" w:hint="eastAsia"/>
                <w:color w:val="000000"/>
                <w:kern w:val="0"/>
                <w:szCs w:val="21"/>
                <w:lang w:bidi="ar"/>
              </w:rPr>
              <w:br/>
              <w:t>(4) 椎体骨折识别：需支持自动识别椎体骨折并提示；</w:t>
            </w:r>
            <w:r>
              <w:rPr>
                <w:rFonts w:ascii="宋体" w:hAnsi="宋体" w:cs="宋体" w:hint="eastAsia"/>
                <w:color w:val="000000"/>
                <w:kern w:val="0"/>
                <w:szCs w:val="21"/>
                <w:lang w:bidi="ar"/>
              </w:rPr>
              <w:br/>
              <w:t>(5) 椎骨骨折导航：需支持椎骨骨折高亮导航提示，便于测量椎体选择与定位；</w:t>
            </w:r>
            <w:r>
              <w:rPr>
                <w:rFonts w:ascii="宋体" w:hAnsi="宋体" w:cs="宋体" w:hint="eastAsia"/>
                <w:color w:val="000000"/>
                <w:kern w:val="0"/>
                <w:szCs w:val="21"/>
                <w:lang w:bidi="ar"/>
              </w:rPr>
              <w:br/>
              <w:t>(6) 椎骨骨折统计：需支持椎骨骨折汇总统计提示；</w:t>
            </w:r>
            <w:r>
              <w:rPr>
                <w:rFonts w:ascii="宋体" w:hAnsi="宋体" w:cs="宋体" w:hint="eastAsia"/>
                <w:color w:val="000000"/>
                <w:kern w:val="0"/>
                <w:szCs w:val="21"/>
                <w:lang w:bidi="ar"/>
              </w:rPr>
              <w:br/>
              <w:t>(7) ROI 自动勾画：需支持基于分割结果智能勾画 ROI，并为用户显示自动勾画的 ROI 范围；</w:t>
            </w:r>
            <w:r>
              <w:rPr>
                <w:rFonts w:ascii="宋体" w:hAnsi="宋体" w:cs="宋体" w:hint="eastAsia"/>
                <w:color w:val="000000"/>
                <w:kern w:val="0"/>
                <w:szCs w:val="21"/>
                <w:lang w:bidi="ar"/>
              </w:rPr>
              <w:br/>
              <w:t>(8) ROI 修改：需支持用户在影像中调整 ROI 所在的截面，支持用户在影像中选取与擦除方式修改 ROI 区域，提供至少 3 种选取与擦除方式。</w:t>
            </w:r>
          </w:p>
        </w:tc>
        <w:tc>
          <w:tcPr>
            <w:tcW w:w="284" w:type="pct"/>
            <w:tcBorders>
              <w:top w:val="single" w:sz="4" w:space="0" w:color="000000"/>
              <w:left w:val="single" w:sz="4" w:space="0" w:color="000000"/>
              <w:bottom w:val="single" w:sz="4" w:space="0" w:color="000000"/>
              <w:right w:val="single" w:sz="4" w:space="0" w:color="000000"/>
            </w:tcBorders>
            <w:vAlign w:val="center"/>
          </w:tcPr>
          <w:p w14:paraId="4991DE3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7C06BDA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9B989E6" w14:textId="77777777" w:rsidTr="008401B1">
        <w:trPr>
          <w:trHeight w:val="4520"/>
        </w:trPr>
        <w:tc>
          <w:tcPr>
            <w:tcW w:w="383" w:type="pct"/>
            <w:tcBorders>
              <w:top w:val="single" w:sz="4" w:space="0" w:color="000000"/>
              <w:left w:val="single" w:sz="4" w:space="0" w:color="000000"/>
              <w:bottom w:val="single" w:sz="4" w:space="0" w:color="000000"/>
              <w:right w:val="single" w:sz="4" w:space="0" w:color="000000"/>
            </w:tcBorders>
            <w:vAlign w:val="center"/>
          </w:tcPr>
          <w:p w14:paraId="0E64CCF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28.3</w:t>
            </w:r>
          </w:p>
        </w:tc>
        <w:tc>
          <w:tcPr>
            <w:tcW w:w="455" w:type="pct"/>
            <w:tcBorders>
              <w:top w:val="single" w:sz="4" w:space="0" w:color="000000"/>
              <w:left w:val="single" w:sz="4" w:space="0" w:color="000000"/>
              <w:bottom w:val="single" w:sz="4" w:space="0" w:color="000000"/>
              <w:right w:val="single" w:sz="4" w:space="0" w:color="000000"/>
            </w:tcBorders>
            <w:vAlign w:val="center"/>
          </w:tcPr>
          <w:p w14:paraId="4C18604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骨密度定量分析</w:t>
            </w:r>
          </w:p>
        </w:tc>
        <w:tc>
          <w:tcPr>
            <w:tcW w:w="349" w:type="pct"/>
            <w:tcBorders>
              <w:top w:val="single" w:sz="4" w:space="0" w:color="000000"/>
              <w:left w:val="single" w:sz="4" w:space="0" w:color="000000"/>
              <w:bottom w:val="single" w:sz="4" w:space="0" w:color="000000"/>
              <w:right w:val="single" w:sz="4" w:space="0" w:color="000000"/>
            </w:tcBorders>
            <w:vAlign w:val="center"/>
          </w:tcPr>
          <w:p w14:paraId="5E33166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68EF629B"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骨密度实时计算：需支持根据用户调整的感兴趣区域自动计算当前椎体骨密度平均值；</w:t>
            </w:r>
            <w:r>
              <w:rPr>
                <w:rFonts w:ascii="宋体" w:hAnsi="宋体" w:cs="宋体" w:hint="eastAsia"/>
                <w:color w:val="000000"/>
                <w:kern w:val="0"/>
                <w:szCs w:val="21"/>
                <w:lang w:bidi="ar"/>
              </w:rPr>
              <w:br/>
              <w:t>(2) 平均骨密度计算：需支持自动选择最适合椎体计算当前检查的平均骨密度数值；</w:t>
            </w:r>
            <w:r>
              <w:rPr>
                <w:rFonts w:ascii="宋体" w:hAnsi="宋体" w:cs="宋体" w:hint="eastAsia"/>
                <w:color w:val="000000"/>
                <w:kern w:val="0"/>
                <w:szCs w:val="21"/>
                <w:lang w:bidi="ar"/>
              </w:rPr>
              <w:br/>
              <w:t>(3) 骨密度分析：需支持基于骨密度计算结果提供当前病例的分析结论，包括正常、低骨量、骨质疏松、严重骨质疏松 4 种类型；</w:t>
            </w:r>
            <w:r>
              <w:rPr>
                <w:rFonts w:ascii="宋体" w:hAnsi="宋体" w:cs="宋体" w:hint="eastAsia"/>
                <w:color w:val="000000"/>
                <w:kern w:val="0"/>
                <w:szCs w:val="21"/>
                <w:lang w:bidi="ar"/>
              </w:rPr>
              <w:br/>
              <w:t>(4) 计算椎体选择：支持自动选择最适合用于骨密度分析的椎体，用户可对已选择椎体进行替换，增加，减少等修改，并在冠状位、矢状位影像中醒目提示当前参与计算分析的椎体；</w:t>
            </w:r>
            <w:r>
              <w:rPr>
                <w:rFonts w:ascii="宋体" w:hAnsi="宋体" w:cs="宋体" w:hint="eastAsia"/>
                <w:color w:val="000000"/>
                <w:kern w:val="0"/>
                <w:szCs w:val="21"/>
                <w:lang w:bidi="ar"/>
              </w:rPr>
              <w:br/>
              <w:t>(5) T 值/Z 值计算：需支持提供 T 值/Z 值结果；</w:t>
            </w:r>
            <w:r>
              <w:rPr>
                <w:rFonts w:ascii="宋体" w:hAnsi="宋体" w:cs="宋体" w:hint="eastAsia"/>
                <w:color w:val="000000"/>
                <w:kern w:val="0"/>
                <w:szCs w:val="21"/>
                <w:lang w:bidi="ar"/>
              </w:rPr>
              <w:br/>
              <w:t>(6) 胸部扫描骨密度定量：需支持基于胸部 CT 扫描数据的骨密度定量分析，便于联合临床肺癌筛查；</w:t>
            </w:r>
            <w:r>
              <w:rPr>
                <w:rFonts w:ascii="宋体" w:hAnsi="宋体" w:cs="宋体" w:hint="eastAsia"/>
                <w:color w:val="000000"/>
                <w:kern w:val="0"/>
                <w:szCs w:val="21"/>
                <w:lang w:bidi="ar"/>
              </w:rPr>
              <w:br/>
              <w:t>(7) 随访管理：需支持自动检测数据库中患者的随访数据，自动关联形成患者随访档案；</w:t>
            </w:r>
            <w:r>
              <w:rPr>
                <w:rFonts w:ascii="宋体" w:hAnsi="宋体" w:cs="宋体" w:hint="eastAsia"/>
                <w:color w:val="000000"/>
                <w:kern w:val="0"/>
                <w:szCs w:val="21"/>
                <w:lang w:bidi="ar"/>
              </w:rPr>
              <w:br/>
              <w:t>(8) 随访对比：需支持在系统界面展示历次随访结果，并以折线图形式展示随访变化情况。</w:t>
            </w:r>
          </w:p>
        </w:tc>
        <w:tc>
          <w:tcPr>
            <w:tcW w:w="284" w:type="pct"/>
            <w:tcBorders>
              <w:top w:val="single" w:sz="4" w:space="0" w:color="000000"/>
              <w:left w:val="single" w:sz="4" w:space="0" w:color="000000"/>
              <w:bottom w:val="single" w:sz="4" w:space="0" w:color="000000"/>
              <w:right w:val="single" w:sz="4" w:space="0" w:color="000000"/>
            </w:tcBorders>
            <w:vAlign w:val="center"/>
          </w:tcPr>
          <w:p w14:paraId="42A6B17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0FF233C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7177C0A" w14:textId="77777777" w:rsidTr="008401B1">
        <w:trPr>
          <w:trHeight w:val="2700"/>
        </w:trPr>
        <w:tc>
          <w:tcPr>
            <w:tcW w:w="383" w:type="pct"/>
            <w:tcBorders>
              <w:top w:val="single" w:sz="4" w:space="0" w:color="000000"/>
              <w:left w:val="single" w:sz="4" w:space="0" w:color="000000"/>
              <w:bottom w:val="single" w:sz="4" w:space="0" w:color="000000"/>
              <w:right w:val="single" w:sz="4" w:space="0" w:color="000000"/>
            </w:tcBorders>
            <w:vAlign w:val="center"/>
          </w:tcPr>
          <w:p w14:paraId="3DEC1B4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28.4</w:t>
            </w:r>
          </w:p>
        </w:tc>
        <w:tc>
          <w:tcPr>
            <w:tcW w:w="455" w:type="pct"/>
            <w:tcBorders>
              <w:top w:val="single" w:sz="4" w:space="0" w:color="000000"/>
              <w:left w:val="single" w:sz="4" w:space="0" w:color="000000"/>
              <w:bottom w:val="single" w:sz="4" w:space="0" w:color="000000"/>
              <w:right w:val="single" w:sz="4" w:space="0" w:color="000000"/>
            </w:tcBorders>
            <w:vAlign w:val="center"/>
          </w:tcPr>
          <w:p w14:paraId="25DEC9F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结构化报告模块</w:t>
            </w:r>
          </w:p>
        </w:tc>
        <w:tc>
          <w:tcPr>
            <w:tcW w:w="349" w:type="pct"/>
            <w:tcBorders>
              <w:top w:val="single" w:sz="4" w:space="0" w:color="000000"/>
              <w:left w:val="single" w:sz="4" w:space="0" w:color="000000"/>
              <w:bottom w:val="single" w:sz="4" w:space="0" w:color="000000"/>
              <w:right w:val="single" w:sz="4" w:space="0" w:color="000000"/>
            </w:tcBorders>
            <w:vAlign w:val="center"/>
          </w:tcPr>
          <w:p w14:paraId="6EF6961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04E7F0C2"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结构化报告：需支持一键式生成图文结构化报告，可提供影像关键帧截图；</w:t>
            </w:r>
            <w:r>
              <w:rPr>
                <w:rFonts w:ascii="宋体" w:hAnsi="宋体" w:cs="宋体" w:hint="eastAsia"/>
                <w:color w:val="000000"/>
                <w:kern w:val="0"/>
                <w:szCs w:val="21"/>
                <w:lang w:bidi="ar"/>
              </w:rPr>
              <w:br/>
              <w:t>(2) 结构化报告修改：需支持用户手动对报告内容修改并提供保存功能；</w:t>
            </w:r>
            <w:r>
              <w:rPr>
                <w:rFonts w:ascii="宋体" w:hAnsi="宋体" w:cs="宋体" w:hint="eastAsia"/>
                <w:color w:val="000000"/>
                <w:kern w:val="0"/>
                <w:szCs w:val="21"/>
                <w:lang w:bidi="ar"/>
              </w:rPr>
              <w:br/>
              <w:t>(3) 结构化报告配置：需支持用户手动对报告格式进行设置，包括电子签名上传，logo 上传，字体格式设置，主副标题设置等；</w:t>
            </w:r>
            <w:r>
              <w:rPr>
                <w:rFonts w:ascii="宋体" w:hAnsi="宋体" w:cs="宋体" w:hint="eastAsia"/>
                <w:color w:val="000000"/>
                <w:kern w:val="0"/>
                <w:szCs w:val="21"/>
                <w:lang w:bidi="ar"/>
              </w:rPr>
              <w:br/>
              <w:t>(4) 报告导出 ：需支持结构化报告以 PDF 格式导出。</w:t>
            </w:r>
          </w:p>
        </w:tc>
        <w:tc>
          <w:tcPr>
            <w:tcW w:w="284" w:type="pct"/>
            <w:tcBorders>
              <w:top w:val="single" w:sz="4" w:space="0" w:color="000000"/>
              <w:left w:val="single" w:sz="4" w:space="0" w:color="000000"/>
              <w:bottom w:val="single" w:sz="4" w:space="0" w:color="000000"/>
              <w:right w:val="single" w:sz="4" w:space="0" w:color="000000"/>
            </w:tcBorders>
            <w:vAlign w:val="center"/>
          </w:tcPr>
          <w:p w14:paraId="510BE93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50FEB94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9FD69CD" w14:textId="77777777" w:rsidTr="008401B1">
        <w:trPr>
          <w:trHeight w:val="500"/>
        </w:trPr>
        <w:tc>
          <w:tcPr>
            <w:tcW w:w="383" w:type="pct"/>
            <w:tcBorders>
              <w:top w:val="single" w:sz="4" w:space="0" w:color="000000"/>
              <w:left w:val="single" w:sz="4" w:space="0" w:color="000000"/>
              <w:bottom w:val="single" w:sz="4" w:space="0" w:color="000000"/>
              <w:right w:val="single" w:sz="4" w:space="0" w:color="000000"/>
            </w:tcBorders>
            <w:vAlign w:val="center"/>
          </w:tcPr>
          <w:p w14:paraId="3AFE66E5" w14:textId="77777777" w:rsidR="006419AE" w:rsidRDefault="006419AE" w:rsidP="008401B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29</w:t>
            </w:r>
          </w:p>
        </w:tc>
        <w:tc>
          <w:tcPr>
            <w:tcW w:w="4616" w:type="pct"/>
            <w:gridSpan w:val="5"/>
            <w:tcBorders>
              <w:top w:val="single" w:sz="4" w:space="0" w:color="000000"/>
              <w:left w:val="single" w:sz="4" w:space="0" w:color="000000"/>
              <w:bottom w:val="single" w:sz="4" w:space="0" w:color="000000"/>
              <w:right w:val="single" w:sz="4" w:space="0" w:color="000000"/>
            </w:tcBorders>
            <w:vAlign w:val="center"/>
          </w:tcPr>
          <w:p w14:paraId="4CBE422C" w14:textId="77777777" w:rsidR="006419AE" w:rsidRDefault="006419AE" w:rsidP="008401B1">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VTE 风险智能评估需求</w:t>
            </w:r>
          </w:p>
        </w:tc>
      </w:tr>
      <w:tr w:rsidR="006419AE" w14:paraId="19D8E5CB" w14:textId="77777777" w:rsidTr="008401B1">
        <w:trPr>
          <w:trHeight w:val="536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49D0B2D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29.1</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6668D17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VTE 风险智能评估需求</w:t>
            </w:r>
          </w:p>
        </w:tc>
        <w:tc>
          <w:tcPr>
            <w:tcW w:w="349" w:type="pct"/>
            <w:tcBorders>
              <w:top w:val="single" w:sz="4" w:space="0" w:color="000000"/>
              <w:left w:val="single" w:sz="4" w:space="0" w:color="000000"/>
              <w:bottom w:val="single" w:sz="4" w:space="0" w:color="000000"/>
              <w:right w:val="single" w:sz="4" w:space="0" w:color="000000"/>
            </w:tcBorders>
            <w:vAlign w:val="center"/>
          </w:tcPr>
          <w:p w14:paraId="5E39B93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血栓风险智能评估</w:t>
            </w:r>
          </w:p>
        </w:tc>
        <w:tc>
          <w:tcPr>
            <w:tcW w:w="3186" w:type="pct"/>
            <w:tcBorders>
              <w:top w:val="single" w:sz="4" w:space="0" w:color="000000"/>
              <w:left w:val="single" w:sz="4" w:space="0" w:color="000000"/>
              <w:bottom w:val="single" w:sz="4" w:space="0" w:color="000000"/>
              <w:right w:val="single" w:sz="4" w:space="0" w:color="000000"/>
            </w:tcBorders>
            <w:vAlign w:val="center"/>
          </w:tcPr>
          <w:p w14:paraId="678483F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系统需提供血栓风险相关评估量表，包括但不限于 Caprini、Padua、RCOG、Wells-DVT、Wells-PTE、Geneva 等量表。</w:t>
            </w:r>
            <w:r>
              <w:rPr>
                <w:rFonts w:ascii="宋体" w:hAnsi="宋体" w:cs="宋体" w:hint="eastAsia"/>
                <w:color w:val="000000"/>
                <w:kern w:val="0"/>
                <w:szCs w:val="21"/>
                <w:lang w:bidi="ar"/>
              </w:rPr>
              <w:br/>
              <w:t>(2) 系统需支持血栓风险入院评估和动态评估，支持对患者的 VTE风险进行持续自动评分，评估时刻包括但不限于入院后、手术前、手术后、转科前、转科后、病情变化、出院前等时机；支持对未及时进行血栓风险评估的患者进行临床评估提醒。</w:t>
            </w:r>
            <w:r>
              <w:rPr>
                <w:rFonts w:ascii="宋体" w:hAnsi="宋体" w:cs="宋体" w:hint="eastAsia"/>
                <w:color w:val="000000"/>
                <w:kern w:val="0"/>
                <w:szCs w:val="21"/>
                <w:lang w:bidi="ar"/>
              </w:rPr>
              <w:br/>
              <w:t>(3) 系统需支持根据患者情况自动推出 Wells-DVT、Wells-PTE、Geneva 评估量表、肺栓塞危险分层（危险程度）评分表。</w:t>
            </w:r>
            <w:r>
              <w:rPr>
                <w:rFonts w:ascii="宋体" w:hAnsi="宋体" w:cs="宋体" w:hint="eastAsia"/>
                <w:color w:val="000000"/>
                <w:kern w:val="0"/>
                <w:szCs w:val="21"/>
                <w:lang w:bidi="ar"/>
              </w:rPr>
              <w:br/>
              <w:t>(4) 系统需支持基于自然语言处理技术，自动抓取或计算数据，自动勾选、填充 Caprini、Padua、RCOG、Wells-PTE、Geneva评估量表的评估项。</w:t>
            </w:r>
            <w:r>
              <w:rPr>
                <w:rFonts w:ascii="宋体" w:hAnsi="宋体" w:cs="宋体" w:hint="eastAsia"/>
                <w:color w:val="000000"/>
                <w:kern w:val="0"/>
                <w:szCs w:val="21"/>
                <w:lang w:bidi="ar"/>
              </w:rPr>
              <w:br/>
              <w:t>(5) 系统需支持用户对系统评估结果进行人工复核及确认。</w:t>
            </w:r>
            <w:r>
              <w:rPr>
                <w:rFonts w:ascii="宋体" w:hAnsi="宋体" w:cs="宋体" w:hint="eastAsia"/>
                <w:color w:val="000000"/>
                <w:kern w:val="0"/>
                <w:szCs w:val="21"/>
                <w:lang w:bidi="ar"/>
              </w:rPr>
              <w:br/>
              <w:t>(6) 当人工勾选与系统自动评估选项出现差异时，系统需支持以底色变化或其它方式进行区分。</w:t>
            </w:r>
            <w:r>
              <w:rPr>
                <w:rFonts w:ascii="宋体" w:hAnsi="宋体" w:cs="宋体" w:hint="eastAsia"/>
                <w:color w:val="000000"/>
                <w:kern w:val="0"/>
                <w:szCs w:val="21"/>
                <w:lang w:bidi="ar"/>
              </w:rPr>
              <w:br/>
              <w:t>(7) 系统需支持评估量表自定义配置附加项。</w:t>
            </w:r>
            <w:r>
              <w:rPr>
                <w:rFonts w:ascii="宋体" w:hAnsi="宋体" w:cs="宋体" w:hint="eastAsia"/>
                <w:color w:val="000000"/>
                <w:kern w:val="0"/>
                <w:szCs w:val="21"/>
                <w:lang w:bidi="ar"/>
              </w:rPr>
              <w:br/>
              <w:t>(8) 系统需支持血栓风险量表审核、打印。</w:t>
            </w:r>
            <w:r>
              <w:rPr>
                <w:rFonts w:ascii="宋体" w:hAnsi="宋体" w:cs="宋体" w:hint="eastAsia"/>
                <w:color w:val="000000"/>
                <w:kern w:val="0"/>
                <w:szCs w:val="21"/>
                <w:lang w:bidi="ar"/>
              </w:rPr>
              <w:br/>
              <w:t>(9) 系统需支持评估提示在完成血栓风险评估后自动消失。</w:t>
            </w:r>
            <w:r>
              <w:rPr>
                <w:rFonts w:ascii="宋体" w:hAnsi="宋体" w:cs="宋体" w:hint="eastAsia"/>
                <w:color w:val="000000"/>
                <w:kern w:val="0"/>
                <w:szCs w:val="21"/>
                <w:lang w:bidi="ar"/>
              </w:rPr>
              <w:br/>
              <w:t>(10) 系统需支持按照时间轴的方式展示历次评估记录。</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61C8ACD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6A9CBBA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0C5E775F" w14:textId="77777777" w:rsidTr="008401B1">
        <w:trPr>
          <w:trHeight w:val="31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30F45F95"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2A03B1DE"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ACB6A3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出血风险智能评估</w:t>
            </w:r>
          </w:p>
        </w:tc>
        <w:tc>
          <w:tcPr>
            <w:tcW w:w="3186" w:type="pct"/>
            <w:tcBorders>
              <w:top w:val="single" w:sz="4" w:space="0" w:color="000000"/>
              <w:left w:val="single" w:sz="4" w:space="0" w:color="000000"/>
              <w:bottom w:val="single" w:sz="4" w:space="0" w:color="000000"/>
              <w:right w:val="single" w:sz="4" w:space="0" w:color="000000"/>
            </w:tcBorders>
            <w:vAlign w:val="center"/>
          </w:tcPr>
          <w:p w14:paraId="18B68E4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系统需支持自动识别 VTE 中高危患者，并适时、自动推出外科出血风险评估表或内科出血风险评估表。</w:t>
            </w:r>
            <w:r>
              <w:rPr>
                <w:rFonts w:ascii="宋体" w:hAnsi="宋体" w:cs="宋体" w:hint="eastAsia"/>
                <w:color w:val="000000"/>
                <w:kern w:val="0"/>
                <w:szCs w:val="21"/>
                <w:lang w:bidi="ar"/>
              </w:rPr>
              <w:br/>
              <w:t>(2) 系统需支持基于自然语言处理以及规则演算等技术，自动抓取或计算数据，自动勾选、填充评估量表内容。</w:t>
            </w:r>
            <w:r>
              <w:rPr>
                <w:rFonts w:ascii="宋体" w:hAnsi="宋体" w:cs="宋体" w:hint="eastAsia"/>
                <w:color w:val="000000"/>
                <w:kern w:val="0"/>
                <w:szCs w:val="21"/>
                <w:lang w:bidi="ar"/>
              </w:rPr>
              <w:br/>
              <w:t>(3) 系统需支持用户对自动评估结果进行人工复核及确认。</w:t>
            </w:r>
            <w:r>
              <w:rPr>
                <w:rFonts w:ascii="宋体" w:hAnsi="宋体" w:cs="宋体" w:hint="eastAsia"/>
                <w:color w:val="000000"/>
                <w:kern w:val="0"/>
                <w:szCs w:val="21"/>
                <w:lang w:bidi="ar"/>
              </w:rPr>
              <w:br/>
              <w:t>(4) 系统需支持评估量表自定义配置附加项。</w:t>
            </w:r>
            <w:r>
              <w:rPr>
                <w:rFonts w:ascii="宋体" w:hAnsi="宋体" w:cs="宋体" w:hint="eastAsia"/>
                <w:color w:val="000000"/>
                <w:kern w:val="0"/>
                <w:szCs w:val="21"/>
                <w:lang w:bidi="ar"/>
              </w:rPr>
              <w:br/>
              <w:t>(5) 系统需支持出血风险量表审核、打印。</w:t>
            </w:r>
            <w:r>
              <w:rPr>
                <w:rFonts w:ascii="宋体" w:hAnsi="宋体" w:cs="宋体" w:hint="eastAsia"/>
                <w:color w:val="000000"/>
                <w:kern w:val="0"/>
                <w:szCs w:val="21"/>
                <w:lang w:bidi="ar"/>
              </w:rPr>
              <w:br/>
              <w:t>(6) 系统需支持评估提示在完成出血风险评估后自动消失。</w:t>
            </w:r>
            <w:r>
              <w:rPr>
                <w:rFonts w:ascii="宋体" w:hAnsi="宋体" w:cs="宋体" w:hint="eastAsia"/>
                <w:color w:val="000000"/>
                <w:kern w:val="0"/>
                <w:szCs w:val="21"/>
                <w:lang w:bidi="ar"/>
              </w:rPr>
              <w:br/>
              <w:t>(7) 系统需支持按照时间轴的方式展示历次评估记录。</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2E7D32F4"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14188978" w14:textId="77777777" w:rsidR="006419AE" w:rsidRDefault="006419AE" w:rsidP="008401B1">
            <w:pPr>
              <w:jc w:val="center"/>
              <w:rPr>
                <w:rFonts w:ascii="宋体" w:hAnsi="宋体" w:cs="宋体" w:hint="eastAsia"/>
                <w:color w:val="000000"/>
                <w:szCs w:val="21"/>
              </w:rPr>
            </w:pPr>
          </w:p>
        </w:tc>
      </w:tr>
      <w:tr w:rsidR="006419AE" w14:paraId="43796364" w14:textId="77777777" w:rsidTr="008401B1">
        <w:trPr>
          <w:trHeight w:val="15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1F162286"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2F372C32"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72A758D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机械预防禁忌症评估</w:t>
            </w:r>
          </w:p>
        </w:tc>
        <w:tc>
          <w:tcPr>
            <w:tcW w:w="3186" w:type="pct"/>
            <w:tcBorders>
              <w:top w:val="single" w:sz="4" w:space="0" w:color="000000"/>
              <w:left w:val="single" w:sz="4" w:space="0" w:color="000000"/>
              <w:bottom w:val="single" w:sz="4" w:space="0" w:color="000000"/>
              <w:right w:val="single" w:sz="4" w:space="0" w:color="000000"/>
            </w:tcBorders>
            <w:vAlign w:val="center"/>
          </w:tcPr>
          <w:p w14:paraId="190953A2"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系统需支持适时、自动推出机械预防禁忌症评估量表。</w:t>
            </w:r>
            <w:r>
              <w:rPr>
                <w:rFonts w:ascii="宋体" w:hAnsi="宋体" w:cs="宋体" w:hint="eastAsia"/>
                <w:color w:val="000000"/>
                <w:kern w:val="0"/>
                <w:szCs w:val="21"/>
                <w:lang w:bidi="ar"/>
              </w:rPr>
              <w:br/>
              <w:t>(2) 系统需支持自动勾选或填充机械预防禁忌症评估量表。</w:t>
            </w:r>
            <w:r>
              <w:rPr>
                <w:rFonts w:ascii="宋体" w:hAnsi="宋体" w:cs="宋体" w:hint="eastAsia"/>
                <w:color w:val="000000"/>
                <w:kern w:val="0"/>
                <w:szCs w:val="21"/>
                <w:lang w:bidi="ar"/>
              </w:rPr>
              <w:br/>
              <w:t>(3) 系统需支持评估提示在完成机械预防禁忌症评估后自动消失。</w:t>
            </w:r>
            <w:r>
              <w:rPr>
                <w:rFonts w:ascii="宋体" w:hAnsi="宋体" w:cs="宋体" w:hint="eastAsia"/>
                <w:color w:val="000000"/>
                <w:kern w:val="0"/>
                <w:szCs w:val="21"/>
                <w:lang w:bidi="ar"/>
              </w:rPr>
              <w:br/>
              <w:t>(4) 系统需支持按照时间轴的方式展示历次评估记录。</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15DA21A1"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6C48E4AB" w14:textId="77777777" w:rsidR="006419AE" w:rsidRDefault="006419AE" w:rsidP="008401B1">
            <w:pPr>
              <w:jc w:val="center"/>
              <w:rPr>
                <w:rFonts w:ascii="宋体" w:hAnsi="宋体" w:cs="宋体" w:hint="eastAsia"/>
                <w:color w:val="000000"/>
                <w:szCs w:val="21"/>
              </w:rPr>
            </w:pPr>
          </w:p>
        </w:tc>
      </w:tr>
      <w:tr w:rsidR="006419AE" w14:paraId="098A6CC0" w14:textId="77777777" w:rsidTr="008401B1">
        <w:trPr>
          <w:trHeight w:val="15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22E6C321"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09D88DA0"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53BDF54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妊娠期及产褥期 VTE 量表智能评估</w:t>
            </w:r>
          </w:p>
        </w:tc>
        <w:tc>
          <w:tcPr>
            <w:tcW w:w="3186" w:type="pct"/>
            <w:tcBorders>
              <w:top w:val="single" w:sz="4" w:space="0" w:color="000000"/>
              <w:left w:val="single" w:sz="4" w:space="0" w:color="000000"/>
              <w:bottom w:val="single" w:sz="4" w:space="0" w:color="000000"/>
              <w:right w:val="single" w:sz="4" w:space="0" w:color="000000"/>
            </w:tcBorders>
            <w:vAlign w:val="center"/>
          </w:tcPr>
          <w:p w14:paraId="3977DA4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系统需支持自动识别妊娠期及产褥期患者。</w:t>
            </w:r>
            <w:r>
              <w:rPr>
                <w:rFonts w:ascii="宋体" w:hAnsi="宋体" w:cs="宋体" w:hint="eastAsia"/>
                <w:color w:val="000000"/>
                <w:kern w:val="0"/>
                <w:szCs w:val="21"/>
                <w:lang w:bidi="ar"/>
              </w:rPr>
              <w:br/>
              <w:t>(2) 系统需支持自动勾选或填充妊娠期及产褥期 VTE 风险、出血风险评估量表。</w:t>
            </w:r>
            <w:r>
              <w:rPr>
                <w:rFonts w:ascii="宋体" w:hAnsi="宋体" w:cs="宋体" w:hint="eastAsia"/>
                <w:color w:val="000000"/>
                <w:kern w:val="0"/>
                <w:szCs w:val="21"/>
                <w:lang w:bidi="ar"/>
              </w:rPr>
              <w:br/>
              <w:t>(3) 系统需支持自动对患者的 VTE 风险、出血风险进行持续自动评分。</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45FD605C"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2466745A" w14:textId="77777777" w:rsidR="006419AE" w:rsidRDefault="006419AE" w:rsidP="008401B1">
            <w:pPr>
              <w:jc w:val="center"/>
              <w:rPr>
                <w:rFonts w:ascii="宋体" w:hAnsi="宋体" w:cs="宋体" w:hint="eastAsia"/>
                <w:color w:val="000000"/>
                <w:szCs w:val="21"/>
              </w:rPr>
            </w:pPr>
          </w:p>
        </w:tc>
      </w:tr>
      <w:tr w:rsidR="006419AE" w14:paraId="205837DF" w14:textId="77777777" w:rsidTr="008401B1">
        <w:trPr>
          <w:trHeight w:val="10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1E7AC33D"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66A0CB8E"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41AE02F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妇科肿瘤VTE风险管理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4BB4ABA6"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基于妇科肿瘤VTE风险评估引擎，进行风险评估、风险监测以及预防推荐。</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6D29EB0D"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7C2B3333" w14:textId="77777777" w:rsidR="006419AE" w:rsidRDefault="006419AE" w:rsidP="008401B1">
            <w:pPr>
              <w:jc w:val="center"/>
              <w:rPr>
                <w:rFonts w:ascii="宋体" w:hAnsi="宋体" w:cs="宋体" w:hint="eastAsia"/>
                <w:color w:val="000000"/>
                <w:szCs w:val="21"/>
              </w:rPr>
            </w:pPr>
          </w:p>
        </w:tc>
      </w:tr>
      <w:tr w:rsidR="006419AE" w14:paraId="022AA672" w14:textId="77777777" w:rsidTr="008401B1">
        <w:trPr>
          <w:trHeight w:val="2629"/>
        </w:trPr>
        <w:tc>
          <w:tcPr>
            <w:tcW w:w="383" w:type="pct"/>
            <w:vMerge/>
            <w:tcBorders>
              <w:top w:val="single" w:sz="4" w:space="0" w:color="000000"/>
              <w:left w:val="single" w:sz="4" w:space="0" w:color="000000"/>
              <w:bottom w:val="single" w:sz="4" w:space="0" w:color="000000"/>
              <w:right w:val="single" w:sz="4" w:space="0" w:color="000000"/>
            </w:tcBorders>
            <w:vAlign w:val="center"/>
          </w:tcPr>
          <w:p w14:paraId="736421BA"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636ED3DB"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2DC258F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肿瘤患者 VTE 量表智能评估</w:t>
            </w:r>
          </w:p>
        </w:tc>
        <w:tc>
          <w:tcPr>
            <w:tcW w:w="3186" w:type="pct"/>
            <w:tcBorders>
              <w:top w:val="single" w:sz="4" w:space="0" w:color="000000"/>
              <w:left w:val="single" w:sz="4" w:space="0" w:color="000000"/>
              <w:bottom w:val="single" w:sz="4" w:space="0" w:color="000000"/>
              <w:right w:val="single" w:sz="4" w:space="0" w:color="000000"/>
            </w:tcBorders>
            <w:vAlign w:val="center"/>
          </w:tcPr>
          <w:p w14:paraId="13DCD95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系统需提供肿瘤患者 Khorana 量表、肿瘤患者抗凝禁忌评估表。</w:t>
            </w:r>
            <w:r>
              <w:rPr>
                <w:rFonts w:ascii="宋体" w:hAnsi="宋体" w:cs="宋体" w:hint="eastAsia"/>
                <w:color w:val="000000"/>
                <w:kern w:val="0"/>
                <w:szCs w:val="21"/>
                <w:lang w:bidi="ar"/>
              </w:rPr>
              <w:br/>
              <w:t>(2) 系统需支持量表自动勾选、自动计分与自动分层，并支持对自动评估结果进行人工复核。</w:t>
            </w:r>
            <w:r>
              <w:rPr>
                <w:rFonts w:ascii="宋体" w:hAnsi="宋体" w:cs="宋体" w:hint="eastAsia"/>
                <w:color w:val="000000"/>
                <w:kern w:val="0"/>
                <w:szCs w:val="21"/>
                <w:lang w:bidi="ar"/>
              </w:rPr>
              <w:br/>
              <w:t>(3) 系统需支持动态监测肿瘤患者住院期间的临床数据变化，持续自动评分。</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1A8AF357"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5FA6196F" w14:textId="77777777" w:rsidR="006419AE" w:rsidRDefault="006419AE" w:rsidP="008401B1">
            <w:pPr>
              <w:jc w:val="center"/>
              <w:rPr>
                <w:rFonts w:ascii="宋体" w:hAnsi="宋体" w:cs="宋体" w:hint="eastAsia"/>
                <w:color w:val="000000"/>
                <w:szCs w:val="21"/>
              </w:rPr>
            </w:pPr>
          </w:p>
        </w:tc>
      </w:tr>
      <w:tr w:rsidR="006419AE" w14:paraId="34CC787F" w14:textId="77777777" w:rsidTr="008401B1">
        <w:trPr>
          <w:trHeight w:val="2596"/>
        </w:trPr>
        <w:tc>
          <w:tcPr>
            <w:tcW w:w="383" w:type="pct"/>
            <w:vMerge/>
            <w:tcBorders>
              <w:top w:val="single" w:sz="4" w:space="0" w:color="000000"/>
              <w:left w:val="single" w:sz="4" w:space="0" w:color="000000"/>
              <w:bottom w:val="single" w:sz="4" w:space="0" w:color="000000"/>
              <w:right w:val="single" w:sz="4" w:space="0" w:color="000000"/>
            </w:tcBorders>
            <w:vAlign w:val="center"/>
          </w:tcPr>
          <w:p w14:paraId="39402534"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6CE001CC"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8B1F20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骨科 VTE 风险</w:t>
            </w:r>
            <w:r>
              <w:rPr>
                <w:rFonts w:ascii="宋体" w:hAnsi="宋体" w:cs="宋体" w:hint="eastAsia"/>
                <w:color w:val="000000"/>
                <w:kern w:val="0"/>
                <w:szCs w:val="21"/>
                <w:lang w:bidi="ar"/>
              </w:rPr>
              <w:br/>
              <w:t>智能评估</w:t>
            </w:r>
          </w:p>
        </w:tc>
        <w:tc>
          <w:tcPr>
            <w:tcW w:w="3186" w:type="pct"/>
            <w:tcBorders>
              <w:top w:val="single" w:sz="4" w:space="0" w:color="000000"/>
              <w:left w:val="single" w:sz="4" w:space="0" w:color="000000"/>
              <w:bottom w:val="single" w:sz="4" w:space="0" w:color="000000"/>
              <w:right w:val="single" w:sz="4" w:space="0" w:color="000000"/>
            </w:tcBorders>
            <w:vAlign w:val="center"/>
          </w:tcPr>
          <w:p w14:paraId="0D9E1D28"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系统需提供骨科大手术 VTE 评估量表、普外科（2022 共识版Caprini）评估量表。</w:t>
            </w:r>
            <w:r>
              <w:rPr>
                <w:rFonts w:ascii="宋体" w:hAnsi="宋体" w:cs="宋体" w:hint="eastAsia"/>
                <w:color w:val="000000"/>
                <w:kern w:val="0"/>
                <w:szCs w:val="21"/>
                <w:lang w:bidi="ar"/>
              </w:rPr>
              <w:br/>
              <w:t>(2) 系统需支持量表自动勾选、自动计分与自动分层，并支持对自动评估结果进行人工复核。</w:t>
            </w:r>
            <w:r>
              <w:rPr>
                <w:rFonts w:ascii="宋体" w:hAnsi="宋体" w:cs="宋体" w:hint="eastAsia"/>
                <w:color w:val="000000"/>
                <w:kern w:val="0"/>
                <w:szCs w:val="21"/>
                <w:lang w:bidi="ar"/>
              </w:rPr>
              <w:br/>
              <w:t>(3) 系统需支持动态监骨科患者住院期间的临床数据变化，持续自动评估。</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05D146A0"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488F195A" w14:textId="77777777" w:rsidR="006419AE" w:rsidRDefault="006419AE" w:rsidP="008401B1">
            <w:pPr>
              <w:jc w:val="center"/>
              <w:rPr>
                <w:rFonts w:ascii="宋体" w:hAnsi="宋体" w:cs="宋体" w:hint="eastAsia"/>
                <w:color w:val="000000"/>
                <w:szCs w:val="21"/>
              </w:rPr>
            </w:pPr>
          </w:p>
        </w:tc>
      </w:tr>
      <w:tr w:rsidR="006419AE" w14:paraId="32FC3958" w14:textId="77777777" w:rsidTr="008401B1">
        <w:trPr>
          <w:trHeight w:val="1883"/>
        </w:trPr>
        <w:tc>
          <w:tcPr>
            <w:tcW w:w="383" w:type="pct"/>
            <w:vMerge/>
            <w:tcBorders>
              <w:top w:val="single" w:sz="4" w:space="0" w:color="000000"/>
              <w:left w:val="single" w:sz="4" w:space="0" w:color="000000"/>
              <w:bottom w:val="single" w:sz="4" w:space="0" w:color="000000"/>
              <w:right w:val="single" w:sz="4" w:space="0" w:color="000000"/>
            </w:tcBorders>
            <w:vAlign w:val="center"/>
          </w:tcPr>
          <w:p w14:paraId="23378212"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2385AF87"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5AAB905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VTE 医学量表</w:t>
            </w:r>
            <w:r>
              <w:rPr>
                <w:rFonts w:ascii="宋体" w:hAnsi="宋体" w:cs="宋体" w:hint="eastAsia"/>
                <w:color w:val="000000"/>
                <w:kern w:val="0"/>
                <w:szCs w:val="21"/>
                <w:lang w:bidi="ar"/>
              </w:rPr>
              <w:br/>
              <w:t>工具箱</w:t>
            </w:r>
          </w:p>
        </w:tc>
        <w:tc>
          <w:tcPr>
            <w:tcW w:w="3186" w:type="pct"/>
            <w:tcBorders>
              <w:top w:val="single" w:sz="4" w:space="0" w:color="000000"/>
              <w:left w:val="single" w:sz="4" w:space="0" w:color="000000"/>
              <w:bottom w:val="single" w:sz="4" w:space="0" w:color="000000"/>
              <w:right w:val="single" w:sz="4" w:space="0" w:color="000000"/>
            </w:tcBorders>
            <w:vAlign w:val="center"/>
          </w:tcPr>
          <w:p w14:paraId="02CDC363"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系统需支持手动从量表清单中选择量表。</w:t>
            </w:r>
            <w:r>
              <w:rPr>
                <w:rFonts w:ascii="宋体" w:hAnsi="宋体" w:cs="宋体" w:hint="eastAsia"/>
                <w:color w:val="000000"/>
                <w:kern w:val="0"/>
                <w:szCs w:val="21"/>
                <w:lang w:bidi="ar"/>
              </w:rPr>
              <w:br/>
              <w:t>(2) 系统需支持量表自动计算评估结果。</w:t>
            </w:r>
            <w:r>
              <w:rPr>
                <w:rFonts w:ascii="宋体" w:hAnsi="宋体" w:cs="宋体" w:hint="eastAsia"/>
                <w:color w:val="000000"/>
                <w:kern w:val="0"/>
                <w:szCs w:val="21"/>
                <w:lang w:bidi="ar"/>
              </w:rPr>
              <w:br/>
              <w:t>(3) 系统需支持自定义配置量表附加项。</w:t>
            </w:r>
            <w:r>
              <w:rPr>
                <w:rFonts w:ascii="宋体" w:hAnsi="宋体" w:cs="宋体" w:hint="eastAsia"/>
                <w:color w:val="000000"/>
                <w:kern w:val="0"/>
                <w:szCs w:val="21"/>
                <w:lang w:bidi="ar"/>
              </w:rPr>
              <w:br/>
              <w:t>(4) 系统需支持量表审核、打印功能。</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2ACD55A7"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225BB35A" w14:textId="77777777" w:rsidR="006419AE" w:rsidRDefault="006419AE" w:rsidP="008401B1">
            <w:pPr>
              <w:jc w:val="center"/>
              <w:rPr>
                <w:rFonts w:ascii="宋体" w:hAnsi="宋体" w:cs="宋体" w:hint="eastAsia"/>
                <w:color w:val="000000"/>
                <w:szCs w:val="21"/>
              </w:rPr>
            </w:pPr>
          </w:p>
        </w:tc>
      </w:tr>
      <w:tr w:rsidR="006419AE" w14:paraId="006DDECA" w14:textId="77777777" w:rsidTr="008401B1">
        <w:trPr>
          <w:trHeight w:val="4532"/>
        </w:trPr>
        <w:tc>
          <w:tcPr>
            <w:tcW w:w="383" w:type="pct"/>
            <w:vMerge/>
            <w:tcBorders>
              <w:top w:val="single" w:sz="4" w:space="0" w:color="000000"/>
              <w:left w:val="single" w:sz="4" w:space="0" w:color="000000"/>
              <w:bottom w:val="single" w:sz="4" w:space="0" w:color="000000"/>
              <w:right w:val="single" w:sz="4" w:space="0" w:color="000000"/>
            </w:tcBorders>
            <w:vAlign w:val="center"/>
          </w:tcPr>
          <w:p w14:paraId="1130C0E9"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16655941"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491DC55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Caprini/Padua初始评估 </w:t>
            </w:r>
          </w:p>
        </w:tc>
        <w:tc>
          <w:tcPr>
            <w:tcW w:w="3186" w:type="pct"/>
            <w:tcBorders>
              <w:top w:val="single" w:sz="4" w:space="0" w:color="000000"/>
              <w:left w:val="single" w:sz="4" w:space="0" w:color="000000"/>
              <w:bottom w:val="single" w:sz="4" w:space="0" w:color="000000"/>
              <w:right w:val="single" w:sz="4" w:space="0" w:color="000000"/>
            </w:tcBorders>
            <w:vAlign w:val="center"/>
          </w:tcPr>
          <w:p w14:paraId="16287353"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（1）患者入院24小时内，系统结合患者全部病史、手术、用药、检查/检验结果等信息，能够自动完成患者的VTE风险评估。并主动、及时提醒医生查看VTE风险评估的结果，且支持医生查看评估依据，快速确认。</w:t>
            </w:r>
            <w:r>
              <w:rPr>
                <w:rFonts w:ascii="宋体" w:hAnsi="宋体" w:cs="宋体" w:hint="eastAsia"/>
                <w:color w:val="000000"/>
                <w:kern w:val="0"/>
                <w:szCs w:val="21"/>
                <w:lang w:bidi="ar"/>
              </w:rPr>
              <w:br/>
              <w:t xml:space="preserve"> （2）系统结合患者全部病史、用药、检查检验结果等信息、智能识别中高危患者特征，主动判断患者的VTE风险情况（是否为中高危患者）。</w:t>
            </w:r>
            <w:r>
              <w:rPr>
                <w:rFonts w:ascii="宋体" w:hAnsi="宋体" w:cs="宋体" w:hint="eastAsia"/>
                <w:color w:val="000000"/>
                <w:kern w:val="0"/>
                <w:szCs w:val="21"/>
                <w:lang w:bidi="ar"/>
              </w:rPr>
              <w:br/>
              <w:t>（3）支持人机VTE评估结果同一界面对比，根据对比结果进行重点关注。若系统评估危险程度高于医生，则应主动对医生进行提醒，帮助医生减少评估中的遗漏，增加评估的客观性和全面性。</w:t>
            </w:r>
            <w:r>
              <w:rPr>
                <w:rFonts w:ascii="宋体" w:hAnsi="宋体" w:cs="宋体" w:hint="eastAsia"/>
                <w:color w:val="000000"/>
                <w:kern w:val="0"/>
                <w:szCs w:val="21"/>
                <w:lang w:bidi="ar"/>
              </w:rPr>
              <w:br/>
              <w:t xml:space="preserve"> （4）系统自动完成所有住院患者的VTE风险评估，并支持在医生打开电子病历时，主动提醒医生完成对患者VTE风险评估结果的确认，在医务人员快速确认系统自动评估的结果后，提醒自动消失。</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28DCED07"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3E7DF006" w14:textId="77777777" w:rsidR="006419AE" w:rsidRDefault="006419AE" w:rsidP="008401B1">
            <w:pPr>
              <w:jc w:val="center"/>
              <w:rPr>
                <w:rFonts w:ascii="宋体" w:hAnsi="宋体" w:cs="宋体" w:hint="eastAsia"/>
                <w:color w:val="000000"/>
                <w:szCs w:val="21"/>
              </w:rPr>
            </w:pPr>
          </w:p>
        </w:tc>
      </w:tr>
      <w:tr w:rsidR="006419AE" w14:paraId="6A8857D1" w14:textId="77777777" w:rsidTr="008401B1">
        <w:trPr>
          <w:trHeight w:val="60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12089F3C"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6FD18EF2"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5565D09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VTE动态评估</w:t>
            </w:r>
          </w:p>
        </w:tc>
        <w:tc>
          <w:tcPr>
            <w:tcW w:w="3186" w:type="pct"/>
            <w:tcBorders>
              <w:top w:val="single" w:sz="4" w:space="0" w:color="000000"/>
              <w:left w:val="single" w:sz="4" w:space="0" w:color="000000"/>
              <w:bottom w:val="single" w:sz="4" w:space="0" w:color="000000"/>
              <w:right w:val="single" w:sz="4" w:space="0" w:color="000000"/>
            </w:tcBorders>
            <w:vAlign w:val="center"/>
          </w:tcPr>
          <w:p w14:paraId="3DFF031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系统可实时根据患者在院情况自动进行VTE风险评估，并主动提醒医务人员对评估结果进行快速确认。保证患者病情变化时，能使用准确的VTE风险评估量表、自动判断风险程度、识别中高危患者，及时完成VTE风险评估，使医生掌握患者VTE风险动态变化。</w:t>
            </w:r>
            <w:r>
              <w:rPr>
                <w:rFonts w:ascii="宋体" w:hAnsi="宋体" w:cs="宋体" w:hint="eastAsia"/>
                <w:color w:val="000000"/>
                <w:kern w:val="0"/>
                <w:szCs w:val="21"/>
                <w:lang w:bidi="ar"/>
              </w:rPr>
              <w:br/>
              <w:t>（2）在术前准备阶段，系统自动根据手术申请信息，自动对患者进行VTE风险评估，主动提醒医务人员对评估结果进行确认，在医务人员快速确认评估结果后，质控提醒自动消失。</w:t>
            </w:r>
            <w:r>
              <w:rPr>
                <w:rFonts w:ascii="宋体" w:hAnsi="宋体" w:cs="宋体" w:hint="eastAsia"/>
                <w:color w:val="000000"/>
                <w:kern w:val="0"/>
                <w:szCs w:val="21"/>
                <w:lang w:bidi="ar"/>
              </w:rPr>
              <w:br/>
              <w:t>（3）系统可主动识别患者手术申请医嘱、术前小结文书，监测评估是否在手术开始前24小时内完成。</w:t>
            </w:r>
            <w:r>
              <w:rPr>
                <w:rFonts w:ascii="宋体" w:hAnsi="宋体" w:cs="宋体" w:hint="eastAsia"/>
                <w:color w:val="000000"/>
                <w:kern w:val="0"/>
                <w:szCs w:val="21"/>
                <w:lang w:bidi="ar"/>
              </w:rPr>
              <w:br/>
              <w:t>在患者完成相关手术后，系统自动根据患者术后情况，自动对患者进行VTE风险评估，针对VTE风险评估结果有变化的患者，主动提醒医务人员对评估结果进行确认，在医务人员快速确认评估结果后，质控提醒自动消失。</w:t>
            </w:r>
            <w:r>
              <w:rPr>
                <w:rFonts w:ascii="宋体" w:hAnsi="宋体" w:cs="宋体" w:hint="eastAsia"/>
                <w:color w:val="000000"/>
                <w:kern w:val="0"/>
                <w:szCs w:val="21"/>
                <w:lang w:bidi="ar"/>
              </w:rPr>
              <w:br/>
              <w:t>（4）在患者完成转科后24小时内，系统应主动提醒转入科室是否及时完成患者VTE动态风险评估结果的确认。</w:t>
            </w:r>
            <w:r>
              <w:rPr>
                <w:rFonts w:ascii="宋体" w:hAnsi="宋体" w:cs="宋体" w:hint="eastAsia"/>
                <w:color w:val="000000"/>
                <w:kern w:val="0"/>
                <w:szCs w:val="21"/>
                <w:lang w:bidi="ar"/>
              </w:rPr>
              <w:br/>
              <w:t>（5）患者在院期间，系统根据患者病情变化、患者全部病史、手术、用药、检查检验结果等信息更新，实时自动评估和监测VTE风险。患者一旦发生变化，系统应即刻主动提示，提醒医生及时采取措施。患者出院时，系统应主动提醒医生再次进行VTE风险评估结果的确认，避免在患者出院前发生遗漏。</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7B26A74D"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14ED3148" w14:textId="77777777" w:rsidR="006419AE" w:rsidRDefault="006419AE" w:rsidP="008401B1">
            <w:pPr>
              <w:jc w:val="center"/>
              <w:rPr>
                <w:rFonts w:ascii="宋体" w:hAnsi="宋体" w:cs="宋体" w:hint="eastAsia"/>
                <w:color w:val="000000"/>
                <w:szCs w:val="21"/>
              </w:rPr>
            </w:pPr>
          </w:p>
        </w:tc>
      </w:tr>
      <w:tr w:rsidR="006419AE" w14:paraId="03ED2D2A" w14:textId="77777777" w:rsidTr="008401B1">
        <w:trPr>
          <w:trHeight w:val="9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0B9DE3C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29.2</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43378CD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VTE 防治智能辅助</w:t>
            </w:r>
          </w:p>
        </w:tc>
        <w:tc>
          <w:tcPr>
            <w:tcW w:w="349" w:type="pct"/>
            <w:tcBorders>
              <w:top w:val="single" w:sz="4" w:space="0" w:color="000000"/>
              <w:left w:val="single" w:sz="4" w:space="0" w:color="000000"/>
              <w:bottom w:val="single" w:sz="4" w:space="0" w:color="000000"/>
              <w:right w:val="single" w:sz="4" w:space="0" w:color="000000"/>
            </w:tcBorders>
            <w:vAlign w:val="center"/>
          </w:tcPr>
          <w:p w14:paraId="4522647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VTE 智能预防辅助</w:t>
            </w:r>
          </w:p>
        </w:tc>
        <w:tc>
          <w:tcPr>
            <w:tcW w:w="3186" w:type="pct"/>
            <w:tcBorders>
              <w:top w:val="single" w:sz="4" w:space="0" w:color="000000"/>
              <w:left w:val="single" w:sz="4" w:space="0" w:color="000000"/>
              <w:bottom w:val="single" w:sz="4" w:space="0" w:color="000000"/>
              <w:right w:val="single" w:sz="4" w:space="0" w:color="000000"/>
            </w:tcBorders>
            <w:vAlign w:val="center"/>
          </w:tcPr>
          <w:p w14:paraId="53747BE6"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系统需支持根据血栓和出血评估结果自动推出不同的预防措施量表；系统必须具备预防措施禁忌症说明。</w:t>
            </w:r>
            <w:r>
              <w:rPr>
                <w:rFonts w:ascii="宋体" w:hAnsi="宋体" w:cs="宋体" w:hint="eastAsia"/>
                <w:color w:val="000000"/>
                <w:kern w:val="0"/>
                <w:szCs w:val="21"/>
                <w:lang w:bidi="ar"/>
              </w:rPr>
              <w:br/>
              <w:t>(2) 系统需支持自动监测患者医嘱数据，结合评估结果，对患者的预防医嘱进行核查，需支持对出血风险高的患者进行抗凝药物禁忌提示。</w:t>
            </w:r>
            <w:r>
              <w:rPr>
                <w:rFonts w:ascii="宋体" w:hAnsi="宋体" w:cs="宋体" w:hint="eastAsia"/>
                <w:color w:val="000000"/>
                <w:kern w:val="0"/>
                <w:szCs w:val="21"/>
                <w:lang w:bidi="ar"/>
              </w:rPr>
              <w:br/>
              <w:t>(3) 系统支持在同一界面查看 VTE 预防提示规则溯源，包括但不限于规则描述和文献来源，系统必须支持查看触发当前规则的业务数据来源。</w:t>
            </w:r>
            <w:r>
              <w:rPr>
                <w:rFonts w:ascii="宋体" w:hAnsi="宋体" w:cs="宋体" w:hint="eastAsia"/>
                <w:color w:val="000000"/>
                <w:kern w:val="0"/>
                <w:szCs w:val="21"/>
                <w:lang w:bidi="ar"/>
              </w:rPr>
              <w:br/>
              <w:t>(4) 系统需支持用户对规则提示内容进行反馈。</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36C2048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4C340D4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C646C24" w14:textId="77777777" w:rsidTr="008401B1">
        <w:trPr>
          <w:trHeight w:val="2820"/>
        </w:trPr>
        <w:tc>
          <w:tcPr>
            <w:tcW w:w="383" w:type="pct"/>
            <w:vMerge/>
            <w:tcBorders>
              <w:top w:val="single" w:sz="4" w:space="0" w:color="000000"/>
              <w:left w:val="single" w:sz="4" w:space="0" w:color="000000"/>
              <w:bottom w:val="single" w:sz="4" w:space="0" w:color="000000"/>
              <w:right w:val="single" w:sz="4" w:space="0" w:color="000000"/>
            </w:tcBorders>
            <w:vAlign w:val="center"/>
          </w:tcPr>
          <w:p w14:paraId="3CEA60BA"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068D8974"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7EDEDE5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VTE 智能诊疗辅助</w:t>
            </w:r>
          </w:p>
        </w:tc>
        <w:tc>
          <w:tcPr>
            <w:tcW w:w="3186" w:type="pct"/>
            <w:tcBorders>
              <w:top w:val="single" w:sz="4" w:space="0" w:color="000000"/>
              <w:left w:val="single" w:sz="4" w:space="0" w:color="000000"/>
              <w:bottom w:val="single" w:sz="4" w:space="0" w:color="000000"/>
              <w:right w:val="single" w:sz="4" w:space="0" w:color="000000"/>
            </w:tcBorders>
            <w:vAlign w:val="center"/>
          </w:tcPr>
          <w:p w14:paraId="47056A9B"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系统需支持抗凝药物预警。</w:t>
            </w:r>
            <w:r>
              <w:rPr>
                <w:rFonts w:ascii="宋体" w:hAnsi="宋体" w:cs="宋体" w:hint="eastAsia"/>
                <w:color w:val="000000"/>
                <w:kern w:val="0"/>
                <w:szCs w:val="21"/>
                <w:lang w:bidi="ar"/>
              </w:rPr>
              <w:br/>
              <w:t>(2) 系统需支持动态监测患者禁忌症和不良事件，并提供诊疗辅助建议。</w:t>
            </w:r>
            <w:r>
              <w:rPr>
                <w:rFonts w:ascii="宋体" w:hAnsi="宋体" w:cs="宋体" w:hint="eastAsia"/>
                <w:color w:val="000000"/>
                <w:kern w:val="0"/>
                <w:szCs w:val="21"/>
                <w:lang w:bidi="ar"/>
              </w:rPr>
              <w:br/>
              <w:t>(3) 系统需支持出血事件预警。</w:t>
            </w:r>
            <w:r>
              <w:rPr>
                <w:rFonts w:ascii="宋体" w:hAnsi="宋体" w:cs="宋体" w:hint="eastAsia"/>
                <w:color w:val="000000"/>
                <w:kern w:val="0"/>
                <w:szCs w:val="21"/>
                <w:lang w:bidi="ar"/>
              </w:rPr>
              <w:br/>
              <w:t>(4) 系统需提供 VTE 诊断筛查功能，支持通过自然语言处理 NLP技术自动分析下肢静脉超声报告、CTPA 报告结果，自动识别检查阳性患者，并提供疑似诊断推荐。</w:t>
            </w:r>
            <w:r>
              <w:rPr>
                <w:rFonts w:ascii="宋体" w:hAnsi="宋体" w:cs="宋体" w:hint="eastAsia"/>
                <w:color w:val="000000"/>
                <w:kern w:val="0"/>
                <w:szCs w:val="21"/>
                <w:lang w:bidi="ar"/>
              </w:rPr>
              <w:br/>
              <w:t>(5) 系统必须支持在同一界面查看诊断推荐的规则溯源，包括但不限于规则描述、文献来源、数据来源。</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35D78776"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28749AD3" w14:textId="77777777" w:rsidR="006419AE" w:rsidRDefault="006419AE" w:rsidP="008401B1">
            <w:pPr>
              <w:jc w:val="center"/>
              <w:rPr>
                <w:rFonts w:ascii="宋体" w:hAnsi="宋体" w:cs="宋体" w:hint="eastAsia"/>
                <w:color w:val="000000"/>
                <w:szCs w:val="21"/>
              </w:rPr>
            </w:pPr>
          </w:p>
        </w:tc>
      </w:tr>
      <w:tr w:rsidR="006419AE" w14:paraId="0B62A821" w14:textId="77777777" w:rsidTr="008401B1">
        <w:trPr>
          <w:trHeight w:val="136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5395729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29.3</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275A496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VTE质控平台 </w:t>
            </w:r>
          </w:p>
        </w:tc>
        <w:tc>
          <w:tcPr>
            <w:tcW w:w="349" w:type="pct"/>
            <w:tcBorders>
              <w:top w:val="single" w:sz="4" w:space="0" w:color="000000"/>
              <w:left w:val="single" w:sz="4" w:space="0" w:color="000000"/>
              <w:bottom w:val="single" w:sz="4" w:space="0" w:color="000000"/>
              <w:right w:val="single" w:sz="4" w:space="0" w:color="000000"/>
            </w:tcBorders>
            <w:vAlign w:val="center"/>
          </w:tcPr>
          <w:p w14:paraId="4DBEA48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科室质量管理平台</w:t>
            </w:r>
          </w:p>
        </w:tc>
        <w:tc>
          <w:tcPr>
            <w:tcW w:w="3186" w:type="pct"/>
            <w:tcBorders>
              <w:top w:val="single" w:sz="4" w:space="0" w:color="000000"/>
              <w:left w:val="single" w:sz="4" w:space="0" w:color="000000"/>
              <w:bottom w:val="single" w:sz="4" w:space="0" w:color="000000"/>
              <w:right w:val="single" w:sz="4" w:space="0" w:color="000000"/>
            </w:tcBorders>
            <w:vAlign w:val="center"/>
          </w:tcPr>
          <w:p w14:paraId="25BA73A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通过建立标准化的风险评估、预防措施和诊疗规范知识库，并实现任务的自动推送与闭环管理，旨在系统化地提升各临床科室的VTE规范诊疗水平与执行力，筑牢医疗质量的基础防线。</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7CF4D39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576651F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D11245A" w14:textId="77777777" w:rsidTr="008401B1">
        <w:trPr>
          <w:trHeight w:val="13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62D8AD16"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2D75208D"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016E88D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在院监测</w:t>
            </w:r>
          </w:p>
        </w:tc>
        <w:tc>
          <w:tcPr>
            <w:tcW w:w="3186" w:type="pct"/>
            <w:tcBorders>
              <w:top w:val="single" w:sz="4" w:space="0" w:color="000000"/>
              <w:left w:val="single" w:sz="4" w:space="0" w:color="000000"/>
              <w:bottom w:val="single" w:sz="4" w:space="0" w:color="000000"/>
              <w:right w:val="single" w:sz="4" w:space="0" w:color="000000"/>
            </w:tcBorders>
            <w:vAlign w:val="center"/>
          </w:tcPr>
          <w:p w14:paraId="088505EA"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利用智能规则引擎对全院住院患者的VTE风险评估、出血风险评估以及预防措施执行情况进行实时扫描与动态监控，并对高风险或措施未落实的患者自动发出预警，助力医护人员实现早发现、早干预，有效规避潜在医疗风险。</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72409901"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333AAD25" w14:textId="77777777" w:rsidR="006419AE" w:rsidRDefault="006419AE" w:rsidP="008401B1">
            <w:pPr>
              <w:jc w:val="center"/>
              <w:rPr>
                <w:rFonts w:ascii="宋体" w:hAnsi="宋体" w:cs="宋体" w:hint="eastAsia"/>
                <w:color w:val="000000"/>
                <w:szCs w:val="21"/>
              </w:rPr>
            </w:pPr>
          </w:p>
        </w:tc>
      </w:tr>
      <w:tr w:rsidR="006419AE" w14:paraId="5762C9EB" w14:textId="77777777" w:rsidTr="008401B1">
        <w:trPr>
          <w:trHeight w:val="13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45AC8E93"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07E67D3D"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305F4CDA"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指标统计</w:t>
            </w:r>
          </w:p>
        </w:tc>
        <w:tc>
          <w:tcPr>
            <w:tcW w:w="3186" w:type="pct"/>
            <w:tcBorders>
              <w:top w:val="single" w:sz="4" w:space="0" w:color="000000"/>
              <w:left w:val="single" w:sz="4" w:space="0" w:color="000000"/>
              <w:bottom w:val="single" w:sz="4" w:space="0" w:color="000000"/>
              <w:right w:val="single" w:sz="4" w:space="0" w:color="000000"/>
            </w:tcBorders>
            <w:vAlign w:val="center"/>
          </w:tcPr>
          <w:p w14:paraId="531409C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从海量医疗数据中自动抽取、清洗并聚合关键质控指标，通过多维度、可视化的数据看板与统计报表，为医院管理者提供客观、量化的决策依据，精准驱动VTE防治体系的持续改进与优化。</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42C91008"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3678E7D6" w14:textId="77777777" w:rsidR="006419AE" w:rsidRDefault="006419AE" w:rsidP="008401B1">
            <w:pPr>
              <w:jc w:val="center"/>
              <w:rPr>
                <w:rFonts w:ascii="宋体" w:hAnsi="宋体" w:cs="宋体" w:hint="eastAsia"/>
                <w:color w:val="000000"/>
                <w:szCs w:val="21"/>
              </w:rPr>
            </w:pPr>
          </w:p>
        </w:tc>
      </w:tr>
      <w:tr w:rsidR="006419AE" w14:paraId="7BFA4E46" w14:textId="77777777" w:rsidTr="008401B1">
        <w:trPr>
          <w:trHeight w:val="102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03E919A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29.4</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208A215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VTE 临床质量统计分析</w:t>
            </w:r>
          </w:p>
        </w:tc>
        <w:tc>
          <w:tcPr>
            <w:tcW w:w="349" w:type="pct"/>
            <w:tcBorders>
              <w:top w:val="single" w:sz="4" w:space="0" w:color="000000"/>
              <w:left w:val="single" w:sz="4" w:space="0" w:color="000000"/>
              <w:bottom w:val="single" w:sz="4" w:space="0" w:color="000000"/>
              <w:right w:val="single" w:sz="4" w:space="0" w:color="000000"/>
            </w:tcBorders>
            <w:vAlign w:val="center"/>
          </w:tcPr>
          <w:p w14:paraId="6E2DE23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714D43FB"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系统需提供符合《医院内静脉血栓栓塞症防治质量评价与管理建议（2022 版）》的质量控制指标。</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3C35DDE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798EF28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46B7B68" w14:textId="77777777" w:rsidTr="008401B1">
        <w:trPr>
          <w:trHeight w:val="1020"/>
        </w:trPr>
        <w:tc>
          <w:tcPr>
            <w:tcW w:w="383" w:type="pct"/>
            <w:vMerge/>
            <w:tcBorders>
              <w:top w:val="single" w:sz="4" w:space="0" w:color="000000"/>
              <w:left w:val="single" w:sz="4" w:space="0" w:color="000000"/>
              <w:bottom w:val="single" w:sz="4" w:space="0" w:color="000000"/>
              <w:right w:val="single" w:sz="4" w:space="0" w:color="000000"/>
            </w:tcBorders>
            <w:vAlign w:val="center"/>
          </w:tcPr>
          <w:p w14:paraId="4C99C6BE"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426A55D8"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046C0BC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VTE 智能报表首页</w:t>
            </w:r>
          </w:p>
        </w:tc>
        <w:tc>
          <w:tcPr>
            <w:tcW w:w="3186" w:type="pct"/>
            <w:tcBorders>
              <w:top w:val="single" w:sz="4" w:space="0" w:color="000000"/>
              <w:left w:val="single" w:sz="4" w:space="0" w:color="000000"/>
              <w:bottom w:val="single" w:sz="4" w:space="0" w:color="000000"/>
              <w:right w:val="single" w:sz="4" w:space="0" w:color="000000"/>
            </w:tcBorders>
            <w:vAlign w:val="center"/>
          </w:tcPr>
          <w:p w14:paraId="400B74C8"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系统需提供报表首页。</w:t>
            </w:r>
            <w:r>
              <w:rPr>
                <w:rFonts w:ascii="宋体" w:hAnsi="宋体" w:cs="宋体" w:hint="eastAsia"/>
                <w:color w:val="000000"/>
                <w:kern w:val="0"/>
                <w:szCs w:val="21"/>
                <w:lang w:bidi="ar"/>
              </w:rPr>
              <w:br/>
              <w:t>(2) 系统需支持集中展示监测指标数量、异常指标数量。</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128BE0B2"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1B37BD72" w14:textId="77777777" w:rsidR="006419AE" w:rsidRDefault="006419AE" w:rsidP="008401B1">
            <w:pPr>
              <w:jc w:val="center"/>
              <w:rPr>
                <w:rFonts w:ascii="宋体" w:hAnsi="宋体" w:cs="宋体" w:hint="eastAsia"/>
                <w:color w:val="000000"/>
                <w:szCs w:val="21"/>
              </w:rPr>
            </w:pPr>
          </w:p>
        </w:tc>
      </w:tr>
      <w:tr w:rsidR="006419AE" w14:paraId="101DA6C8" w14:textId="77777777" w:rsidTr="008401B1">
        <w:trPr>
          <w:trHeight w:val="4120"/>
        </w:trPr>
        <w:tc>
          <w:tcPr>
            <w:tcW w:w="383" w:type="pct"/>
            <w:vMerge/>
            <w:tcBorders>
              <w:top w:val="single" w:sz="4" w:space="0" w:color="000000"/>
              <w:left w:val="single" w:sz="4" w:space="0" w:color="000000"/>
              <w:bottom w:val="single" w:sz="4" w:space="0" w:color="000000"/>
              <w:right w:val="single" w:sz="4" w:space="0" w:color="000000"/>
            </w:tcBorders>
            <w:vAlign w:val="center"/>
          </w:tcPr>
          <w:p w14:paraId="6A6A1913"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0350D502"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4F085EC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VTE 风险</w:t>
            </w:r>
            <w:r>
              <w:rPr>
                <w:rFonts w:ascii="宋体" w:hAnsi="宋体" w:cs="宋体" w:hint="eastAsia"/>
                <w:color w:val="000000"/>
                <w:kern w:val="0"/>
                <w:szCs w:val="21"/>
                <w:lang w:bidi="ar"/>
              </w:rPr>
              <w:br/>
              <w:t>评估质量指标</w:t>
            </w:r>
          </w:p>
        </w:tc>
        <w:tc>
          <w:tcPr>
            <w:tcW w:w="3186" w:type="pct"/>
            <w:tcBorders>
              <w:top w:val="single" w:sz="4" w:space="0" w:color="000000"/>
              <w:left w:val="single" w:sz="4" w:space="0" w:color="000000"/>
              <w:bottom w:val="single" w:sz="4" w:space="0" w:color="000000"/>
              <w:right w:val="single" w:sz="4" w:space="0" w:color="000000"/>
            </w:tcBorders>
            <w:vAlign w:val="center"/>
          </w:tcPr>
          <w:p w14:paraId="0F29DDB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系统需支持展示 VTE 风险评估质量指标。</w:t>
            </w:r>
            <w:r>
              <w:rPr>
                <w:rFonts w:ascii="宋体" w:hAnsi="宋体" w:cs="宋体" w:hint="eastAsia"/>
                <w:color w:val="000000"/>
                <w:kern w:val="0"/>
                <w:szCs w:val="21"/>
                <w:lang w:bidi="ar"/>
              </w:rPr>
              <w:br/>
              <w:t>(2) 系统需支持展示出血风险评估质量指标。</w:t>
            </w:r>
            <w:r>
              <w:rPr>
                <w:rFonts w:ascii="宋体" w:hAnsi="宋体" w:cs="宋体" w:hint="eastAsia"/>
                <w:color w:val="000000"/>
                <w:kern w:val="0"/>
                <w:szCs w:val="21"/>
                <w:lang w:bidi="ar"/>
              </w:rPr>
              <w:br/>
              <w:t>(3) 系统需支持区分展示重点人群的 VTE 风险评估指标和出血风险评估指标，重点人群应包括重症患者、骨科手术患者、肿瘤手术患者、因急性内科疾病而住院的患者、易栓症患者、妇科和产科患者、住院时间较长或年龄较大患者。</w:t>
            </w:r>
            <w:r>
              <w:rPr>
                <w:rFonts w:ascii="宋体" w:hAnsi="宋体" w:cs="宋体" w:hint="eastAsia"/>
                <w:color w:val="000000"/>
                <w:kern w:val="0"/>
                <w:szCs w:val="21"/>
                <w:lang w:bidi="ar"/>
              </w:rPr>
              <w:br/>
              <w:t>(4) 系统需支持风险评估指标层层下钻，支持可视化展示风险评估指标，支持导出指标图片。</w:t>
            </w:r>
            <w:r>
              <w:rPr>
                <w:rFonts w:ascii="宋体" w:hAnsi="宋体" w:cs="宋体" w:hint="eastAsia"/>
                <w:color w:val="000000"/>
                <w:kern w:val="0"/>
                <w:szCs w:val="21"/>
                <w:lang w:bidi="ar"/>
              </w:rPr>
              <w:br/>
              <w:t>(5) 系统需支持查看构成质量指标分子、分母的患者列表；支持展示患者基本信息；支持以 Excel 格式导出患者列表清单。</w:t>
            </w:r>
            <w:r>
              <w:rPr>
                <w:rFonts w:ascii="宋体" w:hAnsi="宋体" w:cs="宋体" w:hint="eastAsia"/>
                <w:color w:val="000000"/>
                <w:kern w:val="0"/>
                <w:szCs w:val="21"/>
                <w:lang w:bidi="ar"/>
              </w:rPr>
              <w:br/>
              <w:t>(6) 系统需支持用户自定义收藏重点指标。</w:t>
            </w:r>
            <w:r>
              <w:rPr>
                <w:rFonts w:ascii="宋体" w:hAnsi="宋体" w:cs="宋体" w:hint="eastAsia"/>
                <w:color w:val="000000"/>
                <w:kern w:val="0"/>
                <w:szCs w:val="21"/>
                <w:lang w:bidi="ar"/>
              </w:rPr>
              <w:br/>
              <w:t>(7) 系统需支持用户自定义指标标签。</w:t>
            </w:r>
            <w:r>
              <w:rPr>
                <w:rFonts w:ascii="宋体" w:hAnsi="宋体" w:cs="宋体" w:hint="eastAsia"/>
                <w:color w:val="000000"/>
                <w:kern w:val="0"/>
                <w:szCs w:val="21"/>
                <w:lang w:bidi="ar"/>
              </w:rPr>
              <w:br/>
              <w:t>(8) 系统需支持设置质量指标的警戒值，支持异常指标区分显示。</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542B1D34"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150C336D" w14:textId="77777777" w:rsidR="006419AE" w:rsidRDefault="006419AE" w:rsidP="008401B1">
            <w:pPr>
              <w:jc w:val="center"/>
              <w:rPr>
                <w:rFonts w:ascii="宋体" w:hAnsi="宋体" w:cs="宋体" w:hint="eastAsia"/>
                <w:color w:val="000000"/>
                <w:szCs w:val="21"/>
              </w:rPr>
            </w:pPr>
          </w:p>
        </w:tc>
      </w:tr>
      <w:tr w:rsidR="006419AE" w14:paraId="37E087AA" w14:textId="77777777" w:rsidTr="008401B1">
        <w:trPr>
          <w:trHeight w:val="41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5C93F363"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32ED07AA"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4A4BD16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VTE 预防质量指标</w:t>
            </w:r>
          </w:p>
        </w:tc>
        <w:tc>
          <w:tcPr>
            <w:tcW w:w="3186" w:type="pct"/>
            <w:tcBorders>
              <w:top w:val="single" w:sz="4" w:space="0" w:color="000000"/>
              <w:left w:val="single" w:sz="4" w:space="0" w:color="000000"/>
              <w:bottom w:val="single" w:sz="4" w:space="0" w:color="000000"/>
              <w:right w:val="single" w:sz="4" w:space="0" w:color="000000"/>
            </w:tcBorders>
            <w:vAlign w:val="center"/>
          </w:tcPr>
          <w:p w14:paraId="59AD7C04"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系统需支持展示药物预防质量指标。</w:t>
            </w:r>
            <w:r>
              <w:rPr>
                <w:rFonts w:ascii="宋体" w:hAnsi="宋体" w:cs="宋体" w:hint="eastAsia"/>
                <w:color w:val="000000"/>
                <w:kern w:val="0"/>
                <w:szCs w:val="21"/>
                <w:lang w:bidi="ar"/>
              </w:rPr>
              <w:br/>
              <w:t>(2) 系统需支持展示机械预防质量指标。</w:t>
            </w:r>
            <w:r>
              <w:rPr>
                <w:rFonts w:ascii="宋体" w:hAnsi="宋体" w:cs="宋体" w:hint="eastAsia"/>
                <w:color w:val="000000"/>
                <w:kern w:val="0"/>
                <w:szCs w:val="21"/>
                <w:lang w:bidi="ar"/>
              </w:rPr>
              <w:br/>
              <w:t>(3) 系统需支持展示联合预防质量指标。</w:t>
            </w:r>
            <w:r>
              <w:rPr>
                <w:rFonts w:ascii="宋体" w:hAnsi="宋体" w:cs="宋体" w:hint="eastAsia"/>
                <w:color w:val="000000"/>
                <w:kern w:val="0"/>
                <w:szCs w:val="21"/>
                <w:lang w:bidi="ar"/>
              </w:rPr>
              <w:br/>
              <w:t>(4) 系统需支持区分展示重点人群的预防质量指标，重点人群应包括重症患者、骨科手术患者、肿瘤手术患者、因急性内科疾病而住院的患者、易栓症患者、妇科和产科患者、住院时间较长或年龄较大患者。</w:t>
            </w:r>
            <w:r>
              <w:rPr>
                <w:rFonts w:ascii="宋体" w:hAnsi="宋体" w:cs="宋体" w:hint="eastAsia"/>
                <w:color w:val="000000"/>
                <w:kern w:val="0"/>
                <w:szCs w:val="21"/>
                <w:lang w:bidi="ar"/>
              </w:rPr>
              <w:br/>
              <w:t>(5) 系统需支持预防质量指标层层下钻，支持可视化展示预防质量指标，支持导出指标图片。</w:t>
            </w:r>
            <w:r>
              <w:rPr>
                <w:rFonts w:ascii="宋体" w:hAnsi="宋体" w:cs="宋体" w:hint="eastAsia"/>
                <w:color w:val="000000"/>
                <w:kern w:val="0"/>
                <w:szCs w:val="21"/>
                <w:lang w:bidi="ar"/>
              </w:rPr>
              <w:br/>
              <w:t>(6) 系统需支持查看构成预防质量指标分子、分母的患者列表；支持展示患者基本信息；支持以 Excel 格式导出患者列表清单。</w:t>
            </w:r>
            <w:r>
              <w:rPr>
                <w:rFonts w:ascii="宋体" w:hAnsi="宋体" w:cs="宋体" w:hint="eastAsia"/>
                <w:color w:val="000000"/>
                <w:kern w:val="0"/>
                <w:szCs w:val="21"/>
                <w:lang w:bidi="ar"/>
              </w:rPr>
              <w:br/>
              <w:t>(7) 系统需支持用户自定义收藏重点指标。</w:t>
            </w:r>
            <w:r>
              <w:rPr>
                <w:rFonts w:ascii="宋体" w:hAnsi="宋体" w:cs="宋体" w:hint="eastAsia"/>
                <w:color w:val="000000"/>
                <w:kern w:val="0"/>
                <w:szCs w:val="21"/>
                <w:lang w:bidi="ar"/>
              </w:rPr>
              <w:br/>
              <w:t>(8) 系统需支持用户自定义指标标签。</w:t>
            </w:r>
            <w:r>
              <w:rPr>
                <w:rFonts w:ascii="宋体" w:hAnsi="宋体" w:cs="宋体" w:hint="eastAsia"/>
                <w:color w:val="000000"/>
                <w:kern w:val="0"/>
                <w:szCs w:val="21"/>
                <w:lang w:bidi="ar"/>
              </w:rPr>
              <w:br/>
              <w:t>(9) 系统需支持设置预防质量指标的警戒值，支持异常指标区分显示。</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6F7B7B3E"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6F33F8E6" w14:textId="77777777" w:rsidR="006419AE" w:rsidRDefault="006419AE" w:rsidP="008401B1">
            <w:pPr>
              <w:jc w:val="center"/>
              <w:rPr>
                <w:rFonts w:ascii="宋体" w:hAnsi="宋体" w:cs="宋体" w:hint="eastAsia"/>
                <w:color w:val="000000"/>
                <w:szCs w:val="21"/>
              </w:rPr>
            </w:pPr>
          </w:p>
        </w:tc>
      </w:tr>
      <w:tr w:rsidR="006419AE" w14:paraId="7F30A2ED" w14:textId="77777777" w:rsidTr="008401B1">
        <w:trPr>
          <w:trHeight w:val="45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3BC16531"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0553D9E1"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7CDA2E6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VTE 结局质量指标</w:t>
            </w:r>
          </w:p>
        </w:tc>
        <w:tc>
          <w:tcPr>
            <w:tcW w:w="3186" w:type="pct"/>
            <w:tcBorders>
              <w:top w:val="single" w:sz="4" w:space="0" w:color="000000"/>
              <w:left w:val="single" w:sz="4" w:space="0" w:color="000000"/>
              <w:bottom w:val="single" w:sz="4" w:space="0" w:color="000000"/>
              <w:right w:val="single" w:sz="4" w:space="0" w:color="000000"/>
            </w:tcBorders>
            <w:vAlign w:val="center"/>
          </w:tcPr>
          <w:p w14:paraId="59322E6E"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系统需支持展示医院相关性 VTE 检出率质量指标。</w:t>
            </w:r>
            <w:r>
              <w:rPr>
                <w:rFonts w:ascii="宋体" w:hAnsi="宋体" w:cs="宋体" w:hint="eastAsia"/>
                <w:color w:val="000000"/>
                <w:kern w:val="0"/>
                <w:szCs w:val="21"/>
                <w:lang w:bidi="ar"/>
              </w:rPr>
              <w:br/>
              <w:t>(2) 系统需支持展示医院相关性 VTE 治疗质量指标，包括但不限于：医院相关性 VTE 规范治疗率、医院相关性 VTE 病例住院期间抗凝治疗实施率、医院相关性 VTE 病例住院期间溶栓治疗实施率、医院相关性 VTE 病例住院期间介入治疗实施率、医院相关性 VTE 病例住院期间手术治疗实施率、医院相关性VTE 病例出院医嘱带抗凝药比例。</w:t>
            </w:r>
            <w:r>
              <w:rPr>
                <w:rFonts w:ascii="宋体" w:hAnsi="宋体" w:cs="宋体" w:hint="eastAsia"/>
                <w:color w:val="000000"/>
                <w:kern w:val="0"/>
                <w:szCs w:val="21"/>
                <w:lang w:bidi="ar"/>
              </w:rPr>
              <w:br/>
              <w:t>(3) 系统需支持展示出血事件质量指标。</w:t>
            </w:r>
            <w:r>
              <w:rPr>
                <w:rFonts w:ascii="宋体" w:hAnsi="宋体" w:cs="宋体" w:hint="eastAsia"/>
                <w:color w:val="000000"/>
                <w:kern w:val="0"/>
                <w:szCs w:val="21"/>
                <w:lang w:bidi="ar"/>
              </w:rPr>
              <w:br/>
              <w:t>(4) 系统需支持展示医院相关性 VTE 死亡率质量指标。</w:t>
            </w:r>
            <w:r>
              <w:rPr>
                <w:rFonts w:ascii="宋体" w:hAnsi="宋体" w:cs="宋体" w:hint="eastAsia"/>
                <w:color w:val="000000"/>
                <w:kern w:val="0"/>
                <w:szCs w:val="21"/>
                <w:lang w:bidi="ar"/>
              </w:rPr>
              <w:br/>
              <w:t>(5) 系统需支持结局质量指标层层下钻，支持导出指标图片。</w:t>
            </w:r>
            <w:r>
              <w:rPr>
                <w:rFonts w:ascii="宋体" w:hAnsi="宋体" w:cs="宋体" w:hint="eastAsia"/>
                <w:color w:val="000000"/>
                <w:kern w:val="0"/>
                <w:szCs w:val="21"/>
                <w:lang w:bidi="ar"/>
              </w:rPr>
              <w:br/>
              <w:t>(6) 系统需支持查看构成结局质量指标的分子、分母的患者列表；支持导出患者列表清单。</w:t>
            </w:r>
            <w:r>
              <w:rPr>
                <w:rFonts w:ascii="宋体" w:hAnsi="宋体" w:cs="宋体" w:hint="eastAsia"/>
                <w:color w:val="000000"/>
                <w:kern w:val="0"/>
                <w:szCs w:val="21"/>
                <w:lang w:bidi="ar"/>
              </w:rPr>
              <w:br/>
              <w:t>(7) 系统需支持用户自定义收藏重点指标。</w:t>
            </w:r>
            <w:r>
              <w:rPr>
                <w:rFonts w:ascii="宋体" w:hAnsi="宋体" w:cs="宋体" w:hint="eastAsia"/>
                <w:color w:val="000000"/>
                <w:kern w:val="0"/>
                <w:szCs w:val="21"/>
                <w:lang w:bidi="ar"/>
              </w:rPr>
              <w:br/>
              <w:t>(8) 系统需支持用户自定义指标标签。</w:t>
            </w:r>
            <w:r>
              <w:rPr>
                <w:rFonts w:ascii="宋体" w:hAnsi="宋体" w:cs="宋体" w:hint="eastAsia"/>
                <w:color w:val="000000"/>
                <w:kern w:val="0"/>
                <w:szCs w:val="21"/>
                <w:lang w:bidi="ar"/>
              </w:rPr>
              <w:br/>
              <w:t>(9) 系统需支持设置结局质量指标的警戒值，支持异常指标区分显示。</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752C2114"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38FDE46B" w14:textId="77777777" w:rsidR="006419AE" w:rsidRDefault="006419AE" w:rsidP="008401B1">
            <w:pPr>
              <w:jc w:val="center"/>
              <w:rPr>
                <w:rFonts w:ascii="宋体" w:hAnsi="宋体" w:cs="宋体" w:hint="eastAsia"/>
                <w:color w:val="000000"/>
                <w:szCs w:val="21"/>
              </w:rPr>
            </w:pPr>
          </w:p>
        </w:tc>
      </w:tr>
      <w:tr w:rsidR="006419AE" w14:paraId="7AF38672" w14:textId="77777777" w:rsidTr="008401B1">
        <w:trPr>
          <w:trHeight w:val="114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07E757E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29.5</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51252CC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VTE 基础数据服务</w:t>
            </w:r>
            <w:r>
              <w:rPr>
                <w:rFonts w:ascii="宋体" w:hAnsi="宋体" w:cs="宋体" w:hint="eastAsia"/>
                <w:color w:val="000000"/>
                <w:kern w:val="0"/>
                <w:szCs w:val="21"/>
                <w:lang w:bidi="ar"/>
              </w:rPr>
              <w:br/>
              <w:t>及知识引擎</w:t>
            </w:r>
          </w:p>
        </w:tc>
        <w:tc>
          <w:tcPr>
            <w:tcW w:w="349" w:type="pct"/>
            <w:tcBorders>
              <w:top w:val="single" w:sz="4" w:space="0" w:color="000000"/>
              <w:left w:val="single" w:sz="4" w:space="0" w:color="000000"/>
              <w:bottom w:val="single" w:sz="4" w:space="0" w:color="000000"/>
              <w:right w:val="single" w:sz="4" w:space="0" w:color="000000"/>
            </w:tcBorders>
            <w:vAlign w:val="center"/>
          </w:tcPr>
          <w:p w14:paraId="1A34075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VTE 术语标准编码</w:t>
            </w:r>
          </w:p>
        </w:tc>
        <w:tc>
          <w:tcPr>
            <w:tcW w:w="3186" w:type="pct"/>
            <w:tcBorders>
              <w:top w:val="single" w:sz="4" w:space="0" w:color="000000"/>
              <w:left w:val="single" w:sz="4" w:space="0" w:color="000000"/>
              <w:bottom w:val="single" w:sz="4" w:space="0" w:color="000000"/>
              <w:right w:val="single" w:sz="4" w:space="0" w:color="000000"/>
            </w:tcBorders>
            <w:vAlign w:val="center"/>
          </w:tcPr>
          <w:p w14:paraId="590B6DA6"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系统需按照国家卫生行业标准规范，支持提供诊断、用药、检查项目、检验项目等类型的编码。</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267A649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407245F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6A4FAA9" w14:textId="77777777" w:rsidTr="008401B1">
        <w:trPr>
          <w:trHeight w:val="22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6B79C291"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392A17F5"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1EE5DF6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VTE 数据治理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73B8649B"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系统需支持从不同数据源进行指定规则的数据提取作业；采集时非必须要求第三方系统提供技术和接口开发支持。</w:t>
            </w:r>
            <w:r>
              <w:rPr>
                <w:rFonts w:ascii="宋体" w:hAnsi="宋体" w:cs="宋体" w:hint="eastAsia"/>
                <w:color w:val="000000"/>
                <w:kern w:val="0"/>
                <w:szCs w:val="21"/>
                <w:lang w:bidi="ar"/>
              </w:rPr>
              <w:br/>
              <w:t>(2) 系统需支持校验数据类型、长度、是否为空、精度、范围、格式等信息。</w:t>
            </w:r>
            <w:r>
              <w:rPr>
                <w:rFonts w:ascii="宋体" w:hAnsi="宋体" w:cs="宋体" w:hint="eastAsia"/>
                <w:color w:val="000000"/>
                <w:kern w:val="0"/>
                <w:szCs w:val="21"/>
                <w:lang w:bidi="ar"/>
              </w:rPr>
              <w:br/>
              <w:t>(3) 系统需支持输出错误原因，自动重试并跟踪重试进度。</w:t>
            </w:r>
            <w:r>
              <w:rPr>
                <w:rFonts w:ascii="宋体" w:hAnsi="宋体" w:cs="宋体" w:hint="eastAsia"/>
                <w:color w:val="000000"/>
                <w:kern w:val="0"/>
                <w:szCs w:val="21"/>
                <w:lang w:bidi="ar"/>
              </w:rPr>
              <w:br/>
              <w:t>(4) 系统需支持配置数据治理任务的优先级。</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03F8879F"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7077953B" w14:textId="77777777" w:rsidR="006419AE" w:rsidRDefault="006419AE" w:rsidP="008401B1">
            <w:pPr>
              <w:jc w:val="center"/>
              <w:rPr>
                <w:rFonts w:ascii="宋体" w:hAnsi="宋体" w:cs="宋体" w:hint="eastAsia"/>
                <w:color w:val="000000"/>
                <w:szCs w:val="21"/>
              </w:rPr>
            </w:pPr>
          </w:p>
        </w:tc>
      </w:tr>
      <w:tr w:rsidR="006419AE" w14:paraId="18C54BC0" w14:textId="77777777" w:rsidTr="008401B1">
        <w:trPr>
          <w:trHeight w:val="1760"/>
        </w:trPr>
        <w:tc>
          <w:tcPr>
            <w:tcW w:w="383" w:type="pct"/>
            <w:vMerge/>
            <w:tcBorders>
              <w:top w:val="single" w:sz="4" w:space="0" w:color="000000"/>
              <w:left w:val="single" w:sz="4" w:space="0" w:color="000000"/>
              <w:bottom w:val="single" w:sz="4" w:space="0" w:color="000000"/>
              <w:right w:val="single" w:sz="4" w:space="0" w:color="000000"/>
            </w:tcBorders>
            <w:vAlign w:val="center"/>
          </w:tcPr>
          <w:p w14:paraId="7230F38B"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5AFC06A4"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1197B83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VTE 数据处理引擎</w:t>
            </w:r>
          </w:p>
        </w:tc>
        <w:tc>
          <w:tcPr>
            <w:tcW w:w="3186" w:type="pct"/>
            <w:tcBorders>
              <w:top w:val="single" w:sz="4" w:space="0" w:color="000000"/>
              <w:left w:val="single" w:sz="4" w:space="0" w:color="000000"/>
              <w:bottom w:val="single" w:sz="4" w:space="0" w:color="000000"/>
              <w:right w:val="single" w:sz="4" w:space="0" w:color="000000"/>
            </w:tcBorders>
            <w:vAlign w:val="center"/>
          </w:tcPr>
          <w:p w14:paraId="0481F7E3"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系统需支持对数据进行清洗和逻辑处理。</w:t>
            </w:r>
            <w:r>
              <w:rPr>
                <w:rFonts w:ascii="宋体" w:hAnsi="宋体" w:cs="宋体" w:hint="eastAsia"/>
                <w:color w:val="000000"/>
                <w:kern w:val="0"/>
                <w:szCs w:val="21"/>
                <w:lang w:bidi="ar"/>
              </w:rPr>
              <w:br/>
              <w:t>(2) 系统需支持使用计算规则对数据进行转换计算。</w:t>
            </w:r>
            <w:r>
              <w:rPr>
                <w:rFonts w:ascii="宋体" w:hAnsi="宋体" w:cs="宋体" w:hint="eastAsia"/>
                <w:color w:val="000000"/>
                <w:kern w:val="0"/>
                <w:szCs w:val="21"/>
                <w:lang w:bidi="ar"/>
              </w:rPr>
              <w:br/>
              <w:t>(3) 系统需支持集成数据标准化 AI 算法、NLP 抽取 AI 算法。</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090F68E7"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2F382A8E" w14:textId="77777777" w:rsidR="006419AE" w:rsidRDefault="006419AE" w:rsidP="008401B1">
            <w:pPr>
              <w:jc w:val="center"/>
              <w:rPr>
                <w:rFonts w:ascii="宋体" w:hAnsi="宋体" w:cs="宋体" w:hint="eastAsia"/>
                <w:color w:val="000000"/>
                <w:szCs w:val="21"/>
              </w:rPr>
            </w:pPr>
          </w:p>
        </w:tc>
      </w:tr>
      <w:tr w:rsidR="006419AE" w14:paraId="4FFC4463" w14:textId="77777777" w:rsidTr="008401B1">
        <w:trPr>
          <w:trHeight w:val="2140"/>
        </w:trPr>
        <w:tc>
          <w:tcPr>
            <w:tcW w:w="383" w:type="pct"/>
            <w:vMerge/>
            <w:tcBorders>
              <w:top w:val="single" w:sz="4" w:space="0" w:color="000000"/>
              <w:left w:val="single" w:sz="4" w:space="0" w:color="000000"/>
              <w:bottom w:val="single" w:sz="4" w:space="0" w:color="000000"/>
              <w:right w:val="single" w:sz="4" w:space="0" w:color="000000"/>
            </w:tcBorders>
            <w:vAlign w:val="center"/>
          </w:tcPr>
          <w:p w14:paraId="63F7C722"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339F6102"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045954A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VTE 临床知识引擎</w:t>
            </w:r>
          </w:p>
        </w:tc>
        <w:tc>
          <w:tcPr>
            <w:tcW w:w="3186" w:type="pct"/>
            <w:tcBorders>
              <w:top w:val="single" w:sz="4" w:space="0" w:color="000000"/>
              <w:left w:val="single" w:sz="4" w:space="0" w:color="000000"/>
              <w:bottom w:val="single" w:sz="4" w:space="0" w:color="000000"/>
              <w:right w:val="single" w:sz="4" w:space="0" w:color="000000"/>
            </w:tcBorders>
            <w:vAlign w:val="center"/>
          </w:tcPr>
          <w:p w14:paraId="72117D1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系统需支持定义、修改、删除 VTE 医学变量规则。</w:t>
            </w:r>
            <w:r>
              <w:rPr>
                <w:rFonts w:ascii="宋体" w:hAnsi="宋体" w:cs="宋体" w:hint="eastAsia"/>
                <w:color w:val="000000"/>
                <w:kern w:val="0"/>
                <w:szCs w:val="21"/>
                <w:lang w:bidi="ar"/>
              </w:rPr>
              <w:br/>
              <w:t>(2) 系统需支持处理复杂的逻辑，包括条件、循环、变量嵌套等。</w:t>
            </w:r>
            <w:r>
              <w:rPr>
                <w:rFonts w:ascii="宋体" w:hAnsi="宋体" w:cs="宋体" w:hint="eastAsia"/>
                <w:color w:val="000000"/>
                <w:kern w:val="0"/>
                <w:szCs w:val="21"/>
                <w:lang w:bidi="ar"/>
              </w:rPr>
              <w:br/>
              <w:t>(3) 系统需支持使用决策表、决策树等进行医学规则的配置。</w:t>
            </w:r>
            <w:r>
              <w:rPr>
                <w:rFonts w:ascii="宋体" w:hAnsi="宋体" w:cs="宋体" w:hint="eastAsia"/>
                <w:color w:val="000000"/>
                <w:kern w:val="0"/>
                <w:szCs w:val="21"/>
                <w:lang w:bidi="ar"/>
              </w:rPr>
              <w:br/>
              <w:t>(4) 系统需支持可视化配置 VTE 医学规则。</w:t>
            </w:r>
            <w:r>
              <w:rPr>
                <w:rFonts w:ascii="宋体" w:hAnsi="宋体" w:cs="宋体" w:hint="eastAsia"/>
                <w:color w:val="000000"/>
                <w:kern w:val="0"/>
                <w:szCs w:val="21"/>
                <w:lang w:bidi="ar"/>
              </w:rPr>
              <w:br/>
              <w:t>(5) 系统需支持对医学变量规则所命中的数据进行溯源，且溯源能够可视化展示。</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23F8767B"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0DE61D3C" w14:textId="77777777" w:rsidR="006419AE" w:rsidRDefault="006419AE" w:rsidP="008401B1">
            <w:pPr>
              <w:jc w:val="center"/>
              <w:rPr>
                <w:rFonts w:ascii="宋体" w:hAnsi="宋体" w:cs="宋体" w:hint="eastAsia"/>
                <w:color w:val="000000"/>
                <w:szCs w:val="21"/>
              </w:rPr>
            </w:pPr>
          </w:p>
        </w:tc>
      </w:tr>
      <w:tr w:rsidR="006419AE" w14:paraId="2F988BFB" w14:textId="77777777" w:rsidTr="008401B1">
        <w:trPr>
          <w:trHeight w:val="18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1BD86FA5"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593FD313"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00915A5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NLP 处理引擎</w:t>
            </w:r>
          </w:p>
        </w:tc>
        <w:tc>
          <w:tcPr>
            <w:tcW w:w="3186" w:type="pct"/>
            <w:tcBorders>
              <w:top w:val="single" w:sz="4" w:space="0" w:color="000000"/>
              <w:left w:val="single" w:sz="4" w:space="0" w:color="000000"/>
              <w:bottom w:val="single" w:sz="4" w:space="0" w:color="000000"/>
              <w:right w:val="single" w:sz="4" w:space="0" w:color="000000"/>
            </w:tcBorders>
            <w:vAlign w:val="center"/>
          </w:tcPr>
          <w:p w14:paraId="63439EA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系统需支持对病历文本进行后结构化处理</w:t>
            </w:r>
            <w:r>
              <w:rPr>
                <w:rFonts w:ascii="宋体" w:hAnsi="宋体" w:cs="宋体" w:hint="eastAsia"/>
                <w:color w:val="000000"/>
                <w:kern w:val="0"/>
                <w:szCs w:val="21"/>
                <w:lang w:bidi="ar"/>
              </w:rPr>
              <w:br/>
              <w:t>(2) 系统应支持对检查结果进行后结构化处理</w:t>
            </w:r>
            <w:r>
              <w:rPr>
                <w:rFonts w:ascii="宋体" w:hAnsi="宋体" w:cs="宋体" w:hint="eastAsia"/>
                <w:color w:val="000000"/>
                <w:kern w:val="0"/>
                <w:szCs w:val="21"/>
                <w:lang w:bidi="ar"/>
              </w:rPr>
              <w:br/>
              <w:t>(3) 系统应支持药品、诊断、手术、检验等医学术语进行 NLP 处理，并自动进行标准化映射。</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342A982E"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611CF965" w14:textId="77777777" w:rsidR="006419AE" w:rsidRDefault="006419AE" w:rsidP="008401B1">
            <w:pPr>
              <w:jc w:val="center"/>
              <w:rPr>
                <w:rFonts w:ascii="宋体" w:hAnsi="宋体" w:cs="宋体" w:hint="eastAsia"/>
                <w:color w:val="000000"/>
                <w:szCs w:val="21"/>
              </w:rPr>
            </w:pPr>
          </w:p>
        </w:tc>
      </w:tr>
      <w:tr w:rsidR="006419AE" w14:paraId="5917E76B" w14:textId="77777777" w:rsidTr="008401B1">
        <w:trPr>
          <w:trHeight w:val="1600"/>
        </w:trPr>
        <w:tc>
          <w:tcPr>
            <w:tcW w:w="383" w:type="pct"/>
            <w:vMerge w:val="restart"/>
            <w:tcBorders>
              <w:top w:val="single" w:sz="4" w:space="0" w:color="000000"/>
              <w:left w:val="single" w:sz="4" w:space="0" w:color="000000"/>
              <w:bottom w:val="single" w:sz="4" w:space="0" w:color="000000"/>
              <w:right w:val="single" w:sz="4" w:space="0" w:color="000000"/>
            </w:tcBorders>
            <w:vAlign w:val="center"/>
          </w:tcPr>
          <w:p w14:paraId="0A3EF26E"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29.6</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2BE71C1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VTE 系统集成</w:t>
            </w:r>
          </w:p>
        </w:tc>
        <w:tc>
          <w:tcPr>
            <w:tcW w:w="349" w:type="pct"/>
            <w:tcBorders>
              <w:top w:val="single" w:sz="4" w:space="0" w:color="000000"/>
              <w:left w:val="single" w:sz="4" w:space="0" w:color="000000"/>
              <w:bottom w:val="single" w:sz="4" w:space="0" w:color="000000"/>
              <w:right w:val="single" w:sz="4" w:space="0" w:color="000000"/>
            </w:tcBorders>
            <w:vAlign w:val="center"/>
          </w:tcPr>
          <w:p w14:paraId="5C2C4AD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医生端 </w:t>
            </w:r>
            <w:r>
              <w:rPr>
                <w:rFonts w:ascii="宋体" w:hAnsi="宋体" w:cs="宋体" w:hint="eastAsia"/>
                <w:color w:val="000000"/>
                <w:kern w:val="0"/>
                <w:szCs w:val="21"/>
                <w:lang w:bidi="ar"/>
              </w:rPr>
              <w:br/>
              <w:t>VTE 智能辅助</w:t>
            </w:r>
          </w:p>
        </w:tc>
        <w:tc>
          <w:tcPr>
            <w:tcW w:w="3186" w:type="pct"/>
            <w:tcBorders>
              <w:top w:val="single" w:sz="4" w:space="0" w:color="000000"/>
              <w:left w:val="single" w:sz="4" w:space="0" w:color="000000"/>
              <w:bottom w:val="single" w:sz="4" w:space="0" w:color="000000"/>
              <w:right w:val="single" w:sz="4" w:space="0" w:color="000000"/>
            </w:tcBorders>
            <w:vAlign w:val="center"/>
          </w:tcPr>
          <w:p w14:paraId="2A3FAFFC"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系统需支持与医生站系统进行对接，实现医生端的 VTE 智能评估、智能辅助功能。</w:t>
            </w:r>
            <w:r>
              <w:rPr>
                <w:rFonts w:ascii="宋体" w:hAnsi="宋体" w:cs="宋体" w:hint="eastAsia"/>
                <w:color w:val="000000"/>
                <w:kern w:val="0"/>
                <w:szCs w:val="21"/>
                <w:lang w:bidi="ar"/>
              </w:rPr>
              <w:br/>
              <w:t>(2) 系统需支持医嘱系统、电子病历系统推送 VTE 风险评估结果、出血评估结果。</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684F31E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vMerge w:val="restart"/>
            <w:tcBorders>
              <w:top w:val="single" w:sz="4" w:space="0" w:color="000000"/>
              <w:left w:val="single" w:sz="4" w:space="0" w:color="000000"/>
              <w:bottom w:val="single" w:sz="4" w:space="0" w:color="000000"/>
              <w:right w:val="single" w:sz="4" w:space="0" w:color="000000"/>
            </w:tcBorders>
            <w:vAlign w:val="center"/>
          </w:tcPr>
          <w:p w14:paraId="4139950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5830B686" w14:textId="77777777" w:rsidTr="008401B1">
        <w:trPr>
          <w:trHeight w:val="1600"/>
        </w:trPr>
        <w:tc>
          <w:tcPr>
            <w:tcW w:w="383" w:type="pct"/>
            <w:vMerge/>
            <w:tcBorders>
              <w:top w:val="single" w:sz="4" w:space="0" w:color="000000"/>
              <w:left w:val="single" w:sz="4" w:space="0" w:color="000000"/>
              <w:bottom w:val="single" w:sz="4" w:space="0" w:color="000000"/>
              <w:right w:val="single" w:sz="4" w:space="0" w:color="000000"/>
            </w:tcBorders>
            <w:vAlign w:val="center"/>
          </w:tcPr>
          <w:p w14:paraId="0515C998" w14:textId="77777777" w:rsidR="006419AE" w:rsidRDefault="006419AE" w:rsidP="008401B1">
            <w:pPr>
              <w:jc w:val="center"/>
              <w:rPr>
                <w:rFonts w:ascii="宋体" w:hAnsi="宋体" w:cs="宋体" w:hint="eastAsia"/>
                <w:color w:val="000000"/>
                <w:szCs w:val="21"/>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2FE377E7" w14:textId="77777777" w:rsidR="006419AE" w:rsidRDefault="006419AE" w:rsidP="008401B1">
            <w:pPr>
              <w:jc w:val="center"/>
              <w:rPr>
                <w:rFonts w:ascii="宋体" w:hAnsi="宋体" w:cs="宋体" w:hint="eastAsia"/>
                <w:color w:val="000000"/>
                <w:szCs w:val="21"/>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447BAEC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护士端 </w:t>
            </w:r>
            <w:r>
              <w:rPr>
                <w:rFonts w:ascii="宋体" w:hAnsi="宋体" w:cs="宋体" w:hint="eastAsia"/>
                <w:color w:val="000000"/>
                <w:kern w:val="0"/>
                <w:szCs w:val="21"/>
                <w:lang w:bidi="ar"/>
              </w:rPr>
              <w:br/>
              <w:t>VTE 智能辅助</w:t>
            </w:r>
          </w:p>
        </w:tc>
        <w:tc>
          <w:tcPr>
            <w:tcW w:w="3186" w:type="pct"/>
            <w:tcBorders>
              <w:top w:val="single" w:sz="4" w:space="0" w:color="000000"/>
              <w:left w:val="single" w:sz="4" w:space="0" w:color="000000"/>
              <w:bottom w:val="single" w:sz="4" w:space="0" w:color="000000"/>
              <w:right w:val="single" w:sz="4" w:space="0" w:color="000000"/>
            </w:tcBorders>
            <w:vAlign w:val="center"/>
          </w:tcPr>
          <w:p w14:paraId="57ED350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 系统需支持与护士工作站系统进行对接，实现护士端的 VTE智能评估、智能辅助功能。</w:t>
            </w:r>
            <w:r>
              <w:rPr>
                <w:rFonts w:ascii="宋体" w:hAnsi="宋体" w:cs="宋体" w:hint="eastAsia"/>
                <w:color w:val="000000"/>
                <w:kern w:val="0"/>
                <w:szCs w:val="21"/>
                <w:lang w:bidi="ar"/>
              </w:rPr>
              <w:br/>
              <w:t>(2) 系统需支持向护士工作站系统、护理病历系统推送 VTE 风险、出血评估结果信息。</w:t>
            </w: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421734FD" w14:textId="77777777" w:rsidR="006419AE" w:rsidRDefault="006419AE" w:rsidP="008401B1">
            <w:pPr>
              <w:jc w:val="center"/>
              <w:rPr>
                <w:rFonts w:ascii="宋体" w:hAnsi="宋体" w:cs="宋体" w:hint="eastAsia"/>
                <w:color w:val="000000"/>
                <w:szCs w:val="21"/>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14:paraId="0F58AEA5" w14:textId="77777777" w:rsidR="006419AE" w:rsidRDefault="006419AE" w:rsidP="008401B1">
            <w:pPr>
              <w:jc w:val="center"/>
              <w:rPr>
                <w:rFonts w:ascii="宋体" w:hAnsi="宋体" w:cs="宋体" w:hint="eastAsia"/>
                <w:color w:val="000000"/>
                <w:szCs w:val="21"/>
              </w:rPr>
            </w:pPr>
          </w:p>
        </w:tc>
      </w:tr>
      <w:tr w:rsidR="006419AE" w14:paraId="357BB972" w14:textId="77777777" w:rsidTr="008401B1">
        <w:trPr>
          <w:trHeight w:val="3020"/>
        </w:trPr>
        <w:tc>
          <w:tcPr>
            <w:tcW w:w="383" w:type="pct"/>
            <w:tcBorders>
              <w:top w:val="single" w:sz="4" w:space="0" w:color="000000"/>
              <w:left w:val="single" w:sz="4" w:space="0" w:color="000000"/>
              <w:bottom w:val="single" w:sz="4" w:space="0" w:color="000000"/>
              <w:right w:val="single" w:sz="4" w:space="0" w:color="000000"/>
            </w:tcBorders>
            <w:vAlign w:val="center"/>
          </w:tcPr>
          <w:p w14:paraId="5FD7109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29.7</w:t>
            </w:r>
          </w:p>
        </w:tc>
        <w:tc>
          <w:tcPr>
            <w:tcW w:w="455" w:type="pct"/>
            <w:tcBorders>
              <w:top w:val="single" w:sz="4" w:space="0" w:color="000000"/>
              <w:left w:val="single" w:sz="4" w:space="0" w:color="000000"/>
              <w:bottom w:val="single" w:sz="4" w:space="0" w:color="000000"/>
              <w:right w:val="single" w:sz="4" w:space="0" w:color="000000"/>
            </w:tcBorders>
            <w:vAlign w:val="center"/>
          </w:tcPr>
          <w:p w14:paraId="58A35501"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可视化大屏</w:t>
            </w:r>
          </w:p>
        </w:tc>
        <w:tc>
          <w:tcPr>
            <w:tcW w:w="349" w:type="pct"/>
            <w:tcBorders>
              <w:top w:val="single" w:sz="4" w:space="0" w:color="000000"/>
              <w:left w:val="single" w:sz="4" w:space="0" w:color="000000"/>
              <w:bottom w:val="single" w:sz="4" w:space="0" w:color="000000"/>
              <w:right w:val="single" w:sz="4" w:space="0" w:color="000000"/>
            </w:tcBorders>
            <w:vAlign w:val="center"/>
          </w:tcPr>
          <w:p w14:paraId="0D00E86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可视化大屏</w:t>
            </w:r>
          </w:p>
        </w:tc>
        <w:tc>
          <w:tcPr>
            <w:tcW w:w="3186" w:type="pct"/>
            <w:tcBorders>
              <w:top w:val="single" w:sz="4" w:space="0" w:color="000000"/>
              <w:left w:val="single" w:sz="4" w:space="0" w:color="000000"/>
              <w:bottom w:val="single" w:sz="4" w:space="0" w:color="000000"/>
              <w:right w:val="single" w:sz="4" w:space="0" w:color="000000"/>
            </w:tcBorders>
            <w:vAlign w:val="center"/>
          </w:tcPr>
          <w:p w14:paraId="76E04D25"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将全院、各个科室的VTE防治情况进行实时可视化大屏监控，进行多维度实时监测院内评测和VTE的风险评估情况、出血风险评估情况、风险评估率走势、预防措施等情况，并自动计算VTE评估率、出血评估率、预防措施实施率等，便于监控患者的VTE实时防治情况。</w:t>
            </w:r>
            <w:r>
              <w:rPr>
                <w:rFonts w:ascii="宋体" w:hAnsi="宋体" w:cs="宋体" w:hint="eastAsia"/>
                <w:color w:val="000000"/>
                <w:kern w:val="0"/>
                <w:szCs w:val="21"/>
                <w:lang w:bidi="ar"/>
              </w:rPr>
              <w:br/>
              <w:t>（2）实时分类展示全院、各个科室患者的VTE防控详细信息，包括：使用的VTE评估表名称、VTE风险等级、出血风险评估情况、VTE中高危患者的详细风险评估结果、出血风险因素、预防药物、药物剂量、物理预防措施、是否确诊DVT/PTE、入院或带入性VTE。</w:t>
            </w:r>
          </w:p>
        </w:tc>
        <w:tc>
          <w:tcPr>
            <w:tcW w:w="284" w:type="pct"/>
            <w:tcBorders>
              <w:top w:val="single" w:sz="4" w:space="0" w:color="000000"/>
              <w:left w:val="single" w:sz="4" w:space="0" w:color="000000"/>
              <w:bottom w:val="single" w:sz="4" w:space="0" w:color="000000"/>
              <w:right w:val="single" w:sz="4" w:space="0" w:color="000000"/>
            </w:tcBorders>
            <w:vAlign w:val="center"/>
          </w:tcPr>
          <w:p w14:paraId="15FC783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119C552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1CDA6020" w14:textId="77777777" w:rsidTr="008401B1">
        <w:trPr>
          <w:trHeight w:val="5800"/>
        </w:trPr>
        <w:tc>
          <w:tcPr>
            <w:tcW w:w="383" w:type="pct"/>
            <w:tcBorders>
              <w:top w:val="single" w:sz="4" w:space="0" w:color="000000"/>
              <w:left w:val="single" w:sz="4" w:space="0" w:color="000000"/>
              <w:bottom w:val="single" w:sz="4" w:space="0" w:color="000000"/>
              <w:right w:val="single" w:sz="4" w:space="0" w:color="000000"/>
            </w:tcBorders>
            <w:vAlign w:val="center"/>
          </w:tcPr>
          <w:p w14:paraId="6686230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29.8</w:t>
            </w:r>
          </w:p>
        </w:tc>
        <w:tc>
          <w:tcPr>
            <w:tcW w:w="455" w:type="pct"/>
            <w:tcBorders>
              <w:top w:val="single" w:sz="4" w:space="0" w:color="000000"/>
              <w:left w:val="single" w:sz="4" w:space="0" w:color="000000"/>
              <w:bottom w:val="single" w:sz="4" w:space="0" w:color="000000"/>
              <w:right w:val="single" w:sz="4" w:space="0" w:color="000000"/>
            </w:tcBorders>
            <w:vAlign w:val="center"/>
          </w:tcPr>
          <w:p w14:paraId="42FBA55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医嘱监控</w:t>
            </w:r>
          </w:p>
        </w:tc>
        <w:tc>
          <w:tcPr>
            <w:tcW w:w="349" w:type="pct"/>
            <w:tcBorders>
              <w:top w:val="single" w:sz="4" w:space="0" w:color="000000"/>
              <w:left w:val="single" w:sz="4" w:space="0" w:color="000000"/>
              <w:bottom w:val="single" w:sz="4" w:space="0" w:color="000000"/>
              <w:right w:val="single" w:sz="4" w:space="0" w:color="000000"/>
            </w:tcBorders>
            <w:vAlign w:val="center"/>
          </w:tcPr>
          <w:p w14:paraId="4B0362A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医嘱监控（三级卡控）</w:t>
            </w:r>
          </w:p>
        </w:tc>
        <w:tc>
          <w:tcPr>
            <w:tcW w:w="3186" w:type="pct"/>
            <w:tcBorders>
              <w:top w:val="single" w:sz="4" w:space="0" w:color="000000"/>
              <w:left w:val="single" w:sz="4" w:space="0" w:color="000000"/>
              <w:bottom w:val="single" w:sz="4" w:space="0" w:color="000000"/>
              <w:right w:val="single" w:sz="4" w:space="0" w:color="000000"/>
            </w:tcBorders>
            <w:vAlign w:val="center"/>
          </w:tcPr>
          <w:p w14:paraId="5BECB5A0"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结合医院监管需求，支持医院根据自身业务需求设置VTE质控的提醒方式，提醒强度区分三级：1级仅提醒、2级弹出框主动展示提醒医生关注、3级弹出框主动展示提醒（医生开立预防医嘱时，根据患者病情，自动校验预防措施合理性，判断不合理或需完成相关检查、检验结果），以监测医生在患者住院期间病情变化的关键节点采取恰当、及时的预防措施。三级提醒级别支持医院个性化配置到每一条质控要求上，匹配医院不同的管理要求。</w:t>
            </w:r>
            <w:r>
              <w:rPr>
                <w:rFonts w:ascii="宋体" w:hAnsi="宋体" w:cs="宋体" w:hint="eastAsia"/>
                <w:color w:val="000000"/>
                <w:kern w:val="0"/>
                <w:szCs w:val="21"/>
                <w:lang w:bidi="ar"/>
              </w:rPr>
              <w:br/>
              <w:t>（2）当患者VTE评估结果为中/高危时，系统应自动对预防措施的采取情况进行判断。若尚未完成相应的预防医嘱，系统应主动提醒（弹框提醒）医生下达预防处方。</w:t>
            </w:r>
            <w:r>
              <w:rPr>
                <w:rFonts w:ascii="宋体" w:hAnsi="宋体" w:cs="宋体" w:hint="eastAsia"/>
                <w:color w:val="000000"/>
                <w:kern w:val="0"/>
                <w:szCs w:val="21"/>
                <w:lang w:bidi="ar"/>
              </w:rPr>
              <w:br/>
              <w:t>（3）当患者VTE评估结果为中/高危，且出血风险为高危时，若尚未完成物理预防医嘱，系统应主动对医生进行提醒（弹框提醒），在医生提交/保存医嘱时，进行提醒。若医生有其他考虑，需写明原因。</w:t>
            </w:r>
            <w:r>
              <w:rPr>
                <w:rFonts w:ascii="宋体" w:hAnsi="宋体" w:cs="宋体" w:hint="eastAsia"/>
                <w:color w:val="000000"/>
                <w:kern w:val="0"/>
                <w:szCs w:val="21"/>
                <w:lang w:bidi="ar"/>
              </w:rPr>
              <w:br/>
              <w:t>（4）当患者出血风险为高危时，若医生继续下达抗凝药物医嘱时，系统应主动对医生进行强提醒，在医生提交/保存医嘱时，进行提醒。若医生有其他考虑，需写明原因。</w:t>
            </w:r>
            <w:r>
              <w:rPr>
                <w:rFonts w:ascii="宋体" w:hAnsi="宋体" w:cs="宋体" w:hint="eastAsia"/>
                <w:color w:val="000000"/>
                <w:kern w:val="0"/>
                <w:szCs w:val="21"/>
                <w:lang w:bidi="ar"/>
              </w:rPr>
              <w:br/>
              <w:t>（5）当患者VTE评估结果为中/高危，且出血风险为低危时，系统应主动提醒（弹框提醒）医生下达抗凝药物医嘱以预防血栓，若医生有其他顾虑，需写明原因。</w:t>
            </w:r>
          </w:p>
        </w:tc>
        <w:tc>
          <w:tcPr>
            <w:tcW w:w="284" w:type="pct"/>
            <w:tcBorders>
              <w:top w:val="single" w:sz="4" w:space="0" w:color="000000"/>
              <w:left w:val="single" w:sz="4" w:space="0" w:color="000000"/>
              <w:bottom w:val="single" w:sz="4" w:space="0" w:color="000000"/>
              <w:right w:val="single" w:sz="4" w:space="0" w:color="000000"/>
            </w:tcBorders>
            <w:vAlign w:val="center"/>
          </w:tcPr>
          <w:p w14:paraId="230098D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68F512AD"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76C18E12" w14:textId="77777777" w:rsidTr="008401B1">
        <w:trPr>
          <w:trHeight w:val="3320"/>
        </w:trPr>
        <w:tc>
          <w:tcPr>
            <w:tcW w:w="383" w:type="pct"/>
            <w:tcBorders>
              <w:top w:val="single" w:sz="4" w:space="0" w:color="000000"/>
              <w:left w:val="single" w:sz="4" w:space="0" w:color="000000"/>
              <w:bottom w:val="single" w:sz="4" w:space="0" w:color="000000"/>
              <w:right w:val="single" w:sz="4" w:space="0" w:color="000000"/>
            </w:tcBorders>
            <w:vAlign w:val="center"/>
          </w:tcPr>
          <w:p w14:paraId="00A666F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29.9</w:t>
            </w:r>
          </w:p>
        </w:tc>
        <w:tc>
          <w:tcPr>
            <w:tcW w:w="455" w:type="pct"/>
            <w:tcBorders>
              <w:top w:val="single" w:sz="4" w:space="0" w:color="000000"/>
              <w:left w:val="single" w:sz="4" w:space="0" w:color="000000"/>
              <w:bottom w:val="single" w:sz="4" w:space="0" w:color="000000"/>
              <w:right w:val="single" w:sz="4" w:space="0" w:color="000000"/>
            </w:tcBorders>
            <w:vAlign w:val="center"/>
          </w:tcPr>
          <w:p w14:paraId="0AC90C8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Wells评分</w:t>
            </w:r>
          </w:p>
        </w:tc>
        <w:tc>
          <w:tcPr>
            <w:tcW w:w="349" w:type="pct"/>
            <w:tcBorders>
              <w:top w:val="single" w:sz="4" w:space="0" w:color="000000"/>
              <w:left w:val="single" w:sz="4" w:space="0" w:color="000000"/>
              <w:bottom w:val="single" w:sz="4" w:space="0" w:color="000000"/>
              <w:right w:val="single" w:sz="4" w:space="0" w:color="000000"/>
            </w:tcBorders>
            <w:vAlign w:val="center"/>
          </w:tcPr>
          <w:p w14:paraId="5DF2D8C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487457E6"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（1）系统结合患者全部病史、手术、用药、检查/检验结果等信息，根据深静脉血栓形成（DVT）临床指征及当前患者特征，系统应自动判断患者是否应进行Wells评估并对符合条件的患者自动评估风险。</w:t>
            </w:r>
            <w:r>
              <w:rPr>
                <w:rFonts w:ascii="宋体" w:hAnsi="宋体" w:cs="宋体" w:hint="eastAsia"/>
                <w:color w:val="000000"/>
                <w:kern w:val="0"/>
                <w:szCs w:val="21"/>
                <w:lang w:bidi="ar"/>
              </w:rPr>
              <w:br/>
              <w:t>（2）根据VTE风险评估结果及Wells评估结果，对适宜的患者在EMR界面提醒医生开立D-二聚体检查医嘱。</w:t>
            </w:r>
            <w:r>
              <w:rPr>
                <w:rFonts w:ascii="宋体" w:hAnsi="宋体" w:cs="宋体" w:hint="eastAsia"/>
                <w:color w:val="000000"/>
                <w:kern w:val="0"/>
                <w:szCs w:val="21"/>
                <w:lang w:bidi="ar"/>
              </w:rPr>
              <w:br/>
              <w:t>（3）根据VTE风险评估结果及Wells评估结果，对适宜的患者在EMR界面提醒医生开立静脉超声检查医嘱。</w:t>
            </w:r>
            <w:r>
              <w:rPr>
                <w:rFonts w:ascii="宋体" w:hAnsi="宋体" w:cs="宋体" w:hint="eastAsia"/>
                <w:color w:val="000000"/>
                <w:kern w:val="0"/>
                <w:szCs w:val="21"/>
                <w:lang w:bidi="ar"/>
              </w:rPr>
              <w:br/>
              <w:t>（4）支持评估表的下载，打印以及合并打印等，并支持以PDF形式保持在电子病历系统中。</w:t>
            </w:r>
          </w:p>
        </w:tc>
        <w:tc>
          <w:tcPr>
            <w:tcW w:w="284" w:type="pct"/>
            <w:tcBorders>
              <w:top w:val="single" w:sz="4" w:space="0" w:color="000000"/>
              <w:left w:val="single" w:sz="4" w:space="0" w:color="000000"/>
              <w:bottom w:val="single" w:sz="4" w:space="0" w:color="000000"/>
              <w:right w:val="single" w:sz="4" w:space="0" w:color="000000"/>
            </w:tcBorders>
            <w:vAlign w:val="center"/>
          </w:tcPr>
          <w:p w14:paraId="325CFADB"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34107768"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3AACFC06" w14:textId="77777777" w:rsidTr="008401B1">
        <w:trPr>
          <w:trHeight w:val="3439"/>
        </w:trPr>
        <w:tc>
          <w:tcPr>
            <w:tcW w:w="383" w:type="pct"/>
            <w:tcBorders>
              <w:top w:val="single" w:sz="4" w:space="0" w:color="000000"/>
              <w:left w:val="single" w:sz="4" w:space="0" w:color="000000"/>
              <w:bottom w:val="single" w:sz="4" w:space="0" w:color="000000"/>
              <w:right w:val="single" w:sz="4" w:space="0" w:color="000000"/>
            </w:tcBorders>
            <w:vAlign w:val="center"/>
          </w:tcPr>
          <w:p w14:paraId="7A7438B4"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29.10 </w:t>
            </w:r>
          </w:p>
        </w:tc>
        <w:tc>
          <w:tcPr>
            <w:tcW w:w="455" w:type="pct"/>
            <w:tcBorders>
              <w:top w:val="single" w:sz="4" w:space="0" w:color="000000"/>
              <w:left w:val="single" w:sz="4" w:space="0" w:color="000000"/>
              <w:bottom w:val="single" w:sz="4" w:space="0" w:color="000000"/>
              <w:right w:val="single" w:sz="4" w:space="0" w:color="000000"/>
            </w:tcBorders>
            <w:vAlign w:val="center"/>
          </w:tcPr>
          <w:p w14:paraId="57B04E7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预防措施</w:t>
            </w:r>
          </w:p>
        </w:tc>
        <w:tc>
          <w:tcPr>
            <w:tcW w:w="349" w:type="pct"/>
            <w:tcBorders>
              <w:top w:val="single" w:sz="4" w:space="0" w:color="000000"/>
              <w:left w:val="single" w:sz="4" w:space="0" w:color="000000"/>
              <w:bottom w:val="single" w:sz="4" w:space="0" w:color="000000"/>
              <w:right w:val="single" w:sz="4" w:space="0" w:color="000000"/>
            </w:tcBorders>
            <w:vAlign w:val="center"/>
          </w:tcPr>
          <w:p w14:paraId="21BE4B66"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t>
            </w:r>
          </w:p>
        </w:tc>
        <w:tc>
          <w:tcPr>
            <w:tcW w:w="3186" w:type="pct"/>
            <w:tcBorders>
              <w:top w:val="single" w:sz="4" w:space="0" w:color="000000"/>
              <w:left w:val="single" w:sz="4" w:space="0" w:color="000000"/>
              <w:bottom w:val="single" w:sz="4" w:space="0" w:color="000000"/>
              <w:right w:val="single" w:sz="4" w:space="0" w:color="000000"/>
            </w:tcBorders>
            <w:vAlign w:val="center"/>
          </w:tcPr>
          <w:p w14:paraId="1C5F55AF"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（1）当患者VTE风险评分结果为中高危时，系统应主动提醒医生采取VTE的预防措施。</w:t>
            </w:r>
            <w:r>
              <w:rPr>
                <w:rFonts w:ascii="宋体" w:hAnsi="宋体" w:cs="宋体" w:hint="eastAsia"/>
                <w:color w:val="000000"/>
                <w:kern w:val="0"/>
                <w:szCs w:val="21"/>
                <w:lang w:bidi="ar"/>
              </w:rPr>
              <w:br/>
              <w:t>（2）能够实时根据患者在院情况自动判断，对未进行VTE预防措施的VTE风险中高危患者，主动、智能提醒医务人员进行相应的基础预防、物理预防、药物预防、联合预防等措施。可根据医院需要设置为强制功能（强制给予预防措施），防止医生漏开预防措施。</w:t>
            </w:r>
            <w:r>
              <w:rPr>
                <w:rFonts w:ascii="宋体" w:hAnsi="宋体" w:cs="宋体" w:hint="eastAsia"/>
                <w:color w:val="000000"/>
                <w:kern w:val="0"/>
                <w:szCs w:val="21"/>
                <w:lang w:bidi="ar"/>
              </w:rPr>
              <w:br/>
              <w:t>（3）根据患者VTE和出血风险的结果不同，定义恰当的预防措施，例如：VTE高危、出血低危的患者应采用抗凝药物进行预防；VTE高危、出血高危的患者应采用物理预防等；能够根据患者病情和预防措施的采取情况，自动判断患者是否采用恰当的预防措施，并主动给予医生提醒，保证预防措施执行到位。</w:t>
            </w:r>
            <w:r>
              <w:rPr>
                <w:rFonts w:ascii="宋体" w:hAnsi="宋体" w:cs="宋体" w:hint="eastAsia"/>
                <w:color w:val="000000"/>
                <w:kern w:val="0"/>
                <w:szCs w:val="21"/>
                <w:lang w:bidi="ar"/>
              </w:rPr>
              <w:br/>
              <w:t>（4）出院时评估为VTE中高危的患者，系统应主动提醒医务人员进行相应出院医嘱告知的情况。</w:t>
            </w:r>
          </w:p>
        </w:tc>
        <w:tc>
          <w:tcPr>
            <w:tcW w:w="284" w:type="pct"/>
            <w:tcBorders>
              <w:top w:val="single" w:sz="4" w:space="0" w:color="000000"/>
              <w:left w:val="single" w:sz="4" w:space="0" w:color="000000"/>
              <w:bottom w:val="single" w:sz="4" w:space="0" w:color="000000"/>
              <w:right w:val="single" w:sz="4" w:space="0" w:color="000000"/>
            </w:tcBorders>
            <w:vAlign w:val="center"/>
          </w:tcPr>
          <w:p w14:paraId="1066D4F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54040E7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66F524C3" w14:textId="77777777" w:rsidTr="008401B1">
        <w:trPr>
          <w:trHeight w:val="1158"/>
        </w:trPr>
        <w:tc>
          <w:tcPr>
            <w:tcW w:w="383" w:type="pct"/>
            <w:tcBorders>
              <w:top w:val="single" w:sz="4" w:space="0" w:color="000000"/>
              <w:left w:val="single" w:sz="4" w:space="0" w:color="000000"/>
              <w:bottom w:val="single" w:sz="4" w:space="0" w:color="000000"/>
              <w:right w:val="single" w:sz="4" w:space="0" w:color="000000"/>
            </w:tcBorders>
            <w:vAlign w:val="center"/>
          </w:tcPr>
          <w:p w14:paraId="194D3C83"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29.11</w:t>
            </w:r>
          </w:p>
        </w:tc>
        <w:tc>
          <w:tcPr>
            <w:tcW w:w="455" w:type="pct"/>
            <w:tcBorders>
              <w:top w:val="single" w:sz="4" w:space="0" w:color="000000"/>
              <w:left w:val="single" w:sz="4" w:space="0" w:color="000000"/>
              <w:bottom w:val="single" w:sz="4" w:space="0" w:color="000000"/>
              <w:right w:val="single" w:sz="4" w:space="0" w:color="000000"/>
            </w:tcBorders>
            <w:vAlign w:val="center"/>
          </w:tcPr>
          <w:p w14:paraId="43172842"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漏诊提醒</w:t>
            </w:r>
          </w:p>
        </w:tc>
        <w:tc>
          <w:tcPr>
            <w:tcW w:w="349" w:type="pct"/>
            <w:tcBorders>
              <w:top w:val="single" w:sz="4" w:space="0" w:color="000000"/>
              <w:left w:val="single" w:sz="4" w:space="0" w:color="000000"/>
              <w:bottom w:val="single" w:sz="4" w:space="0" w:color="000000"/>
              <w:right w:val="single" w:sz="4" w:space="0" w:color="000000"/>
            </w:tcBorders>
            <w:vAlign w:val="center"/>
          </w:tcPr>
          <w:p w14:paraId="6A704E6E" w14:textId="77777777" w:rsidR="006419AE" w:rsidRDefault="006419AE" w:rsidP="008401B1">
            <w:pPr>
              <w:jc w:val="center"/>
              <w:rPr>
                <w:rFonts w:ascii="宋体" w:hAnsi="宋体" w:cs="宋体" w:hint="eastAsia"/>
                <w:color w:val="000000"/>
                <w:szCs w:val="21"/>
              </w:rPr>
            </w:pPr>
          </w:p>
        </w:tc>
        <w:tc>
          <w:tcPr>
            <w:tcW w:w="3186" w:type="pct"/>
            <w:tcBorders>
              <w:top w:val="single" w:sz="4" w:space="0" w:color="000000"/>
              <w:left w:val="single" w:sz="4" w:space="0" w:color="000000"/>
              <w:bottom w:val="single" w:sz="4" w:space="0" w:color="000000"/>
              <w:right w:val="single" w:sz="4" w:space="0" w:color="000000"/>
            </w:tcBorders>
            <w:vAlign w:val="center"/>
          </w:tcPr>
          <w:p w14:paraId="717DC5B9"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系统应能够自动对比病历文书内容、检查报告结果与VTE诊断的一致性，对疑似VTE诊断漏诊的患者，系统在电子病历或His页面以浮窗形式主动、智能提醒医务人员补充诊断。</w:t>
            </w:r>
          </w:p>
        </w:tc>
        <w:tc>
          <w:tcPr>
            <w:tcW w:w="284" w:type="pct"/>
            <w:tcBorders>
              <w:top w:val="single" w:sz="4" w:space="0" w:color="000000"/>
              <w:left w:val="single" w:sz="4" w:space="0" w:color="000000"/>
              <w:bottom w:val="single" w:sz="4" w:space="0" w:color="000000"/>
              <w:right w:val="single" w:sz="4" w:space="0" w:color="000000"/>
            </w:tcBorders>
            <w:vAlign w:val="center"/>
          </w:tcPr>
          <w:p w14:paraId="01173C67"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7374E7F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6419AE" w14:paraId="45DC3CD4" w14:textId="77777777" w:rsidTr="008401B1">
        <w:trPr>
          <w:trHeight w:val="3158"/>
        </w:trPr>
        <w:tc>
          <w:tcPr>
            <w:tcW w:w="383" w:type="pct"/>
            <w:tcBorders>
              <w:top w:val="single" w:sz="4" w:space="0" w:color="000000"/>
              <w:left w:val="single" w:sz="4" w:space="0" w:color="000000"/>
              <w:bottom w:val="single" w:sz="4" w:space="0" w:color="000000"/>
              <w:right w:val="single" w:sz="4" w:space="0" w:color="000000"/>
            </w:tcBorders>
            <w:vAlign w:val="center"/>
          </w:tcPr>
          <w:p w14:paraId="65902D45"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29.12</w:t>
            </w:r>
          </w:p>
        </w:tc>
        <w:tc>
          <w:tcPr>
            <w:tcW w:w="455" w:type="pct"/>
            <w:tcBorders>
              <w:top w:val="single" w:sz="4" w:space="0" w:color="000000"/>
              <w:left w:val="single" w:sz="4" w:space="0" w:color="000000"/>
              <w:bottom w:val="single" w:sz="4" w:space="0" w:color="000000"/>
              <w:right w:val="single" w:sz="4" w:space="0" w:color="000000"/>
            </w:tcBorders>
            <w:vAlign w:val="center"/>
          </w:tcPr>
          <w:p w14:paraId="6725A780"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数据治理</w:t>
            </w:r>
          </w:p>
        </w:tc>
        <w:tc>
          <w:tcPr>
            <w:tcW w:w="349" w:type="pct"/>
            <w:tcBorders>
              <w:top w:val="single" w:sz="4" w:space="0" w:color="000000"/>
              <w:left w:val="single" w:sz="4" w:space="0" w:color="000000"/>
              <w:bottom w:val="single" w:sz="4" w:space="0" w:color="000000"/>
              <w:right w:val="single" w:sz="4" w:space="0" w:color="000000"/>
            </w:tcBorders>
            <w:vAlign w:val="center"/>
          </w:tcPr>
          <w:p w14:paraId="2A97C7DF"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自然语言处理</w:t>
            </w:r>
          </w:p>
        </w:tc>
        <w:tc>
          <w:tcPr>
            <w:tcW w:w="3186" w:type="pct"/>
            <w:tcBorders>
              <w:top w:val="single" w:sz="4" w:space="0" w:color="000000"/>
              <w:left w:val="single" w:sz="4" w:space="0" w:color="000000"/>
              <w:bottom w:val="single" w:sz="4" w:space="0" w:color="000000"/>
              <w:right w:val="single" w:sz="4" w:space="0" w:color="000000"/>
            </w:tcBorders>
            <w:vAlign w:val="center"/>
          </w:tcPr>
          <w:p w14:paraId="1BDB7ED8" w14:textId="77777777" w:rsidR="006419AE" w:rsidRDefault="006419AE"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 xml:space="preserve"> 可对各类非结构化医疗文书进行实时后结构化处理，如对于整段文本形式的出院记录可进行实时智能分析，至少包括：</w:t>
            </w:r>
            <w:r>
              <w:rPr>
                <w:rFonts w:ascii="宋体" w:hAnsi="宋体" w:cs="宋体" w:hint="eastAsia"/>
                <w:color w:val="000000"/>
                <w:kern w:val="0"/>
                <w:szCs w:val="21"/>
                <w:lang w:bidi="ar"/>
              </w:rPr>
              <w:br/>
              <w:t>(1)自动分段、分句：自动解析出入院日期、出院日期、入院情况、入院诊断、诊疗经过、出院情况、出院诊断、出院医嘱。并将每段文本中的句子进行自动分段。</w:t>
            </w:r>
            <w:r>
              <w:rPr>
                <w:rFonts w:ascii="宋体" w:hAnsi="宋体" w:cs="宋体" w:hint="eastAsia"/>
                <w:color w:val="000000"/>
                <w:kern w:val="0"/>
                <w:szCs w:val="21"/>
                <w:lang w:bidi="ar"/>
              </w:rPr>
              <w:br/>
              <w:t>(2)自动分词：自动对每句文本中的医学实体进行正确识别。</w:t>
            </w:r>
            <w:r>
              <w:rPr>
                <w:rFonts w:ascii="宋体" w:hAnsi="宋体" w:cs="宋体" w:hint="eastAsia"/>
                <w:color w:val="000000"/>
                <w:kern w:val="0"/>
                <w:szCs w:val="21"/>
                <w:lang w:bidi="ar"/>
              </w:rPr>
              <w:br/>
              <w:t>(3)实体关联：对于不同实体之间的关系进行正确关联，如：对于肿瘤TNM分期可识别并与临床诊断进行关联。</w:t>
            </w:r>
            <w:r>
              <w:rPr>
                <w:rFonts w:ascii="宋体" w:hAnsi="宋体" w:cs="宋体" w:hint="eastAsia"/>
                <w:color w:val="000000"/>
                <w:kern w:val="0"/>
                <w:szCs w:val="21"/>
                <w:lang w:bidi="ar"/>
              </w:rPr>
              <w:br/>
              <w:t>(4)实体抽取：以数据库视图形式展示抽取的实体类型及值。</w:t>
            </w:r>
            <w:r>
              <w:rPr>
                <w:rFonts w:ascii="宋体" w:hAnsi="宋体" w:cs="宋体" w:hint="eastAsia"/>
                <w:color w:val="000000"/>
                <w:kern w:val="0"/>
                <w:szCs w:val="21"/>
                <w:lang w:bidi="ar"/>
              </w:rPr>
              <w:br/>
              <w:t>(5)API视图：支持以RESTful API接口方式调用自然语言处理引擎并返回相应识别结果。</w:t>
            </w:r>
          </w:p>
        </w:tc>
        <w:tc>
          <w:tcPr>
            <w:tcW w:w="284" w:type="pct"/>
            <w:tcBorders>
              <w:top w:val="single" w:sz="4" w:space="0" w:color="000000"/>
              <w:left w:val="single" w:sz="4" w:space="0" w:color="000000"/>
              <w:bottom w:val="single" w:sz="4" w:space="0" w:color="000000"/>
              <w:right w:val="single" w:sz="4" w:space="0" w:color="000000"/>
            </w:tcBorders>
            <w:vAlign w:val="center"/>
          </w:tcPr>
          <w:p w14:paraId="4E9DED39"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1" w:type="pct"/>
            <w:tcBorders>
              <w:top w:val="single" w:sz="4" w:space="0" w:color="000000"/>
              <w:left w:val="single" w:sz="4" w:space="0" w:color="000000"/>
              <w:bottom w:val="single" w:sz="4" w:space="0" w:color="000000"/>
              <w:right w:val="single" w:sz="4" w:space="0" w:color="000000"/>
            </w:tcBorders>
            <w:vAlign w:val="center"/>
          </w:tcPr>
          <w:p w14:paraId="1BA28BDC" w14:textId="77777777" w:rsidR="006419AE" w:rsidRDefault="006419AE"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bl>
    <w:p w14:paraId="2D167CEA" w14:textId="77777777" w:rsidR="006419AE" w:rsidRDefault="006419AE" w:rsidP="006419AE">
      <w:pPr>
        <w:pStyle w:val="Default"/>
        <w:rPr>
          <w:rFonts w:ascii="宋体" w:eastAsia="宋体" w:hAnsi="宋体" w:cs="宋体" w:hint="eastAsia"/>
        </w:rPr>
      </w:pPr>
    </w:p>
    <w:p w14:paraId="52C2E610" w14:textId="77777777" w:rsidR="006419AE" w:rsidRDefault="006419AE" w:rsidP="006419AE">
      <w:pPr>
        <w:pStyle w:val="Default"/>
        <w:rPr>
          <w:rFonts w:ascii="宋体" w:eastAsia="宋体" w:hAnsi="宋体" w:cs="宋体" w:hint="eastAsia"/>
        </w:rPr>
      </w:pPr>
      <w:r>
        <w:rPr>
          <w:rFonts w:ascii="宋体" w:eastAsia="宋体" w:hAnsi="宋体" w:cs="宋体" w:hint="eastAsia"/>
        </w:rPr>
        <w:br w:type="page"/>
      </w:r>
    </w:p>
    <w:p w14:paraId="1A00D17A" w14:textId="77777777" w:rsidR="006419AE" w:rsidRDefault="006419AE" w:rsidP="006419AE">
      <w:pPr>
        <w:widowControl/>
        <w:spacing w:line="360" w:lineRule="auto"/>
        <w:jc w:val="left"/>
        <w:rPr>
          <w:rFonts w:ascii="宋体" w:hAnsi="宋体" w:cs="宋体" w:hint="eastAsia"/>
          <w:szCs w:val="21"/>
        </w:rPr>
      </w:pPr>
      <w:r>
        <w:rPr>
          <w:rFonts w:ascii="宋体" w:hAnsi="宋体" w:cs="宋体" w:hint="eastAsia"/>
          <w:b/>
          <w:bCs/>
          <w:kern w:val="0"/>
          <w:szCs w:val="21"/>
          <w:lang w:bidi="ar"/>
        </w:rPr>
        <w:lastRenderedPageBreak/>
        <w:t xml:space="preserve">商务要求 </w:t>
      </w:r>
    </w:p>
    <w:p w14:paraId="2C70EABF" w14:textId="77777777" w:rsidR="006419AE" w:rsidRDefault="006419AE" w:rsidP="006419AE">
      <w:pPr>
        <w:spacing w:line="360" w:lineRule="auto"/>
        <w:rPr>
          <w:rFonts w:ascii="宋体" w:hAnsi="宋体" w:cs="宋体" w:hint="eastAsia"/>
          <w:szCs w:val="21"/>
        </w:rPr>
      </w:pPr>
      <w:r>
        <w:rPr>
          <w:rFonts w:ascii="宋体" w:hAnsi="宋体" w:cs="宋体" w:hint="eastAsia"/>
          <w:szCs w:val="21"/>
        </w:rPr>
        <w:t>1.建设周期（仅限F包）：自合同签订之日起10个月</w:t>
      </w:r>
    </w:p>
    <w:p w14:paraId="02EA686C" w14:textId="77777777" w:rsidR="006419AE" w:rsidRDefault="006419AE" w:rsidP="006419AE">
      <w:pPr>
        <w:spacing w:line="360" w:lineRule="auto"/>
        <w:rPr>
          <w:rFonts w:ascii="宋体" w:hAnsi="宋体" w:cs="宋体" w:hint="eastAsia"/>
        </w:rPr>
      </w:pPr>
      <w:r>
        <w:rPr>
          <w:rFonts w:ascii="宋体" w:hAnsi="宋体" w:cs="宋体" w:hint="eastAsia"/>
        </w:rPr>
        <w:t>2.项目地点：采购人指定地点</w:t>
      </w:r>
    </w:p>
    <w:p w14:paraId="75B4B233" w14:textId="77777777" w:rsidR="006419AE" w:rsidRDefault="006419AE" w:rsidP="006419AE">
      <w:pPr>
        <w:spacing w:line="360" w:lineRule="auto"/>
        <w:rPr>
          <w:rFonts w:ascii="宋体" w:hAnsi="宋体" w:cs="宋体" w:hint="eastAsia"/>
        </w:rPr>
      </w:pPr>
      <w:r>
        <w:rPr>
          <w:rFonts w:ascii="宋体" w:hAnsi="宋体" w:cs="宋体" w:hint="eastAsia"/>
        </w:rPr>
        <w:t>3.质量标准：合格，满足采购人要求。</w:t>
      </w:r>
    </w:p>
    <w:p w14:paraId="30254CDC" w14:textId="77777777" w:rsidR="006419AE" w:rsidRDefault="006419AE" w:rsidP="006419AE">
      <w:pPr>
        <w:widowControl/>
        <w:spacing w:line="360" w:lineRule="auto"/>
        <w:jc w:val="left"/>
        <w:rPr>
          <w:rFonts w:ascii="宋体" w:hAnsi="宋体" w:cs="宋体" w:hint="eastAsia"/>
          <w:kern w:val="0"/>
          <w:szCs w:val="21"/>
          <w:lang w:bidi="ar"/>
        </w:rPr>
      </w:pPr>
      <w:r>
        <w:rPr>
          <w:rFonts w:ascii="宋体" w:hAnsi="宋体" w:cs="宋体" w:hint="eastAsia"/>
          <w:kern w:val="0"/>
          <w:szCs w:val="21"/>
          <w:lang w:bidi="ar"/>
        </w:rPr>
        <w:t>4.包装和运输：须满足</w:t>
      </w:r>
      <w:r>
        <w:rPr>
          <w:rFonts w:ascii="宋体" w:hAnsi="宋体" w:cs="宋体" w:hint="eastAsia"/>
          <w:szCs w:val="21"/>
        </w:rPr>
        <w:t>《关于印发〈商品包装政府采购需求标准（试行）〉〈快递包装政府采购需求标准（试行）〉的通知》（财办库﹝2020﹞123号））</w:t>
      </w:r>
    </w:p>
    <w:p w14:paraId="220267EB" w14:textId="77777777" w:rsidR="006419AE" w:rsidRDefault="006419AE" w:rsidP="006419AE">
      <w:pPr>
        <w:spacing w:line="360" w:lineRule="auto"/>
        <w:rPr>
          <w:rFonts w:ascii="宋体" w:hAnsi="宋体" w:cs="宋体" w:hint="eastAsia"/>
        </w:rPr>
      </w:pPr>
      <w:r>
        <w:rPr>
          <w:rFonts w:ascii="宋体" w:hAnsi="宋体" w:cs="宋体" w:hint="eastAsia"/>
          <w:kern w:val="0"/>
          <w:szCs w:val="21"/>
          <w:lang w:bidi="ar"/>
        </w:rPr>
        <w:t>5.履约验收：</w:t>
      </w:r>
      <w:r>
        <w:rPr>
          <w:rFonts w:ascii="宋体" w:hAnsi="宋体" w:cs="宋体" w:hint="eastAsia"/>
          <w:szCs w:val="21"/>
        </w:rPr>
        <w:t>采购人根据国家有关规定、招标文件、中标方的投标文件以及合同约定的内容和验收标准进行验收。</w:t>
      </w:r>
    </w:p>
    <w:p w14:paraId="51596D99" w14:textId="77777777" w:rsidR="00DC220B" w:rsidRPr="006419AE" w:rsidRDefault="00DC220B">
      <w:pPr>
        <w:rPr>
          <w:rFonts w:hint="eastAsia"/>
        </w:rPr>
      </w:pPr>
    </w:p>
    <w:sectPr w:rsidR="00DC220B" w:rsidRPr="006419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dobe 仿宋 Std R">
    <w:altName w:val="仿宋"/>
    <w:charset w:val="7A"/>
    <w:family w:val="roman"/>
    <w:pitch w:val="default"/>
    <w:sig w:usb0="00000000" w:usb1="00000000" w:usb2="00000016" w:usb3="00000000" w:csb0="000600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53422B"/>
    <w:multiLevelType w:val="singleLevel"/>
    <w:tmpl w:val="A453422B"/>
    <w:lvl w:ilvl="0">
      <w:start w:val="1"/>
      <w:numFmt w:val="decimal"/>
      <w:lvlText w:val="%1."/>
      <w:lvlJc w:val="left"/>
      <w:pPr>
        <w:tabs>
          <w:tab w:val="num" w:pos="312"/>
        </w:tabs>
      </w:pPr>
    </w:lvl>
  </w:abstractNum>
  <w:abstractNum w:abstractNumId="1" w15:restartNumberingAfterBreak="0">
    <w:nsid w:val="AFA675D1"/>
    <w:multiLevelType w:val="singleLevel"/>
    <w:tmpl w:val="AFA675D1"/>
    <w:lvl w:ilvl="0">
      <w:start w:val="1"/>
      <w:numFmt w:val="decimal"/>
      <w:lvlText w:val="%1."/>
      <w:lvlJc w:val="left"/>
      <w:pPr>
        <w:tabs>
          <w:tab w:val="num" w:pos="312"/>
        </w:tabs>
      </w:pPr>
    </w:lvl>
  </w:abstractNum>
  <w:abstractNum w:abstractNumId="2" w15:restartNumberingAfterBreak="0">
    <w:nsid w:val="BE3B7FBD"/>
    <w:multiLevelType w:val="singleLevel"/>
    <w:tmpl w:val="BE3B7FBD"/>
    <w:lvl w:ilvl="0">
      <w:start w:val="1"/>
      <w:numFmt w:val="decimal"/>
      <w:lvlText w:val="%1."/>
      <w:lvlJc w:val="left"/>
      <w:pPr>
        <w:tabs>
          <w:tab w:val="num" w:pos="312"/>
        </w:tabs>
      </w:pPr>
    </w:lvl>
  </w:abstractNum>
  <w:abstractNum w:abstractNumId="3" w15:restartNumberingAfterBreak="0">
    <w:nsid w:val="F20C14D6"/>
    <w:multiLevelType w:val="singleLevel"/>
    <w:tmpl w:val="F20C14D6"/>
    <w:lvl w:ilvl="0">
      <w:start w:val="1"/>
      <w:numFmt w:val="decimal"/>
      <w:lvlText w:val="%1."/>
      <w:lvlJc w:val="left"/>
      <w:pPr>
        <w:tabs>
          <w:tab w:val="num" w:pos="312"/>
        </w:tabs>
      </w:pPr>
    </w:lvl>
  </w:abstractNum>
  <w:abstractNum w:abstractNumId="4" w15:restartNumberingAfterBreak="0">
    <w:nsid w:val="097D37F6"/>
    <w:multiLevelType w:val="multilevel"/>
    <w:tmpl w:val="097D37F6"/>
    <w:lvl w:ilvl="0">
      <w:start w:val="1"/>
      <w:numFmt w:val="chineseCountingThousand"/>
      <w:suff w:val="nothing"/>
      <w:lvlText w:val="第%1条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0873D5D"/>
    <w:multiLevelType w:val="multilevel"/>
    <w:tmpl w:val="10873D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9FB531F"/>
    <w:multiLevelType w:val="singleLevel"/>
    <w:tmpl w:val="29FB531F"/>
    <w:lvl w:ilvl="0">
      <w:start w:val="1"/>
      <w:numFmt w:val="decimal"/>
      <w:suff w:val="nothing"/>
      <w:lvlText w:val="%1、"/>
      <w:lvlJc w:val="left"/>
    </w:lvl>
  </w:abstractNum>
  <w:abstractNum w:abstractNumId="7" w15:restartNumberingAfterBreak="0">
    <w:nsid w:val="45A7AE33"/>
    <w:multiLevelType w:val="singleLevel"/>
    <w:tmpl w:val="45A7AE33"/>
    <w:lvl w:ilvl="0">
      <w:start w:val="1"/>
      <w:numFmt w:val="decimal"/>
      <w:suff w:val="space"/>
      <w:lvlText w:val="(%1)"/>
      <w:lvlJc w:val="left"/>
    </w:lvl>
  </w:abstractNum>
  <w:abstractNum w:abstractNumId="8" w15:restartNumberingAfterBreak="0">
    <w:nsid w:val="4CC5E1B4"/>
    <w:multiLevelType w:val="singleLevel"/>
    <w:tmpl w:val="4CC5E1B4"/>
    <w:lvl w:ilvl="0">
      <w:start w:val="7"/>
      <w:numFmt w:val="chineseCounting"/>
      <w:suff w:val="nothing"/>
      <w:lvlText w:val="%1、"/>
      <w:lvlJc w:val="left"/>
      <w:rPr>
        <w:rFonts w:hint="eastAsia"/>
      </w:rPr>
    </w:lvl>
  </w:abstractNum>
  <w:abstractNum w:abstractNumId="9" w15:restartNumberingAfterBreak="0">
    <w:nsid w:val="5C7C9DB6"/>
    <w:multiLevelType w:val="singleLevel"/>
    <w:tmpl w:val="5C7C9DB6"/>
    <w:lvl w:ilvl="0">
      <w:start w:val="4"/>
      <w:numFmt w:val="chineseCounting"/>
      <w:suff w:val="nothing"/>
      <w:lvlText w:val="%1、"/>
      <w:lvlJc w:val="left"/>
      <w:rPr>
        <w:rFonts w:hint="eastAsia"/>
      </w:rPr>
    </w:lvl>
  </w:abstractNum>
  <w:abstractNum w:abstractNumId="10" w15:restartNumberingAfterBreak="0">
    <w:nsid w:val="7BFEE770"/>
    <w:multiLevelType w:val="singleLevel"/>
    <w:tmpl w:val="7BFEE770"/>
    <w:lvl w:ilvl="0">
      <w:start w:val="1"/>
      <w:numFmt w:val="decimal"/>
      <w:lvlText w:val="%1."/>
      <w:lvlJc w:val="left"/>
      <w:pPr>
        <w:tabs>
          <w:tab w:val="num" w:pos="312"/>
        </w:tabs>
      </w:pPr>
    </w:lvl>
  </w:abstractNum>
  <w:num w:numId="1" w16cid:durableId="1443114840">
    <w:abstractNumId w:val="4"/>
  </w:num>
  <w:num w:numId="2" w16cid:durableId="1982925639">
    <w:abstractNumId w:val="8"/>
  </w:num>
  <w:num w:numId="3" w16cid:durableId="1697269642">
    <w:abstractNumId w:val="3"/>
  </w:num>
  <w:num w:numId="4" w16cid:durableId="708064929">
    <w:abstractNumId w:val="10"/>
  </w:num>
  <w:num w:numId="5" w16cid:durableId="169688639">
    <w:abstractNumId w:val="1"/>
  </w:num>
  <w:num w:numId="6" w16cid:durableId="643123659">
    <w:abstractNumId w:val="0"/>
  </w:num>
  <w:num w:numId="7" w16cid:durableId="730615710">
    <w:abstractNumId w:val="2"/>
  </w:num>
  <w:num w:numId="8" w16cid:durableId="902642230">
    <w:abstractNumId w:val="7"/>
  </w:num>
  <w:num w:numId="9" w16cid:durableId="1634171144">
    <w:abstractNumId w:val="6"/>
  </w:num>
  <w:num w:numId="10" w16cid:durableId="2063752022">
    <w:abstractNumId w:val="5"/>
  </w:num>
  <w:num w:numId="11" w16cid:durableId="1170173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AE"/>
    <w:rsid w:val="001B78CD"/>
    <w:rsid w:val="004D4E00"/>
    <w:rsid w:val="006419AE"/>
    <w:rsid w:val="00645DD0"/>
    <w:rsid w:val="00DC220B"/>
    <w:rsid w:val="00E63CEF"/>
    <w:rsid w:val="00F26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25A5"/>
  <w15:chartTrackingRefBased/>
  <w15:docId w15:val="{07BCD5BF-D6AA-4026-98AC-7DC31031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9AE"/>
    <w:pPr>
      <w:widowControl w:val="0"/>
      <w:jc w:val="both"/>
    </w:pPr>
    <w:rPr>
      <w:rFonts w:ascii="Times New Roman" w:eastAsia="宋体" w:hAnsi="Times New Roman" w:cs="Times New Roman"/>
    </w:rPr>
  </w:style>
  <w:style w:type="paragraph" w:styleId="1">
    <w:name w:val="heading 1"/>
    <w:basedOn w:val="a"/>
    <w:next w:val="a"/>
    <w:link w:val="10"/>
    <w:uiPriority w:val="9"/>
    <w:qFormat/>
    <w:rsid w:val="006419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9"/>
    <w:unhideWhenUsed/>
    <w:qFormat/>
    <w:rsid w:val="006419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6419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19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19A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unhideWhenUsed/>
    <w:qFormat/>
    <w:rsid w:val="006419A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19A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19A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419A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6419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19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qFormat/>
    <w:rsid w:val="006419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19AE"/>
    <w:rPr>
      <w:rFonts w:cstheme="majorBidi"/>
      <w:color w:val="2F5496" w:themeColor="accent1" w:themeShade="BF"/>
      <w:sz w:val="28"/>
      <w:szCs w:val="28"/>
    </w:rPr>
  </w:style>
  <w:style w:type="character" w:customStyle="1" w:styleId="50">
    <w:name w:val="标题 5 字符"/>
    <w:basedOn w:val="a0"/>
    <w:link w:val="5"/>
    <w:uiPriority w:val="9"/>
    <w:semiHidden/>
    <w:rsid w:val="006419AE"/>
    <w:rPr>
      <w:rFonts w:cstheme="majorBidi"/>
      <w:color w:val="2F5496" w:themeColor="accent1" w:themeShade="BF"/>
      <w:sz w:val="24"/>
      <w:szCs w:val="24"/>
    </w:rPr>
  </w:style>
  <w:style w:type="character" w:customStyle="1" w:styleId="60">
    <w:name w:val="标题 6 字符"/>
    <w:basedOn w:val="a0"/>
    <w:link w:val="6"/>
    <w:uiPriority w:val="9"/>
    <w:semiHidden/>
    <w:rsid w:val="006419AE"/>
    <w:rPr>
      <w:rFonts w:cstheme="majorBidi"/>
      <w:b/>
      <w:bCs/>
      <w:color w:val="2F5496" w:themeColor="accent1" w:themeShade="BF"/>
    </w:rPr>
  </w:style>
  <w:style w:type="character" w:customStyle="1" w:styleId="70">
    <w:name w:val="标题 7 字符"/>
    <w:basedOn w:val="a0"/>
    <w:link w:val="7"/>
    <w:uiPriority w:val="9"/>
    <w:semiHidden/>
    <w:rsid w:val="006419AE"/>
    <w:rPr>
      <w:rFonts w:cstheme="majorBidi"/>
      <w:b/>
      <w:bCs/>
      <w:color w:val="595959" w:themeColor="text1" w:themeTint="A6"/>
    </w:rPr>
  </w:style>
  <w:style w:type="character" w:customStyle="1" w:styleId="80">
    <w:name w:val="标题 8 字符"/>
    <w:basedOn w:val="a0"/>
    <w:link w:val="8"/>
    <w:uiPriority w:val="9"/>
    <w:semiHidden/>
    <w:rsid w:val="006419AE"/>
    <w:rPr>
      <w:rFonts w:cstheme="majorBidi"/>
      <w:color w:val="595959" w:themeColor="text1" w:themeTint="A6"/>
    </w:rPr>
  </w:style>
  <w:style w:type="character" w:customStyle="1" w:styleId="90">
    <w:name w:val="标题 9 字符"/>
    <w:basedOn w:val="a0"/>
    <w:link w:val="9"/>
    <w:uiPriority w:val="9"/>
    <w:semiHidden/>
    <w:rsid w:val="006419AE"/>
    <w:rPr>
      <w:rFonts w:eastAsiaTheme="majorEastAsia" w:cstheme="majorBidi"/>
      <w:color w:val="595959" w:themeColor="text1" w:themeTint="A6"/>
    </w:rPr>
  </w:style>
  <w:style w:type="paragraph" w:styleId="a3">
    <w:name w:val="Title"/>
    <w:basedOn w:val="a"/>
    <w:next w:val="a"/>
    <w:link w:val="a4"/>
    <w:qFormat/>
    <w:rsid w:val="006419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19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9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19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19AE"/>
    <w:pPr>
      <w:spacing w:before="160" w:after="160"/>
      <w:jc w:val="center"/>
    </w:pPr>
    <w:rPr>
      <w:i/>
      <w:iCs/>
      <w:color w:val="404040" w:themeColor="text1" w:themeTint="BF"/>
    </w:rPr>
  </w:style>
  <w:style w:type="character" w:customStyle="1" w:styleId="a8">
    <w:name w:val="引用 字符"/>
    <w:basedOn w:val="a0"/>
    <w:link w:val="a7"/>
    <w:uiPriority w:val="29"/>
    <w:rsid w:val="006419AE"/>
    <w:rPr>
      <w:i/>
      <w:iCs/>
      <w:color w:val="404040" w:themeColor="text1" w:themeTint="BF"/>
    </w:rPr>
  </w:style>
  <w:style w:type="paragraph" w:styleId="a9">
    <w:name w:val="List Paragraph"/>
    <w:basedOn w:val="a"/>
    <w:uiPriority w:val="99"/>
    <w:qFormat/>
    <w:rsid w:val="006419AE"/>
    <w:pPr>
      <w:ind w:left="720"/>
      <w:contextualSpacing/>
    </w:pPr>
  </w:style>
  <w:style w:type="character" w:styleId="aa">
    <w:name w:val="Intense Emphasis"/>
    <w:basedOn w:val="a0"/>
    <w:uiPriority w:val="21"/>
    <w:qFormat/>
    <w:rsid w:val="006419AE"/>
    <w:rPr>
      <w:i/>
      <w:iCs/>
      <w:color w:val="2F5496" w:themeColor="accent1" w:themeShade="BF"/>
    </w:rPr>
  </w:style>
  <w:style w:type="paragraph" w:styleId="ab">
    <w:name w:val="Intense Quote"/>
    <w:basedOn w:val="a"/>
    <w:next w:val="a"/>
    <w:link w:val="ac"/>
    <w:uiPriority w:val="30"/>
    <w:qFormat/>
    <w:rsid w:val="00641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19AE"/>
    <w:rPr>
      <w:i/>
      <w:iCs/>
      <w:color w:val="2F5496" w:themeColor="accent1" w:themeShade="BF"/>
    </w:rPr>
  </w:style>
  <w:style w:type="character" w:styleId="ad">
    <w:name w:val="Intense Reference"/>
    <w:basedOn w:val="a0"/>
    <w:uiPriority w:val="32"/>
    <w:qFormat/>
    <w:rsid w:val="006419AE"/>
    <w:rPr>
      <w:b/>
      <w:bCs/>
      <w:smallCaps/>
      <w:color w:val="2F5496" w:themeColor="accent1" w:themeShade="BF"/>
      <w:spacing w:val="5"/>
    </w:rPr>
  </w:style>
  <w:style w:type="character" w:customStyle="1" w:styleId="11">
    <w:name w:val="标题 1 字符1"/>
    <w:basedOn w:val="a0"/>
    <w:uiPriority w:val="9"/>
    <w:rsid w:val="006419AE"/>
    <w:rPr>
      <w:b/>
      <w:bCs/>
      <w:kern w:val="44"/>
      <w:sz w:val="44"/>
      <w:szCs w:val="44"/>
    </w:rPr>
  </w:style>
  <w:style w:type="paragraph" w:styleId="ae">
    <w:name w:val="Normal Indent"/>
    <w:basedOn w:val="a"/>
    <w:uiPriority w:val="99"/>
    <w:unhideWhenUsed/>
    <w:qFormat/>
    <w:rsid w:val="006419AE"/>
    <w:pPr>
      <w:ind w:firstLineChars="200" w:firstLine="420"/>
    </w:pPr>
  </w:style>
  <w:style w:type="paragraph" w:styleId="af">
    <w:name w:val="Document Map"/>
    <w:basedOn w:val="a"/>
    <w:link w:val="af0"/>
    <w:uiPriority w:val="99"/>
    <w:unhideWhenUsed/>
    <w:rsid w:val="006419AE"/>
    <w:rPr>
      <w:rFonts w:ascii="宋体"/>
      <w:sz w:val="18"/>
      <w:szCs w:val="18"/>
    </w:rPr>
  </w:style>
  <w:style w:type="character" w:customStyle="1" w:styleId="af0">
    <w:name w:val="文档结构图 字符"/>
    <w:basedOn w:val="a0"/>
    <w:link w:val="af"/>
    <w:uiPriority w:val="99"/>
    <w:rsid w:val="006419AE"/>
    <w:rPr>
      <w:rFonts w:ascii="宋体" w:eastAsia="宋体" w:hAnsi="Times New Roman" w:cs="Times New Roman"/>
      <w:sz w:val="18"/>
      <w:szCs w:val="18"/>
    </w:rPr>
  </w:style>
  <w:style w:type="paragraph" w:styleId="af1">
    <w:name w:val="annotation text"/>
    <w:basedOn w:val="a"/>
    <w:link w:val="af2"/>
    <w:uiPriority w:val="99"/>
    <w:unhideWhenUsed/>
    <w:rsid w:val="006419AE"/>
    <w:pPr>
      <w:jc w:val="left"/>
    </w:pPr>
  </w:style>
  <w:style w:type="character" w:customStyle="1" w:styleId="af2">
    <w:name w:val="批注文字 字符"/>
    <w:basedOn w:val="a0"/>
    <w:link w:val="af1"/>
    <w:uiPriority w:val="99"/>
    <w:rsid w:val="006419AE"/>
    <w:rPr>
      <w:rFonts w:ascii="Times New Roman" w:eastAsia="宋体" w:hAnsi="Times New Roman" w:cs="Times New Roman"/>
    </w:rPr>
  </w:style>
  <w:style w:type="paragraph" w:styleId="af3">
    <w:name w:val="Body Text"/>
    <w:basedOn w:val="a"/>
    <w:link w:val="af4"/>
    <w:qFormat/>
    <w:rsid w:val="006419AE"/>
    <w:pPr>
      <w:spacing w:after="120"/>
    </w:pPr>
  </w:style>
  <w:style w:type="character" w:customStyle="1" w:styleId="af4">
    <w:name w:val="正文文本 字符"/>
    <w:basedOn w:val="a0"/>
    <w:link w:val="af3"/>
    <w:rsid w:val="006419AE"/>
    <w:rPr>
      <w:rFonts w:ascii="Times New Roman" w:eastAsia="宋体" w:hAnsi="Times New Roman" w:cs="Times New Roman"/>
    </w:rPr>
  </w:style>
  <w:style w:type="paragraph" w:styleId="af5">
    <w:name w:val="Body Text Indent"/>
    <w:basedOn w:val="a"/>
    <w:next w:val="a"/>
    <w:link w:val="af6"/>
    <w:uiPriority w:val="99"/>
    <w:unhideWhenUsed/>
    <w:rsid w:val="006419AE"/>
    <w:pPr>
      <w:spacing w:after="120"/>
      <w:ind w:leftChars="200" w:left="420"/>
    </w:pPr>
  </w:style>
  <w:style w:type="character" w:customStyle="1" w:styleId="af6">
    <w:name w:val="正文文本缩进 字符"/>
    <w:basedOn w:val="a0"/>
    <w:link w:val="af5"/>
    <w:uiPriority w:val="99"/>
    <w:rsid w:val="006419AE"/>
    <w:rPr>
      <w:rFonts w:ascii="Times New Roman" w:eastAsia="宋体" w:hAnsi="Times New Roman" w:cs="Times New Roman"/>
    </w:rPr>
  </w:style>
  <w:style w:type="paragraph" w:styleId="21">
    <w:name w:val="List 2"/>
    <w:basedOn w:val="a"/>
    <w:qFormat/>
    <w:rsid w:val="006419AE"/>
    <w:pPr>
      <w:ind w:leftChars="200" w:left="100" w:hangingChars="200" w:hanging="200"/>
    </w:pPr>
    <w:rPr>
      <w:rFonts w:ascii="Calibri" w:hAnsi="Calibri"/>
    </w:rPr>
  </w:style>
  <w:style w:type="paragraph" w:styleId="41">
    <w:name w:val="index 4"/>
    <w:basedOn w:val="a"/>
    <w:next w:val="a"/>
    <w:qFormat/>
    <w:rsid w:val="006419AE"/>
    <w:pPr>
      <w:ind w:leftChars="600" w:left="600"/>
    </w:pPr>
  </w:style>
  <w:style w:type="paragraph" w:styleId="TOC3">
    <w:name w:val="toc 3"/>
    <w:basedOn w:val="a"/>
    <w:next w:val="a"/>
    <w:uiPriority w:val="39"/>
    <w:unhideWhenUsed/>
    <w:qFormat/>
    <w:rsid w:val="006419AE"/>
    <w:pPr>
      <w:ind w:leftChars="400" w:left="840"/>
    </w:pPr>
  </w:style>
  <w:style w:type="paragraph" w:styleId="af7">
    <w:name w:val="Plain Text"/>
    <w:basedOn w:val="a"/>
    <w:link w:val="af8"/>
    <w:qFormat/>
    <w:rsid w:val="006419AE"/>
    <w:rPr>
      <w:rFonts w:ascii="宋体" w:hAnsi="Courier New"/>
      <w:szCs w:val="20"/>
    </w:rPr>
  </w:style>
  <w:style w:type="character" w:customStyle="1" w:styleId="af8">
    <w:name w:val="纯文本 字符"/>
    <w:basedOn w:val="a0"/>
    <w:link w:val="af7"/>
    <w:qFormat/>
    <w:rsid w:val="006419AE"/>
    <w:rPr>
      <w:rFonts w:ascii="宋体" w:eastAsia="宋体" w:hAnsi="Courier New" w:cs="Times New Roman"/>
      <w:szCs w:val="20"/>
    </w:rPr>
  </w:style>
  <w:style w:type="paragraph" w:styleId="af9">
    <w:name w:val="Date"/>
    <w:basedOn w:val="a"/>
    <w:next w:val="a"/>
    <w:link w:val="afa"/>
    <w:uiPriority w:val="99"/>
    <w:unhideWhenUsed/>
    <w:rsid w:val="006419AE"/>
    <w:pPr>
      <w:ind w:leftChars="2500" w:left="100"/>
    </w:pPr>
  </w:style>
  <w:style w:type="character" w:customStyle="1" w:styleId="afa">
    <w:name w:val="日期 字符"/>
    <w:basedOn w:val="a0"/>
    <w:link w:val="af9"/>
    <w:uiPriority w:val="99"/>
    <w:rsid w:val="006419AE"/>
    <w:rPr>
      <w:rFonts w:ascii="Times New Roman" w:eastAsia="宋体" w:hAnsi="Times New Roman" w:cs="Times New Roman"/>
    </w:rPr>
  </w:style>
  <w:style w:type="paragraph" w:styleId="afb">
    <w:name w:val="Balloon Text"/>
    <w:basedOn w:val="a"/>
    <w:link w:val="afc"/>
    <w:uiPriority w:val="99"/>
    <w:unhideWhenUsed/>
    <w:rsid w:val="006419AE"/>
    <w:rPr>
      <w:sz w:val="18"/>
      <w:szCs w:val="18"/>
    </w:rPr>
  </w:style>
  <w:style w:type="character" w:customStyle="1" w:styleId="afc">
    <w:name w:val="批注框文本 字符"/>
    <w:basedOn w:val="a0"/>
    <w:link w:val="afb"/>
    <w:uiPriority w:val="99"/>
    <w:rsid w:val="006419AE"/>
    <w:rPr>
      <w:rFonts w:ascii="Times New Roman" w:eastAsia="宋体" w:hAnsi="Times New Roman" w:cs="Times New Roman"/>
      <w:sz w:val="18"/>
      <w:szCs w:val="18"/>
    </w:rPr>
  </w:style>
  <w:style w:type="paragraph" w:styleId="afd">
    <w:name w:val="footer"/>
    <w:basedOn w:val="a"/>
    <w:link w:val="afe"/>
    <w:unhideWhenUsed/>
    <w:rsid w:val="006419AE"/>
    <w:pPr>
      <w:tabs>
        <w:tab w:val="center" w:pos="4153"/>
        <w:tab w:val="right" w:pos="8306"/>
      </w:tabs>
      <w:snapToGrid w:val="0"/>
      <w:jc w:val="left"/>
    </w:pPr>
    <w:rPr>
      <w:sz w:val="18"/>
      <w:szCs w:val="18"/>
    </w:rPr>
  </w:style>
  <w:style w:type="character" w:customStyle="1" w:styleId="afe">
    <w:name w:val="页脚 字符"/>
    <w:basedOn w:val="a0"/>
    <w:link w:val="afd"/>
    <w:rsid w:val="006419AE"/>
    <w:rPr>
      <w:rFonts w:ascii="Times New Roman" w:eastAsia="宋体" w:hAnsi="Times New Roman" w:cs="Times New Roman"/>
      <w:sz w:val="18"/>
      <w:szCs w:val="18"/>
    </w:rPr>
  </w:style>
  <w:style w:type="paragraph" w:styleId="aff">
    <w:name w:val="envelope return"/>
    <w:basedOn w:val="a"/>
    <w:qFormat/>
    <w:rsid w:val="006419AE"/>
    <w:pPr>
      <w:snapToGrid w:val="0"/>
    </w:pPr>
    <w:rPr>
      <w:rFonts w:ascii="Arial" w:hAnsi="Arial"/>
    </w:rPr>
  </w:style>
  <w:style w:type="paragraph" w:styleId="aff0">
    <w:name w:val="header"/>
    <w:basedOn w:val="a"/>
    <w:link w:val="aff1"/>
    <w:uiPriority w:val="99"/>
    <w:unhideWhenUsed/>
    <w:rsid w:val="006419AE"/>
    <w:pPr>
      <w:pBdr>
        <w:bottom w:val="single" w:sz="6" w:space="1" w:color="auto"/>
      </w:pBdr>
      <w:tabs>
        <w:tab w:val="center" w:pos="4153"/>
        <w:tab w:val="right" w:pos="8306"/>
      </w:tabs>
      <w:snapToGrid w:val="0"/>
      <w:jc w:val="center"/>
    </w:pPr>
    <w:rPr>
      <w:sz w:val="18"/>
      <w:szCs w:val="18"/>
    </w:rPr>
  </w:style>
  <w:style w:type="character" w:customStyle="1" w:styleId="aff1">
    <w:name w:val="页眉 字符"/>
    <w:basedOn w:val="a0"/>
    <w:link w:val="aff0"/>
    <w:uiPriority w:val="99"/>
    <w:rsid w:val="006419AE"/>
    <w:rPr>
      <w:rFonts w:ascii="Times New Roman" w:eastAsia="宋体" w:hAnsi="Times New Roman" w:cs="Times New Roman"/>
      <w:sz w:val="18"/>
      <w:szCs w:val="18"/>
    </w:rPr>
  </w:style>
  <w:style w:type="paragraph" w:styleId="TOC1">
    <w:name w:val="toc 1"/>
    <w:basedOn w:val="a"/>
    <w:next w:val="a"/>
    <w:uiPriority w:val="39"/>
    <w:unhideWhenUsed/>
    <w:qFormat/>
    <w:rsid w:val="006419AE"/>
  </w:style>
  <w:style w:type="paragraph" w:styleId="TOC2">
    <w:name w:val="toc 2"/>
    <w:basedOn w:val="a"/>
    <w:next w:val="a"/>
    <w:uiPriority w:val="39"/>
    <w:unhideWhenUsed/>
    <w:qFormat/>
    <w:rsid w:val="006419AE"/>
    <w:pPr>
      <w:widowControl/>
      <w:spacing w:after="100" w:line="276" w:lineRule="auto"/>
      <w:ind w:left="220"/>
      <w:jc w:val="left"/>
    </w:pPr>
    <w:rPr>
      <w:rFonts w:ascii="Calibri" w:hAnsi="Calibri"/>
      <w:kern w:val="0"/>
      <w:sz w:val="22"/>
    </w:rPr>
  </w:style>
  <w:style w:type="paragraph" w:styleId="HTML">
    <w:name w:val="HTML Preformatted"/>
    <w:basedOn w:val="a"/>
    <w:link w:val="HTML0"/>
    <w:uiPriority w:val="99"/>
    <w:unhideWhenUsed/>
    <w:rsid w:val="006419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rsid w:val="006419AE"/>
    <w:rPr>
      <w:rFonts w:ascii="宋体" w:eastAsia="宋体" w:hAnsi="宋体" w:cs="宋体"/>
      <w:kern w:val="0"/>
      <w:sz w:val="24"/>
      <w:szCs w:val="24"/>
    </w:rPr>
  </w:style>
  <w:style w:type="paragraph" w:styleId="aff2">
    <w:name w:val="Normal (Web)"/>
    <w:basedOn w:val="a"/>
    <w:unhideWhenUsed/>
    <w:rsid w:val="006419AE"/>
    <w:pPr>
      <w:widowControl/>
      <w:spacing w:before="100" w:beforeAutospacing="1" w:after="100" w:afterAutospacing="1"/>
      <w:jc w:val="left"/>
    </w:pPr>
    <w:rPr>
      <w:rFonts w:ascii="宋体" w:hAnsi="宋体" w:cs="宋体"/>
      <w:kern w:val="0"/>
      <w:sz w:val="24"/>
      <w:szCs w:val="24"/>
    </w:rPr>
  </w:style>
  <w:style w:type="paragraph" w:styleId="aff3">
    <w:name w:val="annotation subject"/>
    <w:basedOn w:val="af1"/>
    <w:next w:val="af1"/>
    <w:link w:val="aff4"/>
    <w:uiPriority w:val="99"/>
    <w:unhideWhenUsed/>
    <w:rsid w:val="006419AE"/>
    <w:rPr>
      <w:b/>
      <w:bCs/>
    </w:rPr>
  </w:style>
  <w:style w:type="character" w:customStyle="1" w:styleId="aff4">
    <w:name w:val="批注主题 字符"/>
    <w:basedOn w:val="af2"/>
    <w:link w:val="aff3"/>
    <w:uiPriority w:val="99"/>
    <w:rsid w:val="006419AE"/>
    <w:rPr>
      <w:rFonts w:ascii="Times New Roman" w:eastAsia="宋体" w:hAnsi="Times New Roman" w:cs="Times New Roman"/>
      <w:b/>
      <w:bCs/>
    </w:rPr>
  </w:style>
  <w:style w:type="paragraph" w:styleId="22">
    <w:name w:val="Body Text First Indent 2"/>
    <w:basedOn w:val="af5"/>
    <w:next w:val="a"/>
    <w:link w:val="23"/>
    <w:uiPriority w:val="99"/>
    <w:unhideWhenUsed/>
    <w:rsid w:val="006419AE"/>
    <w:pPr>
      <w:ind w:firstLineChars="200" w:firstLine="420"/>
    </w:pPr>
  </w:style>
  <w:style w:type="character" w:customStyle="1" w:styleId="23">
    <w:name w:val="正文文本首行缩进 2 字符"/>
    <w:basedOn w:val="af6"/>
    <w:link w:val="22"/>
    <w:uiPriority w:val="99"/>
    <w:rsid w:val="006419AE"/>
    <w:rPr>
      <w:rFonts w:ascii="Times New Roman" w:eastAsia="宋体" w:hAnsi="Times New Roman" w:cs="Times New Roman"/>
    </w:rPr>
  </w:style>
  <w:style w:type="table" w:styleId="aff5">
    <w:name w:val="Table Grid"/>
    <w:basedOn w:val="a1"/>
    <w:uiPriority w:val="59"/>
    <w:rsid w:val="006419AE"/>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Strong"/>
    <w:basedOn w:val="a0"/>
    <w:uiPriority w:val="22"/>
    <w:qFormat/>
    <w:rsid w:val="006419AE"/>
    <w:rPr>
      <w:b/>
      <w:bCs/>
    </w:rPr>
  </w:style>
  <w:style w:type="character" w:styleId="aff7">
    <w:name w:val="FollowedHyperlink"/>
    <w:rsid w:val="006419AE"/>
    <w:rPr>
      <w:rFonts w:ascii="Arial" w:eastAsia="黑体" w:hAnsi="Arial"/>
      <w:color w:val="800080"/>
      <w:kern w:val="2"/>
      <w:sz w:val="21"/>
      <w:szCs w:val="21"/>
      <w:u w:val="single"/>
      <w:lang w:val="en-US" w:eastAsia="zh-CN" w:bidi="ar-SA"/>
    </w:rPr>
  </w:style>
  <w:style w:type="character" w:styleId="aff8">
    <w:name w:val="Emphasis"/>
    <w:basedOn w:val="a0"/>
    <w:uiPriority w:val="20"/>
    <w:qFormat/>
    <w:rsid w:val="006419AE"/>
    <w:rPr>
      <w:i/>
      <w:iCs/>
    </w:rPr>
  </w:style>
  <w:style w:type="character" w:styleId="HTML1">
    <w:name w:val="HTML Definition"/>
    <w:basedOn w:val="a0"/>
    <w:uiPriority w:val="99"/>
    <w:unhideWhenUsed/>
    <w:rsid w:val="006419AE"/>
    <w:rPr>
      <w:b w:val="0"/>
      <w:i w:val="0"/>
    </w:rPr>
  </w:style>
  <w:style w:type="character" w:styleId="HTML2">
    <w:name w:val="HTML Typewriter"/>
    <w:basedOn w:val="a0"/>
    <w:uiPriority w:val="99"/>
    <w:unhideWhenUsed/>
    <w:rsid w:val="006419AE"/>
    <w:rPr>
      <w:rFonts w:ascii="monospace" w:eastAsia="monospace" w:hAnsi="monospace" w:cs="monospace"/>
      <w:sz w:val="20"/>
    </w:rPr>
  </w:style>
  <w:style w:type="character" w:styleId="HTML3">
    <w:name w:val="HTML Acronym"/>
    <w:basedOn w:val="a0"/>
    <w:uiPriority w:val="99"/>
    <w:unhideWhenUsed/>
    <w:rsid w:val="006419AE"/>
  </w:style>
  <w:style w:type="character" w:styleId="HTML4">
    <w:name w:val="HTML Variable"/>
    <w:basedOn w:val="a0"/>
    <w:uiPriority w:val="99"/>
    <w:unhideWhenUsed/>
    <w:rsid w:val="006419AE"/>
    <w:rPr>
      <w:b w:val="0"/>
      <w:i w:val="0"/>
    </w:rPr>
  </w:style>
  <w:style w:type="character" w:styleId="aff9">
    <w:name w:val="Hyperlink"/>
    <w:basedOn w:val="a0"/>
    <w:uiPriority w:val="99"/>
    <w:unhideWhenUsed/>
    <w:rsid w:val="006419AE"/>
    <w:rPr>
      <w:rFonts w:ascii="微软雅黑" w:eastAsia="微软雅黑" w:hAnsi="微软雅黑" w:cs="微软雅黑" w:hint="default"/>
      <w:color w:val="02396F"/>
      <w:u w:val="single"/>
    </w:rPr>
  </w:style>
  <w:style w:type="character" w:styleId="HTML5">
    <w:name w:val="HTML Code"/>
    <w:basedOn w:val="a0"/>
    <w:uiPriority w:val="99"/>
    <w:unhideWhenUsed/>
    <w:rsid w:val="006419AE"/>
    <w:rPr>
      <w:rFonts w:ascii="Courier New" w:hAnsi="Courier New"/>
      <w:b w:val="0"/>
      <w:i w:val="0"/>
      <w:sz w:val="20"/>
    </w:rPr>
  </w:style>
  <w:style w:type="character" w:styleId="affa">
    <w:name w:val="annotation reference"/>
    <w:basedOn w:val="a0"/>
    <w:uiPriority w:val="99"/>
    <w:unhideWhenUsed/>
    <w:qFormat/>
    <w:rsid w:val="006419AE"/>
    <w:rPr>
      <w:sz w:val="21"/>
      <w:szCs w:val="21"/>
    </w:rPr>
  </w:style>
  <w:style w:type="character" w:styleId="HTML6">
    <w:name w:val="HTML Cite"/>
    <w:basedOn w:val="a0"/>
    <w:uiPriority w:val="99"/>
    <w:unhideWhenUsed/>
    <w:rsid w:val="006419AE"/>
    <w:rPr>
      <w:b w:val="0"/>
      <w:i w:val="0"/>
    </w:rPr>
  </w:style>
  <w:style w:type="character" w:styleId="HTML7">
    <w:name w:val="HTML Keyboard"/>
    <w:basedOn w:val="a0"/>
    <w:uiPriority w:val="99"/>
    <w:unhideWhenUsed/>
    <w:rsid w:val="006419AE"/>
    <w:rPr>
      <w:rFonts w:ascii="monospace" w:eastAsia="monospace" w:hAnsi="monospace" w:cs="monospace" w:hint="default"/>
      <w:sz w:val="20"/>
    </w:rPr>
  </w:style>
  <w:style w:type="character" w:styleId="HTML8">
    <w:name w:val="HTML Sample"/>
    <w:basedOn w:val="a0"/>
    <w:uiPriority w:val="99"/>
    <w:unhideWhenUsed/>
    <w:rsid w:val="006419AE"/>
    <w:rPr>
      <w:rFonts w:ascii="monospace" w:eastAsia="monospace" w:hAnsi="monospace" w:cs="monospace" w:hint="default"/>
    </w:rPr>
  </w:style>
  <w:style w:type="character" w:customStyle="1" w:styleId="3Char">
    <w:name w:val="标题 3 Char"/>
    <w:basedOn w:val="a0"/>
    <w:uiPriority w:val="9"/>
    <w:semiHidden/>
    <w:rsid w:val="006419AE"/>
    <w:rPr>
      <w:b/>
      <w:bCs/>
      <w:kern w:val="2"/>
      <w:sz w:val="32"/>
      <w:szCs w:val="32"/>
    </w:rPr>
  </w:style>
  <w:style w:type="paragraph" w:customStyle="1" w:styleId="affb">
    <w:name w:val="*正文"/>
    <w:basedOn w:val="a"/>
    <w:rsid w:val="006419AE"/>
    <w:pPr>
      <w:keepNext/>
      <w:keepLines/>
      <w:spacing w:line="360" w:lineRule="auto"/>
      <w:ind w:firstLineChars="200" w:firstLine="200"/>
    </w:pPr>
    <w:rPr>
      <w:rFonts w:ascii="宋体" w:hAnsi="宋体"/>
      <w:sz w:val="24"/>
    </w:rPr>
  </w:style>
  <w:style w:type="character" w:customStyle="1" w:styleId="Char1">
    <w:name w:val="批注文字 Char1"/>
    <w:rsid w:val="006419AE"/>
    <w:rPr>
      <w:rFonts w:eastAsia="宋体"/>
      <w:kern w:val="2"/>
      <w:sz w:val="21"/>
      <w:szCs w:val="24"/>
      <w:lang w:val="en-US" w:eastAsia="zh-CN" w:bidi="ar-SA"/>
    </w:rPr>
  </w:style>
  <w:style w:type="character" w:customStyle="1" w:styleId="cfdate">
    <w:name w:val="cfdate"/>
    <w:basedOn w:val="a0"/>
    <w:rsid w:val="006419AE"/>
    <w:rPr>
      <w:color w:val="333333"/>
      <w:sz w:val="18"/>
      <w:szCs w:val="18"/>
    </w:rPr>
  </w:style>
  <w:style w:type="character" w:customStyle="1" w:styleId="qxdate">
    <w:name w:val="qxdate"/>
    <w:basedOn w:val="a0"/>
    <w:rsid w:val="006419AE"/>
    <w:rPr>
      <w:color w:val="333333"/>
      <w:sz w:val="18"/>
      <w:szCs w:val="18"/>
    </w:rPr>
  </w:style>
  <w:style w:type="character" w:customStyle="1" w:styleId="dzdt">
    <w:name w:val="dzdt"/>
    <w:basedOn w:val="a0"/>
    <w:rsid w:val="006419AE"/>
    <w:rPr>
      <w:b/>
      <w:color w:val="FFFFFF"/>
      <w:sz w:val="30"/>
      <w:szCs w:val="30"/>
    </w:rPr>
  </w:style>
  <w:style w:type="character" w:customStyle="1" w:styleId="zxdh">
    <w:name w:val="zxdh"/>
    <w:basedOn w:val="a0"/>
    <w:rsid w:val="006419AE"/>
    <w:rPr>
      <w:b/>
      <w:color w:val="FFFFFF"/>
      <w:sz w:val="30"/>
      <w:szCs w:val="30"/>
    </w:rPr>
  </w:style>
  <w:style w:type="character" w:customStyle="1" w:styleId="active">
    <w:name w:val="active"/>
    <w:basedOn w:val="a0"/>
    <w:rsid w:val="006419AE"/>
  </w:style>
  <w:style w:type="character" w:customStyle="1" w:styleId="neirong-riqi">
    <w:name w:val="neirong-riqi"/>
    <w:basedOn w:val="a0"/>
    <w:rsid w:val="006419AE"/>
    <w:rPr>
      <w:color w:val="FF0000"/>
    </w:rPr>
  </w:style>
  <w:style w:type="character" w:customStyle="1" w:styleId="gjfg">
    <w:name w:val="gjfg"/>
    <w:basedOn w:val="a0"/>
    <w:rsid w:val="006419AE"/>
  </w:style>
  <w:style w:type="character" w:customStyle="1" w:styleId="redfilenumber">
    <w:name w:val="redfilenumber"/>
    <w:basedOn w:val="a0"/>
    <w:rsid w:val="006419AE"/>
    <w:rPr>
      <w:color w:val="BA2636"/>
      <w:sz w:val="18"/>
      <w:szCs w:val="18"/>
    </w:rPr>
  </w:style>
  <w:style w:type="character" w:customStyle="1" w:styleId="fwdh">
    <w:name w:val="fwdh"/>
    <w:basedOn w:val="a0"/>
    <w:rsid w:val="006419AE"/>
    <w:rPr>
      <w:b/>
      <w:color w:val="FFFFFF"/>
      <w:sz w:val="30"/>
      <w:szCs w:val="30"/>
    </w:rPr>
  </w:style>
  <w:style w:type="character" w:customStyle="1" w:styleId="hover17">
    <w:name w:val="hover17"/>
    <w:basedOn w:val="a0"/>
    <w:rsid w:val="006419AE"/>
  </w:style>
  <w:style w:type="character" w:customStyle="1" w:styleId="Char">
    <w:name w:val="纯文本 Char"/>
    <w:basedOn w:val="a0"/>
    <w:semiHidden/>
    <w:rsid w:val="006419AE"/>
    <w:rPr>
      <w:rFonts w:ascii="宋体" w:hAnsi="Courier New" w:cs="Courier New"/>
      <w:kern w:val="2"/>
      <w:sz w:val="21"/>
      <w:szCs w:val="21"/>
    </w:rPr>
  </w:style>
  <w:style w:type="character" w:customStyle="1" w:styleId="fwdh1">
    <w:name w:val="fwdh1"/>
    <w:basedOn w:val="a0"/>
    <w:rsid w:val="006419AE"/>
    <w:rPr>
      <w:b/>
      <w:color w:val="FFFFFF"/>
      <w:sz w:val="30"/>
      <w:szCs w:val="30"/>
    </w:rPr>
  </w:style>
  <w:style w:type="character" w:customStyle="1" w:styleId="jlhd">
    <w:name w:val="jlhd"/>
    <w:basedOn w:val="a0"/>
    <w:rsid w:val="006419AE"/>
    <w:rPr>
      <w:b/>
      <w:color w:val="FFFFFF"/>
      <w:sz w:val="30"/>
      <w:szCs w:val="30"/>
    </w:rPr>
  </w:style>
  <w:style w:type="character" w:customStyle="1" w:styleId="displayarti">
    <w:name w:val="displayarti"/>
    <w:basedOn w:val="a0"/>
    <w:rsid w:val="006419AE"/>
    <w:rPr>
      <w:color w:val="FFFFFF"/>
      <w:shd w:val="clear" w:color="auto" w:fill="A00000"/>
    </w:rPr>
  </w:style>
  <w:style w:type="character" w:customStyle="1" w:styleId="1Char1">
    <w:name w:val="标题 1 Char1"/>
    <w:rsid w:val="006419AE"/>
    <w:rPr>
      <w:rFonts w:eastAsia="宋体"/>
      <w:b/>
      <w:bCs/>
      <w:kern w:val="2"/>
      <w:sz w:val="24"/>
      <w:lang w:val="en-US" w:eastAsia="zh-CN" w:bidi="ar-SA"/>
    </w:rPr>
  </w:style>
  <w:style w:type="character" w:customStyle="1" w:styleId="hover">
    <w:name w:val="hover"/>
    <w:basedOn w:val="a0"/>
    <w:rsid w:val="006419AE"/>
  </w:style>
  <w:style w:type="character" w:customStyle="1" w:styleId="redfilefwwh">
    <w:name w:val="redfilefwwh"/>
    <w:basedOn w:val="a0"/>
    <w:rsid w:val="006419AE"/>
    <w:rPr>
      <w:color w:val="BA2636"/>
      <w:sz w:val="18"/>
      <w:szCs w:val="18"/>
    </w:rPr>
  </w:style>
  <w:style w:type="character" w:customStyle="1" w:styleId="6Char1">
    <w:name w:val="标题 6 Char1"/>
    <w:rsid w:val="006419AE"/>
    <w:rPr>
      <w:rFonts w:ascii="Arial" w:eastAsia="黑体" w:hAnsi="Arial"/>
      <w:b/>
      <w:bCs/>
      <w:sz w:val="24"/>
      <w:szCs w:val="24"/>
      <w:lang w:val="en-US" w:eastAsia="zh-CN" w:bidi="ar-SA"/>
    </w:rPr>
  </w:style>
  <w:style w:type="paragraph" w:customStyle="1" w:styleId="affc">
    <w:name w:val="样式"/>
    <w:qFormat/>
    <w:rsid w:val="006419AE"/>
    <w:pPr>
      <w:widowControl w:val="0"/>
      <w:autoSpaceDE w:val="0"/>
      <w:autoSpaceDN w:val="0"/>
      <w:adjustRightInd w:val="0"/>
    </w:pPr>
    <w:rPr>
      <w:rFonts w:ascii="宋体" w:eastAsia="宋体" w:hAnsi="宋体" w:cs="宋体"/>
      <w:kern w:val="0"/>
      <w:sz w:val="24"/>
      <w:szCs w:val="24"/>
    </w:rPr>
  </w:style>
  <w:style w:type="paragraph" w:customStyle="1" w:styleId="NO3">
    <w:name w:val="NO3"/>
    <w:basedOn w:val="a"/>
    <w:qFormat/>
    <w:rsid w:val="006419AE"/>
    <w:pPr>
      <w:tabs>
        <w:tab w:val="left" w:pos="907"/>
      </w:tabs>
      <w:spacing w:line="360" w:lineRule="auto"/>
    </w:pPr>
    <w:rPr>
      <w:rFonts w:ascii="宋体" w:hAnsi="宋体"/>
      <w:sz w:val="24"/>
      <w:szCs w:val="24"/>
    </w:rPr>
  </w:style>
  <w:style w:type="paragraph" w:customStyle="1" w:styleId="affd">
    <w:name w:val="文档正文"/>
    <w:basedOn w:val="a"/>
    <w:rsid w:val="006419AE"/>
    <w:pPr>
      <w:adjustRightInd w:val="0"/>
      <w:spacing w:line="480" w:lineRule="atLeast"/>
      <w:ind w:firstLine="567"/>
      <w:textAlignment w:val="baseline"/>
    </w:pPr>
    <w:rPr>
      <w:rFonts w:ascii="仿宋_GB2312" w:eastAsia="仿宋_GB2312"/>
      <w:kern w:val="0"/>
      <w:sz w:val="28"/>
      <w:szCs w:val="20"/>
    </w:rPr>
  </w:style>
  <w:style w:type="paragraph" w:styleId="TOC">
    <w:name w:val="TOC Heading"/>
    <w:basedOn w:val="1"/>
    <w:next w:val="a"/>
    <w:uiPriority w:val="39"/>
    <w:qFormat/>
    <w:rsid w:val="006419AE"/>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Default">
    <w:name w:val="Default"/>
    <w:next w:val="a"/>
    <w:qFormat/>
    <w:rsid w:val="006419AE"/>
    <w:pPr>
      <w:widowControl w:val="0"/>
      <w:autoSpaceDE w:val="0"/>
      <w:autoSpaceDN w:val="0"/>
      <w:adjustRightInd w:val="0"/>
    </w:pPr>
    <w:rPr>
      <w:rFonts w:ascii="黑体" w:eastAsia="黑体" w:hAnsi="Times New Roman" w:cs="Times New Roman"/>
      <w:kern w:val="0"/>
      <w:sz w:val="20"/>
      <w:szCs w:val="20"/>
    </w:rPr>
  </w:style>
  <w:style w:type="paragraph" w:customStyle="1" w:styleId="378020">
    <w:name w:val="样式 标题 3 + (中文) 黑体 小四 非加粗 段前: 7.8 磅 段后: 0 磅 行距: 固定值 20 磅"/>
    <w:basedOn w:val="3"/>
    <w:rsid w:val="006419AE"/>
    <w:pPr>
      <w:numPr>
        <w:ilvl w:val="2"/>
      </w:numPr>
      <w:spacing w:before="0" w:after="0" w:line="400" w:lineRule="exact"/>
    </w:pPr>
    <w:rPr>
      <w:rFonts w:ascii="Times New Roman" w:eastAsia="黑体" w:hAnsi="Times New Roman" w:cs="宋体"/>
      <w:color w:val="auto"/>
      <w:sz w:val="24"/>
      <w:szCs w:val="20"/>
    </w:rPr>
  </w:style>
  <w:style w:type="paragraph" w:customStyle="1" w:styleId="TableParagraph">
    <w:name w:val="Table Paragraph"/>
    <w:basedOn w:val="a"/>
    <w:uiPriority w:val="1"/>
    <w:qFormat/>
    <w:rsid w:val="006419AE"/>
    <w:rPr>
      <w:szCs w:val="24"/>
    </w:rPr>
  </w:style>
  <w:style w:type="paragraph" w:customStyle="1" w:styleId="cjk">
    <w:name w:val="cjk"/>
    <w:basedOn w:val="a"/>
    <w:uiPriority w:val="99"/>
    <w:qFormat/>
    <w:rsid w:val="006419AE"/>
    <w:pPr>
      <w:widowControl/>
      <w:spacing w:line="480" w:lineRule="auto"/>
      <w:jc w:val="left"/>
    </w:pPr>
    <w:rPr>
      <w:rFonts w:ascii="宋体" w:hAnsi="宋体" w:cs="宋体"/>
      <w:kern w:val="0"/>
      <w:sz w:val="24"/>
    </w:rPr>
  </w:style>
  <w:style w:type="paragraph" w:customStyle="1" w:styleId="24">
    <w:name w:val="正文2"/>
    <w:basedOn w:val="a"/>
    <w:qFormat/>
    <w:rsid w:val="006419AE"/>
    <w:pPr>
      <w:ind w:firstLineChars="200" w:firstLine="200"/>
    </w:pPr>
    <w:rPr>
      <w:rFonts w:ascii="仿宋_GB2312" w:eastAsia="仿宋"/>
      <w:szCs w:val="32"/>
    </w:rPr>
  </w:style>
  <w:style w:type="paragraph" w:customStyle="1" w:styleId="12">
    <w:name w:val="正文1"/>
    <w:basedOn w:val="a"/>
    <w:qFormat/>
    <w:rsid w:val="006419AE"/>
    <w:pPr>
      <w:widowControl/>
      <w:adjustRightInd w:val="0"/>
      <w:spacing w:before="120" w:after="120"/>
      <w:ind w:firstLineChars="200" w:firstLine="200"/>
      <w:contextualSpacing/>
      <w:jc w:val="left"/>
    </w:pPr>
    <w:rPr>
      <w:rFonts w:ascii="Calibri" w:eastAsia="Adobe 仿宋 Std R" w:hAnsi="Calibri"/>
      <w:szCs w:val="21"/>
    </w:rPr>
  </w:style>
  <w:style w:type="paragraph" w:customStyle="1" w:styleId="affe">
    <w:name w:val="标题四"/>
    <w:basedOn w:val="24"/>
    <w:qFormat/>
    <w:rsid w:val="006419AE"/>
    <w:pPr>
      <w:outlineLvl w:val="3"/>
    </w:pPr>
  </w:style>
  <w:style w:type="paragraph" w:customStyle="1" w:styleId="afff">
    <w:name w:val="标题五"/>
    <w:basedOn w:val="24"/>
    <w:qFormat/>
    <w:rsid w:val="006419AE"/>
    <w:pPr>
      <w:outlineLvl w:val="4"/>
    </w:pPr>
    <w:rPr>
      <w:u w:val="single"/>
    </w:rPr>
  </w:style>
  <w:style w:type="paragraph" w:customStyle="1" w:styleId="afff0">
    <w:name w:val="合同标准正文"/>
    <w:basedOn w:val="a"/>
    <w:link w:val="Char0"/>
    <w:qFormat/>
    <w:rsid w:val="006419AE"/>
    <w:pPr>
      <w:spacing w:line="560" w:lineRule="exact"/>
      <w:ind w:firstLine="560"/>
    </w:pPr>
    <w:rPr>
      <w:rFonts w:eastAsia="仿宋"/>
      <w:sz w:val="28"/>
      <w:szCs w:val="28"/>
    </w:rPr>
  </w:style>
  <w:style w:type="character" w:customStyle="1" w:styleId="Char0">
    <w:name w:val="合同标准正文 Char"/>
    <w:link w:val="afff0"/>
    <w:rsid w:val="006419AE"/>
    <w:rPr>
      <w:rFonts w:ascii="Times New Roman" w:eastAsia="仿宋" w:hAnsi="Times New Roman" w:cs="Times New Roman"/>
      <w:sz w:val="28"/>
      <w:szCs w:val="28"/>
    </w:rPr>
  </w:style>
  <w:style w:type="paragraph" w:customStyle="1" w:styleId="afff1">
    <w:name w:val="条款号"/>
    <w:basedOn w:val="afff2"/>
    <w:qFormat/>
    <w:rsid w:val="006419AE"/>
    <w:pPr>
      <w:numPr>
        <w:numId w:val="1"/>
      </w:numPr>
      <w:ind w:firstLineChars="200" w:firstLine="200"/>
    </w:pPr>
    <w:rPr>
      <w:b/>
    </w:rPr>
  </w:style>
  <w:style w:type="paragraph" w:customStyle="1" w:styleId="afff2">
    <w:name w:val="条目"/>
    <w:basedOn w:val="afff0"/>
    <w:qFormat/>
    <w:rsid w:val="006419AE"/>
    <w:pPr>
      <w:ind w:firstLine="561"/>
      <w:outlineLvl w:val="0"/>
    </w:pPr>
  </w:style>
  <w:style w:type="paragraph" w:customStyle="1" w:styleId="afff3">
    <w:name w:val="合同正文"/>
    <w:basedOn w:val="a"/>
    <w:qFormat/>
    <w:rsid w:val="006419AE"/>
    <w:pPr>
      <w:spacing w:line="560" w:lineRule="exact"/>
      <w:ind w:firstLineChars="200" w:firstLine="200"/>
    </w:pPr>
    <w:rPr>
      <w:rFonts w:ascii="宋体" w:eastAsia="仿宋" w:hAnsi="宋体"/>
      <w:sz w:val="28"/>
      <w:szCs w:val="28"/>
    </w:rPr>
  </w:style>
  <w:style w:type="paragraph" w:customStyle="1" w:styleId="afff4">
    <w:name w:val="附件"/>
    <w:basedOn w:val="13"/>
    <w:qFormat/>
    <w:rsid w:val="006419AE"/>
    <w:pPr>
      <w:ind w:firstLineChars="0" w:firstLine="0"/>
      <w:outlineLvl w:val="0"/>
    </w:pPr>
    <w:rPr>
      <w:rFonts w:ascii="宋体" w:eastAsia="宋体" w:hAnsi="宋体"/>
      <w:b/>
    </w:rPr>
  </w:style>
  <w:style w:type="paragraph" w:customStyle="1" w:styleId="13">
    <w:name w:val="1合同正文"/>
    <w:basedOn w:val="a"/>
    <w:qFormat/>
    <w:rsid w:val="006419AE"/>
    <w:pPr>
      <w:spacing w:line="560" w:lineRule="exact"/>
      <w:ind w:firstLineChars="200" w:firstLine="560"/>
    </w:pPr>
    <w:rPr>
      <w:rFonts w:eastAsia="仿宋"/>
      <w:sz w:val="28"/>
      <w:szCs w:val="28"/>
    </w:rPr>
  </w:style>
  <w:style w:type="character" w:customStyle="1" w:styleId="font41">
    <w:name w:val="font41"/>
    <w:basedOn w:val="a0"/>
    <w:qFormat/>
    <w:rsid w:val="006419AE"/>
    <w:rPr>
      <w:rFonts w:ascii="仿宋_GB2312" w:eastAsia="仿宋_GB2312" w:cs="仿宋_GB2312" w:hint="default"/>
      <w:color w:val="000000"/>
      <w:sz w:val="22"/>
      <w:szCs w:val="22"/>
      <w:u w:val="none"/>
    </w:rPr>
  </w:style>
  <w:style w:type="character" w:customStyle="1" w:styleId="font61">
    <w:name w:val="font61"/>
    <w:basedOn w:val="a0"/>
    <w:qFormat/>
    <w:rsid w:val="006419AE"/>
    <w:rPr>
      <w:rFonts w:ascii="宋体" w:eastAsia="宋体" w:hAnsi="宋体" w:cs="宋体" w:hint="eastAsia"/>
      <w:color w:val="000000"/>
      <w:sz w:val="22"/>
      <w:szCs w:val="22"/>
      <w:u w:val="none"/>
    </w:rPr>
  </w:style>
  <w:style w:type="character" w:customStyle="1" w:styleId="font71">
    <w:name w:val="font71"/>
    <w:basedOn w:val="a0"/>
    <w:qFormat/>
    <w:rsid w:val="006419AE"/>
    <w:rPr>
      <w:rFonts w:ascii="Times New Roman" w:hAnsi="Times New Roman" w:cs="Times New Roman" w:hint="default"/>
      <w:color w:val="000000"/>
      <w:sz w:val="22"/>
      <w:szCs w:val="22"/>
      <w:u w:val="none"/>
    </w:rPr>
  </w:style>
  <w:style w:type="character" w:customStyle="1" w:styleId="font11">
    <w:name w:val="font11"/>
    <w:basedOn w:val="a0"/>
    <w:qFormat/>
    <w:rsid w:val="006419AE"/>
    <w:rPr>
      <w:rFonts w:ascii="仿宋" w:eastAsia="仿宋" w:hAnsi="仿宋" w:cs="仿宋" w:hint="eastAsia"/>
      <w:b/>
      <w:bCs/>
      <w:color w:val="000000"/>
      <w:sz w:val="20"/>
      <w:szCs w:val="20"/>
      <w:u w:val="none"/>
    </w:rPr>
  </w:style>
  <w:style w:type="character" w:customStyle="1" w:styleId="font01">
    <w:name w:val="font01"/>
    <w:basedOn w:val="a0"/>
    <w:qFormat/>
    <w:rsid w:val="006419AE"/>
    <w:rPr>
      <w:rFonts w:ascii="宋体" w:eastAsia="宋体" w:hAnsi="宋体" w:cs="宋体" w:hint="eastAsia"/>
      <w:color w:val="000000"/>
      <w:sz w:val="22"/>
      <w:szCs w:val="22"/>
      <w:u w:val="none"/>
    </w:rPr>
  </w:style>
  <w:style w:type="character" w:customStyle="1" w:styleId="font51">
    <w:name w:val="font51"/>
    <w:basedOn w:val="a0"/>
    <w:qFormat/>
    <w:rsid w:val="006419AE"/>
    <w:rPr>
      <w:rFonts w:ascii="仿宋" w:eastAsia="仿宋" w:hAnsi="仿宋" w:cs="仿宋" w:hint="eastAsia"/>
      <w:b/>
      <w:bCs/>
      <w:color w:val="000000"/>
      <w:sz w:val="20"/>
      <w:szCs w:val="20"/>
      <w:u w:val="none"/>
    </w:rPr>
  </w:style>
  <w:style w:type="paragraph" w:customStyle="1" w:styleId="2TimesNewRoman5020">
    <w:name w:val="样式 标题 2 + Times New Roman 四号 非加粗 段前: 5 磅 段后: 0 磅 行距: 固定值 20..."/>
    <w:basedOn w:val="2"/>
    <w:qFormat/>
    <w:rsid w:val="006419AE"/>
    <w:pPr>
      <w:spacing w:before="100" w:after="0" w:line="400" w:lineRule="exact"/>
    </w:pPr>
    <w:rPr>
      <w:rFonts w:ascii="Times New Roman" w:eastAsia="宋体" w:hAnsi="Times New Roman" w:cs="宋体"/>
      <w:bCs/>
      <w:color w:val="auto"/>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218</Pages>
  <Words>72322</Words>
  <Characters>75940</Characters>
  <Application>Microsoft Office Word</Application>
  <DocSecurity>0</DocSecurity>
  <Lines>6328</Lines>
  <Paragraphs>3294</Paragraphs>
  <ScaleCrop>false</ScaleCrop>
  <Company/>
  <LinksUpToDate>false</LinksUpToDate>
  <CharactersWithSpaces>144968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2025-10-09T09:50:00Z</dcterms:created>
  <dcterms:modified xsi:type="dcterms:W3CDTF">2025-10-09T09:50:00Z</dcterms:modified>
</cp:coreProperties>
</file>