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397BD">
      <w:pPr>
        <w:jc w:val="cente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val="en-US" w:eastAsia="zh-CN"/>
        </w:rPr>
        <w:t>祥符区控制性详细规划编制询价项目（三</w:t>
      </w:r>
      <w:r>
        <w:rPr>
          <w:rFonts w:hint="eastAsia" w:ascii="宋体" w:hAnsi="宋体" w:eastAsia="宋体" w:cs="Times New Roman"/>
          <w:b/>
          <w:sz w:val="24"/>
          <w:szCs w:val="24"/>
          <w:highlight w:val="none"/>
        </w:rPr>
        <w:t>标</w:t>
      </w:r>
      <w:r>
        <w:rPr>
          <w:rFonts w:hint="eastAsia" w:ascii="宋体" w:hAnsi="宋体" w:eastAsia="宋体" w:cs="Times New Roman"/>
          <w:b/>
          <w:sz w:val="24"/>
          <w:szCs w:val="24"/>
          <w:highlight w:val="none"/>
          <w:lang w:val="zh-TW"/>
        </w:rPr>
        <w:t>包</w:t>
      </w:r>
      <w:r>
        <w:rPr>
          <w:rFonts w:hint="eastAsia" w:ascii="宋体" w:hAnsi="宋体" w:eastAsia="宋体" w:cs="Times New Roman"/>
          <w:b/>
          <w:sz w:val="24"/>
          <w:szCs w:val="24"/>
          <w:highlight w:val="none"/>
          <w:lang w:val="zh-TW" w:eastAsia="zh-CN"/>
        </w:rPr>
        <w:t>）</w:t>
      </w:r>
      <w:r>
        <w:rPr>
          <w:rFonts w:hint="eastAsia" w:ascii="宋体" w:hAnsi="宋体" w:eastAsia="宋体" w:cs="Times New Roman"/>
          <w:b/>
          <w:sz w:val="24"/>
          <w:szCs w:val="24"/>
          <w:highlight w:val="none"/>
        </w:rPr>
        <w:t>招标公告</w:t>
      </w:r>
    </w:p>
    <w:p w14:paraId="7D3B126E">
      <w:pPr>
        <w:pStyle w:val="6"/>
        <w:spacing w:line="360" w:lineRule="auto"/>
        <w:rPr>
          <w:rFonts w:ascii="宋体" w:hAnsi="宋体"/>
          <w:bCs/>
          <w:highlight w:val="none"/>
        </w:rPr>
      </w:pPr>
    </w:p>
    <w:p w14:paraId="362C54B7">
      <w:pPr>
        <w:pStyle w:val="6"/>
        <w:spacing w:line="360" w:lineRule="auto"/>
        <w:rPr>
          <w:rFonts w:hint="default" w:ascii="宋体" w:hAnsi="宋体"/>
          <w:bCs/>
          <w:highlight w:val="none"/>
        </w:rPr>
      </w:pPr>
      <w:r>
        <w:rPr>
          <w:rFonts w:ascii="宋体" w:hAnsi="宋体"/>
          <w:bCs/>
          <w:highlight w:val="none"/>
        </w:rPr>
        <w:t>项目概况</w:t>
      </w:r>
    </w:p>
    <w:p w14:paraId="7517BE66">
      <w:pPr>
        <w:pStyle w:val="6"/>
        <w:spacing w:line="360" w:lineRule="auto"/>
        <w:ind w:firstLine="420" w:firstLineChars="200"/>
        <w:rPr>
          <w:rFonts w:ascii="宋体" w:hAnsi="宋体"/>
          <w:bCs/>
          <w:highlight w:val="none"/>
        </w:rPr>
      </w:pPr>
      <w:r>
        <w:rPr>
          <w:rFonts w:hint="eastAsia" w:ascii="宋体" w:hAnsi="宋体" w:eastAsia="宋体" w:cs="宋体"/>
          <w:b w:val="0"/>
          <w:bCs w:val="0"/>
          <w:sz w:val="21"/>
          <w:szCs w:val="21"/>
          <w:highlight w:val="none"/>
          <w:u w:val="single"/>
          <w:lang w:val="en-US" w:eastAsia="zh-CN"/>
        </w:rPr>
        <w:t>祥符区控制性详细规划编制询价项目</w:t>
      </w:r>
      <w:r>
        <w:rPr>
          <w:rFonts w:ascii="宋体" w:hAnsi="宋体"/>
          <w:bCs/>
          <w:highlight w:val="none"/>
        </w:rPr>
        <w:t>招标项目的潜在投标人应在</w:t>
      </w:r>
      <w:r>
        <w:rPr>
          <w:rFonts w:ascii="宋体" w:hAnsi="宋体"/>
          <w:bCs/>
          <w:highlight w:val="none"/>
          <w:u w:val="single"/>
        </w:rPr>
        <w:t>规定时间内凭CA密钥登录开封市公共资源交易信息网站（http://www.kfsggzyjyw.cn/），点击“交易主体登陆”进入电子招投标交易平台</w:t>
      </w:r>
      <w:r>
        <w:rPr>
          <w:rFonts w:ascii="宋体" w:hAnsi="宋体"/>
          <w:bCs/>
          <w:highlight w:val="none"/>
        </w:rPr>
        <w:t>获取招标文件，并于</w:t>
      </w:r>
      <w:r>
        <w:rPr>
          <w:rFonts w:ascii="宋体" w:hAnsi="宋体"/>
          <w:bCs/>
          <w:highlight w:val="none"/>
          <w:u w:val="single"/>
        </w:rPr>
        <w:t>202</w:t>
      </w:r>
      <w:r>
        <w:rPr>
          <w:rFonts w:hint="eastAsia" w:ascii="宋体" w:hAnsi="宋体"/>
          <w:bCs/>
          <w:highlight w:val="none"/>
          <w:u w:val="single"/>
          <w:lang w:val="en-US" w:eastAsia="zh-CN"/>
        </w:rPr>
        <w:t>5</w:t>
      </w:r>
      <w:r>
        <w:rPr>
          <w:rFonts w:ascii="宋体" w:hAnsi="宋体"/>
          <w:bCs/>
          <w:highlight w:val="none"/>
          <w:u w:val="single"/>
        </w:rPr>
        <w:t>年</w:t>
      </w:r>
      <w:r>
        <w:rPr>
          <w:rFonts w:hint="eastAsia" w:ascii="宋体" w:hAnsi="宋体"/>
          <w:bCs/>
          <w:highlight w:val="none"/>
          <w:u w:val="single"/>
          <w:lang w:val="en-US" w:eastAsia="zh-CN"/>
        </w:rPr>
        <w:t xml:space="preserve"> 7 </w:t>
      </w:r>
      <w:r>
        <w:rPr>
          <w:rFonts w:ascii="宋体" w:hAnsi="宋体"/>
          <w:bCs/>
          <w:highlight w:val="none"/>
          <w:u w:val="single"/>
        </w:rPr>
        <w:t>月</w:t>
      </w:r>
      <w:r>
        <w:rPr>
          <w:rFonts w:hint="eastAsia" w:ascii="宋体" w:hAnsi="宋体"/>
          <w:bCs/>
          <w:highlight w:val="none"/>
          <w:u w:val="single"/>
          <w:lang w:val="en-US" w:eastAsia="zh-CN"/>
        </w:rPr>
        <w:t xml:space="preserve"> 15 </w:t>
      </w:r>
      <w:r>
        <w:rPr>
          <w:rFonts w:ascii="宋体" w:hAnsi="宋体"/>
          <w:bCs/>
          <w:highlight w:val="none"/>
          <w:u w:val="single"/>
        </w:rPr>
        <w:t xml:space="preserve">日 </w:t>
      </w:r>
      <w:r>
        <w:rPr>
          <w:rFonts w:hint="eastAsia" w:ascii="宋体" w:hAnsi="宋体"/>
          <w:bCs/>
          <w:highlight w:val="none"/>
          <w:u w:val="single"/>
          <w:lang w:val="en-US" w:eastAsia="zh-CN"/>
        </w:rPr>
        <w:t>9</w:t>
      </w:r>
      <w:r>
        <w:rPr>
          <w:rFonts w:ascii="宋体" w:hAnsi="宋体"/>
          <w:bCs/>
          <w:highlight w:val="none"/>
          <w:u w:val="single"/>
        </w:rPr>
        <w:t>时</w:t>
      </w:r>
      <w:r>
        <w:rPr>
          <w:rFonts w:hint="eastAsia" w:ascii="宋体" w:hAnsi="宋体"/>
          <w:bCs/>
          <w:highlight w:val="none"/>
          <w:u w:val="single"/>
          <w:lang w:val="en-US" w:eastAsia="zh-CN"/>
        </w:rPr>
        <w:t>30</w:t>
      </w:r>
      <w:r>
        <w:rPr>
          <w:rFonts w:ascii="宋体" w:hAnsi="宋体"/>
          <w:bCs/>
          <w:highlight w:val="none"/>
          <w:u w:val="single"/>
        </w:rPr>
        <w:t>分</w:t>
      </w:r>
      <w:r>
        <w:rPr>
          <w:rFonts w:ascii="宋体" w:hAnsi="宋体"/>
          <w:bCs/>
          <w:highlight w:val="none"/>
        </w:rPr>
        <w:t>（北京时间）前递交投标文件。</w:t>
      </w:r>
      <w:bookmarkStart w:id="0" w:name="_Toc20212"/>
      <w:bookmarkStart w:id="1" w:name="_Toc31216"/>
      <w:bookmarkStart w:id="2" w:name="_Toc20641"/>
      <w:bookmarkStart w:id="3" w:name="_Toc30589"/>
      <w:bookmarkStart w:id="4" w:name="_Toc32717"/>
      <w:bookmarkStart w:id="5" w:name="_Toc6778"/>
      <w:bookmarkStart w:id="6" w:name="_Toc31524"/>
      <w:bookmarkStart w:id="7" w:name="_Toc26958"/>
    </w:p>
    <w:p w14:paraId="7356FE01">
      <w:pPr>
        <w:pStyle w:val="6"/>
        <w:spacing w:line="360" w:lineRule="auto"/>
        <w:rPr>
          <w:rFonts w:ascii="宋体" w:hAnsi="宋体"/>
          <w:sz w:val="21"/>
          <w:szCs w:val="21"/>
          <w:highlight w:val="none"/>
        </w:rPr>
      </w:pPr>
      <w:r>
        <w:rPr>
          <w:rFonts w:hint="eastAsia" w:ascii="宋体" w:hAnsi="宋体"/>
          <w:b/>
          <w:sz w:val="21"/>
          <w:szCs w:val="21"/>
          <w:highlight w:val="none"/>
        </w:rPr>
        <w:t>一、项目基本情况</w:t>
      </w:r>
      <w:bookmarkEnd w:id="0"/>
    </w:p>
    <w:p w14:paraId="6E67927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sz w:val="21"/>
          <w:szCs w:val="21"/>
          <w:highlight w:val="none"/>
          <w:u w:val="none"/>
          <w:lang w:val="en-US" w:eastAsia="zh-CN"/>
        </w:rPr>
      </w:pPr>
      <w:r>
        <w:rPr>
          <w:rFonts w:hint="eastAsia" w:ascii="宋体" w:hAnsi="宋体"/>
          <w:sz w:val="21"/>
          <w:szCs w:val="21"/>
          <w:highlight w:val="none"/>
        </w:rPr>
        <w:t>1、</w:t>
      </w:r>
      <w:r>
        <w:rPr>
          <w:rFonts w:hint="eastAsia" w:ascii="宋体" w:hAnsi="宋体"/>
          <w:color w:val="auto"/>
          <w:sz w:val="21"/>
          <w:szCs w:val="21"/>
          <w:highlight w:val="none"/>
        </w:rPr>
        <w:t>项目编号：</w:t>
      </w:r>
      <w:r>
        <w:rPr>
          <w:rFonts w:hint="eastAsia" w:ascii="宋体" w:hAnsi="宋体" w:cs="Times New Roman"/>
          <w:color w:val="auto"/>
          <w:sz w:val="21"/>
          <w:szCs w:val="21"/>
          <w:highlight w:val="none"/>
          <w:u w:val="none"/>
          <w:lang w:eastAsia="zh-CN"/>
        </w:rPr>
        <w:t>祥</w:t>
      </w:r>
      <w:r>
        <w:rPr>
          <w:rFonts w:hint="eastAsia" w:ascii="宋体" w:hAnsi="宋体" w:cs="Times New Roman"/>
          <w:sz w:val="21"/>
          <w:szCs w:val="21"/>
          <w:highlight w:val="none"/>
          <w:u w:val="none"/>
          <w:lang w:eastAsia="zh-CN"/>
        </w:rPr>
        <w:t>符公开招标</w:t>
      </w:r>
      <w:r>
        <w:rPr>
          <w:rFonts w:hint="eastAsia" w:ascii="宋体" w:hAnsi="宋体" w:cs="Times New Roman"/>
          <w:sz w:val="21"/>
          <w:szCs w:val="21"/>
          <w:highlight w:val="none"/>
          <w:u w:val="none"/>
          <w:lang w:val="en-US" w:eastAsia="zh-CN"/>
        </w:rPr>
        <w:t>-2025-9</w:t>
      </w:r>
    </w:p>
    <w:p w14:paraId="3998681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sz w:val="21"/>
          <w:szCs w:val="21"/>
          <w:highlight w:val="none"/>
          <w:u w:val="none"/>
          <w:lang w:eastAsia="zh-CN"/>
        </w:rPr>
      </w:pPr>
      <w:r>
        <w:rPr>
          <w:rFonts w:hint="eastAsia" w:ascii="宋体" w:hAnsi="宋体"/>
          <w:sz w:val="21"/>
          <w:szCs w:val="21"/>
          <w:highlight w:val="none"/>
        </w:rPr>
        <w:t>2、项目名称</w:t>
      </w:r>
      <w:r>
        <w:rPr>
          <w:rFonts w:hint="eastAsia" w:ascii="宋体" w:hAnsi="宋体"/>
          <w:sz w:val="21"/>
          <w:szCs w:val="21"/>
          <w:highlight w:val="none"/>
          <w:lang w:eastAsia="zh-CN"/>
        </w:rPr>
        <w:t>：</w:t>
      </w:r>
      <w:r>
        <w:rPr>
          <w:rFonts w:hint="eastAsia" w:ascii="宋体" w:hAnsi="宋体"/>
          <w:sz w:val="21"/>
          <w:szCs w:val="21"/>
          <w:highlight w:val="none"/>
          <w:lang w:val="en-US" w:eastAsia="zh-CN"/>
        </w:rPr>
        <w:t>祥符区控制性详细规划编制询价项目</w:t>
      </w:r>
    </w:p>
    <w:p w14:paraId="5DDE7B2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highlight w:val="none"/>
        </w:rPr>
      </w:pPr>
      <w:r>
        <w:rPr>
          <w:rFonts w:hint="eastAsia" w:ascii="宋体" w:hAnsi="宋体"/>
          <w:sz w:val="21"/>
          <w:szCs w:val="21"/>
          <w:highlight w:val="none"/>
        </w:rPr>
        <w:t>3、采购方式：公开招标</w:t>
      </w:r>
    </w:p>
    <w:p w14:paraId="000274E0">
      <w:pPr>
        <w:spacing w:line="240" w:lineRule="auto"/>
        <w:ind w:firstLine="420" w:firstLineChars="200"/>
        <w:rPr>
          <w:rFonts w:ascii="宋体" w:hAnsi="宋体"/>
          <w:sz w:val="21"/>
          <w:szCs w:val="21"/>
          <w:highlight w:val="none"/>
        </w:rPr>
      </w:pPr>
      <w:r>
        <w:rPr>
          <w:rFonts w:hint="eastAsia" w:ascii="宋体" w:hAnsi="宋体"/>
          <w:sz w:val="21"/>
          <w:szCs w:val="21"/>
          <w:highlight w:val="none"/>
        </w:rPr>
        <w:t>4、预算金额：</w:t>
      </w:r>
      <w:r>
        <w:rPr>
          <w:rFonts w:hint="eastAsia" w:ascii="宋体" w:hAnsi="宋体" w:cs="宋体"/>
          <w:szCs w:val="21"/>
          <w:highlight w:val="none"/>
          <w:lang w:val="en-US" w:eastAsia="zh-CN"/>
        </w:rPr>
        <w:t>48</w:t>
      </w:r>
      <w:r>
        <w:rPr>
          <w:rFonts w:hint="eastAsia" w:ascii="宋体" w:hAnsi="宋体" w:eastAsia="宋体" w:cs="宋体"/>
          <w:szCs w:val="21"/>
          <w:highlight w:val="none"/>
          <w:lang w:val="en-US" w:eastAsia="zh-CN"/>
        </w:rPr>
        <w:t>0000元</w:t>
      </w:r>
    </w:p>
    <w:p w14:paraId="4C5C9257">
      <w:pPr>
        <w:spacing w:line="240" w:lineRule="auto"/>
        <w:ind w:firstLine="630" w:firstLineChars="300"/>
        <w:rPr>
          <w:rFonts w:ascii="宋体" w:hAnsi="宋体"/>
          <w:sz w:val="21"/>
          <w:szCs w:val="21"/>
          <w:highlight w:val="none"/>
        </w:rPr>
      </w:pPr>
      <w:r>
        <w:rPr>
          <w:rFonts w:hint="eastAsia" w:ascii="宋体" w:hAnsi="宋体"/>
          <w:sz w:val="21"/>
          <w:szCs w:val="21"/>
          <w:highlight w:val="none"/>
        </w:rPr>
        <w:t>最高限价：</w:t>
      </w:r>
      <w:r>
        <w:rPr>
          <w:rFonts w:hint="eastAsia" w:ascii="宋体" w:hAnsi="宋体" w:eastAsia="宋体" w:cs="宋体"/>
          <w:szCs w:val="21"/>
          <w:highlight w:val="none"/>
          <w:lang w:val="en-US" w:eastAsia="zh-CN"/>
        </w:rPr>
        <w:t>60000元/地块</w:t>
      </w:r>
    </w:p>
    <w:tbl>
      <w:tblPr>
        <w:tblStyle w:val="4"/>
        <w:tblW w:w="934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35"/>
        <w:gridCol w:w="3981"/>
        <w:gridCol w:w="1359"/>
        <w:gridCol w:w="1777"/>
      </w:tblGrid>
      <w:tr w14:paraId="621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6B717E1">
            <w:pPr>
              <w:spacing w:line="360" w:lineRule="auto"/>
              <w:ind w:firstLine="0" w:firstLineChars="0"/>
              <w:jc w:val="center"/>
              <w:rPr>
                <w:sz w:val="21"/>
                <w:szCs w:val="21"/>
                <w:highlight w:val="none"/>
                <w:lang w:eastAsia="zh-CN"/>
              </w:rPr>
            </w:pPr>
            <w:r>
              <w:rPr>
                <w:rFonts w:hint="eastAsia"/>
                <w:sz w:val="21"/>
                <w:szCs w:val="21"/>
                <w:highlight w:val="none"/>
                <w:lang w:eastAsia="zh-CN"/>
              </w:rPr>
              <w:t>序号</w:t>
            </w:r>
          </w:p>
        </w:tc>
        <w:tc>
          <w:tcPr>
            <w:tcW w:w="1335" w:type="dxa"/>
            <w:vAlign w:val="center"/>
          </w:tcPr>
          <w:p w14:paraId="1843EFFB">
            <w:pPr>
              <w:spacing w:line="360" w:lineRule="auto"/>
              <w:ind w:firstLine="0" w:firstLineChars="0"/>
              <w:jc w:val="center"/>
              <w:rPr>
                <w:sz w:val="21"/>
                <w:szCs w:val="21"/>
                <w:highlight w:val="none"/>
                <w:lang w:eastAsia="zh-CN"/>
              </w:rPr>
            </w:pPr>
            <w:r>
              <w:rPr>
                <w:rFonts w:hint="eastAsia"/>
                <w:sz w:val="21"/>
                <w:szCs w:val="21"/>
                <w:highlight w:val="none"/>
                <w:lang w:eastAsia="zh-CN"/>
              </w:rPr>
              <w:t>包号</w:t>
            </w:r>
          </w:p>
        </w:tc>
        <w:tc>
          <w:tcPr>
            <w:tcW w:w="3981" w:type="dxa"/>
            <w:vAlign w:val="center"/>
          </w:tcPr>
          <w:p w14:paraId="0C25A079">
            <w:pPr>
              <w:spacing w:line="360" w:lineRule="auto"/>
              <w:ind w:firstLine="0" w:firstLineChars="0"/>
              <w:jc w:val="center"/>
              <w:rPr>
                <w:sz w:val="21"/>
                <w:szCs w:val="21"/>
                <w:highlight w:val="none"/>
                <w:lang w:eastAsia="zh-CN"/>
              </w:rPr>
            </w:pPr>
            <w:r>
              <w:rPr>
                <w:rFonts w:hint="eastAsia"/>
                <w:sz w:val="21"/>
                <w:szCs w:val="21"/>
                <w:highlight w:val="none"/>
                <w:lang w:eastAsia="zh-CN"/>
              </w:rPr>
              <w:t>包名称</w:t>
            </w:r>
          </w:p>
        </w:tc>
        <w:tc>
          <w:tcPr>
            <w:tcW w:w="1359" w:type="dxa"/>
            <w:vAlign w:val="center"/>
          </w:tcPr>
          <w:p w14:paraId="04BE6E6E">
            <w:pPr>
              <w:spacing w:line="360" w:lineRule="auto"/>
              <w:ind w:firstLine="0" w:firstLineChars="0"/>
              <w:jc w:val="center"/>
              <w:rPr>
                <w:sz w:val="21"/>
                <w:szCs w:val="21"/>
                <w:highlight w:val="none"/>
                <w:lang w:eastAsia="zh-CN"/>
              </w:rPr>
            </w:pPr>
            <w:r>
              <w:rPr>
                <w:rFonts w:hint="eastAsia"/>
                <w:sz w:val="21"/>
                <w:szCs w:val="21"/>
                <w:highlight w:val="none"/>
                <w:lang w:eastAsia="zh-CN"/>
              </w:rPr>
              <w:t>包预算（元）</w:t>
            </w:r>
          </w:p>
        </w:tc>
        <w:tc>
          <w:tcPr>
            <w:tcW w:w="1777" w:type="dxa"/>
            <w:vAlign w:val="center"/>
          </w:tcPr>
          <w:p w14:paraId="106AA365">
            <w:pPr>
              <w:spacing w:line="360" w:lineRule="auto"/>
              <w:ind w:firstLine="0" w:firstLineChars="0"/>
              <w:jc w:val="center"/>
              <w:rPr>
                <w:sz w:val="21"/>
                <w:szCs w:val="21"/>
                <w:highlight w:val="none"/>
                <w:lang w:eastAsia="zh-CN"/>
              </w:rPr>
            </w:pPr>
            <w:r>
              <w:rPr>
                <w:rFonts w:hint="eastAsia"/>
                <w:sz w:val="21"/>
                <w:szCs w:val="21"/>
                <w:highlight w:val="none"/>
                <w:lang w:eastAsia="zh-CN"/>
              </w:rPr>
              <w:t>包最高限价（元）</w:t>
            </w:r>
          </w:p>
        </w:tc>
      </w:tr>
      <w:tr w14:paraId="7CB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vAlign w:val="center"/>
          </w:tcPr>
          <w:p w14:paraId="245C537B">
            <w:pPr>
              <w:spacing w:line="360" w:lineRule="auto"/>
              <w:jc w:val="center"/>
              <w:rPr>
                <w:rFonts w:hint="eastAsia" w:ascii="宋体" w:hAnsi="宋体" w:cs="宋体"/>
                <w:sz w:val="20"/>
                <w:szCs w:val="22"/>
                <w:highlight w:val="none"/>
              </w:rPr>
            </w:pPr>
            <w:r>
              <w:rPr>
                <w:rFonts w:hint="eastAsia" w:ascii="宋体" w:hAnsi="宋体" w:cs="宋体"/>
                <w:sz w:val="20"/>
                <w:szCs w:val="22"/>
                <w:highlight w:val="none"/>
                <w:lang w:val="en-US" w:eastAsia="zh-CN"/>
              </w:rPr>
              <w:t>1</w:t>
            </w:r>
          </w:p>
        </w:tc>
        <w:tc>
          <w:tcPr>
            <w:tcW w:w="1335" w:type="dxa"/>
            <w:vAlign w:val="center"/>
          </w:tcPr>
          <w:p w14:paraId="5EE22F69">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三标包</w:t>
            </w:r>
          </w:p>
        </w:tc>
        <w:tc>
          <w:tcPr>
            <w:tcW w:w="3981" w:type="dxa"/>
            <w:vAlign w:val="center"/>
          </w:tcPr>
          <w:p w14:paraId="714A1568">
            <w:pPr>
              <w:spacing w:line="240" w:lineRule="auto"/>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不在城镇集中建设区的规划建设用地控制性详细规划</w:t>
            </w:r>
          </w:p>
        </w:tc>
        <w:tc>
          <w:tcPr>
            <w:tcW w:w="1359" w:type="dxa"/>
            <w:vAlign w:val="center"/>
          </w:tcPr>
          <w:p w14:paraId="2AE4C8BF">
            <w:pPr>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48</w:t>
            </w:r>
            <w:r>
              <w:rPr>
                <w:rFonts w:hint="eastAsia" w:ascii="宋体" w:hAnsi="宋体" w:eastAsia="宋体" w:cs="宋体"/>
                <w:szCs w:val="21"/>
                <w:highlight w:val="none"/>
                <w:lang w:val="en-US" w:eastAsia="zh-CN"/>
              </w:rPr>
              <w:t>0000元</w:t>
            </w:r>
          </w:p>
        </w:tc>
        <w:tc>
          <w:tcPr>
            <w:tcW w:w="1777" w:type="dxa"/>
            <w:vAlign w:val="center"/>
          </w:tcPr>
          <w:p w14:paraId="4539ED72">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lang w:val="en-US" w:eastAsia="zh-CN"/>
              </w:rPr>
              <w:t>60000元/地块</w:t>
            </w:r>
          </w:p>
        </w:tc>
      </w:tr>
    </w:tbl>
    <w:p w14:paraId="575BD42F">
      <w:pPr>
        <w:spacing w:line="360" w:lineRule="auto"/>
        <w:ind w:firstLine="420" w:firstLineChars="200"/>
        <w:rPr>
          <w:rFonts w:ascii="宋体" w:hAnsi="宋体"/>
          <w:sz w:val="21"/>
          <w:szCs w:val="21"/>
          <w:highlight w:val="none"/>
        </w:rPr>
      </w:pPr>
      <w:r>
        <w:rPr>
          <w:rFonts w:hint="eastAsia" w:ascii="宋体" w:hAnsi="宋体"/>
          <w:sz w:val="21"/>
          <w:szCs w:val="21"/>
          <w:highlight w:val="none"/>
        </w:rPr>
        <w:t>5、采购需求（包括但不限于标的的名称、数量、简要技术需求或服务要求等）</w:t>
      </w:r>
    </w:p>
    <w:p w14:paraId="1372DD38">
      <w:pPr>
        <w:numPr>
          <w:ilvl w:val="0"/>
          <w:numId w:val="0"/>
        </w:numPr>
        <w:spacing w:line="400" w:lineRule="exact"/>
        <w:ind w:firstLine="630" w:firstLineChars="300"/>
        <w:rPr>
          <w:rFonts w:hint="eastAsia" w:ascii="宋体" w:hAnsi="宋体" w:eastAsia="宋体" w:cs="宋体"/>
          <w:b w:val="0"/>
          <w:bCs w:val="0"/>
          <w:sz w:val="21"/>
          <w:szCs w:val="21"/>
          <w:highlight w:val="none"/>
        </w:rPr>
      </w:pPr>
      <w:bookmarkStart w:id="8" w:name="_Toc31189"/>
      <w:r>
        <w:rPr>
          <w:rFonts w:hint="eastAsia" w:ascii="宋体" w:hAnsi="宋体" w:eastAsia="宋体" w:cs="宋体"/>
          <w:b w:val="0"/>
          <w:bCs w:val="0"/>
          <w:sz w:val="21"/>
          <w:szCs w:val="21"/>
          <w:highlight w:val="none"/>
        </w:rPr>
        <w:t>5.1、服务内容：三标包：不在城镇集中建设区的规划建设用地控制性详细规划</w:t>
      </w:r>
    </w:p>
    <w:p w14:paraId="26CA5900">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5.2、资金来源：财政资金、已落实</w:t>
      </w:r>
    </w:p>
    <w:p w14:paraId="0B55A22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5.3、</w:t>
      </w:r>
      <w:r>
        <w:rPr>
          <w:rFonts w:hint="eastAsia" w:ascii="宋体" w:hAnsi="宋体" w:eastAsia="宋体" w:cs="宋体"/>
          <w:b w:val="0"/>
          <w:bCs w:val="0"/>
          <w:sz w:val="21"/>
          <w:szCs w:val="21"/>
          <w:highlight w:val="none"/>
          <w:lang w:val="en-US" w:eastAsia="zh-CN"/>
        </w:rPr>
        <w:t>服务要求：规划编制单位应自行负责基数资料收集、现状地形图测绘及现状调研踏勘，应及时出席河南省自然资源厅、开封市自然资源和规划局及祥符区委区政府关于街坊控制性详细规划编制相关会议，并做好技术对接与汇报工作。</w:t>
      </w:r>
    </w:p>
    <w:p w14:paraId="68721B6D">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服务地点：开封市祥符区</w:t>
      </w:r>
    </w:p>
    <w:p w14:paraId="6D2001D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、服务期限：</w:t>
      </w:r>
      <w:r>
        <w:rPr>
          <w:rFonts w:hint="eastAsia" w:ascii="宋体" w:hAnsi="宋体" w:eastAsia="宋体" w:cs="宋体"/>
          <w:b w:val="0"/>
          <w:bCs w:val="0"/>
          <w:sz w:val="21"/>
          <w:szCs w:val="21"/>
          <w:highlight w:val="none"/>
          <w:lang w:val="en-US" w:eastAsia="zh-CN"/>
        </w:rPr>
        <w:t>按需编制</w:t>
      </w:r>
    </w:p>
    <w:p w14:paraId="48BF279A">
      <w:pPr>
        <w:numPr>
          <w:ilvl w:val="0"/>
          <w:numId w:val="0"/>
        </w:numPr>
        <w:spacing w:line="400" w:lineRule="exact"/>
        <w:ind w:firstLine="630" w:firstLineChars="3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、质量要求：1.</w:t>
      </w:r>
      <w:r>
        <w:rPr>
          <w:rFonts w:hint="eastAsia" w:ascii="宋体" w:hAnsi="宋体" w:eastAsia="宋体" w:cs="宋体"/>
          <w:b w:val="0"/>
          <w:bCs w:val="0"/>
          <w:sz w:val="21"/>
          <w:szCs w:val="21"/>
          <w:highlight w:val="none"/>
          <w:lang w:eastAsia="zh-CN"/>
        </w:rPr>
        <w:t>成果须</w:t>
      </w:r>
      <w:r>
        <w:rPr>
          <w:rFonts w:hint="eastAsia" w:ascii="宋体" w:hAnsi="宋体" w:eastAsia="宋体" w:cs="宋体"/>
          <w:b w:val="0"/>
          <w:bCs w:val="0"/>
          <w:sz w:val="21"/>
          <w:szCs w:val="21"/>
          <w:highlight w:val="none"/>
        </w:rPr>
        <w:t>符合国家法律法规和现行相关技术标准、技术文件</w:t>
      </w:r>
      <w:r>
        <w:rPr>
          <w:rFonts w:hint="eastAsia" w:ascii="宋体" w:hAnsi="宋体" w:eastAsia="宋体" w:cs="宋体"/>
          <w:b w:val="0"/>
          <w:bCs w:val="0"/>
          <w:sz w:val="21"/>
          <w:szCs w:val="21"/>
          <w:highlight w:val="none"/>
          <w:lang w:eastAsia="zh-CN"/>
        </w:rPr>
        <w:t>以及</w:t>
      </w:r>
      <w:r>
        <w:rPr>
          <w:rFonts w:hint="eastAsia" w:ascii="宋体" w:hAnsi="宋体" w:eastAsia="宋体" w:cs="宋体"/>
          <w:b w:val="0"/>
          <w:bCs w:val="0"/>
          <w:sz w:val="21"/>
          <w:szCs w:val="21"/>
          <w:highlight w:val="none"/>
        </w:rPr>
        <w:t>《河南省自然资源厅办公室关于印发《河南省城镇控制性详细规划编制审批规程（试行）》的通知》</w:t>
      </w:r>
      <w:r>
        <w:rPr>
          <w:rFonts w:hint="eastAsia" w:ascii="宋体" w:hAnsi="宋体" w:eastAsia="宋体" w:cs="宋体"/>
          <w:b w:val="0"/>
          <w:bCs w:val="0"/>
          <w:sz w:val="21"/>
          <w:szCs w:val="21"/>
          <w:highlight w:val="none"/>
          <w:lang w:eastAsia="zh-CN"/>
        </w:rPr>
        <w:t>技术</w:t>
      </w:r>
      <w:r>
        <w:rPr>
          <w:rFonts w:hint="eastAsia" w:ascii="宋体" w:hAnsi="宋体" w:eastAsia="宋体" w:cs="宋体"/>
          <w:b w:val="0"/>
          <w:bCs w:val="0"/>
          <w:sz w:val="21"/>
          <w:szCs w:val="21"/>
          <w:highlight w:val="none"/>
        </w:rPr>
        <w:t>要求</w:t>
      </w:r>
      <w:r>
        <w:rPr>
          <w:rFonts w:hint="eastAsia" w:ascii="宋体" w:hAnsi="宋体" w:eastAsia="宋体" w:cs="宋体"/>
          <w:b w:val="0"/>
          <w:bCs w:val="0"/>
          <w:sz w:val="21"/>
          <w:szCs w:val="21"/>
          <w:highlight w:val="none"/>
          <w:lang w:eastAsia="zh-CN"/>
        </w:rPr>
        <w:t>，同时符合开封市相关技术要求；</w:t>
      </w:r>
    </w:p>
    <w:p w14:paraId="3C5C42B6">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.规划内容制作数据库</w:t>
      </w:r>
      <w:r>
        <w:rPr>
          <w:rFonts w:hint="eastAsia" w:ascii="宋体" w:hAnsi="宋体" w:eastAsia="宋体" w:cs="宋体"/>
          <w:b w:val="0"/>
          <w:bCs w:val="0"/>
          <w:sz w:val="21"/>
          <w:szCs w:val="21"/>
          <w:highlight w:val="none"/>
          <w:lang w:eastAsia="zh-CN"/>
        </w:rPr>
        <w:t>须规范详实，</w:t>
      </w:r>
      <w:r>
        <w:rPr>
          <w:rFonts w:hint="eastAsia" w:ascii="宋体" w:hAnsi="宋体" w:eastAsia="宋体" w:cs="宋体"/>
          <w:b w:val="0"/>
          <w:bCs w:val="0"/>
          <w:sz w:val="21"/>
          <w:szCs w:val="21"/>
          <w:highlight w:val="none"/>
        </w:rPr>
        <w:t>文、图、数、表一致，符合</w:t>
      </w:r>
      <w:r>
        <w:rPr>
          <w:rFonts w:hint="eastAsia" w:ascii="宋体" w:hAnsi="宋体" w:eastAsia="宋体" w:cs="宋体"/>
          <w:b w:val="0"/>
          <w:bCs w:val="0"/>
          <w:sz w:val="21"/>
          <w:szCs w:val="21"/>
          <w:highlight w:val="none"/>
          <w:lang w:eastAsia="zh-CN"/>
        </w:rPr>
        <w:t>河南省自然资源厅关于城镇详细规划成果数据入库要求等文件</w:t>
      </w:r>
      <w:r>
        <w:rPr>
          <w:rFonts w:hint="eastAsia" w:ascii="宋体" w:hAnsi="宋体" w:eastAsia="宋体" w:cs="宋体"/>
          <w:b w:val="0"/>
          <w:bCs w:val="0"/>
          <w:sz w:val="21"/>
          <w:szCs w:val="21"/>
          <w:highlight w:val="none"/>
        </w:rPr>
        <w:t>要求。</w:t>
      </w:r>
    </w:p>
    <w:p w14:paraId="10D03EF4">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范围：</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文件内的所有内容及其伴随服务</w:t>
      </w:r>
    </w:p>
    <w:p w14:paraId="39080209">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、标包划分：本项目共有3个标包：</w:t>
      </w:r>
    </w:p>
    <w:p w14:paraId="31ABFC85">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三标包：不在城镇集中建设区的规划建设用地控制性详细规划</w:t>
      </w:r>
    </w:p>
    <w:p w14:paraId="17F57445">
      <w:pPr>
        <w:numPr>
          <w:ilvl w:val="0"/>
          <w:numId w:val="0"/>
        </w:numPr>
        <w:spacing w:line="400" w:lineRule="exact"/>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6、合同履行期限：</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服务期限</w:t>
      </w:r>
    </w:p>
    <w:p w14:paraId="1ABE64F8">
      <w:pPr>
        <w:pStyle w:val="2"/>
        <w:spacing w:before="0" w:after="0"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7、本项目是否接受联合体投标：否</w:t>
      </w:r>
    </w:p>
    <w:p w14:paraId="41A1C628">
      <w:pPr>
        <w:pStyle w:val="2"/>
        <w:spacing w:before="0" w:after="0"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8、是否接受进口产品：否</w:t>
      </w:r>
    </w:p>
    <w:p w14:paraId="60049602">
      <w:pPr>
        <w:pStyle w:val="2"/>
        <w:spacing w:before="0" w:after="0" w:line="360" w:lineRule="auto"/>
        <w:ind w:left="-420" w:leftChars="-200" w:firstLine="840" w:firstLineChars="4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9、是否专门面向中小企业：否</w:t>
      </w:r>
    </w:p>
    <w:p w14:paraId="6590A815">
      <w:pPr>
        <w:spacing w:line="360" w:lineRule="auto"/>
        <w:outlineLvl w:val="1"/>
        <w:rPr>
          <w:rFonts w:ascii="宋体" w:hAnsi="宋体"/>
          <w:b/>
          <w:sz w:val="21"/>
          <w:szCs w:val="21"/>
          <w:highlight w:val="none"/>
        </w:rPr>
      </w:pPr>
      <w:r>
        <w:rPr>
          <w:rFonts w:hint="eastAsia" w:ascii="宋体" w:hAnsi="宋体"/>
          <w:b/>
          <w:sz w:val="21"/>
          <w:szCs w:val="21"/>
          <w:highlight w:val="none"/>
        </w:rPr>
        <w:t>二、申请人资格要求：</w:t>
      </w:r>
      <w:bookmarkEnd w:id="8"/>
    </w:p>
    <w:p w14:paraId="362A3D2C">
      <w:pPr>
        <w:spacing w:line="360" w:lineRule="auto"/>
        <w:ind w:firstLine="211" w:firstLineChars="100"/>
        <w:rPr>
          <w:rFonts w:ascii="宋体" w:hAnsi="宋体"/>
          <w:b/>
          <w:bCs/>
          <w:sz w:val="21"/>
          <w:szCs w:val="21"/>
          <w:highlight w:val="none"/>
        </w:rPr>
      </w:pPr>
      <w:r>
        <w:rPr>
          <w:rFonts w:hint="eastAsia" w:ascii="宋体" w:hAnsi="宋体"/>
          <w:b/>
          <w:bCs/>
          <w:sz w:val="21"/>
          <w:szCs w:val="21"/>
          <w:highlight w:val="none"/>
        </w:rPr>
        <w:t>1、满足《中华人民共和国政府采购法》第二十二条规定；</w:t>
      </w:r>
    </w:p>
    <w:p w14:paraId="2A4982CF">
      <w:pPr>
        <w:spacing w:line="360" w:lineRule="auto"/>
        <w:ind w:firstLine="211" w:firstLineChars="100"/>
        <w:rPr>
          <w:rFonts w:hint="eastAsia" w:ascii="宋体" w:hAnsi="宋体" w:eastAsia="宋体"/>
          <w:b/>
          <w:bCs/>
          <w:sz w:val="21"/>
          <w:szCs w:val="21"/>
          <w:highlight w:val="none"/>
          <w:lang w:eastAsia="zh-CN"/>
        </w:rPr>
      </w:pPr>
      <w:r>
        <w:rPr>
          <w:rFonts w:hint="eastAsia" w:ascii="宋体" w:hAnsi="宋体"/>
          <w:b/>
          <w:bCs/>
          <w:sz w:val="21"/>
          <w:szCs w:val="21"/>
          <w:highlight w:val="none"/>
        </w:rPr>
        <w:t>2、落实政府采购政策满足的资格要求：</w:t>
      </w:r>
      <w:r>
        <w:rPr>
          <w:rFonts w:hint="eastAsia" w:ascii="宋体" w:hAnsi="宋体"/>
          <w:b w:val="0"/>
          <w:bCs w:val="0"/>
          <w:sz w:val="21"/>
          <w:szCs w:val="21"/>
          <w:highlight w:val="none"/>
          <w:lang w:eastAsia="zh-CN"/>
        </w:rPr>
        <w:t>无</w:t>
      </w:r>
    </w:p>
    <w:p w14:paraId="7E5EEF8B">
      <w:pPr>
        <w:spacing w:line="360" w:lineRule="auto"/>
        <w:ind w:firstLine="211" w:firstLineChars="100"/>
        <w:rPr>
          <w:b/>
          <w:bCs/>
          <w:sz w:val="21"/>
          <w:szCs w:val="21"/>
          <w:highlight w:val="none"/>
          <w:lang w:eastAsia="zh-CN"/>
        </w:rPr>
      </w:pPr>
      <w:r>
        <w:rPr>
          <w:rFonts w:hint="eastAsia"/>
          <w:b/>
          <w:bCs/>
          <w:sz w:val="21"/>
          <w:szCs w:val="21"/>
          <w:highlight w:val="none"/>
          <w:lang w:eastAsia="zh-CN"/>
        </w:rPr>
        <w:t>3、本项目的特定资格要求：</w:t>
      </w:r>
    </w:p>
    <w:p w14:paraId="5FE5B2C1">
      <w:pPr>
        <w:tabs>
          <w:tab w:val="left" w:pos="7770"/>
        </w:tabs>
        <w:spacing w:line="360" w:lineRule="auto"/>
        <w:ind w:firstLine="630" w:firstLineChars="300"/>
        <w:rPr>
          <w:rFonts w:ascii="宋体" w:hAnsi="宋体"/>
          <w:sz w:val="21"/>
          <w:szCs w:val="21"/>
          <w:highlight w:val="none"/>
        </w:rPr>
      </w:pPr>
      <w:bookmarkStart w:id="9" w:name="_Toc18997"/>
      <w:r>
        <w:rPr>
          <w:rFonts w:hint="eastAsia" w:ascii="宋体" w:hAnsi="宋体" w:eastAsia="宋体" w:cs="宋体"/>
          <w:highlight w:val="none"/>
          <w:shd w:val="clear" w:color="auto" w:fill="FFFFFF"/>
          <w:lang w:val="zh-TW"/>
        </w:rPr>
        <w:t>3.1、符合《中华人</w:t>
      </w:r>
      <w:r>
        <w:rPr>
          <w:rFonts w:hint="eastAsia" w:ascii="宋体" w:hAnsi="宋体"/>
          <w:sz w:val="21"/>
          <w:szCs w:val="21"/>
          <w:highlight w:val="none"/>
        </w:rPr>
        <w:t>民共和国政府采购法》的二十二条之规定；</w:t>
      </w:r>
    </w:p>
    <w:p w14:paraId="6177234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（一）具有独立承担民事责任的能力；（提供法人或者其他组织的营业执照等证明文件，自然人的身份证明）</w:t>
      </w:r>
    </w:p>
    <w:p w14:paraId="45E2BADD">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（二）具有良好的商业信誉和健全的财务会计制度；（提供202</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年或202</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lang w:val="zh-TW"/>
        </w:rPr>
        <w:t>年经审计的财务报告</w:t>
      </w:r>
      <w:r>
        <w:rPr>
          <w:rFonts w:hint="eastAsia" w:ascii="宋体" w:hAnsi="宋体" w:eastAsia="宋体" w:cs="宋体"/>
          <w:highlight w:val="none"/>
          <w:shd w:val="clear" w:color="auto" w:fill="FFFFFF"/>
          <w:lang w:val="zh-TW" w:eastAsia="zh-CN"/>
        </w:rPr>
        <w:t>，</w:t>
      </w:r>
      <w:r>
        <w:rPr>
          <w:rFonts w:hint="eastAsia" w:ascii="宋体" w:hAnsi="宋体" w:eastAsia="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eastAsia="宋体" w:cs="宋体"/>
          <w:highlight w:val="none"/>
          <w:shd w:val="clear" w:color="auto" w:fill="FFFFFF"/>
          <w:lang w:val="zh-TW" w:eastAsia="zh-CN"/>
        </w:rPr>
        <w:t>。）</w:t>
      </w:r>
    </w:p>
    <w:p w14:paraId="5EE6BF43">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（三）具有履行合同所必需的设备和专业技术能力；（提供书面声明</w:t>
      </w:r>
      <w:r>
        <w:rPr>
          <w:rFonts w:hint="eastAsia" w:ascii="宋体" w:hAnsi="宋体" w:eastAsia="宋体" w:cs="宋体"/>
          <w:highlight w:val="none"/>
          <w:shd w:val="clear" w:color="auto" w:fill="FFFFFF"/>
          <w:lang w:val="en-US" w:eastAsia="zh-CN"/>
        </w:rPr>
        <w:t>或其他证明材料</w:t>
      </w:r>
      <w:r>
        <w:rPr>
          <w:rFonts w:hint="eastAsia" w:ascii="宋体" w:hAnsi="宋体" w:eastAsia="宋体" w:cs="宋体"/>
          <w:highlight w:val="none"/>
          <w:shd w:val="clear" w:color="auto" w:fill="FFFFFF"/>
          <w:lang w:val="zh-TW" w:eastAsia="zh-CN"/>
        </w:rPr>
        <w:t>）</w:t>
      </w:r>
    </w:p>
    <w:p w14:paraId="40FC94E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（四）有依法缴纳税收和社会保障资金的良好记录；（提供相关部门出具的自202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个月的依法缴纳税收证明和社保证明，若符合免税条件等其他情况应提供相应证明材料。</w:t>
      </w:r>
      <w:r>
        <w:rPr>
          <w:rFonts w:hint="eastAsia" w:ascii="宋体" w:hAnsi="宋体" w:eastAsia="宋体" w:cs="宋体"/>
          <w:highlight w:val="none"/>
          <w:shd w:val="clear" w:color="auto" w:fill="FFFFFF"/>
          <w:lang w:val="zh-TW" w:eastAsia="zh-CN"/>
        </w:rPr>
        <w:t>）</w:t>
      </w:r>
    </w:p>
    <w:p w14:paraId="76034806">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（五）参加本政府采购活动前三年内，在经营活动中没有重大违法记录；（提供声明函）</w:t>
      </w:r>
    </w:p>
    <w:p w14:paraId="4A82CFC8">
      <w:pPr>
        <w:tabs>
          <w:tab w:val="left" w:pos="7770"/>
        </w:tabs>
        <w:spacing w:line="360" w:lineRule="auto"/>
        <w:ind w:firstLine="840" w:firstLineChars="400"/>
        <w:rPr>
          <w:rFonts w:ascii="宋体" w:hAnsi="宋体"/>
          <w:sz w:val="21"/>
          <w:szCs w:val="21"/>
          <w:highlight w:val="none"/>
        </w:rPr>
      </w:pPr>
      <w:r>
        <w:rPr>
          <w:rFonts w:hint="eastAsia" w:ascii="宋体" w:hAnsi="宋体" w:eastAsia="宋体" w:cs="宋体"/>
          <w:highlight w:val="none"/>
          <w:shd w:val="clear" w:color="auto" w:fill="FFFFFF"/>
          <w:lang w:val="zh-TW"/>
        </w:rPr>
        <w:t>（六）法律、行政法</w:t>
      </w:r>
      <w:r>
        <w:rPr>
          <w:rFonts w:hint="eastAsia" w:ascii="宋体" w:hAnsi="宋体"/>
          <w:sz w:val="21"/>
          <w:szCs w:val="21"/>
          <w:highlight w:val="none"/>
        </w:rPr>
        <w:t>规规定的其他条件。</w:t>
      </w:r>
    </w:p>
    <w:p w14:paraId="1C0C37FE">
      <w:pPr>
        <w:spacing w:line="360" w:lineRule="auto"/>
        <w:ind w:firstLine="630" w:firstLineChars="3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投标人应具有城乡规划编制乙级及以上资质</w:t>
      </w:r>
    </w:p>
    <w:p w14:paraId="32A3B991">
      <w:pPr>
        <w:spacing w:line="360" w:lineRule="auto"/>
        <w:ind w:firstLine="630" w:firstLineChars="3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3.3、拟派项目负责人具有相关专业中级及以上职称和注册城乡规划师，并提供劳动合同和</w:t>
      </w:r>
      <w:r>
        <w:rPr>
          <w:rFonts w:hint="eastAsia" w:ascii="宋体" w:hAnsi="宋体" w:eastAsia="宋体" w:cs="宋体"/>
          <w:highlight w:val="none"/>
          <w:shd w:val="clear" w:color="auto" w:fill="FFFFFF"/>
          <w:lang w:val="zh-TW"/>
        </w:rPr>
        <w:t>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w:t>
      </w:r>
      <w:r>
        <w:rPr>
          <w:rFonts w:hint="eastAsia" w:ascii="宋体" w:hAnsi="宋体" w:eastAsia="宋体" w:cs="Times New Roman"/>
          <w:sz w:val="21"/>
          <w:szCs w:val="21"/>
          <w:highlight w:val="none"/>
          <w:lang w:val="en-US" w:eastAsia="zh-CN"/>
        </w:rPr>
        <w:t>社保缴纳证明；</w:t>
      </w:r>
    </w:p>
    <w:p w14:paraId="4A424927">
      <w:pPr>
        <w:spacing w:line="360" w:lineRule="auto"/>
        <w:ind w:firstLine="630" w:firstLineChars="3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w:t>
      </w: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、根据《财政部关于在政府采购活动中查询及使用信用记录有关问题的通知》（财库[2016]12</w:t>
      </w:r>
      <w:r>
        <w:rPr>
          <w:rFonts w:hint="eastAsia" w:ascii="宋体" w:hAnsi="宋体"/>
          <w:highlight w:val="none"/>
        </w:rPr>
        <w:t>5号）规定，</w:t>
      </w:r>
      <w:r>
        <w:rPr>
          <w:rFonts w:hint="eastAsia" w:ascii="宋体" w:hAnsi="宋体"/>
          <w:highlight w:val="none"/>
          <w:lang w:eastAsia="zh-CN"/>
        </w:rPr>
        <w:t>投标人</w:t>
      </w:r>
      <w:r>
        <w:rPr>
          <w:rFonts w:hint="eastAsia" w:ascii="宋体" w:hAnsi="宋体"/>
          <w:highlight w:val="none"/>
        </w:rPr>
        <w:t>需通过“信用中国”网站（www.creditchian.gov.cn）查询未列入</w:t>
      </w:r>
      <w:r>
        <w:rPr>
          <w:rFonts w:hint="eastAsia" w:ascii="宋体" w:hAnsi="宋体"/>
          <w:b/>
          <w:bCs/>
          <w:highlight w:val="none"/>
        </w:rPr>
        <w:t>失信被执行人</w:t>
      </w:r>
      <w:r>
        <w:rPr>
          <w:rFonts w:hint="eastAsia" w:ascii="宋体" w:hAnsi="宋体"/>
          <w:highlight w:val="none"/>
        </w:rPr>
        <w:t>（“失信被执行人”或者通过“中国执行信息公开网”进行查询）、</w:t>
      </w:r>
      <w:r>
        <w:rPr>
          <w:rFonts w:hint="eastAsia" w:ascii="宋体" w:hAnsi="宋体"/>
          <w:b/>
          <w:bCs/>
          <w:highlight w:val="none"/>
        </w:rPr>
        <w:t>税收违法黑名单（或重大税收违法失信主体）</w:t>
      </w:r>
      <w:r>
        <w:rPr>
          <w:rFonts w:hint="eastAsia" w:ascii="宋体" w:hAnsi="宋体"/>
          <w:highlight w:val="none"/>
        </w:rPr>
        <w:t>；通过中国政府采购（www.ccgp.gov.cn）查询</w:t>
      </w:r>
      <w:r>
        <w:rPr>
          <w:rFonts w:hint="eastAsia" w:ascii="宋体" w:hAnsi="宋体"/>
          <w:b/>
          <w:bCs/>
          <w:highlight w:val="none"/>
        </w:rPr>
        <w:t>政府采购严重违法失信行为记录名单</w:t>
      </w:r>
      <w:r>
        <w:rPr>
          <w:rFonts w:hint="eastAsia" w:ascii="宋体" w:hAnsi="宋体"/>
          <w:highlight w:val="none"/>
        </w:rPr>
        <w:t>的网页版截图，</w:t>
      </w:r>
      <w:r>
        <w:rPr>
          <w:rFonts w:hint="eastAsia" w:ascii="宋体" w:hAnsi="宋体"/>
          <w:b/>
          <w:bCs/>
          <w:highlight w:val="none"/>
        </w:rPr>
        <w:t>信用信息查询截止时点为公告发布之日起至投标截止时间前</w:t>
      </w:r>
      <w:r>
        <w:rPr>
          <w:rFonts w:hint="eastAsia" w:ascii="宋体" w:hAnsi="宋体"/>
          <w:highlight w:val="none"/>
        </w:rPr>
        <w:t>。并附在投标文件中，未提供网页信用查询截图或经查实被列入失信被执行人、税收违法黑名单（或重大税收违法失信主体）、政府采购严重违法失信行为记录名单的供应商，均将被拒绝参与政府采购活动。供应商获取文件至与采购人签订合同期间一旦发现供应商存在信用问题，采购人均有权取消其中标资格。</w:t>
      </w:r>
      <w:r>
        <w:rPr>
          <w:rFonts w:hint="eastAsia" w:ascii="宋体" w:hAnsi="宋体"/>
          <w:b w:val="0"/>
          <w:bCs w:val="0"/>
          <w:color w:val="auto"/>
          <w:highlight w:val="none"/>
          <w:lang w:eastAsia="zh-CN"/>
        </w:rPr>
        <w:t>【资格审查时，采购人或者采购代理机构对供应商信用记录进行甄别,信用信息查询记录及相关证据与其他采购文件一并保存。】</w:t>
      </w:r>
    </w:p>
    <w:p w14:paraId="09A36C18">
      <w:pPr>
        <w:widowControl/>
        <w:snapToGrid w:val="0"/>
        <w:spacing w:line="360" w:lineRule="auto"/>
        <w:ind w:firstLine="630" w:firstLineChars="300"/>
        <w:jc w:val="left"/>
        <w:rPr>
          <w:rFonts w:hint="eastAsia" w:ascii="宋体" w:hAnsi="宋体"/>
          <w:kern w:val="0"/>
          <w:highlight w:val="none"/>
          <w:shd w:val="clear" w:color="auto" w:fill="FFFFFF"/>
        </w:rPr>
      </w:pPr>
      <w:r>
        <w:rPr>
          <w:rFonts w:hint="eastAsia" w:ascii="宋体" w:hAnsi="宋体"/>
          <w:kern w:val="0"/>
          <w:highlight w:val="none"/>
          <w:shd w:val="clear" w:color="auto" w:fill="FFFFFF"/>
        </w:rPr>
        <w:t>3.</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、本项目应执行的政府采购政策：落实财政部会同国务院有关部门制定的政府采购政策，实现节约能源、保护环境、扶持不发达地区和少数民</w:t>
      </w:r>
      <w:r>
        <w:rPr>
          <w:rFonts w:hint="eastAsia" w:ascii="宋体" w:hAnsi="宋体"/>
          <w:kern w:val="0"/>
          <w:highlight w:val="none"/>
          <w:shd w:val="clear" w:color="auto" w:fill="FFFFFF"/>
          <w:lang w:eastAsia="zh-CN"/>
        </w:rPr>
        <w:t>族</w:t>
      </w:r>
      <w:r>
        <w:rPr>
          <w:rFonts w:hint="eastAsia" w:ascii="宋体" w:hAnsi="宋体"/>
          <w:kern w:val="0"/>
          <w:highlight w:val="none"/>
          <w:shd w:val="clear" w:color="auto" w:fill="FFFFFF"/>
        </w:rPr>
        <w:t>地区、促进中小企业发展等目标。</w:t>
      </w:r>
    </w:p>
    <w:p w14:paraId="41E2E0DA">
      <w:pPr>
        <w:pStyle w:val="7"/>
        <w:spacing w:line="360" w:lineRule="auto"/>
        <w:ind w:firstLine="630" w:firstLineChars="300"/>
        <w:rPr>
          <w:rFonts w:hint="default" w:ascii="宋体" w:hAnsi="宋体" w:eastAsia="宋体" w:cs="Times New Roman"/>
          <w:kern w:val="0"/>
          <w:sz w:val="21"/>
          <w:szCs w:val="24"/>
          <w:highlight w:val="none"/>
          <w:shd w:val="clear" w:color="auto" w:fill="FFFFFF"/>
          <w:lang w:val="en-US" w:eastAsia="zh-CN" w:bidi="ar-SA"/>
        </w:rPr>
      </w:pPr>
      <w:r>
        <w:rPr>
          <w:rFonts w:hint="eastAsia" w:ascii="宋体" w:hAnsi="宋体" w:eastAsia="宋体" w:cs="Times New Roman"/>
          <w:kern w:val="0"/>
          <w:sz w:val="21"/>
          <w:szCs w:val="24"/>
          <w:highlight w:val="none"/>
          <w:shd w:val="clear" w:color="auto" w:fill="FFFFFF"/>
          <w:lang w:val="en-US" w:eastAsia="zh-CN" w:bidi="ar-SA"/>
        </w:rPr>
        <w:t>3.6、潜在</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可兼投但不可兼中，</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可参与多个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的投标活动，但只能中一个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；若一家</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同时中标多个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，则按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先后顺序取靠前为准。</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对同一项目多个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进行投标的，电子投标文件应按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分别提交。</w:t>
      </w:r>
    </w:p>
    <w:p w14:paraId="0CACD6D1">
      <w:pPr>
        <w:spacing w:line="360" w:lineRule="auto"/>
        <w:ind w:firstLine="422" w:firstLineChars="200"/>
        <w:outlineLvl w:val="1"/>
        <w:rPr>
          <w:rFonts w:hint="eastAsia"/>
          <w:highlight w:val="none"/>
          <w:lang w:val="en-US" w:eastAsia="zh-CN"/>
        </w:rPr>
      </w:pPr>
      <w:r>
        <w:rPr>
          <w:rFonts w:hint="eastAsia" w:ascii="宋体" w:hAnsi="宋体" w:cs="宋体"/>
          <w:b/>
          <w:bCs/>
          <w:color w:val="auto"/>
          <w:kern w:val="0"/>
          <w:szCs w:val="21"/>
          <w:highlight w:val="none"/>
          <w:shd w:val="clear" w:color="auto" w:fill="FFFFFF"/>
        </w:rPr>
        <w:t>注：单位负责人为同一人或者存在直接控股、管理关系的不同供应商，不得参加同一合同项目下的政府采购活动。为采购项目提供整体设计、规范编制或者项目管理、监理、检测等服务的供应商，不得再参加该采购项目的其他采购活动。</w:t>
      </w:r>
    </w:p>
    <w:p w14:paraId="614ABCB0">
      <w:pPr>
        <w:spacing w:line="360" w:lineRule="auto"/>
        <w:outlineLvl w:val="1"/>
        <w:rPr>
          <w:highlight w:val="none"/>
        </w:rPr>
      </w:pPr>
      <w:r>
        <w:rPr>
          <w:rFonts w:hint="eastAsia" w:ascii="宋体" w:hAnsi="宋体"/>
          <w:b/>
          <w:sz w:val="21"/>
          <w:szCs w:val="21"/>
          <w:highlight w:val="none"/>
        </w:rPr>
        <w:t>三、获取招标文件</w:t>
      </w:r>
      <w:bookmarkEnd w:id="9"/>
    </w:p>
    <w:p w14:paraId="6F986235">
      <w:pPr>
        <w:widowControl/>
        <w:snapToGrid w:val="0"/>
        <w:spacing w:line="420" w:lineRule="exact"/>
        <w:ind w:firstLine="420" w:firstLineChars="200"/>
        <w:jc w:val="left"/>
        <w:rPr>
          <w:rFonts w:ascii="宋体" w:hAnsi="宋体"/>
          <w:kern w:val="0"/>
          <w:highlight w:val="none"/>
          <w:shd w:val="clear" w:color="auto" w:fill="FFFFFF"/>
        </w:rPr>
      </w:pPr>
      <w:bookmarkStart w:id="10" w:name="_Toc7482"/>
      <w:r>
        <w:rPr>
          <w:rFonts w:hint="eastAsia" w:ascii="宋体" w:hAnsi="宋体"/>
          <w:kern w:val="0"/>
          <w:highlight w:val="none"/>
          <w:shd w:val="clear" w:color="auto" w:fill="FFFFFF"/>
        </w:rPr>
        <w:t>1、 时间：202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23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7</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14</w:t>
      </w:r>
      <w:r>
        <w:rPr>
          <w:rFonts w:hint="eastAsia" w:ascii="宋体" w:hAnsi="宋体"/>
          <w:kern w:val="0"/>
          <w:highlight w:val="none"/>
          <w:shd w:val="clear" w:color="auto" w:fill="FFFFFF"/>
        </w:rPr>
        <w:t>日，每天上午9:00至12:00，下午12:00至17:00。（北京时间，法定节假日除外）</w:t>
      </w:r>
    </w:p>
    <w:p w14:paraId="028CE7FA">
      <w:pPr>
        <w:widowControl/>
        <w:shd w:val="clear" w:color="auto" w:fill="FFFFFF"/>
        <w:spacing w:before="60" w:after="60" w:line="360" w:lineRule="auto"/>
        <w:ind w:firstLine="420" w:firstLineChars="200"/>
        <w:jc w:val="left"/>
        <w:rPr>
          <w:rFonts w:hint="eastAsia" w:ascii="宋体" w:hAnsi="宋体" w:eastAsia="宋体"/>
          <w:kern w:val="0"/>
          <w:highlight w:val="none"/>
          <w:shd w:val="clear" w:color="auto" w:fill="FFFFFF"/>
          <w:lang w:eastAsia="zh-CN"/>
        </w:rPr>
      </w:pPr>
      <w:r>
        <w:rPr>
          <w:rFonts w:hint="eastAsia" w:ascii="宋体" w:hAnsi="宋体"/>
          <w:kern w:val="0"/>
          <w:highlight w:val="none"/>
          <w:shd w:val="clear" w:color="auto" w:fill="FFFFFF"/>
        </w:rPr>
        <w:t>2、地点：开封市公共资源交易中心网站http://www.kfsggzyjyw.cn/kfggzy/</w:t>
      </w:r>
      <w:r>
        <w:rPr>
          <w:rFonts w:hint="eastAsia" w:ascii="宋体" w:hAnsi="宋体"/>
          <w:kern w:val="0"/>
          <w:highlight w:val="none"/>
          <w:shd w:val="clear" w:color="auto" w:fill="FFFFFF"/>
          <w:lang w:eastAsia="zh-CN"/>
        </w:rPr>
        <w:t>。</w:t>
      </w:r>
    </w:p>
    <w:p w14:paraId="00E2F246">
      <w:pPr>
        <w:widowControl/>
        <w:shd w:val="clear" w:color="auto" w:fill="FFFFFF"/>
        <w:spacing w:before="60" w:after="60" w:line="360" w:lineRule="auto"/>
        <w:ind w:firstLine="420" w:firstLineChars="200"/>
        <w:jc w:val="left"/>
        <w:rPr>
          <w:rFonts w:ascii="宋体" w:hAnsi="宋体"/>
          <w:highlight w:val="none"/>
        </w:rPr>
      </w:pPr>
      <w:r>
        <w:rPr>
          <w:rFonts w:hint="eastAsia" w:ascii="宋体" w:hAnsi="宋体"/>
          <w:kern w:val="0"/>
          <w:highlight w:val="none"/>
          <w:shd w:val="clear" w:color="auto" w:fill="FFFFFF"/>
        </w:rPr>
        <w:t>3、方式：</w:t>
      </w:r>
      <w:r>
        <w:rPr>
          <w:rFonts w:hint="eastAsia" w:ascii="宋体" w:hAnsi="宋体"/>
          <w:highlight w:val="none"/>
          <w:lang w:val="en-US" w:eastAsia="zh-CN"/>
        </w:rPr>
        <w:t>投标人</w:t>
      </w:r>
      <w:r>
        <w:rPr>
          <w:rFonts w:hint="eastAsia" w:ascii="宋体" w:hAnsi="宋体"/>
          <w:highlight w:val="none"/>
        </w:rPr>
        <w:t>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highlight w:val="none"/>
        </w:rPr>
        <w:t>http://www.kfsggzyjyw.cn/kfggzy/</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w:t>
      </w:r>
      <w:r>
        <w:rPr>
          <w:rFonts w:hint="eastAsia" w:ascii="宋体" w:hAnsi="宋体"/>
          <w:highlight w:val="none"/>
          <w:lang w:eastAsia="zh-CN"/>
        </w:rPr>
        <w:t>投标人</w:t>
      </w:r>
      <w:r>
        <w:rPr>
          <w:rFonts w:hint="eastAsia" w:ascii="宋体" w:hAnsi="宋体"/>
          <w:highlight w:val="none"/>
        </w:rPr>
        <w:t>（供应商）系统操作手册在开封市公共资源交易中心网站</w:t>
      </w:r>
      <w:r>
        <w:rPr>
          <w:rFonts w:hint="eastAsia"/>
          <w:highlight w:val="none"/>
        </w:rPr>
        <w:t>http://www.kfsggzyjyw.cn</w:t>
      </w:r>
      <w:r>
        <w:rPr>
          <w:rFonts w:hint="eastAsia" w:ascii="宋体" w:hAnsi="宋体"/>
          <w:highlight w:val="none"/>
        </w:rPr>
        <w:t>查看，</w:t>
      </w:r>
      <w:r>
        <w:rPr>
          <w:rFonts w:hint="eastAsia" w:ascii="宋体" w:hAnsi="宋体"/>
          <w:kern w:val="0"/>
          <w:highlight w:val="none"/>
          <w:shd w:val="clear" w:color="auto" w:fill="FFFFFF"/>
        </w:rPr>
        <w:t>请</w:t>
      </w:r>
      <w:r>
        <w:rPr>
          <w:rFonts w:hint="eastAsia" w:ascii="宋体" w:hAnsi="宋体"/>
          <w:highlight w:val="none"/>
          <w:lang w:eastAsia="zh-CN"/>
        </w:rPr>
        <w:t>投标人</w:t>
      </w:r>
      <w:r>
        <w:rPr>
          <w:rFonts w:hint="eastAsia" w:ascii="宋体" w:hAnsi="宋体"/>
          <w:kern w:val="0"/>
          <w:highlight w:val="none"/>
          <w:shd w:val="clear" w:color="auto" w:fill="FFFFFF"/>
        </w:rPr>
        <w:t>时刻关注开封市公共资源交易中心网站和公司CA密钥推送消息。</w:t>
      </w:r>
      <w:r>
        <w:rPr>
          <w:rFonts w:hint="eastAsia" w:ascii="宋体" w:hAnsi="宋体"/>
          <w:highlight w:val="none"/>
        </w:rPr>
        <w:t>查询招标文件方式：潜在投标人、</w:t>
      </w:r>
      <w:r>
        <w:rPr>
          <w:rFonts w:hint="eastAsia" w:ascii="宋体" w:hAnsi="宋体"/>
          <w:highlight w:val="none"/>
          <w:lang w:eastAsia="zh-CN"/>
        </w:rPr>
        <w:t>投标人</w:t>
      </w:r>
      <w:r>
        <w:rPr>
          <w:rFonts w:hint="eastAsia" w:ascii="宋体" w:hAnsi="宋体"/>
          <w:highlight w:val="none"/>
        </w:rPr>
        <w:t>可打开开封市公共资源交易中心网站http://www.kfsggzyjyw.cn首页“流程公开”里查询招标文件。</w:t>
      </w:r>
    </w:p>
    <w:p w14:paraId="1F563D96">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6BD00A3F">
      <w:pPr>
        <w:spacing w:line="360" w:lineRule="auto"/>
        <w:outlineLvl w:val="1"/>
        <w:rPr>
          <w:rFonts w:ascii="宋体" w:hAnsi="宋体"/>
          <w:b/>
          <w:sz w:val="21"/>
          <w:szCs w:val="21"/>
          <w:highlight w:val="none"/>
        </w:rPr>
      </w:pPr>
      <w:r>
        <w:rPr>
          <w:rFonts w:hint="eastAsia" w:ascii="宋体" w:hAnsi="宋体"/>
          <w:b/>
          <w:sz w:val="21"/>
          <w:szCs w:val="21"/>
          <w:highlight w:val="none"/>
        </w:rPr>
        <w:t>四、投标截止时间及地点</w:t>
      </w:r>
      <w:bookmarkEnd w:id="10"/>
    </w:p>
    <w:p w14:paraId="5A9B6F33">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7</w:t>
      </w:r>
      <w:r>
        <w:rPr>
          <w:rFonts w:ascii="宋体" w:hAnsi="宋体"/>
          <w:bCs/>
          <w:highlight w:val="none"/>
        </w:rPr>
        <w:t>月</w:t>
      </w:r>
      <w:r>
        <w:rPr>
          <w:rFonts w:hint="eastAsia" w:ascii="宋体" w:hAnsi="宋体"/>
          <w:bCs/>
          <w:highlight w:val="none"/>
          <w:lang w:val="en-US" w:eastAsia="zh-CN"/>
        </w:rPr>
        <w:t xml:space="preserve">15 </w:t>
      </w:r>
      <w:r>
        <w:rPr>
          <w:rFonts w:ascii="宋体" w:hAnsi="宋体"/>
          <w:bCs/>
          <w:highlight w:val="none"/>
        </w:rPr>
        <w:t>日</w:t>
      </w:r>
      <w:r>
        <w:rPr>
          <w:rFonts w:hint="eastAsia" w:ascii="宋体" w:hAnsi="宋体"/>
          <w:b w:val="0"/>
          <w:bCs/>
          <w:color w:val="auto"/>
          <w:sz w:val="21"/>
          <w:szCs w:val="21"/>
          <w:highlight w:val="none"/>
        </w:rPr>
        <w:t>09时30分（北京时间）</w:t>
      </w:r>
    </w:p>
    <w:p w14:paraId="6B63F93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宋体" w:hAnsi="宋体"/>
          <w:sz w:val="21"/>
          <w:szCs w:val="21"/>
          <w:highlight w:val="none"/>
          <w:lang w:eastAsia="zh-CN"/>
        </w:rPr>
      </w:pPr>
      <w:r>
        <w:rPr>
          <w:rFonts w:hint="eastAsia" w:ascii="宋体" w:hAnsi="宋体"/>
          <w:sz w:val="21"/>
          <w:szCs w:val="21"/>
          <w:highlight w:val="none"/>
        </w:rPr>
        <w:t>2、地点：电子投标文件须在投标截止时间前在开封市公共资源交易中心网站（http://www.kfsggzyjyw.cn/kfggzy/）会员系统中加密上传。（投标文件逾期未上传或未上传成功的，采购人不予受理）</w:t>
      </w:r>
    </w:p>
    <w:p w14:paraId="0E4070D2">
      <w:pPr>
        <w:spacing w:line="360" w:lineRule="auto"/>
        <w:outlineLvl w:val="1"/>
        <w:rPr>
          <w:rFonts w:ascii="宋体" w:hAnsi="宋体"/>
          <w:b/>
          <w:sz w:val="21"/>
          <w:szCs w:val="21"/>
          <w:highlight w:val="none"/>
        </w:rPr>
      </w:pPr>
      <w:bookmarkStart w:id="11" w:name="_Toc29231"/>
      <w:r>
        <w:rPr>
          <w:rFonts w:hint="eastAsia" w:ascii="宋体" w:hAnsi="宋体"/>
          <w:b/>
          <w:sz w:val="21"/>
          <w:szCs w:val="21"/>
          <w:highlight w:val="none"/>
        </w:rPr>
        <w:t>五、开标时间及地点</w:t>
      </w:r>
      <w:bookmarkEnd w:id="11"/>
    </w:p>
    <w:p w14:paraId="7BB5342B">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7</w:t>
      </w:r>
      <w:r>
        <w:rPr>
          <w:rFonts w:ascii="宋体" w:hAnsi="宋体"/>
          <w:bCs/>
          <w:highlight w:val="none"/>
        </w:rPr>
        <w:t>月</w:t>
      </w:r>
      <w:r>
        <w:rPr>
          <w:rFonts w:hint="eastAsia" w:ascii="宋体" w:hAnsi="宋体"/>
          <w:bCs/>
          <w:highlight w:val="none"/>
          <w:lang w:val="en-US" w:eastAsia="zh-CN"/>
        </w:rPr>
        <w:t xml:space="preserve">15 </w:t>
      </w:r>
      <w:r>
        <w:rPr>
          <w:rFonts w:ascii="宋体" w:hAnsi="宋体"/>
          <w:bCs/>
          <w:highlight w:val="none"/>
        </w:rPr>
        <w:t>日</w:t>
      </w:r>
      <w:r>
        <w:rPr>
          <w:rFonts w:hint="eastAsia" w:ascii="宋体" w:hAnsi="宋体"/>
          <w:b w:val="0"/>
          <w:bCs/>
          <w:color w:val="auto"/>
          <w:sz w:val="21"/>
          <w:szCs w:val="21"/>
          <w:highlight w:val="none"/>
        </w:rPr>
        <w:t>09时30分（北京时间）</w:t>
      </w:r>
    </w:p>
    <w:p w14:paraId="0B1C6C9B">
      <w:pPr>
        <w:widowControl/>
        <w:shd w:val="clear" w:color="auto" w:fill="FFFFFF"/>
        <w:spacing w:before="120" w:after="120"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2、地点：</w:t>
      </w:r>
      <w:r>
        <w:rPr>
          <w:rFonts w:hint="eastAsia" w:ascii="宋体" w:hAnsi="宋体" w:cs="宋体"/>
          <w:b w:val="0"/>
          <w:bCs w:val="0"/>
          <w:color w:val="auto"/>
          <w:kern w:val="0"/>
          <w:szCs w:val="21"/>
          <w:highlight w:val="none"/>
          <w:shd w:val="clear" w:color="auto" w:fill="FFFFFF"/>
        </w:rPr>
        <w:t>开封市祥符区公共资源交易中心开标室（开封市祥符区经一路与纬三路交叉口行政服务中心十楼）。</w:t>
      </w:r>
    </w:p>
    <w:p w14:paraId="439481F4">
      <w:pPr>
        <w:spacing w:line="360" w:lineRule="auto"/>
        <w:outlineLvl w:val="1"/>
        <w:rPr>
          <w:rFonts w:ascii="宋体" w:hAnsi="宋体"/>
          <w:b/>
          <w:sz w:val="21"/>
          <w:szCs w:val="21"/>
          <w:highlight w:val="none"/>
        </w:rPr>
      </w:pPr>
      <w:bookmarkStart w:id="12" w:name="_Toc31218"/>
      <w:r>
        <w:rPr>
          <w:rFonts w:hint="eastAsia" w:ascii="宋体" w:hAnsi="宋体"/>
          <w:b/>
          <w:sz w:val="21"/>
          <w:szCs w:val="21"/>
          <w:highlight w:val="none"/>
        </w:rPr>
        <w:t>六、发布公告的媒介及招标公告的期限</w:t>
      </w:r>
      <w:bookmarkEnd w:id="12"/>
    </w:p>
    <w:p w14:paraId="3F87E14A">
      <w:pPr>
        <w:keepNext w:val="0"/>
        <w:keepLines w:val="0"/>
        <w:pageBreakBefore w:val="0"/>
        <w:kinsoku/>
        <w:wordWrap/>
        <w:overflowPunct/>
        <w:topLinePunct w:val="0"/>
        <w:autoSpaceDN/>
        <w:bidi w:val="0"/>
        <w:spacing w:line="380" w:lineRule="exact"/>
        <w:ind w:firstLine="420" w:firstLineChars="200"/>
        <w:textAlignment w:val="auto"/>
        <w:rPr>
          <w:rFonts w:ascii="宋体" w:hAnsi="宋体"/>
          <w:sz w:val="21"/>
          <w:szCs w:val="21"/>
          <w:highlight w:val="none"/>
        </w:rPr>
      </w:pPr>
      <w:r>
        <w:rPr>
          <w:rFonts w:hint="eastAsia" w:ascii="宋体" w:hAnsi="宋体"/>
          <w:sz w:val="21"/>
          <w:szCs w:val="21"/>
          <w:highlight w:val="none"/>
        </w:rPr>
        <w:t>本次招标公告在《河南省政府采购网》、《中国招标投标公共服务平台》、《开封市公共资源交易信息网》上发布，招标</w:t>
      </w:r>
      <w:r>
        <w:rPr>
          <w:rFonts w:hint="eastAsia" w:ascii="宋体" w:hAnsi="宋体"/>
          <w:kern w:val="0"/>
          <w:sz w:val="21"/>
          <w:szCs w:val="21"/>
          <w:highlight w:val="none"/>
        </w:rPr>
        <w:t>公告期限为五个工作日</w:t>
      </w:r>
      <w:r>
        <w:rPr>
          <w:rFonts w:hint="eastAsia" w:ascii="宋体"/>
          <w:b/>
          <w:kern w:val="0"/>
          <w:sz w:val="21"/>
          <w:szCs w:val="21"/>
          <w:highlight w:val="none"/>
        </w:rPr>
        <w:t>。</w:t>
      </w:r>
    </w:p>
    <w:p w14:paraId="4B9B4C1F">
      <w:pPr>
        <w:keepNext w:val="0"/>
        <w:keepLines w:val="0"/>
        <w:pageBreakBefore w:val="0"/>
        <w:numPr>
          <w:ilvl w:val="0"/>
          <w:numId w:val="1"/>
        </w:numPr>
        <w:kinsoku/>
        <w:wordWrap/>
        <w:overflowPunct/>
        <w:topLinePunct w:val="0"/>
        <w:autoSpaceDN/>
        <w:bidi w:val="0"/>
        <w:spacing w:line="380" w:lineRule="exact"/>
        <w:jc w:val="left"/>
        <w:textAlignment w:val="auto"/>
        <w:outlineLvl w:val="1"/>
        <w:rPr>
          <w:rFonts w:hint="eastAsia" w:ascii="宋体" w:hAnsi="宋体"/>
          <w:b/>
          <w:sz w:val="21"/>
          <w:szCs w:val="21"/>
          <w:highlight w:val="none"/>
        </w:rPr>
      </w:pPr>
      <w:bookmarkStart w:id="13" w:name="_Toc15538"/>
      <w:r>
        <w:rPr>
          <w:rFonts w:hint="eastAsia" w:ascii="宋体" w:hAnsi="宋体"/>
          <w:b/>
          <w:sz w:val="21"/>
          <w:szCs w:val="21"/>
          <w:highlight w:val="none"/>
        </w:rPr>
        <w:t>其他补充事宜</w:t>
      </w:r>
      <w:bookmarkEnd w:id="13"/>
      <w:r>
        <w:rPr>
          <w:rFonts w:hint="eastAsia" w:ascii="宋体" w:hAnsi="宋体"/>
          <w:b/>
          <w:sz w:val="21"/>
          <w:szCs w:val="21"/>
          <w:highlight w:val="none"/>
        </w:rPr>
        <w:t xml:space="preserve">   </w:t>
      </w:r>
    </w:p>
    <w:p w14:paraId="38D706F2">
      <w:pPr>
        <w:keepNext w:val="0"/>
        <w:keepLines w:val="0"/>
        <w:pageBreakBefore w:val="0"/>
        <w:kinsoku/>
        <w:wordWrap/>
        <w:overflowPunct/>
        <w:topLinePunct w:val="0"/>
        <w:autoSpaceDN/>
        <w:bidi w:val="0"/>
        <w:spacing w:line="380" w:lineRule="exact"/>
        <w:ind w:firstLine="420" w:firstLineChars="200"/>
        <w:textAlignment w:val="auto"/>
        <w:rPr>
          <w:rFonts w:hint="eastAsia"/>
          <w:sz w:val="21"/>
          <w:szCs w:val="21"/>
          <w:highlight w:val="none"/>
        </w:rPr>
      </w:pPr>
      <w:r>
        <w:rPr>
          <w:rFonts w:hint="eastAsia" w:ascii="宋体" w:hAnsi="宋体"/>
          <w:kern w:val="0"/>
          <w:sz w:val="21"/>
          <w:szCs w:val="21"/>
          <w:highlight w:val="none"/>
        </w:rPr>
        <w:t>1、本项目采用“远程不见面”开标方式,投标人无需到现场提交原件资料、无需到开封市</w:t>
      </w:r>
      <w:r>
        <w:rPr>
          <w:rFonts w:hint="eastAsia" w:ascii="宋体" w:hAnsi="宋体"/>
          <w:kern w:val="0"/>
          <w:sz w:val="21"/>
          <w:szCs w:val="21"/>
          <w:highlight w:val="none"/>
          <w:lang w:eastAsia="zh-CN"/>
        </w:rPr>
        <w:t>祥符区</w:t>
      </w:r>
      <w:r>
        <w:rPr>
          <w:rFonts w:hint="eastAsia" w:ascii="宋体" w:hAnsi="宋体"/>
          <w:kern w:val="0"/>
          <w:sz w:val="21"/>
          <w:szCs w:val="21"/>
          <w:highlight w:val="none"/>
        </w:rPr>
        <w:t>公共资源交易中心现场参加开标会议；投标人应当在开标时间前,登录远程开标大厅,在线准时参加开标活动并进行投标文件解密、答疑澄清等。（系统解</w:t>
      </w:r>
      <w:r>
        <w:rPr>
          <w:rFonts w:hint="eastAsia" w:ascii="宋体" w:hAnsi="宋体"/>
          <w:sz w:val="21"/>
          <w:szCs w:val="21"/>
          <w:highlight w:val="none"/>
        </w:rPr>
        <w:t>密时长默认为40</w:t>
      </w:r>
      <w:r>
        <w:rPr>
          <w:rFonts w:hint="eastAsia" w:ascii="宋体" w:hAnsi="宋体"/>
          <w:sz w:val="21"/>
          <w:szCs w:val="21"/>
          <w:highlight w:val="none"/>
          <w:lang w:eastAsia="zh-CN"/>
        </w:rPr>
        <w:t>分</w:t>
      </w:r>
      <w:r>
        <w:rPr>
          <w:rFonts w:hint="eastAsia" w:ascii="宋体" w:hAnsi="宋体"/>
          <w:sz w:val="21"/>
          <w:szCs w:val="21"/>
          <w:highlight w:val="none"/>
        </w:rPr>
        <w:t>钟，错过解密时长者视为自动放弃本次投标）</w:t>
      </w:r>
    </w:p>
    <w:p w14:paraId="08C0C0C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rPr>
        <w:t>2、</w:t>
      </w:r>
      <w:r>
        <w:rPr>
          <w:rFonts w:hint="eastAsia"/>
          <w:highlight w:val="none"/>
          <w:lang w:val="en-US" w:eastAsia="zh-CN"/>
        </w:rPr>
        <w:t>加密电子投标文件逾期上传、未在规定时间解密的，采购人不予受理。</w:t>
      </w:r>
    </w:p>
    <w:p w14:paraId="4A79EE3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行政监督部门：</w:t>
      </w:r>
      <w:r>
        <w:rPr>
          <w:rFonts w:hint="eastAsia" w:ascii="宋体" w:hAnsi="宋体"/>
          <w:sz w:val="21"/>
          <w:szCs w:val="21"/>
          <w:highlight w:val="none"/>
          <w:lang w:eastAsia="zh-CN"/>
        </w:rPr>
        <w:t>开封市祥符区财政局政府采购监督管理股</w:t>
      </w:r>
    </w:p>
    <w:p w14:paraId="658ED50B">
      <w:pPr>
        <w:keepNext w:val="0"/>
        <w:keepLines w:val="0"/>
        <w:pageBreakBefore w:val="0"/>
        <w:kinsoku/>
        <w:wordWrap/>
        <w:overflowPunct/>
        <w:topLinePunct w:val="0"/>
        <w:autoSpaceDN/>
        <w:bidi w:val="0"/>
        <w:spacing w:line="380" w:lineRule="exact"/>
        <w:ind w:firstLine="420" w:firstLineChars="200"/>
        <w:jc w:val="left"/>
        <w:textAlignment w:val="auto"/>
        <w:rPr>
          <w:rFonts w:hint="eastAsia"/>
          <w:sz w:val="21"/>
          <w:szCs w:val="21"/>
          <w:highlight w:val="none"/>
        </w:rPr>
      </w:pPr>
      <w:r>
        <w:rPr>
          <w:rFonts w:hint="eastAsia" w:ascii="宋体" w:hAnsi="宋体"/>
          <w:sz w:val="21"/>
          <w:szCs w:val="21"/>
          <w:highlight w:val="none"/>
        </w:rPr>
        <w:t>联系电话：0371--26668106</w:t>
      </w:r>
    </w:p>
    <w:p w14:paraId="3A0AF2A9">
      <w:pPr>
        <w:keepNext w:val="0"/>
        <w:keepLines w:val="0"/>
        <w:pageBreakBefore w:val="0"/>
        <w:numPr>
          <w:ilvl w:val="0"/>
          <w:numId w:val="1"/>
        </w:numPr>
        <w:kinsoku/>
        <w:wordWrap/>
        <w:overflowPunct/>
        <w:topLinePunct w:val="0"/>
        <w:autoSpaceDN/>
        <w:bidi w:val="0"/>
        <w:spacing w:line="380" w:lineRule="exact"/>
        <w:ind w:left="0" w:leftChars="0" w:firstLine="0" w:firstLineChars="0"/>
        <w:jc w:val="left"/>
        <w:textAlignment w:val="auto"/>
        <w:outlineLvl w:val="1"/>
        <w:rPr>
          <w:rFonts w:hint="eastAsia" w:ascii="宋体" w:hAnsi="宋体"/>
          <w:b/>
          <w:sz w:val="21"/>
          <w:szCs w:val="21"/>
          <w:highlight w:val="none"/>
        </w:rPr>
      </w:pPr>
      <w:bookmarkStart w:id="14" w:name="_Toc23689"/>
      <w:r>
        <w:rPr>
          <w:rFonts w:hint="eastAsia" w:ascii="宋体" w:hAnsi="宋体"/>
          <w:b/>
          <w:sz w:val="21"/>
          <w:szCs w:val="21"/>
          <w:highlight w:val="none"/>
        </w:rPr>
        <w:t>凡对本次招标提出询问，请按照以下方式联系</w:t>
      </w:r>
      <w:bookmarkEnd w:id="14"/>
    </w:p>
    <w:p w14:paraId="72719846">
      <w:pPr>
        <w:keepNext w:val="0"/>
        <w:keepLines w:val="0"/>
        <w:pageBreakBefore w:val="0"/>
        <w:kinsoku/>
        <w:wordWrap/>
        <w:overflowPunct/>
        <w:topLinePunct w:val="0"/>
        <w:autoSpaceDN/>
        <w:bidi w:val="0"/>
        <w:spacing w:line="380" w:lineRule="exact"/>
        <w:jc w:val="left"/>
        <w:textAlignment w:val="auto"/>
        <w:rPr>
          <w:rFonts w:hint="eastAsia" w:ascii="宋体" w:hAnsi="宋体"/>
          <w:sz w:val="21"/>
          <w:szCs w:val="21"/>
          <w:highlight w:val="none"/>
        </w:rPr>
      </w:pPr>
      <w:r>
        <w:rPr>
          <w:rFonts w:hint="eastAsia" w:ascii="宋体" w:hAnsi="宋体"/>
          <w:sz w:val="21"/>
          <w:szCs w:val="21"/>
          <w:highlight w:val="none"/>
        </w:rPr>
        <w:t>1.采购人信息</w:t>
      </w:r>
    </w:p>
    <w:p w14:paraId="0E8A3A92">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名    称：</w:t>
      </w:r>
      <w:r>
        <w:rPr>
          <w:rFonts w:hint="eastAsia" w:ascii="宋体" w:hAnsi="宋体" w:eastAsia="宋体" w:cs="宋体"/>
          <w:kern w:val="0"/>
          <w:sz w:val="21"/>
          <w:szCs w:val="21"/>
          <w:highlight w:val="none"/>
          <w:lang w:eastAsia="zh-CN"/>
        </w:rPr>
        <w:t>开封市祥符区自然资源局</w:t>
      </w:r>
      <w:r>
        <w:rPr>
          <w:rFonts w:hint="eastAsia" w:ascii="宋体" w:hAnsi="宋体"/>
          <w:color w:val="auto"/>
          <w:sz w:val="21"/>
          <w:szCs w:val="21"/>
          <w:highlight w:val="none"/>
        </w:rPr>
        <w:t xml:space="preserve"> </w:t>
      </w:r>
    </w:p>
    <w:p w14:paraId="4C06646C">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eastAsia="宋体" w:cs="宋体"/>
          <w:kern w:val="0"/>
          <w:sz w:val="21"/>
          <w:szCs w:val="21"/>
          <w:highlight w:val="none"/>
          <w:lang w:eastAsia="zh-CN"/>
        </w:rPr>
        <w:t>开封市祥符区县府东街196号</w:t>
      </w:r>
      <w:r>
        <w:rPr>
          <w:rFonts w:hint="eastAsia" w:ascii="宋体" w:hAnsi="宋体"/>
          <w:color w:val="auto"/>
          <w:sz w:val="21"/>
          <w:szCs w:val="21"/>
          <w:highlight w:val="none"/>
        </w:rPr>
        <w:t> </w:t>
      </w:r>
    </w:p>
    <w:p w14:paraId="1FE1730B">
      <w:pPr>
        <w:keepNext w:val="0"/>
        <w:keepLines w:val="0"/>
        <w:pageBreakBefore w:val="0"/>
        <w:kinsoku/>
        <w:wordWrap/>
        <w:overflowPunct/>
        <w:topLinePunct w:val="0"/>
        <w:autoSpaceDN/>
        <w:bidi w:val="0"/>
        <w:spacing w:line="380" w:lineRule="exac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联系人：周</w:t>
      </w:r>
      <w:r>
        <w:rPr>
          <w:rFonts w:hint="eastAsia" w:ascii="宋体" w:hAnsi="宋体"/>
          <w:color w:val="auto"/>
          <w:sz w:val="21"/>
          <w:szCs w:val="21"/>
          <w:highlight w:val="none"/>
          <w:lang w:eastAsia="zh-CN"/>
        </w:rPr>
        <w:t>杰</w:t>
      </w:r>
    </w:p>
    <w:p w14:paraId="65799D24">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联系方式：13608607779</w:t>
      </w:r>
    </w:p>
    <w:p w14:paraId="1D4C0768">
      <w:pPr>
        <w:keepNext w:val="0"/>
        <w:keepLines w:val="0"/>
        <w:pageBreakBefore w:val="0"/>
        <w:kinsoku/>
        <w:wordWrap/>
        <w:overflowPunct/>
        <w:topLinePunct w:val="0"/>
        <w:autoSpaceDN/>
        <w:bidi w:val="0"/>
        <w:spacing w:line="380" w:lineRule="exact"/>
        <w:textAlignment w:val="auto"/>
        <w:rPr>
          <w:rFonts w:ascii="宋体" w:hAnsi="宋体"/>
          <w:color w:val="auto"/>
          <w:sz w:val="21"/>
          <w:szCs w:val="21"/>
          <w:highlight w:val="none"/>
        </w:rPr>
      </w:pPr>
      <w:r>
        <w:rPr>
          <w:rFonts w:hint="eastAsia" w:ascii="宋体" w:hAnsi="宋体"/>
          <w:color w:val="auto"/>
          <w:sz w:val="21"/>
          <w:szCs w:val="21"/>
          <w:highlight w:val="none"/>
        </w:rPr>
        <w:t>2、采购代理机构信息（如有）</w:t>
      </w:r>
    </w:p>
    <w:p w14:paraId="7E963D4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名称：中建山河建设管理集团有限公司</w:t>
      </w:r>
    </w:p>
    <w:p w14:paraId="5160D21D">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地  址：郑州市金水区经五路23号</w:t>
      </w:r>
    </w:p>
    <w:p w14:paraId="5AE9F6BC">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联系人：李柯</w:t>
      </w:r>
    </w:p>
    <w:p w14:paraId="7C594AC9">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联系方式：16637865003</w:t>
      </w:r>
    </w:p>
    <w:p w14:paraId="3CE5116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3、项目联系方式</w:t>
      </w:r>
    </w:p>
    <w:p w14:paraId="35D2D356">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项目联系人：李柯</w:t>
      </w:r>
    </w:p>
    <w:p w14:paraId="0FC4928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s="宋体"/>
          <w:sz w:val="44"/>
          <w:szCs w:val="44"/>
          <w:highlight w:val="none"/>
        </w:rPr>
      </w:pPr>
      <w:r>
        <w:rPr>
          <w:rFonts w:hint="eastAsia" w:ascii="宋体" w:hAnsi="宋体"/>
          <w:color w:val="auto"/>
          <w:kern w:val="2"/>
          <w:sz w:val="21"/>
          <w:szCs w:val="21"/>
          <w:highlight w:val="none"/>
          <w:lang w:val="en-US" w:eastAsia="zh-CN" w:bidi="ar-SA"/>
        </w:rPr>
        <w:t>联系电话：16637865003</w:t>
      </w:r>
      <w:bookmarkEnd w:id="1"/>
      <w:bookmarkEnd w:id="2"/>
      <w:bookmarkEnd w:id="3"/>
      <w:bookmarkEnd w:id="4"/>
      <w:bookmarkEnd w:id="5"/>
      <w:bookmarkEnd w:id="6"/>
      <w:bookmarkEnd w:id="7"/>
    </w:p>
    <w:p w14:paraId="21890863">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FD123"/>
    <w:multiLevelType w:val="singleLevel"/>
    <w:tmpl w:val="843FD12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752D"/>
    <w:rsid w:val="3298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kern w:val="0"/>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0"/>
    <w:basedOn w:val="1"/>
    <w:qFormat/>
    <w:uiPriority w:val="0"/>
    <w:pPr>
      <w:widowControl/>
      <w:snapToGrid w:val="0"/>
    </w:pPr>
    <w:rPr>
      <w:rFonts w:hint="eastAsia"/>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2025-06-20T04:00:00Z</dcterms:created>
  <dc:creator>凉城</dc:creator>
  <cp:lastModifiedBy>凉城</cp:lastModifiedBy>
  <dcterms:modified xsi:type="dcterms:W3CDTF">2025-06-20T04:01:05Z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640C9E32534740AA8ABDD06659F66DE3_11</vt:lpwstr>
  </property>
  <property fmtid="{D5CDD505-2E9C-101B-9397-08002B2CF9AE}" pid="4" name="KSOTemplateDocerSaveRecord">
    <vt:lpwstr>eyJoZGlkIjoiOGU5MGVkN2QwOGU5NWNiMjZlMDA1MjUxNDAyZjg0MDciLCJ1c2VySWQiOiIyMTYzNDA4NDcifQ==</vt:lpwstr>
  </property>
</Properties>
</file>