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tabs>
          <w:tab w:val="left" w:pos="3360"/>
        </w:tabs>
        <w:spacing w:line="240" w:lineRule="auto"/>
        <w:jc w:val="center"/>
        <w:rPr>
          <w:rStyle w:val="11"/>
          <w:rFonts w:ascii="黑体" w:hAnsi="黑体" w:eastAsia="黑体" w:cs="黑体"/>
          <w:kern w:val="0"/>
          <w:lang w:val="zh-TW" w:eastAsia="zh-TW"/>
        </w:rPr>
      </w:pPr>
      <w:bookmarkStart w:id="0" w:name="_Toc1042"/>
      <w:bookmarkStart w:id="1" w:name="_Toc10060"/>
      <w:bookmarkStart w:id="2" w:name="_Toc22301"/>
      <w:bookmarkStart w:id="3" w:name="_Toc15791"/>
      <w:bookmarkStart w:id="4" w:name="_Toc21415"/>
      <w:bookmarkStart w:id="5" w:name="_Toc12089"/>
      <w:r>
        <w:rPr>
          <w:rStyle w:val="11"/>
          <w:rFonts w:ascii="黑体" w:hAnsi="黑体" w:eastAsia="黑体" w:cs="黑体"/>
          <w:kern w:val="0"/>
          <w:rtl w:val="0"/>
          <w:lang w:val="zh-TW" w:eastAsia="zh-TW"/>
        </w:rPr>
        <w:t>第一章</w:t>
      </w:r>
      <w:r>
        <w:rPr>
          <w:rStyle w:val="11"/>
          <w:rFonts w:hint="eastAsia" w:ascii="黑体" w:hAnsi="黑体" w:eastAsia="黑体" w:cs="黑体"/>
          <w:kern w:val="0"/>
          <w:rtl w:val="0"/>
          <w:lang w:val="en-US" w:eastAsia="zh-CN"/>
        </w:rPr>
        <w:t xml:space="preserve"> 采购</w:t>
      </w:r>
      <w:r>
        <w:rPr>
          <w:rStyle w:val="11"/>
          <w:rFonts w:ascii="黑体" w:hAnsi="黑体" w:eastAsia="黑体" w:cs="黑体"/>
          <w:kern w:val="0"/>
          <w:rtl w:val="0"/>
          <w:lang w:val="zh-TW" w:eastAsia="zh-TW"/>
        </w:rPr>
        <w:t>清单</w:t>
      </w:r>
      <w:bookmarkEnd w:id="0"/>
      <w:bookmarkEnd w:id="1"/>
      <w:bookmarkEnd w:id="2"/>
      <w:bookmarkEnd w:id="3"/>
      <w:bookmarkEnd w:id="4"/>
      <w:bookmarkEnd w:id="5"/>
    </w:p>
    <w:p>
      <w:pPr>
        <w:framePr w:wrap="auto" w:vAnchor="margin" w:hAnchor="text" w:yAlign="inline"/>
        <w:rPr>
          <w:rFonts w:ascii="Helvetica" w:hAnsi="Helvetica" w:eastAsia="Helvetica" w:cs="Helvetica"/>
        </w:rPr>
      </w:pPr>
    </w:p>
    <w:p>
      <w:pPr>
        <w:pStyle w:val="7"/>
        <w:framePr/>
        <w:ind w:left="0" w:leftChars="0" w:firstLine="0" w:firstLineChars="0"/>
      </w:pPr>
    </w:p>
    <w:tbl>
      <w:tblPr>
        <w:tblStyle w:val="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1539"/>
        <w:gridCol w:w="1168"/>
        <w:gridCol w:w="834"/>
        <w:gridCol w:w="1417"/>
        <w:gridCol w:w="1418"/>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62" w:type="dxa"/>
            <w:vAlign w:val="center"/>
          </w:tcPr>
          <w:p>
            <w:pPr>
              <w:framePr w:wrap="auto" w:vAnchor="margin" w:hAnchor="text" w:yAlign="inline"/>
              <w:spacing w:after="240"/>
              <w:jc w:val="center"/>
            </w:pPr>
            <w:r>
              <w:rPr>
                <w:rFonts w:hint="eastAsia"/>
              </w:rPr>
              <w:t>序号</w:t>
            </w:r>
          </w:p>
        </w:tc>
        <w:tc>
          <w:tcPr>
            <w:tcW w:w="1539" w:type="dxa"/>
            <w:vAlign w:val="center"/>
          </w:tcPr>
          <w:p>
            <w:pPr>
              <w:framePr w:wrap="auto" w:vAnchor="margin" w:hAnchor="text" w:yAlign="inline"/>
              <w:jc w:val="center"/>
            </w:pPr>
            <w:r>
              <w:rPr>
                <w:rFonts w:hint="eastAsia"/>
              </w:rPr>
              <w:t>货物名称</w:t>
            </w:r>
          </w:p>
        </w:tc>
        <w:tc>
          <w:tcPr>
            <w:tcW w:w="1168" w:type="dxa"/>
            <w:vAlign w:val="center"/>
          </w:tcPr>
          <w:p>
            <w:pPr>
              <w:framePr w:wrap="auto" w:vAnchor="margin" w:hAnchor="text" w:yAlign="inline"/>
              <w:jc w:val="center"/>
            </w:pPr>
            <w:r>
              <w:rPr>
                <w:rFonts w:hint="eastAsia"/>
              </w:rPr>
              <w:t>数量</w:t>
            </w:r>
          </w:p>
        </w:tc>
        <w:tc>
          <w:tcPr>
            <w:tcW w:w="834" w:type="dxa"/>
            <w:vAlign w:val="center"/>
          </w:tcPr>
          <w:p>
            <w:pPr>
              <w:framePr w:wrap="auto" w:vAnchor="margin" w:hAnchor="text" w:yAlign="inline"/>
              <w:jc w:val="center"/>
            </w:pPr>
            <w:r>
              <w:rPr>
                <w:rFonts w:hint="eastAsia"/>
              </w:rPr>
              <w:t>单位</w:t>
            </w:r>
          </w:p>
        </w:tc>
        <w:tc>
          <w:tcPr>
            <w:tcW w:w="1417" w:type="dxa"/>
            <w:vAlign w:val="center"/>
          </w:tcPr>
          <w:p>
            <w:pPr>
              <w:framePr w:wrap="auto" w:vAnchor="margin" w:hAnchor="text" w:yAlign="inline"/>
              <w:jc w:val="center"/>
            </w:pPr>
            <w:r>
              <w:rPr>
                <w:rFonts w:hint="eastAsia"/>
              </w:rPr>
              <w:t>是否</w:t>
            </w:r>
            <w:r>
              <w:rPr>
                <w:rFonts w:hint="eastAsia"/>
              </w:rPr>
              <w:br w:type="textWrapping"/>
            </w:r>
            <w:r>
              <w:rPr>
                <w:rFonts w:hint="eastAsia"/>
              </w:rPr>
              <w:t>核心产品</w:t>
            </w:r>
          </w:p>
        </w:tc>
        <w:tc>
          <w:tcPr>
            <w:tcW w:w="1418" w:type="dxa"/>
          </w:tcPr>
          <w:p>
            <w:pPr>
              <w:framePr w:wrap="auto" w:vAnchor="margin" w:hAnchor="text" w:yAlign="inline"/>
              <w:jc w:val="center"/>
            </w:pPr>
            <w:r>
              <w:rPr>
                <w:rFonts w:hint="eastAsia"/>
              </w:rPr>
              <w:t>是否节能强制采购产品</w:t>
            </w:r>
          </w:p>
        </w:tc>
        <w:tc>
          <w:tcPr>
            <w:tcW w:w="1184" w:type="dxa"/>
            <w:vAlign w:val="center"/>
          </w:tcPr>
          <w:p>
            <w:pPr>
              <w:framePr w:wrap="auto" w:vAnchor="margin" w:hAnchor="text" w:yAlign="inline"/>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62" w:type="dxa"/>
            <w:vAlign w:val="center"/>
          </w:tcPr>
          <w:p>
            <w:pPr>
              <w:framePr w:wrap="auto" w:vAnchor="margin" w:hAnchor="text" w:yAlign="inline"/>
              <w:jc w:val="center"/>
            </w:pPr>
            <w:r>
              <w:rPr>
                <w:rFonts w:hint="eastAsia"/>
              </w:rPr>
              <w:t>1</w:t>
            </w:r>
          </w:p>
        </w:tc>
        <w:tc>
          <w:tcPr>
            <w:tcW w:w="1539" w:type="dxa"/>
            <w:vAlign w:val="center"/>
          </w:tcPr>
          <w:p>
            <w:pPr>
              <w:framePr w:wrap="auto" w:vAnchor="margin" w:hAnchor="text" w:yAlign="inline"/>
              <w:jc w:val="center"/>
            </w:pPr>
            <w:r>
              <w:rPr>
                <w:rFonts w:hint="eastAsia"/>
              </w:rPr>
              <w:t>台式计算机</w:t>
            </w:r>
          </w:p>
        </w:tc>
        <w:tc>
          <w:tcPr>
            <w:tcW w:w="1168" w:type="dxa"/>
            <w:vAlign w:val="center"/>
          </w:tcPr>
          <w:p>
            <w:pPr>
              <w:framePr w:wrap="auto" w:vAnchor="margin" w:hAnchor="text" w:yAlign="inline"/>
              <w:jc w:val="center"/>
            </w:pPr>
            <w:r>
              <w:rPr>
                <w:rFonts w:hint="eastAsia"/>
              </w:rPr>
              <w:t>1</w:t>
            </w:r>
            <w:r>
              <w:t>70</w:t>
            </w:r>
          </w:p>
        </w:tc>
        <w:tc>
          <w:tcPr>
            <w:tcW w:w="834" w:type="dxa"/>
            <w:vAlign w:val="center"/>
          </w:tcPr>
          <w:p>
            <w:pPr>
              <w:framePr w:wrap="auto" w:vAnchor="margin" w:hAnchor="text" w:yAlign="inline"/>
              <w:jc w:val="center"/>
            </w:pPr>
            <w:r>
              <w:rPr>
                <w:rFonts w:hint="eastAsia"/>
              </w:rPr>
              <w:t>台</w:t>
            </w:r>
          </w:p>
        </w:tc>
        <w:tc>
          <w:tcPr>
            <w:tcW w:w="1417" w:type="dxa"/>
            <w:vAlign w:val="center"/>
          </w:tcPr>
          <w:p>
            <w:pPr>
              <w:framePr w:wrap="auto" w:vAnchor="margin" w:hAnchor="text" w:yAlign="inline"/>
              <w:jc w:val="center"/>
            </w:pPr>
            <w:r>
              <w:rPr>
                <w:rFonts w:hint="eastAsia"/>
              </w:rPr>
              <w:t>是</w:t>
            </w:r>
          </w:p>
        </w:tc>
        <w:tc>
          <w:tcPr>
            <w:tcW w:w="1418" w:type="dxa"/>
            <w:vAlign w:val="center"/>
          </w:tcPr>
          <w:p>
            <w:pPr>
              <w:framePr w:wrap="auto" w:vAnchor="margin" w:hAnchor="text" w:yAlign="inline"/>
              <w:jc w:val="center"/>
            </w:pPr>
            <w:r>
              <w:rPr>
                <w:rFonts w:hint="eastAsia"/>
              </w:rPr>
              <w:t>是</w:t>
            </w:r>
          </w:p>
        </w:tc>
        <w:tc>
          <w:tcPr>
            <w:tcW w:w="1184" w:type="dxa"/>
            <w:vAlign w:val="center"/>
          </w:tcPr>
          <w:p>
            <w:pPr>
              <w:framePr w:wrap="auto" w:vAnchor="margin" w:hAnchor="text" w:yAlign="inline"/>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962" w:type="dxa"/>
            <w:vAlign w:val="center"/>
          </w:tcPr>
          <w:p>
            <w:pPr>
              <w:framePr w:wrap="auto" w:vAnchor="margin" w:hAnchor="text" w:yAlign="inline"/>
              <w:jc w:val="center"/>
            </w:pPr>
            <w:r>
              <w:rPr>
                <w:rFonts w:hint="eastAsia"/>
              </w:rPr>
              <w:t>2</w:t>
            </w:r>
          </w:p>
        </w:tc>
        <w:tc>
          <w:tcPr>
            <w:tcW w:w="1539" w:type="dxa"/>
            <w:vAlign w:val="center"/>
          </w:tcPr>
          <w:p>
            <w:pPr>
              <w:framePr w:wrap="auto" w:vAnchor="margin" w:hAnchor="text" w:yAlign="inline"/>
              <w:jc w:val="center"/>
            </w:pPr>
            <w:r>
              <w:rPr>
                <w:rFonts w:hint="eastAsia"/>
              </w:rPr>
              <w:t>便携式计算机</w:t>
            </w:r>
          </w:p>
        </w:tc>
        <w:tc>
          <w:tcPr>
            <w:tcW w:w="1168" w:type="dxa"/>
            <w:vAlign w:val="center"/>
          </w:tcPr>
          <w:p>
            <w:pPr>
              <w:framePr w:wrap="auto" w:vAnchor="margin" w:hAnchor="text" w:yAlign="inline"/>
              <w:jc w:val="center"/>
            </w:pPr>
            <w:r>
              <w:rPr>
                <w:rFonts w:hint="eastAsia"/>
              </w:rPr>
              <w:t>1</w:t>
            </w:r>
            <w:r>
              <w:t>37</w:t>
            </w:r>
          </w:p>
        </w:tc>
        <w:tc>
          <w:tcPr>
            <w:tcW w:w="834" w:type="dxa"/>
            <w:vAlign w:val="center"/>
          </w:tcPr>
          <w:p>
            <w:pPr>
              <w:framePr w:wrap="auto" w:vAnchor="margin" w:hAnchor="text" w:yAlign="inline"/>
              <w:jc w:val="center"/>
            </w:pPr>
            <w:r>
              <w:rPr>
                <w:rFonts w:hint="eastAsia"/>
              </w:rPr>
              <w:t>台</w:t>
            </w:r>
          </w:p>
        </w:tc>
        <w:tc>
          <w:tcPr>
            <w:tcW w:w="1417" w:type="dxa"/>
            <w:vAlign w:val="center"/>
          </w:tcPr>
          <w:p>
            <w:pPr>
              <w:framePr w:wrap="auto" w:vAnchor="margin" w:hAnchor="text" w:yAlign="inline"/>
              <w:jc w:val="center"/>
            </w:pPr>
            <w:r>
              <w:rPr>
                <w:rFonts w:hint="eastAsia"/>
              </w:rPr>
              <w:t>否</w:t>
            </w:r>
          </w:p>
        </w:tc>
        <w:tc>
          <w:tcPr>
            <w:tcW w:w="1418" w:type="dxa"/>
            <w:vAlign w:val="center"/>
          </w:tcPr>
          <w:p>
            <w:pPr>
              <w:framePr w:wrap="auto" w:vAnchor="margin" w:hAnchor="text" w:yAlign="inline"/>
              <w:jc w:val="center"/>
            </w:pPr>
            <w:r>
              <w:rPr>
                <w:rFonts w:hint="eastAsia"/>
              </w:rPr>
              <w:t>是</w:t>
            </w:r>
          </w:p>
        </w:tc>
        <w:tc>
          <w:tcPr>
            <w:tcW w:w="1184" w:type="dxa"/>
            <w:vAlign w:val="center"/>
          </w:tcPr>
          <w:p>
            <w:pPr>
              <w:framePr w:wrap="auto" w:vAnchor="margin" w:hAnchor="text" w:yAlign="inline"/>
              <w:jc w:val="center"/>
            </w:pPr>
          </w:p>
        </w:tc>
      </w:tr>
    </w:tbl>
    <w:p>
      <w:pPr>
        <w:framePr w:wrap="auto" w:vAnchor="margin" w:hAnchor="text" w:yAlign="inline"/>
        <w:sectPr>
          <w:footerReference r:id="rId3" w:type="default"/>
          <w:pgSz w:w="11900" w:h="16840"/>
          <w:pgMar w:top="1140" w:right="1327" w:bottom="1520" w:left="1520" w:header="851" w:footer="992" w:gutter="0"/>
          <w:pgNumType w:fmt="decimal" w:start="1"/>
          <w:cols w:space="720" w:num="1"/>
        </w:sectPr>
      </w:pPr>
    </w:p>
    <w:p>
      <w:pPr>
        <w:pStyle w:val="2"/>
        <w:keepNext/>
        <w:keepLines/>
        <w:pageBreakBefore w:val="0"/>
        <w:framePr/>
        <w:widowControl w:val="0"/>
        <w:tabs>
          <w:tab w:val="left" w:pos="3360"/>
        </w:tabs>
        <w:kinsoku/>
        <w:wordWrap/>
        <w:overflowPunct/>
        <w:topLinePunct w:val="0"/>
        <w:autoSpaceDE/>
        <w:autoSpaceDN/>
        <w:bidi w:val="0"/>
        <w:adjustRightInd/>
        <w:snapToGrid/>
        <w:spacing w:after="0" w:afterLines="50" w:line="240" w:lineRule="auto"/>
        <w:jc w:val="center"/>
        <w:textAlignment w:val="auto"/>
        <w:rPr>
          <w:rStyle w:val="11"/>
          <w:rFonts w:ascii="黑体" w:hAnsi="黑体" w:eastAsia="黑体" w:cs="黑体"/>
        </w:rPr>
      </w:pPr>
      <w:bookmarkStart w:id="6" w:name="_Toc29851"/>
      <w:bookmarkStart w:id="7" w:name="_Toc6670"/>
      <w:bookmarkStart w:id="8" w:name="_Toc4488"/>
      <w:bookmarkStart w:id="9" w:name="_Toc14977"/>
      <w:bookmarkStart w:id="10" w:name="_Toc11504"/>
      <w:bookmarkStart w:id="11" w:name="_Toc11652"/>
      <w:r>
        <w:rPr>
          <w:rStyle w:val="11"/>
          <w:rFonts w:ascii="黑体" w:hAnsi="黑体" w:eastAsia="黑体" w:cs="黑体"/>
          <w:rtl w:val="0"/>
          <w:lang w:val="zh-TW" w:eastAsia="zh-TW"/>
        </w:rPr>
        <w:t>第二章</w:t>
      </w:r>
      <w:r>
        <w:rPr>
          <w:rStyle w:val="11"/>
          <w:rFonts w:hint="eastAsia" w:ascii="黑体" w:hAnsi="黑体" w:eastAsia="黑体" w:cs="黑体"/>
          <w:rtl w:val="0"/>
          <w:lang w:val="en-US" w:eastAsia="zh-CN"/>
        </w:rPr>
        <w:t xml:space="preserve"> 参数及功能、规格</w:t>
      </w:r>
      <w:r>
        <w:rPr>
          <w:rStyle w:val="11"/>
          <w:rFonts w:ascii="黑体" w:hAnsi="黑体" w:eastAsia="黑体" w:cs="黑体"/>
          <w:rtl w:val="0"/>
          <w:lang w:val="zh-TW" w:eastAsia="zh-TW"/>
        </w:rPr>
        <w:t>要求</w:t>
      </w:r>
      <w:bookmarkEnd w:id="6"/>
      <w:bookmarkEnd w:id="7"/>
      <w:bookmarkEnd w:id="8"/>
      <w:bookmarkEnd w:id="9"/>
      <w:bookmarkEnd w:id="10"/>
      <w:bookmarkEnd w:id="11"/>
    </w:p>
    <w:tbl>
      <w:tblPr>
        <w:tblStyle w:val="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1592"/>
        <w:gridCol w:w="3572"/>
        <w:gridCol w:w="1134"/>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jc w:val="center"/>
        </w:trPr>
        <w:tc>
          <w:tcPr>
            <w:tcW w:w="1068" w:type="dxa"/>
            <w:vAlign w:val="center"/>
          </w:tcPr>
          <w:p>
            <w:pPr>
              <w:framePr w:wrap="auto" w:vAnchor="margin" w:hAnchor="text" w:yAlign="inline"/>
              <w:spacing w:before="240" w:after="240"/>
              <w:jc w:val="center"/>
            </w:pPr>
            <w:r>
              <w:rPr>
                <w:rFonts w:hint="eastAsia"/>
              </w:rPr>
              <w:t>序号</w:t>
            </w:r>
          </w:p>
        </w:tc>
        <w:tc>
          <w:tcPr>
            <w:tcW w:w="1592" w:type="dxa"/>
            <w:vAlign w:val="center"/>
          </w:tcPr>
          <w:p>
            <w:pPr>
              <w:framePr w:wrap="auto" w:vAnchor="margin" w:hAnchor="text" w:yAlign="inline"/>
              <w:jc w:val="center"/>
            </w:pPr>
            <w:r>
              <w:rPr>
                <w:rFonts w:hint="eastAsia"/>
              </w:rPr>
              <w:t>货物名称</w:t>
            </w:r>
          </w:p>
        </w:tc>
        <w:tc>
          <w:tcPr>
            <w:tcW w:w="3572" w:type="dxa"/>
            <w:vAlign w:val="center"/>
          </w:tcPr>
          <w:p>
            <w:pPr>
              <w:framePr w:wrap="auto" w:vAnchor="margin" w:hAnchor="text" w:yAlign="inline"/>
              <w:jc w:val="center"/>
            </w:pPr>
            <w:r>
              <w:rPr>
                <w:rFonts w:hint="eastAsia"/>
              </w:rPr>
              <w:t>参数要求</w:t>
            </w:r>
          </w:p>
        </w:tc>
        <w:tc>
          <w:tcPr>
            <w:tcW w:w="1134" w:type="dxa"/>
            <w:vAlign w:val="center"/>
          </w:tcPr>
          <w:p>
            <w:pPr>
              <w:framePr w:wrap="auto" w:vAnchor="margin" w:hAnchor="text" w:yAlign="inline"/>
              <w:jc w:val="center"/>
            </w:pPr>
            <w:r>
              <w:rPr>
                <w:rFonts w:hint="eastAsia"/>
              </w:rPr>
              <w:t>是否允许</w:t>
            </w:r>
            <w:r>
              <w:rPr>
                <w:rFonts w:hint="eastAsia"/>
              </w:rPr>
              <w:br w:type="textWrapping"/>
            </w:r>
            <w:r>
              <w:rPr>
                <w:rFonts w:hint="eastAsia"/>
              </w:rPr>
              <w:t>负偏离</w:t>
            </w:r>
          </w:p>
        </w:tc>
        <w:tc>
          <w:tcPr>
            <w:tcW w:w="1156" w:type="dxa"/>
            <w:vAlign w:val="center"/>
          </w:tcPr>
          <w:p>
            <w:pPr>
              <w:framePr w:wrap="auto" w:vAnchor="margin" w:hAnchor="text" w:yAlign="inline"/>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68" w:type="dxa"/>
            <w:vAlign w:val="center"/>
          </w:tcPr>
          <w:p>
            <w:pPr>
              <w:framePr w:wrap="auto" w:vAnchor="margin" w:hAnchor="text" w:yAlign="inline"/>
              <w:jc w:val="center"/>
              <w:rPr>
                <w:b/>
              </w:rPr>
            </w:pPr>
            <w:r>
              <w:rPr>
                <w:rFonts w:hint="eastAsia"/>
                <w:b/>
              </w:rPr>
              <w:t>1</w:t>
            </w:r>
          </w:p>
        </w:tc>
        <w:tc>
          <w:tcPr>
            <w:tcW w:w="1592" w:type="dxa"/>
            <w:vAlign w:val="center"/>
          </w:tcPr>
          <w:p>
            <w:pPr>
              <w:framePr w:wrap="auto" w:vAnchor="margin" w:hAnchor="text" w:yAlign="inline"/>
              <w:rPr>
                <w:b/>
              </w:rPr>
            </w:pPr>
            <w:r>
              <w:rPr>
                <w:rFonts w:hint="eastAsia"/>
              </w:rPr>
              <w:t>台式计算机</w:t>
            </w:r>
          </w:p>
        </w:tc>
        <w:tc>
          <w:tcPr>
            <w:tcW w:w="3572" w:type="dxa"/>
            <w:vAlign w:val="center"/>
          </w:tcPr>
          <w:p>
            <w:r>
              <w:rPr>
                <w:rFonts w:hint="eastAsia"/>
              </w:rPr>
              <w:t>1</w:t>
            </w:r>
            <w:r>
              <w:t>.</w:t>
            </w:r>
            <w:r>
              <w:rPr>
                <w:rFonts w:hint="eastAsia"/>
              </w:rPr>
              <w:t>★CPU：≥8核心，主频≥3.1GHz，缓存≥16M；</w:t>
            </w:r>
          </w:p>
          <w:p>
            <w:r>
              <w:rPr>
                <w:rFonts w:hint="eastAsia"/>
              </w:rPr>
              <w:t>2</w:t>
            </w:r>
            <w:r>
              <w:t>.</w:t>
            </w:r>
            <w:r>
              <w:rPr>
                <w:rFonts w:hint="eastAsia"/>
              </w:rPr>
              <w:t>内存：≥16GB DDR4，≥2个插槽；</w:t>
            </w:r>
          </w:p>
          <w:p>
            <w:r>
              <w:t>3.</w:t>
            </w:r>
            <w:r>
              <w:rPr>
                <w:rFonts w:hint="eastAsia"/>
              </w:rPr>
              <w:t>硬盘：原厂标配，≥512G M.2 SSD；</w:t>
            </w:r>
          </w:p>
          <w:p>
            <w:r>
              <w:t>4.</w:t>
            </w:r>
            <w:r>
              <w:rPr>
                <w:rFonts w:hint="eastAsia"/>
              </w:rPr>
              <w:t>接口：≥6个USB接口，前置≥2个USB 3.2 G1接口；主板支持VGA+HDMI双输出接口；</w:t>
            </w:r>
          </w:p>
          <w:p>
            <w:r>
              <w:t>5.</w:t>
            </w:r>
            <w:r>
              <w:rPr>
                <w:rFonts w:hint="eastAsia"/>
              </w:rPr>
              <w:t>扩展槽：≥1个PCI-E*16、≥1个PCI-E*1；</w:t>
            </w:r>
          </w:p>
          <w:p>
            <w:r>
              <w:t>6.</w:t>
            </w:r>
            <w:r>
              <w:rPr>
                <w:rFonts w:hint="eastAsia"/>
              </w:rPr>
              <w:t>★网卡：集成10/100/1000M以太网卡；2x2ax无线网卡，支持wifi6；</w:t>
            </w:r>
          </w:p>
          <w:p>
            <w:r>
              <w:t>7.</w:t>
            </w:r>
            <w:r>
              <w:rPr>
                <w:rFonts w:hint="eastAsia"/>
              </w:rPr>
              <w:t>声卡：集成；</w:t>
            </w:r>
          </w:p>
          <w:p>
            <w:r>
              <w:t>8.</w:t>
            </w:r>
            <w:r>
              <w:rPr>
                <w:rFonts w:hint="eastAsia"/>
              </w:rPr>
              <w:t>显示器：≥23.8英寸（同品牌），低蓝光；</w:t>
            </w:r>
          </w:p>
          <w:p>
            <w:r>
              <w:t>9.</w:t>
            </w:r>
            <w:r>
              <w:rPr>
                <w:rFonts w:hint="eastAsia"/>
              </w:rPr>
              <w:t>机箱：标准MATX立式机箱，机械硬盘扩展槽≥1；</w:t>
            </w:r>
          </w:p>
          <w:p>
            <w:r>
              <w:rPr>
                <w:rFonts w:hint="eastAsia"/>
              </w:rPr>
              <w:t>1</w:t>
            </w:r>
            <w:r>
              <w:t>0.</w:t>
            </w:r>
            <w:r>
              <w:rPr>
                <w:rFonts w:hint="eastAsia"/>
              </w:rPr>
              <w:t>电源：≥250W 80%plus节能环保电源；</w:t>
            </w:r>
          </w:p>
          <w:p>
            <w:r>
              <w:rPr>
                <w:rFonts w:hint="eastAsia"/>
              </w:rPr>
              <w:t>1</w:t>
            </w:r>
            <w:r>
              <w:t>1.</w:t>
            </w:r>
            <w:r>
              <w:rPr>
                <w:rFonts w:hint="eastAsia"/>
              </w:rPr>
              <w:t>键鼠：同品牌USB键鼠；</w:t>
            </w:r>
          </w:p>
          <w:p>
            <w:r>
              <w:rPr>
                <w:rFonts w:hint="eastAsia"/>
              </w:rPr>
              <w:t>（以上参数均需提供第三方测试报告或产品说明书或产品彩页或功能截图等相关证明材料）</w:t>
            </w:r>
          </w:p>
          <w:p>
            <w:r>
              <w:rPr>
                <w:rFonts w:hint="eastAsia"/>
              </w:rPr>
              <w:t>1</w:t>
            </w:r>
            <w:r>
              <w:t>2.</w:t>
            </w:r>
            <w:r>
              <w:rPr>
                <w:rFonts w:hint="eastAsia"/>
              </w:rPr>
              <w:t>★操作系统：提供校园软件正版化服务，包括预装正版操作系统、预装正版办公软件。</w:t>
            </w:r>
          </w:p>
        </w:tc>
        <w:tc>
          <w:tcPr>
            <w:tcW w:w="1134" w:type="dxa"/>
            <w:vAlign w:val="center"/>
          </w:tcPr>
          <w:p>
            <w:pPr>
              <w:framePr w:wrap="auto" w:vAnchor="margin" w:hAnchor="text" w:yAlign="inline"/>
              <w:rPr>
                <w:b/>
              </w:rPr>
            </w:pPr>
            <w:r>
              <w:rPr>
                <w:rFonts w:hint="eastAsia"/>
                <w:bCs/>
              </w:rPr>
              <w:t>否</w:t>
            </w:r>
          </w:p>
        </w:tc>
        <w:tc>
          <w:tcPr>
            <w:tcW w:w="1156" w:type="dxa"/>
          </w:tcPr>
          <w:p>
            <w:pPr>
              <w:framePr w:wrap="auto" w:vAnchor="margin" w:hAnchor="text" w:yAlign="inline"/>
              <w:rPr>
                <w:b/>
              </w:rPr>
            </w:pPr>
            <w:r>
              <w:rPr>
                <w:rFonts w:hint="eastAsia"/>
                <w:b/>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68" w:type="dxa"/>
            <w:vAlign w:val="center"/>
          </w:tcPr>
          <w:p>
            <w:pPr>
              <w:framePr w:wrap="auto" w:vAnchor="margin" w:hAnchor="text" w:yAlign="inline"/>
              <w:jc w:val="center"/>
            </w:pPr>
            <w:r>
              <w:rPr>
                <w:rFonts w:hint="eastAsia"/>
              </w:rPr>
              <w:t>2</w:t>
            </w:r>
          </w:p>
        </w:tc>
        <w:tc>
          <w:tcPr>
            <w:tcW w:w="1592" w:type="dxa"/>
            <w:vAlign w:val="center"/>
          </w:tcPr>
          <w:p>
            <w:r>
              <w:rPr>
                <w:rFonts w:hint="eastAsia"/>
              </w:rPr>
              <w:t>便携式计算机</w:t>
            </w:r>
          </w:p>
        </w:tc>
        <w:tc>
          <w:tcPr>
            <w:tcW w:w="3572" w:type="dxa"/>
            <w:vAlign w:val="center"/>
          </w:tcPr>
          <w:p>
            <w:r>
              <w:rPr>
                <w:rFonts w:hint="eastAsia"/>
              </w:rPr>
              <w:t>1</w:t>
            </w:r>
            <w:r>
              <w:t>.</w:t>
            </w:r>
            <w:r>
              <w:rPr>
                <w:rFonts w:hint="eastAsia"/>
              </w:rPr>
              <w:t>★CPU：Intel酷睿处理器，≥12核，基础主频≥2.1GHz，缓存≥18M；</w:t>
            </w:r>
          </w:p>
          <w:p>
            <w:r>
              <w:rPr>
                <w:rFonts w:hint="eastAsia"/>
              </w:rPr>
              <w:t>2</w:t>
            </w:r>
            <w:r>
              <w:t>.</w:t>
            </w:r>
            <w:r>
              <w:rPr>
                <w:rFonts w:hint="eastAsia"/>
              </w:rPr>
              <w:t>内存：≥16G LPDDR5 5200MHz；</w:t>
            </w:r>
          </w:p>
          <w:p>
            <w:r>
              <w:rPr>
                <w:rFonts w:hint="eastAsia"/>
              </w:rPr>
              <w:t>3</w:t>
            </w:r>
            <w:r>
              <w:t>.</w:t>
            </w:r>
            <w:r>
              <w:rPr>
                <w:rFonts w:hint="eastAsia"/>
              </w:rPr>
              <w:t>硬盘：≥512G M.2 PCIe NVME SSD固态硬盘；</w:t>
            </w:r>
          </w:p>
          <w:p>
            <w:r>
              <w:rPr>
                <w:rFonts w:hint="eastAsia"/>
              </w:rPr>
              <w:t>4</w:t>
            </w:r>
            <w:r>
              <w:t>.</w:t>
            </w:r>
            <w:r>
              <w:rPr>
                <w:rFonts w:hint="eastAsia"/>
              </w:rPr>
              <w:t>★屏幕：≥14寸，IPS全高清屏幕，分辨率≥1</w:t>
            </w:r>
            <w:r>
              <w:t>920</w:t>
            </w:r>
            <w:r>
              <w:rPr>
                <w:rFonts w:hint="eastAsia"/>
              </w:rPr>
              <w:t>X</w:t>
            </w:r>
            <w:r>
              <w:t>1080</w:t>
            </w:r>
            <w:r>
              <w:rPr>
                <w:rFonts w:hint="eastAsia"/>
              </w:rPr>
              <w:t>，防眩光，宽屏，LED液晶显示屏，分辨率≥2240*1400，亮度≥300nits；</w:t>
            </w:r>
          </w:p>
          <w:p>
            <w:r>
              <w:rPr>
                <w:rFonts w:hint="eastAsia"/>
              </w:rPr>
              <w:t>5</w:t>
            </w:r>
            <w:r>
              <w:t>.</w:t>
            </w:r>
            <w:r>
              <w:rPr>
                <w:rFonts w:hint="eastAsia"/>
              </w:rPr>
              <w:t>网卡：标准RJ45有线网卡接口+802.11 AX 2x2无线网卡（支持WIFI6E协议）；</w:t>
            </w:r>
          </w:p>
          <w:p>
            <w:r>
              <w:rPr>
                <w:rFonts w:hint="eastAsia"/>
              </w:rPr>
              <w:t>6</w:t>
            </w:r>
            <w:r>
              <w:t>.</w:t>
            </w:r>
            <w:r>
              <w:rPr>
                <w:rFonts w:hint="eastAsia"/>
              </w:rPr>
              <w:t>键盘：防泼溅；</w:t>
            </w:r>
          </w:p>
          <w:p>
            <w:r>
              <w:rPr>
                <w:rFonts w:hint="eastAsia"/>
              </w:rPr>
              <w:t>7</w:t>
            </w:r>
            <w:r>
              <w:t>.</w:t>
            </w:r>
            <w:r>
              <w:rPr>
                <w:rFonts w:hint="eastAsia"/>
              </w:rPr>
              <w:t>摄像头：≥720P高清摄像头，支持物理防窥；</w:t>
            </w:r>
          </w:p>
          <w:p>
            <w:r>
              <w:rPr>
                <w:rFonts w:hint="eastAsia"/>
              </w:rPr>
              <w:t>8</w:t>
            </w:r>
            <w:r>
              <w:t>.</w:t>
            </w:r>
            <w:r>
              <w:rPr>
                <w:rFonts w:hint="eastAsia"/>
              </w:rPr>
              <w:t>指纹识别：按压式指纹识别器；</w:t>
            </w:r>
          </w:p>
          <w:p>
            <w:r>
              <w:rPr>
                <w:rFonts w:hint="eastAsia"/>
              </w:rPr>
              <w:t>9</w:t>
            </w:r>
            <w:r>
              <w:t>.</w:t>
            </w:r>
            <w:r>
              <w:rPr>
                <w:rFonts w:hint="eastAsia"/>
              </w:rPr>
              <w:t>接口：≥2个USB Type-A接口，≥2个TYPE-C（需含1个雷电4接口），HDMI≥1个；</w:t>
            </w:r>
          </w:p>
          <w:p>
            <w:r>
              <w:rPr>
                <w:rFonts w:hint="eastAsia"/>
              </w:rPr>
              <w:t>1</w:t>
            </w:r>
            <w:r>
              <w:t>0.</w:t>
            </w:r>
            <w:r>
              <w:rPr>
                <w:rFonts w:hint="eastAsia"/>
              </w:rPr>
              <w:t>电池：≥60WHr锂电池；</w:t>
            </w:r>
          </w:p>
          <w:p>
            <w:r>
              <w:rPr>
                <w:rFonts w:hint="eastAsia"/>
              </w:rPr>
              <w:t>1</w:t>
            </w:r>
            <w:r>
              <w:t>1.</w:t>
            </w:r>
            <w:r>
              <w:rPr>
                <w:rFonts w:hint="eastAsia"/>
              </w:rPr>
              <w:t>产品要求：商用产品，合金材质，支持180°开合;</w:t>
            </w:r>
          </w:p>
          <w:p>
            <w:r>
              <w:rPr>
                <w:rFonts w:hint="eastAsia"/>
              </w:rPr>
              <w:t>（以上参数均需提供第三方测试报告或产品说明书或产品彩页或功能截图等相关证明材料）</w:t>
            </w:r>
          </w:p>
          <w:p>
            <w:r>
              <w:rPr>
                <w:rFonts w:hint="eastAsia"/>
              </w:rPr>
              <w:t>1</w:t>
            </w:r>
            <w:r>
              <w:t>2.</w:t>
            </w:r>
            <w:r>
              <w:rPr>
                <w:rFonts w:hint="eastAsia"/>
              </w:rPr>
              <w:t>★操作系统：提供校园软件正版化服务，包括预装正版操作系统、预装正版办公软件。</w:t>
            </w:r>
          </w:p>
          <w:p/>
        </w:tc>
        <w:tc>
          <w:tcPr>
            <w:tcW w:w="1134" w:type="dxa"/>
            <w:vAlign w:val="center"/>
          </w:tcPr>
          <w:p>
            <w:r>
              <w:rPr>
                <w:rFonts w:hint="eastAsia"/>
              </w:rPr>
              <w:t>是</w:t>
            </w:r>
          </w:p>
        </w:tc>
        <w:tc>
          <w:tcPr>
            <w:tcW w:w="1156" w:type="dxa"/>
          </w:tcPr>
          <w:p>
            <w:r>
              <w:rPr>
                <w:rFonts w:hint="eastAsi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68" w:type="dxa"/>
            <w:vAlign w:val="center"/>
          </w:tcPr>
          <w:p>
            <w:pPr>
              <w:framePr w:wrap="auto" w:vAnchor="margin" w:hAnchor="text" w:yAlign="inline"/>
              <w:jc w:val="center"/>
            </w:pPr>
          </w:p>
        </w:tc>
        <w:tc>
          <w:tcPr>
            <w:tcW w:w="1592" w:type="dxa"/>
            <w:vAlign w:val="center"/>
          </w:tcPr>
          <w:p/>
        </w:tc>
        <w:tc>
          <w:tcPr>
            <w:tcW w:w="3572" w:type="dxa"/>
            <w:vAlign w:val="center"/>
          </w:tcPr>
          <w:p/>
        </w:tc>
        <w:tc>
          <w:tcPr>
            <w:tcW w:w="1134" w:type="dxa"/>
            <w:vAlign w:val="center"/>
          </w:tcPr>
          <w:p/>
        </w:tc>
        <w:tc>
          <w:tcPr>
            <w:tcW w:w="1156" w:type="dxa"/>
          </w:tcP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Neue">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margin" w:hAnchor="text" w:yAlign="inline"/>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6"/>
                            <w:framePr w:wrap="auto" w:vAnchor="margin" w:hAnchor="text" w:yAlign="inline"/>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uN&#10;dSPQAAAABQEAAA8AAAAAAAAAAQAgAAAAIgAAAGRycy9kb3ducmV2LnhtbFBLAQIUABQAAAAIAIdO&#10;4kABUSb4KwIAADoEAAAOAAAAAAAAAAEAIAAAAB8BAABkcnMvZTJvRG9jLnhtbFBLBQYAAAAABgAG&#10;AFkBAAC8BQAAAAA=&#10;">
              <v:fill on="f" focussize="0,0"/>
              <v:stroke on="f" weight="1pt" miterlimit="4" joinstyle="miter"/>
              <v:imagedata o:title=""/>
              <o:lock v:ext="edit" aspectratio="f"/>
              <v:textbox inset="0mm,0mm,0mm,0mm" style="mso-fit-shape-to-text:t;">
                <w:txbxContent>
                  <w:p>
                    <w:pPr>
                      <w:pStyle w:val="6"/>
                      <w:framePr w:wrap="auto" w:vAnchor="margin" w:hAnchor="text" w:yAlign="inline"/>
                    </w:pPr>
                    <w:r>
                      <w:fldChar w:fldCharType="begin"/>
                    </w:r>
                    <w:r>
                      <w:instrText xml:space="preserve"> PAGE  \* MERGEFORMAT </w:instrText>
                    </w:r>
                    <w:r>
                      <w:fldChar w:fldCharType="separate"/>
                    </w:r>
                    <w:r>
                      <w:t>4</w:t>
                    </w:r>
                    <w:r>
                      <w:fldChar w:fldCharType="end"/>
                    </w:r>
                  </w:p>
                </w:txbxContent>
              </v:textbox>
            </v:shape>
          </w:pict>
        </mc:Fallback>
      </mc:AlternateContent>
    </w:r>
    <w:r>
      <w:rPr>
        <w:lang w:val="zh-TW" w:eastAsia="zh-TW"/>
      </w:rPr>
      <mc:AlternateContent>
        <mc:Choice Requires="wps">
          <w:drawing>
            <wp:anchor distT="152400" distB="152400" distL="152400" distR="152400" simplePos="0" relativeHeight="251660288" behindDoc="1" locked="0" layoutInCell="1" allowOverlap="1">
              <wp:simplePos x="0" y="0"/>
              <wp:positionH relativeFrom="page">
                <wp:posOffset>3651250</wp:posOffset>
              </wp:positionH>
              <wp:positionV relativeFrom="page">
                <wp:posOffset>9834880</wp:posOffset>
              </wp:positionV>
              <wp:extent cx="317500" cy="212725"/>
              <wp:effectExtent l="0" t="0" r="0" b="0"/>
              <wp:wrapNone/>
              <wp:docPr id="2" name="officeArt object" descr="文本框 5"/>
              <wp:cNvGraphicFramePr/>
              <a:graphic xmlns:a="http://schemas.openxmlformats.org/drawingml/2006/main">
                <a:graphicData uri="http://schemas.microsoft.com/office/word/2010/wordprocessingShape">
                  <wps:wsp>
                    <wps:cNvSpPr txBox="1"/>
                    <wps:spPr>
                      <a:xfrm>
                        <a:off x="0" y="0"/>
                        <a:ext cx="317500" cy="212725"/>
                      </a:xfrm>
                      <a:prstGeom prst="rect">
                        <a:avLst/>
                      </a:prstGeom>
                      <a:noFill/>
                      <a:ln w="12700" cap="flat">
                        <a:noFill/>
                        <a:miter lim="400000"/>
                      </a:ln>
                      <a:effectLst/>
                    </wps:spPr>
                    <wps:txbx>
                      <w:txbxContent>
                        <w:p>
                          <w:pPr>
                            <w:pStyle w:val="13"/>
                            <w:framePr w:wrap="auto" w:vAnchor="margin" w:hAnchor="text" w:yAlign="inline"/>
                            <w:jc w:val="center"/>
                          </w:pPr>
                        </w:p>
                      </w:txbxContent>
                    </wps:txbx>
                    <wps:bodyPr wrap="square" lIns="0" tIns="0" rIns="0" bIns="0" numCol="1" anchor="t">
                      <a:noAutofit/>
                    </wps:bodyPr>
                  </wps:wsp>
                </a:graphicData>
              </a:graphic>
            </wp:anchor>
          </w:drawing>
        </mc:Choice>
        <mc:Fallback>
          <w:pict>
            <v:shape id="officeArt object" o:spid="_x0000_s1026" o:spt="202" alt="文本框 5" type="#_x0000_t202" style="position:absolute;left:0pt;margin-left:287.5pt;margin-top:774.4pt;height:16.75pt;width:25pt;mso-position-horizontal-relative:page;mso-position-vertical-relative:page;z-index:-251656192;mso-width-relative:page;mso-height-relative:page;" filled="f" stroked="f" coordsize="21600,21600" o:gfxdata="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gy0k&#10;2AAAAA0BAAAPAAAAAAAAAAEAIAAAACIAAABkcnMvZG93bnJldi54bWxQSwECFAAUAAAACACHTuJA&#10;g4puYegBAACoAwAADgAAAAAAAAABACAAAAAnAQAAZHJzL2Uyb0RvYy54bWxQSwUGAAAAAAYABgBZ&#10;AQAAgQUAAAAA&#10;">
              <v:fill on="f" focussize="0,0"/>
              <v:stroke on="f" weight="1pt" miterlimit="4" joinstyle="miter"/>
              <v:imagedata o:title=""/>
              <o:lock v:ext="edit" aspectratio="f"/>
              <v:textbox inset="0mm,0mm,0mm,0mm">
                <w:txbxContent>
                  <w:p>
                    <w:pPr>
                      <w:pStyle w:val="13"/>
                      <w:framePr w:wrap="auto" w:vAnchor="margin" w:hAnchor="text" w:yAlign="inline"/>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3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8"/>
      <w:szCs w:val="28"/>
      <w:u w:val="none" w:color="000000"/>
      <w:shd w:val="clear" w:color="auto" w:fill="auto"/>
      <w:vertAlign w:val="baseline"/>
      <w:lang w:val="en-US"/>
    </w:rPr>
  </w:style>
  <w:style w:type="paragraph" w:styleId="2">
    <w:name w:val="heading 2"/>
    <w:basedOn w:val="1"/>
    <w:next w:val="1"/>
    <w:qFormat/>
    <w:uiPriority w:val="0"/>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both"/>
      <w:outlineLvl w:val="1"/>
    </w:pPr>
    <w:rPr>
      <w:rFonts w:ascii="宋体" w:hAnsi="宋体" w:eastAsia="宋体" w:cs="宋体"/>
      <w:color w:val="000000"/>
      <w:spacing w:val="0"/>
      <w:w w:val="100"/>
      <w:kern w:val="2"/>
      <w:position w:val="0"/>
      <w:sz w:val="28"/>
      <w:szCs w:val="28"/>
      <w:u w:val="none" w:color="000000"/>
      <w:shd w:val="clear" w:color="auto" w:fill="auto"/>
      <w:vertAlign w:val="baseline"/>
      <w:lang w:val="en-US"/>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仿宋_GB2312" w:hAnsi="仿宋_GB2312" w:eastAsia="仿宋_GB2312" w:cs="仿宋_GB2312"/>
      <w:color w:val="000000"/>
      <w:spacing w:val="0"/>
      <w:w w:val="100"/>
      <w:kern w:val="2"/>
      <w:position w:val="0"/>
      <w:sz w:val="32"/>
      <w:szCs w:val="32"/>
      <w:u w:val="none" w:color="000000"/>
      <w:shd w:val="clear" w:color="auto" w:fill="auto"/>
      <w:vertAlign w:val="baseline"/>
      <w:lang w:val="en-US"/>
    </w:rPr>
  </w:style>
  <w:style w:type="paragraph" w:styleId="4">
    <w:name w:val="Body Text Indent"/>
    <w:basedOn w:val="1"/>
    <w:next w:val="5"/>
    <w:qFormat/>
    <w:uiPriority w:val="99"/>
    <w:pPr>
      <w:spacing w:after="120"/>
      <w:ind w:left="420" w:leftChars="200"/>
    </w:pPr>
    <w:rPr>
      <w:rFonts w:ascii="Calibri" w:hAnsi="Calibri" w:eastAsia="微软雅黑"/>
      <w:lang w:val="zh-CN" w:eastAsia="zh-CN"/>
    </w:rPr>
  </w:style>
  <w:style w:type="paragraph" w:customStyle="1" w:styleId="5">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6">
    <w:name w:val="footer"/>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2"/>
      <w:position w:val="0"/>
      <w:sz w:val="18"/>
      <w:szCs w:val="18"/>
      <w:u w:val="none" w:color="000000"/>
      <w:shd w:val="clear" w:color="auto" w:fill="auto"/>
      <w:vertAlign w:val="baseline"/>
      <w:lang w:val="en-US"/>
    </w:rPr>
  </w:style>
  <w:style w:type="paragraph" w:styleId="7">
    <w:name w:val="Body Text First Indent"/>
    <w:basedOn w:val="3"/>
    <w:next w:val="8"/>
    <w:qFormat/>
    <w:uiPriority w:val="0"/>
    <w:pPr>
      <w:ind w:firstLine="420" w:firstLineChars="100"/>
    </w:pPr>
    <w:rPr>
      <w:rFonts w:ascii="Calibri"/>
      <w:szCs w:val="24"/>
    </w:rPr>
  </w:style>
  <w:style w:type="paragraph" w:styleId="8">
    <w:name w:val="Body Text First Indent 2"/>
    <w:basedOn w:val="4"/>
    <w:next w:val="1"/>
    <w:unhideWhenUsed/>
    <w:qFormat/>
    <w:uiPriority w:val="0"/>
    <w:pPr>
      <w:ind w:firstLine="420" w:firstLineChars="200"/>
    </w:pPr>
    <w:rPr>
      <w:kern w:val="0"/>
    </w:rPr>
  </w:style>
  <w:style w:type="character" w:customStyle="1" w:styleId="11">
    <w:name w:val="None"/>
    <w:qFormat/>
    <w:uiPriority w:val="0"/>
  </w:style>
  <w:style w:type="paragraph" w:customStyle="1" w:styleId="12">
    <w:name w:val="Header &amp; Footer"/>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000000"/>
      <w:shd w:val="clear" w:color="auto" w:fill="auto"/>
      <w:vertAlign w:val="baseline"/>
    </w:rPr>
  </w:style>
  <w:style w:type="paragraph" w:customStyle="1" w:styleId="13">
    <w:name w:val="页脚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2"/>
      <w:position w:val="0"/>
      <w:sz w:val="18"/>
      <w:szCs w:val="18"/>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2023-08-18T03:19:50Z</dcterms:created>
  <dc:creator>Lenovo</dc:creator>
  <cp:lastModifiedBy>Lenovo</cp:lastModifiedBy>
  <dcterms:modified xsi:type="dcterms:W3CDTF">2023-08-18T03:20:42Z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