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4B77">
      <w:pPr>
        <w:jc w:val="center"/>
        <w:rPr>
          <w:rFonts w:hint="eastAsia" w:ascii="宋体" w:hAnsi="宋体"/>
          <w:b/>
          <w:bCs w:val="0"/>
          <w:color w:val="auto"/>
          <w:sz w:val="40"/>
          <w:szCs w:val="40"/>
          <w:lang w:eastAsia="zh-CN"/>
        </w:rPr>
      </w:pPr>
      <w:r>
        <w:rPr>
          <w:rFonts w:hint="eastAsia" w:ascii="宋体" w:hAnsi="宋体"/>
          <w:b/>
          <w:bCs w:val="0"/>
          <w:color w:val="auto"/>
          <w:sz w:val="40"/>
          <w:szCs w:val="40"/>
          <w:lang w:eastAsia="zh-CN"/>
        </w:rPr>
        <w:t>荥阳市农业农村局2025年度财政衔接推进乡村振兴基础设施项目(结余二)项目</w:t>
      </w:r>
    </w:p>
    <w:p w14:paraId="1C804A53">
      <w:pPr>
        <w:jc w:val="center"/>
        <w:rPr>
          <w:rFonts w:hint="eastAsia" w:ascii="宋体" w:hAnsi="宋体"/>
          <w:b/>
          <w:color w:val="auto"/>
          <w:sz w:val="28"/>
          <w:szCs w:val="30"/>
          <w:lang w:eastAsia="zh-CN"/>
        </w:rPr>
      </w:pPr>
    </w:p>
    <w:p w14:paraId="1C851695">
      <w:pPr>
        <w:jc w:val="center"/>
        <w:rPr>
          <w:rFonts w:hint="eastAsia" w:ascii="宋体" w:hAnsi="宋体"/>
          <w:b/>
          <w:color w:val="auto"/>
          <w:sz w:val="28"/>
          <w:szCs w:val="30"/>
          <w:lang w:eastAsia="zh-CN"/>
        </w:rPr>
      </w:pPr>
    </w:p>
    <w:p w14:paraId="47FFC473">
      <w:pPr>
        <w:jc w:val="center"/>
        <w:rPr>
          <w:rFonts w:hint="default" w:ascii="宋体" w:hAnsi="宋体" w:eastAsia="宋体" w:cs="宋体"/>
          <w:b/>
          <w:bCs/>
          <w:color w:val="auto"/>
          <w:sz w:val="28"/>
          <w:szCs w:val="28"/>
          <w:lang w:val="en-US"/>
        </w:rPr>
      </w:pPr>
      <w:r>
        <w:rPr>
          <w:rFonts w:hint="eastAsia" w:ascii="宋体" w:hAnsi="宋体"/>
          <w:b/>
          <w:color w:val="auto"/>
          <w:sz w:val="28"/>
          <w:szCs w:val="30"/>
          <w:lang w:eastAsia="zh-CN"/>
        </w:rPr>
        <w:t>采购编号：荥财磋商-2025-</w:t>
      </w:r>
      <w:r>
        <w:rPr>
          <w:rFonts w:hint="eastAsia" w:ascii="宋体" w:hAnsi="宋体"/>
          <w:b/>
          <w:color w:val="auto"/>
          <w:sz w:val="28"/>
          <w:szCs w:val="30"/>
          <w:lang w:val="en-US" w:eastAsia="zh-CN"/>
        </w:rPr>
        <w:t>57</w:t>
      </w:r>
    </w:p>
    <w:p w14:paraId="3D215311">
      <w:pPr>
        <w:pStyle w:val="6"/>
        <w:rPr>
          <w:rFonts w:hint="eastAsia" w:ascii="宋体" w:hAnsi="宋体" w:eastAsia="宋体" w:cs="宋体"/>
          <w:b/>
          <w:bCs/>
          <w:color w:val="auto"/>
          <w:sz w:val="28"/>
          <w:szCs w:val="28"/>
        </w:rPr>
      </w:pPr>
    </w:p>
    <w:p w14:paraId="57CFF658">
      <w:pPr>
        <w:bidi w:val="0"/>
        <w:spacing w:line="240" w:lineRule="auto"/>
        <w:jc w:val="center"/>
        <w:rPr>
          <w:rFonts w:hint="eastAsia"/>
          <w:b/>
          <w:bCs/>
          <w:sz w:val="72"/>
          <w:szCs w:val="56"/>
        </w:rPr>
      </w:pPr>
      <w:r>
        <w:rPr>
          <w:rFonts w:hint="eastAsia"/>
          <w:b/>
          <w:bCs/>
          <w:sz w:val="72"/>
          <w:szCs w:val="56"/>
          <w:lang w:val="en-US" w:eastAsia="zh-CN"/>
        </w:rPr>
        <w:t>竞争性磋商</w:t>
      </w:r>
      <w:r>
        <w:rPr>
          <w:rFonts w:hint="eastAsia"/>
          <w:b/>
          <w:bCs/>
          <w:sz w:val="72"/>
          <w:szCs w:val="56"/>
        </w:rPr>
        <w:t>文件</w:t>
      </w:r>
    </w:p>
    <w:p w14:paraId="4B980A08">
      <w:pPr>
        <w:bidi w:val="0"/>
        <w:spacing w:line="240" w:lineRule="auto"/>
        <w:jc w:val="center"/>
        <w:rPr>
          <w:rFonts w:hint="eastAsia"/>
          <w:b/>
          <w:bCs/>
          <w:sz w:val="48"/>
          <w:szCs w:val="48"/>
          <w:lang w:eastAsia="zh-CN"/>
        </w:rPr>
      </w:pPr>
      <w:r>
        <w:rPr>
          <w:rFonts w:hint="eastAsia"/>
          <w:b/>
          <w:bCs/>
          <w:sz w:val="48"/>
          <w:szCs w:val="48"/>
          <w:lang w:eastAsia="zh-CN"/>
        </w:rPr>
        <w:t>（</w:t>
      </w:r>
      <w:r>
        <w:rPr>
          <w:rFonts w:hint="eastAsia"/>
          <w:b/>
          <w:bCs/>
          <w:sz w:val="48"/>
          <w:szCs w:val="48"/>
          <w:lang w:val="en-US" w:eastAsia="zh-CN"/>
        </w:rPr>
        <w:t>一标段至四标段</w:t>
      </w:r>
      <w:r>
        <w:rPr>
          <w:rFonts w:hint="eastAsia"/>
          <w:b/>
          <w:bCs/>
          <w:sz w:val="48"/>
          <w:szCs w:val="48"/>
          <w:lang w:eastAsia="zh-CN"/>
        </w:rPr>
        <w:t>）</w:t>
      </w:r>
    </w:p>
    <w:p w14:paraId="35E29635">
      <w:pPr>
        <w:jc w:val="center"/>
        <w:rPr>
          <w:rFonts w:hint="eastAsia" w:ascii="黑体" w:hAnsi="黑体" w:eastAsia="黑体"/>
          <w:b/>
          <w:color w:val="auto"/>
          <w:sz w:val="72"/>
          <w:szCs w:val="72"/>
        </w:rPr>
      </w:pPr>
    </w:p>
    <w:p w14:paraId="7B622893">
      <w:pPr>
        <w:jc w:val="center"/>
        <w:rPr>
          <w:color w:val="auto"/>
          <w:highlight w:val="none"/>
        </w:rPr>
      </w:pPr>
    </w:p>
    <w:p w14:paraId="213F0EFD">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p>
    <w:p w14:paraId="554DD305">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p>
    <w:p w14:paraId="6B2F8147">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r>
        <w:rPr>
          <w:rFonts w:hint="eastAsia" w:ascii="仿宋_GB2312" w:eastAsia="仿宋_GB2312"/>
          <w:b/>
          <w:bCs/>
          <w:spacing w:val="-20"/>
          <w:sz w:val="28"/>
          <w:szCs w:val="28"/>
          <w:lang w:val="en-US" w:eastAsia="zh-CN"/>
        </w:rPr>
        <w:t xml:space="preserve"> </w:t>
      </w:r>
    </w:p>
    <w:p w14:paraId="5035EF7D">
      <w:pPr>
        <w:pStyle w:val="6"/>
        <w:rPr>
          <w:rFonts w:hint="eastAsia" w:ascii="仿宋_GB2312" w:eastAsia="仿宋_GB2312"/>
          <w:b/>
          <w:bCs/>
          <w:spacing w:val="-20"/>
          <w:sz w:val="28"/>
          <w:szCs w:val="28"/>
          <w:lang w:val="en-US" w:eastAsia="zh-CN"/>
        </w:rPr>
      </w:pPr>
    </w:p>
    <w:p w14:paraId="31104CA4">
      <w:pPr>
        <w:pStyle w:val="6"/>
        <w:rPr>
          <w:rFonts w:hint="eastAsia" w:ascii="仿宋_GB2312" w:eastAsia="仿宋_GB2312"/>
          <w:b/>
          <w:bCs/>
          <w:spacing w:val="-20"/>
          <w:sz w:val="28"/>
          <w:szCs w:val="28"/>
          <w:lang w:val="en-US" w:eastAsia="zh-CN"/>
        </w:rPr>
      </w:pPr>
    </w:p>
    <w:p w14:paraId="592731A4">
      <w:pPr>
        <w:widowControl/>
        <w:spacing w:line="360" w:lineRule="auto"/>
        <w:ind w:right="283" w:rightChars="135" w:firstLine="1929" w:firstLineChars="800"/>
        <w:jc w:val="both"/>
        <w:rPr>
          <w:rFonts w:hint="eastAsia" w:ascii="仿宋_GB2312" w:eastAsia="仿宋_GB2312"/>
          <w:b/>
          <w:bCs/>
          <w:color w:val="auto"/>
          <w:spacing w:val="-20"/>
          <w:sz w:val="28"/>
          <w:szCs w:val="28"/>
          <w:lang w:eastAsia="zh-CN"/>
        </w:rPr>
      </w:pPr>
    </w:p>
    <w:p w14:paraId="3E692A0B">
      <w:pPr>
        <w:widowControl/>
        <w:spacing w:line="360" w:lineRule="auto"/>
        <w:ind w:right="283" w:rightChars="135" w:firstLine="1807" w:firstLineChars="500"/>
        <w:jc w:val="both"/>
        <w:rPr>
          <w:rFonts w:hint="eastAsia" w:ascii="宋体" w:hAnsi="宋体"/>
          <w:b/>
          <w:color w:val="auto"/>
          <w:sz w:val="36"/>
          <w:szCs w:val="36"/>
        </w:rPr>
      </w:pPr>
      <w:r>
        <w:rPr>
          <w:rFonts w:hint="eastAsia" w:ascii="宋体" w:hAnsi="宋体"/>
          <w:b/>
          <w:color w:val="auto"/>
          <w:sz w:val="36"/>
          <w:szCs w:val="36"/>
          <w:lang w:eastAsia="zh-CN"/>
        </w:rPr>
        <w:t>采购</w:t>
      </w:r>
      <w:r>
        <w:rPr>
          <w:rFonts w:hint="eastAsia" w:ascii="宋体" w:hAnsi="宋体"/>
          <w:b/>
          <w:color w:val="auto"/>
          <w:sz w:val="36"/>
          <w:szCs w:val="36"/>
        </w:rPr>
        <w:t>单位：</w:t>
      </w:r>
      <w:r>
        <w:rPr>
          <w:rFonts w:hint="eastAsia" w:ascii="宋体" w:hAnsi="宋体"/>
          <w:b/>
          <w:bCs/>
          <w:spacing w:val="-20"/>
          <w:sz w:val="36"/>
          <w:szCs w:val="36"/>
          <w:u w:val="none"/>
          <w:lang w:eastAsia="zh-CN"/>
        </w:rPr>
        <w:t xml:space="preserve">荥阳市农业农村局 </w:t>
      </w:r>
    </w:p>
    <w:p w14:paraId="0DF6BEE5">
      <w:pPr>
        <w:widowControl/>
        <w:spacing w:line="600" w:lineRule="auto"/>
        <w:ind w:firstLine="1807" w:firstLineChars="500"/>
        <w:rPr>
          <w:rFonts w:hint="eastAsia" w:ascii="宋体" w:hAnsi="宋体"/>
          <w:b/>
          <w:color w:val="auto"/>
          <w:sz w:val="36"/>
          <w:szCs w:val="36"/>
          <w:lang w:eastAsia="zh-CN"/>
        </w:rPr>
      </w:pPr>
      <w:r>
        <w:rPr>
          <w:rFonts w:hint="eastAsia" w:ascii="宋体" w:hAnsi="宋体"/>
          <w:b/>
          <w:color w:val="auto"/>
          <w:sz w:val="36"/>
          <w:szCs w:val="36"/>
        </w:rPr>
        <w:t>代理机构：</w:t>
      </w:r>
      <w:r>
        <w:rPr>
          <w:rFonts w:hint="eastAsia" w:ascii="宋体" w:hAnsi="宋体"/>
          <w:b/>
          <w:bCs/>
          <w:sz w:val="36"/>
          <w:szCs w:val="36"/>
          <w:u w:val="none"/>
          <w:lang w:eastAsia="zh-CN"/>
        </w:rPr>
        <w:t xml:space="preserve">河南浩锐建设项目管理有限公司   </w:t>
      </w:r>
    </w:p>
    <w:p w14:paraId="49AEC6AE">
      <w:pPr>
        <w:spacing w:line="600" w:lineRule="auto"/>
        <w:ind w:firstLine="1807" w:firstLineChars="500"/>
        <w:rPr>
          <w:rFonts w:ascii="宋体" w:hAnsi="宋体"/>
          <w:b/>
          <w:color w:val="auto"/>
          <w:sz w:val="36"/>
          <w:szCs w:val="36"/>
        </w:rPr>
        <w:sectPr>
          <w:headerReference r:id="rId3" w:type="default"/>
          <w:footerReference r:id="rId4" w:type="default"/>
          <w:pgSz w:w="11906" w:h="16838"/>
          <w:pgMar w:top="1418" w:right="1418" w:bottom="1418" w:left="1418" w:header="851" w:footer="992" w:gutter="0"/>
          <w:pgNumType w:fmt="decimal"/>
          <w:cols w:space="720" w:num="1"/>
          <w:docGrid w:type="lines" w:linePitch="312" w:charSpace="0"/>
        </w:sectPr>
      </w:pPr>
      <w:r>
        <w:rPr>
          <w:rFonts w:hint="eastAsia" w:ascii="宋体" w:hAnsi="宋体"/>
          <w:b/>
          <w:color w:val="auto"/>
          <w:sz w:val="36"/>
          <w:szCs w:val="36"/>
        </w:rPr>
        <w:t>编制日期：二零</w:t>
      </w:r>
      <w:r>
        <w:rPr>
          <w:rFonts w:hint="eastAsia" w:ascii="宋体" w:hAnsi="宋体"/>
          <w:b/>
          <w:color w:val="auto"/>
          <w:sz w:val="36"/>
          <w:szCs w:val="36"/>
          <w:lang w:eastAsia="zh-CN"/>
        </w:rPr>
        <w:t>二</w:t>
      </w:r>
      <w:r>
        <w:rPr>
          <w:rFonts w:hint="eastAsia" w:ascii="宋体" w:hAnsi="宋体"/>
          <w:b/>
          <w:color w:val="auto"/>
          <w:sz w:val="36"/>
          <w:szCs w:val="36"/>
          <w:lang w:val="en-US" w:eastAsia="zh-CN"/>
        </w:rPr>
        <w:t>五</w:t>
      </w:r>
      <w:r>
        <w:rPr>
          <w:rFonts w:hint="eastAsia" w:ascii="宋体" w:hAnsi="宋体"/>
          <w:b/>
          <w:color w:val="auto"/>
          <w:sz w:val="36"/>
          <w:szCs w:val="36"/>
        </w:rPr>
        <w:t>年</w:t>
      </w:r>
      <w:r>
        <w:rPr>
          <w:rFonts w:hint="eastAsia" w:ascii="宋体" w:hAnsi="宋体"/>
          <w:b/>
          <w:color w:val="auto"/>
          <w:sz w:val="36"/>
          <w:szCs w:val="36"/>
          <w:lang w:val="en-US" w:eastAsia="zh-CN"/>
        </w:rPr>
        <w:t>十一</w:t>
      </w:r>
      <w:r>
        <w:rPr>
          <w:rFonts w:hint="eastAsia" w:ascii="宋体" w:hAnsi="宋体"/>
          <w:b/>
          <w:color w:val="auto"/>
          <w:sz w:val="36"/>
          <w:szCs w:val="36"/>
        </w:rPr>
        <w:t>月</w:t>
      </w:r>
    </w:p>
    <w:p w14:paraId="79300390">
      <w:pPr>
        <w:spacing w:line="360" w:lineRule="auto"/>
        <w:jc w:val="center"/>
        <w:rPr>
          <w:rFonts w:hint="eastAsia" w:ascii="宋体" w:hAnsi="宋体"/>
          <w:b/>
          <w:color w:val="auto"/>
          <w:sz w:val="36"/>
          <w:szCs w:val="36"/>
        </w:rPr>
      </w:pPr>
    </w:p>
    <w:p w14:paraId="013629DF">
      <w:pPr>
        <w:spacing w:line="360" w:lineRule="auto"/>
        <w:jc w:val="center"/>
        <w:rPr>
          <w:rFonts w:ascii="宋体" w:hAnsi="宋体"/>
          <w:b/>
          <w:color w:val="auto"/>
          <w:sz w:val="36"/>
          <w:szCs w:val="36"/>
        </w:rPr>
      </w:pPr>
      <w:r>
        <w:rPr>
          <w:rFonts w:hint="eastAsia" w:ascii="宋体" w:hAnsi="宋体"/>
          <w:b/>
          <w:color w:val="auto"/>
          <w:sz w:val="36"/>
          <w:szCs w:val="36"/>
        </w:rPr>
        <w:t>目    录</w:t>
      </w:r>
    </w:p>
    <w:p w14:paraId="4E7248CD">
      <w:pPr>
        <w:pStyle w:val="14"/>
        <w:tabs>
          <w:tab w:val="right" w:leader="dot" w:pos="9638"/>
        </w:tabs>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TOC \o "1-3" \h \u </w:instrText>
      </w:r>
      <w:r>
        <w:rPr>
          <w:rFonts w:hint="eastAsia" w:ascii="宋体" w:hAnsi="宋体" w:eastAsia="宋体" w:cs="宋体"/>
          <w:color w:val="auto"/>
          <w:sz w:val="30"/>
          <w:szCs w:val="30"/>
        </w:rPr>
        <w:fldChar w:fldCharType="separate"/>
      </w: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_Toc20967 </w:instrText>
      </w:r>
      <w:r>
        <w:rPr>
          <w:rFonts w:hint="eastAsia" w:ascii="宋体" w:hAnsi="宋体" w:eastAsia="宋体" w:cs="宋体"/>
          <w:szCs w:val="30"/>
        </w:rPr>
        <w:fldChar w:fldCharType="separate"/>
      </w:r>
      <w:r>
        <w:rPr>
          <w:rFonts w:hint="eastAsia"/>
        </w:rPr>
        <w:t xml:space="preserve">第一章 </w:t>
      </w:r>
      <w:r>
        <w:rPr>
          <w:rFonts w:hint="eastAsia"/>
          <w:lang w:eastAsia="zh-CN"/>
        </w:rPr>
        <w:t>磋商</w:t>
      </w:r>
      <w:r>
        <w:rPr>
          <w:rFonts w:hint="eastAsia"/>
        </w:rPr>
        <w:t>公告</w:t>
      </w:r>
      <w:r>
        <w:tab/>
      </w:r>
      <w:r>
        <w:fldChar w:fldCharType="begin"/>
      </w:r>
      <w:r>
        <w:instrText xml:space="preserve"> PAGEREF _Toc20967 \h </w:instrText>
      </w:r>
      <w:r>
        <w:fldChar w:fldCharType="separate"/>
      </w:r>
      <w:r>
        <w:t>3</w:t>
      </w:r>
      <w:r>
        <w:fldChar w:fldCharType="end"/>
      </w:r>
      <w:r>
        <w:rPr>
          <w:rFonts w:hint="eastAsia" w:ascii="宋体" w:hAnsi="宋体" w:eastAsia="宋体" w:cs="宋体"/>
          <w:color w:val="auto"/>
          <w:szCs w:val="30"/>
        </w:rPr>
        <w:fldChar w:fldCharType="end"/>
      </w:r>
    </w:p>
    <w:p w14:paraId="75378636">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_Toc10095 </w:instrText>
      </w:r>
      <w:r>
        <w:rPr>
          <w:rFonts w:hint="eastAsia" w:ascii="宋体" w:hAnsi="宋体" w:eastAsia="宋体" w:cs="宋体"/>
          <w:szCs w:val="30"/>
        </w:rPr>
        <w:fldChar w:fldCharType="separate"/>
      </w:r>
      <w:r>
        <w:rPr>
          <w:rFonts w:hint="eastAsia"/>
          <w:szCs w:val="30"/>
        </w:rPr>
        <w:t xml:space="preserve">第二章 </w:t>
      </w:r>
      <w:r>
        <w:rPr>
          <w:rFonts w:hint="eastAsia"/>
          <w:szCs w:val="30"/>
          <w:lang w:eastAsia="zh-CN"/>
        </w:rPr>
        <w:t>供应商</w:t>
      </w:r>
      <w:r>
        <w:rPr>
          <w:rFonts w:hint="eastAsia"/>
          <w:szCs w:val="30"/>
        </w:rPr>
        <w:t>须知</w:t>
      </w:r>
      <w:r>
        <w:tab/>
      </w:r>
      <w:r>
        <w:fldChar w:fldCharType="begin"/>
      </w:r>
      <w:r>
        <w:instrText xml:space="preserve"> PAGEREF _Toc10095 \h </w:instrText>
      </w:r>
      <w:r>
        <w:fldChar w:fldCharType="separate"/>
      </w:r>
      <w:r>
        <w:t>8</w:t>
      </w:r>
      <w:r>
        <w:fldChar w:fldCharType="end"/>
      </w:r>
      <w:r>
        <w:rPr>
          <w:rFonts w:hint="eastAsia" w:ascii="宋体" w:hAnsi="宋体" w:eastAsia="宋体" w:cs="宋体"/>
          <w:color w:val="auto"/>
          <w:szCs w:val="30"/>
        </w:rPr>
        <w:fldChar w:fldCharType="end"/>
      </w:r>
    </w:p>
    <w:p w14:paraId="66099675">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_Toc23762 </w:instrText>
      </w:r>
      <w:r>
        <w:rPr>
          <w:rFonts w:hint="eastAsia" w:ascii="宋体" w:hAnsi="宋体" w:eastAsia="宋体" w:cs="宋体"/>
          <w:szCs w:val="30"/>
        </w:rPr>
        <w:fldChar w:fldCharType="separate"/>
      </w:r>
      <w:r>
        <w:rPr>
          <w:rFonts w:hint="eastAsia"/>
        </w:rPr>
        <w:t xml:space="preserve">第三章 </w:t>
      </w:r>
      <w:r>
        <w:rPr>
          <w:rFonts w:hint="eastAsia"/>
          <w:lang w:eastAsia="zh-CN"/>
        </w:rPr>
        <w:t>磋商</w:t>
      </w:r>
      <w:r>
        <w:rPr>
          <w:rFonts w:hint="eastAsia"/>
        </w:rPr>
        <w:t>办法（</w:t>
      </w:r>
      <w:r>
        <w:rPr>
          <w:rFonts w:hint="eastAsia"/>
          <w:lang w:eastAsia="zh-CN"/>
        </w:rPr>
        <w:t>综合评估法</w:t>
      </w:r>
      <w:r>
        <w:rPr>
          <w:rFonts w:hint="eastAsia"/>
        </w:rPr>
        <w:t>）</w:t>
      </w:r>
      <w:r>
        <w:tab/>
      </w:r>
      <w:r>
        <w:fldChar w:fldCharType="begin"/>
      </w:r>
      <w:r>
        <w:instrText xml:space="preserve"> PAGEREF _Toc23762 \h </w:instrText>
      </w:r>
      <w:r>
        <w:fldChar w:fldCharType="separate"/>
      </w:r>
      <w:r>
        <w:t>25</w:t>
      </w:r>
      <w:r>
        <w:fldChar w:fldCharType="end"/>
      </w:r>
      <w:r>
        <w:rPr>
          <w:rFonts w:hint="eastAsia" w:ascii="宋体" w:hAnsi="宋体" w:eastAsia="宋体" w:cs="宋体"/>
          <w:color w:val="auto"/>
          <w:szCs w:val="30"/>
        </w:rPr>
        <w:fldChar w:fldCharType="end"/>
      </w:r>
    </w:p>
    <w:p w14:paraId="4283D7EA">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_Toc24938 </w:instrText>
      </w:r>
      <w:r>
        <w:rPr>
          <w:rFonts w:hint="eastAsia" w:ascii="宋体" w:hAnsi="宋体" w:eastAsia="宋体" w:cs="宋体"/>
          <w:szCs w:val="30"/>
        </w:rPr>
        <w:fldChar w:fldCharType="separate"/>
      </w:r>
      <w:r>
        <w:rPr>
          <w:rFonts w:hint="eastAsia"/>
          <w:szCs w:val="30"/>
        </w:rPr>
        <w:t>第四章 合同条款及格式</w:t>
      </w:r>
      <w:r>
        <w:tab/>
      </w:r>
      <w:r>
        <w:fldChar w:fldCharType="begin"/>
      </w:r>
      <w:r>
        <w:instrText xml:space="preserve"> PAGEREF _Toc24938 \h </w:instrText>
      </w:r>
      <w:r>
        <w:fldChar w:fldCharType="separate"/>
      </w:r>
      <w:r>
        <w:t>31</w:t>
      </w:r>
      <w:r>
        <w:fldChar w:fldCharType="end"/>
      </w:r>
      <w:r>
        <w:rPr>
          <w:rFonts w:hint="eastAsia" w:ascii="宋体" w:hAnsi="宋体" w:eastAsia="宋体" w:cs="宋体"/>
          <w:color w:val="auto"/>
          <w:szCs w:val="30"/>
        </w:rPr>
        <w:fldChar w:fldCharType="end"/>
      </w:r>
    </w:p>
    <w:p w14:paraId="634F8D46">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_Toc14095 </w:instrText>
      </w:r>
      <w:r>
        <w:rPr>
          <w:rFonts w:hint="eastAsia" w:ascii="宋体" w:hAnsi="宋体" w:eastAsia="宋体" w:cs="宋体"/>
          <w:szCs w:val="30"/>
        </w:rPr>
        <w:fldChar w:fldCharType="separate"/>
      </w:r>
      <w:r>
        <w:rPr>
          <w:rFonts w:hint="eastAsia"/>
          <w:lang w:val="en-US" w:eastAsia="zh-CN"/>
        </w:rPr>
        <w:t>第五章 工程量清单</w:t>
      </w:r>
      <w:r>
        <w:tab/>
      </w:r>
      <w:r>
        <w:fldChar w:fldCharType="begin"/>
      </w:r>
      <w:r>
        <w:instrText xml:space="preserve"> PAGEREF _Toc14095 \h </w:instrText>
      </w:r>
      <w:r>
        <w:fldChar w:fldCharType="separate"/>
      </w:r>
      <w:r>
        <w:t>34</w:t>
      </w:r>
      <w:r>
        <w:fldChar w:fldCharType="end"/>
      </w:r>
      <w:r>
        <w:rPr>
          <w:rFonts w:hint="eastAsia" w:ascii="宋体" w:hAnsi="宋体" w:eastAsia="宋体" w:cs="宋体"/>
          <w:color w:val="auto"/>
          <w:szCs w:val="30"/>
        </w:rPr>
        <w:fldChar w:fldCharType="end"/>
      </w:r>
    </w:p>
    <w:p w14:paraId="6C0A2989">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_Toc18071 </w:instrText>
      </w:r>
      <w:r>
        <w:rPr>
          <w:rFonts w:hint="eastAsia" w:ascii="宋体" w:hAnsi="宋体" w:eastAsia="宋体" w:cs="宋体"/>
          <w:szCs w:val="30"/>
        </w:rPr>
        <w:fldChar w:fldCharType="separate"/>
      </w:r>
      <w:r>
        <w:rPr>
          <w:rFonts w:hint="eastAsia"/>
          <w:lang w:val="en-US" w:eastAsia="zh-CN"/>
        </w:rPr>
        <w:t>一标段</w:t>
      </w:r>
      <w:r>
        <w:tab/>
      </w:r>
      <w:r>
        <w:fldChar w:fldCharType="begin"/>
      </w:r>
      <w:r>
        <w:instrText xml:space="preserve"> PAGEREF _Toc18071 \h </w:instrText>
      </w:r>
      <w:r>
        <w:fldChar w:fldCharType="separate"/>
      </w:r>
      <w:r>
        <w:t>34</w:t>
      </w:r>
      <w:r>
        <w:fldChar w:fldCharType="end"/>
      </w:r>
      <w:r>
        <w:rPr>
          <w:rFonts w:hint="eastAsia" w:ascii="宋体" w:hAnsi="宋体" w:eastAsia="宋体" w:cs="宋体"/>
          <w:color w:val="auto"/>
          <w:szCs w:val="30"/>
        </w:rPr>
        <w:fldChar w:fldCharType="end"/>
      </w:r>
    </w:p>
    <w:p w14:paraId="127ECC78">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_Toc22087 </w:instrText>
      </w:r>
      <w:r>
        <w:rPr>
          <w:rFonts w:hint="eastAsia" w:ascii="宋体" w:hAnsi="宋体" w:eastAsia="宋体" w:cs="宋体"/>
          <w:szCs w:val="30"/>
        </w:rPr>
        <w:fldChar w:fldCharType="separate"/>
      </w:r>
      <w:r>
        <w:rPr>
          <w:rFonts w:hint="eastAsia"/>
          <w:lang w:val="en-US" w:eastAsia="zh-CN"/>
        </w:rPr>
        <w:t>二标段</w:t>
      </w:r>
      <w:r>
        <w:tab/>
      </w:r>
      <w:r>
        <w:fldChar w:fldCharType="begin"/>
      </w:r>
      <w:r>
        <w:instrText xml:space="preserve"> PAGEREF _Toc22087 \h </w:instrText>
      </w:r>
      <w:r>
        <w:fldChar w:fldCharType="separate"/>
      </w:r>
      <w:r>
        <w:t>40</w:t>
      </w:r>
      <w:r>
        <w:fldChar w:fldCharType="end"/>
      </w:r>
      <w:r>
        <w:rPr>
          <w:rFonts w:hint="eastAsia" w:ascii="宋体" w:hAnsi="宋体" w:eastAsia="宋体" w:cs="宋体"/>
          <w:color w:val="auto"/>
          <w:szCs w:val="30"/>
        </w:rPr>
        <w:fldChar w:fldCharType="end"/>
      </w:r>
    </w:p>
    <w:p w14:paraId="284C9A20">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_Toc23887 </w:instrText>
      </w:r>
      <w:r>
        <w:rPr>
          <w:rFonts w:hint="eastAsia" w:ascii="宋体" w:hAnsi="宋体" w:eastAsia="宋体" w:cs="宋体"/>
          <w:szCs w:val="30"/>
        </w:rPr>
        <w:fldChar w:fldCharType="separate"/>
      </w:r>
      <w:r>
        <w:rPr>
          <w:rFonts w:hint="eastAsia"/>
          <w:lang w:val="en-US" w:eastAsia="zh-CN"/>
        </w:rPr>
        <w:t>三标段</w:t>
      </w:r>
      <w:r>
        <w:tab/>
      </w:r>
      <w:r>
        <w:fldChar w:fldCharType="begin"/>
      </w:r>
      <w:r>
        <w:instrText xml:space="preserve"> PAGEREF _Toc23887 \h </w:instrText>
      </w:r>
      <w:r>
        <w:fldChar w:fldCharType="separate"/>
      </w:r>
      <w:r>
        <w:t>46</w:t>
      </w:r>
      <w:r>
        <w:fldChar w:fldCharType="end"/>
      </w:r>
      <w:r>
        <w:rPr>
          <w:rFonts w:hint="eastAsia" w:ascii="宋体" w:hAnsi="宋体" w:eastAsia="宋体" w:cs="宋体"/>
          <w:color w:val="auto"/>
          <w:szCs w:val="30"/>
        </w:rPr>
        <w:fldChar w:fldCharType="end"/>
      </w:r>
    </w:p>
    <w:p w14:paraId="0F2822B5">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_Toc4892 </w:instrText>
      </w:r>
      <w:r>
        <w:rPr>
          <w:rFonts w:hint="eastAsia" w:ascii="宋体" w:hAnsi="宋体" w:eastAsia="宋体" w:cs="宋体"/>
          <w:szCs w:val="30"/>
        </w:rPr>
        <w:fldChar w:fldCharType="separate"/>
      </w:r>
      <w:r>
        <w:rPr>
          <w:rFonts w:hint="eastAsia"/>
          <w:lang w:val="en-US" w:eastAsia="zh-CN"/>
        </w:rPr>
        <w:t>四标段</w:t>
      </w:r>
      <w:r>
        <w:tab/>
      </w:r>
      <w:r>
        <w:fldChar w:fldCharType="begin"/>
      </w:r>
      <w:r>
        <w:instrText xml:space="preserve"> PAGEREF _Toc4892 \h </w:instrText>
      </w:r>
      <w:r>
        <w:fldChar w:fldCharType="separate"/>
      </w:r>
      <w:r>
        <w:t>52</w:t>
      </w:r>
      <w:r>
        <w:fldChar w:fldCharType="end"/>
      </w:r>
      <w:r>
        <w:rPr>
          <w:rFonts w:hint="eastAsia" w:ascii="宋体" w:hAnsi="宋体" w:eastAsia="宋体" w:cs="宋体"/>
          <w:color w:val="auto"/>
          <w:szCs w:val="30"/>
        </w:rPr>
        <w:fldChar w:fldCharType="end"/>
      </w:r>
    </w:p>
    <w:p w14:paraId="0857BCE1">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_Toc2426 </w:instrText>
      </w:r>
      <w:r>
        <w:rPr>
          <w:rFonts w:hint="eastAsia" w:ascii="宋体" w:hAnsi="宋体" w:eastAsia="宋体" w:cs="宋体"/>
          <w:szCs w:val="30"/>
        </w:rPr>
        <w:fldChar w:fldCharType="separate"/>
      </w:r>
      <w:r>
        <w:rPr>
          <w:rFonts w:hint="eastAsia"/>
          <w:lang w:val="en-US" w:eastAsia="zh-CN"/>
        </w:rPr>
        <w:t>第六章 图纸</w:t>
      </w:r>
      <w:r>
        <w:tab/>
      </w:r>
      <w:r>
        <w:fldChar w:fldCharType="begin"/>
      </w:r>
      <w:r>
        <w:instrText xml:space="preserve"> PAGEREF _Toc2426 \h </w:instrText>
      </w:r>
      <w:r>
        <w:fldChar w:fldCharType="separate"/>
      </w:r>
      <w:r>
        <w:t>58</w:t>
      </w:r>
      <w:r>
        <w:fldChar w:fldCharType="end"/>
      </w:r>
      <w:r>
        <w:rPr>
          <w:rFonts w:hint="eastAsia" w:ascii="宋体" w:hAnsi="宋体" w:eastAsia="宋体" w:cs="宋体"/>
          <w:color w:val="auto"/>
          <w:szCs w:val="30"/>
        </w:rPr>
        <w:fldChar w:fldCharType="end"/>
      </w:r>
    </w:p>
    <w:p w14:paraId="37FCD107">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_Toc13760 </w:instrText>
      </w:r>
      <w:r>
        <w:rPr>
          <w:rFonts w:hint="eastAsia" w:ascii="宋体" w:hAnsi="宋体" w:eastAsia="宋体" w:cs="宋体"/>
          <w:szCs w:val="30"/>
        </w:rPr>
        <w:fldChar w:fldCharType="separate"/>
      </w:r>
      <w:r>
        <w:t xml:space="preserve">第七章 </w:t>
      </w:r>
      <w:r>
        <w:rPr>
          <w:rFonts w:hint="eastAsia"/>
        </w:rPr>
        <w:t>其他要求</w:t>
      </w:r>
      <w:r>
        <w:tab/>
      </w:r>
      <w:r>
        <w:fldChar w:fldCharType="begin"/>
      </w:r>
      <w:r>
        <w:instrText xml:space="preserve"> PAGEREF _Toc13760 \h </w:instrText>
      </w:r>
      <w:r>
        <w:fldChar w:fldCharType="separate"/>
      </w:r>
      <w:r>
        <w:t>59</w:t>
      </w:r>
      <w:r>
        <w:fldChar w:fldCharType="end"/>
      </w:r>
      <w:r>
        <w:rPr>
          <w:rFonts w:hint="eastAsia" w:ascii="宋体" w:hAnsi="宋体" w:eastAsia="宋体" w:cs="宋体"/>
          <w:color w:val="auto"/>
          <w:szCs w:val="30"/>
        </w:rPr>
        <w:fldChar w:fldCharType="end"/>
      </w:r>
    </w:p>
    <w:p w14:paraId="6DF417A6">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_Toc16067 </w:instrText>
      </w:r>
      <w:r>
        <w:rPr>
          <w:rFonts w:hint="eastAsia" w:ascii="宋体" w:hAnsi="宋体" w:eastAsia="宋体" w:cs="宋体"/>
          <w:szCs w:val="30"/>
        </w:rPr>
        <w:fldChar w:fldCharType="separate"/>
      </w:r>
      <w:r>
        <w:t>第八章  响应文件格式</w:t>
      </w:r>
      <w:r>
        <w:tab/>
      </w:r>
      <w:r>
        <w:fldChar w:fldCharType="begin"/>
      </w:r>
      <w:r>
        <w:instrText xml:space="preserve"> PAGEREF _Toc16067 \h </w:instrText>
      </w:r>
      <w:r>
        <w:fldChar w:fldCharType="separate"/>
      </w:r>
      <w:r>
        <w:t>60</w:t>
      </w:r>
      <w:r>
        <w:fldChar w:fldCharType="end"/>
      </w:r>
      <w:r>
        <w:rPr>
          <w:rFonts w:hint="eastAsia" w:ascii="宋体" w:hAnsi="宋体" w:eastAsia="宋体" w:cs="宋体"/>
          <w:color w:val="auto"/>
          <w:szCs w:val="30"/>
        </w:rPr>
        <w:fldChar w:fldCharType="end"/>
      </w:r>
    </w:p>
    <w:p w14:paraId="73C3CCA4">
      <w:pPr>
        <w:pStyle w:val="14"/>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_Toc1641 </w:instrText>
      </w:r>
      <w:r>
        <w:rPr>
          <w:rFonts w:hint="eastAsia" w:ascii="宋体" w:hAnsi="宋体" w:eastAsia="宋体" w:cs="宋体"/>
          <w:szCs w:val="30"/>
        </w:rPr>
        <w:fldChar w:fldCharType="separate"/>
      </w:r>
      <w:r>
        <w:rPr>
          <w:rFonts w:hint="eastAsia" w:ascii="宋体" w:hAnsi="宋体" w:cs="宋体"/>
        </w:rPr>
        <w:t>目  录</w:t>
      </w:r>
      <w:r>
        <w:tab/>
      </w:r>
      <w:r>
        <w:fldChar w:fldCharType="begin"/>
      </w:r>
      <w:r>
        <w:instrText xml:space="preserve"> PAGEREF _Toc1641 \h </w:instrText>
      </w:r>
      <w:r>
        <w:fldChar w:fldCharType="separate"/>
      </w:r>
      <w:r>
        <w:t>61</w:t>
      </w:r>
      <w:r>
        <w:fldChar w:fldCharType="end"/>
      </w:r>
      <w:r>
        <w:rPr>
          <w:rFonts w:hint="eastAsia" w:ascii="宋体" w:hAnsi="宋体" w:eastAsia="宋体" w:cs="宋体"/>
          <w:color w:val="auto"/>
          <w:szCs w:val="30"/>
        </w:rPr>
        <w:fldChar w:fldCharType="end"/>
      </w:r>
    </w:p>
    <w:p w14:paraId="52E1F2C0">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_Toc8918 </w:instrText>
      </w:r>
      <w:r>
        <w:rPr>
          <w:rFonts w:hint="eastAsia" w:ascii="宋体" w:hAnsi="宋体" w:eastAsia="宋体" w:cs="宋体"/>
          <w:szCs w:val="30"/>
        </w:rPr>
        <w:fldChar w:fldCharType="separate"/>
      </w:r>
      <w:r>
        <w:rPr>
          <w:rFonts w:hint="eastAsia" w:ascii="宋体" w:hAnsi="宋体" w:eastAsia="宋体" w:cs="宋体"/>
        </w:rPr>
        <w:t>二、投标函附表</w:t>
      </w:r>
      <w:r>
        <w:tab/>
      </w:r>
      <w:r>
        <w:fldChar w:fldCharType="begin"/>
      </w:r>
      <w:r>
        <w:instrText xml:space="preserve"> PAGEREF _Toc8918 \h </w:instrText>
      </w:r>
      <w:r>
        <w:fldChar w:fldCharType="separate"/>
      </w:r>
      <w:r>
        <w:t>63</w:t>
      </w:r>
      <w:r>
        <w:fldChar w:fldCharType="end"/>
      </w:r>
      <w:r>
        <w:rPr>
          <w:rFonts w:hint="eastAsia" w:ascii="宋体" w:hAnsi="宋体" w:eastAsia="宋体" w:cs="宋体"/>
          <w:color w:val="auto"/>
          <w:szCs w:val="30"/>
        </w:rPr>
        <w:fldChar w:fldCharType="end"/>
      </w:r>
    </w:p>
    <w:p w14:paraId="1EF84875">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_Toc24863 </w:instrText>
      </w:r>
      <w:r>
        <w:rPr>
          <w:rFonts w:hint="eastAsia" w:ascii="宋体" w:hAnsi="宋体" w:eastAsia="宋体" w:cs="宋体"/>
          <w:szCs w:val="30"/>
        </w:rPr>
        <w:fldChar w:fldCharType="separate"/>
      </w:r>
      <w:r>
        <w:rPr>
          <w:rFonts w:hint="eastAsia" w:ascii="宋体" w:hAnsi="宋体" w:eastAsia="宋体" w:cs="宋体"/>
        </w:rPr>
        <w:t>三、法定代表人身份证明及授权委托书</w:t>
      </w:r>
      <w:r>
        <w:tab/>
      </w:r>
      <w:r>
        <w:fldChar w:fldCharType="begin"/>
      </w:r>
      <w:r>
        <w:instrText xml:space="preserve"> PAGEREF _Toc24863 \h </w:instrText>
      </w:r>
      <w:r>
        <w:fldChar w:fldCharType="separate"/>
      </w:r>
      <w:r>
        <w:t>64</w:t>
      </w:r>
      <w:r>
        <w:fldChar w:fldCharType="end"/>
      </w:r>
      <w:r>
        <w:rPr>
          <w:rFonts w:hint="eastAsia" w:ascii="宋体" w:hAnsi="宋体" w:eastAsia="宋体" w:cs="宋体"/>
          <w:color w:val="auto"/>
          <w:szCs w:val="30"/>
        </w:rPr>
        <w:fldChar w:fldCharType="end"/>
      </w:r>
    </w:p>
    <w:p w14:paraId="40E50708">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_Toc25218 </w:instrText>
      </w:r>
      <w:r>
        <w:rPr>
          <w:rFonts w:hint="eastAsia" w:ascii="宋体" w:hAnsi="宋体" w:eastAsia="宋体" w:cs="宋体"/>
          <w:szCs w:val="30"/>
        </w:rPr>
        <w:fldChar w:fldCharType="separate"/>
      </w:r>
      <w:r>
        <w:rPr>
          <w:rFonts w:hint="eastAsia" w:ascii="宋体" w:hAnsi="宋体" w:eastAsia="宋体" w:cs="宋体"/>
        </w:rPr>
        <w:t>四、</w:t>
      </w:r>
      <w:r>
        <w:rPr>
          <w:rFonts w:hint="eastAsia" w:ascii="宋体" w:hAnsi="宋体" w:eastAsia="宋体" w:cs="宋体"/>
          <w:lang w:eastAsia="zh-CN"/>
        </w:rPr>
        <w:t>已标价工程量清单</w:t>
      </w:r>
      <w:r>
        <w:tab/>
      </w:r>
      <w:r>
        <w:fldChar w:fldCharType="begin"/>
      </w:r>
      <w:r>
        <w:instrText xml:space="preserve"> PAGEREF _Toc25218 \h </w:instrText>
      </w:r>
      <w:r>
        <w:fldChar w:fldCharType="separate"/>
      </w:r>
      <w:r>
        <w:t>66</w:t>
      </w:r>
      <w:r>
        <w:fldChar w:fldCharType="end"/>
      </w:r>
      <w:r>
        <w:rPr>
          <w:rFonts w:hint="eastAsia" w:ascii="宋体" w:hAnsi="宋体" w:eastAsia="宋体" w:cs="宋体"/>
          <w:color w:val="auto"/>
          <w:szCs w:val="30"/>
        </w:rPr>
        <w:fldChar w:fldCharType="end"/>
      </w:r>
    </w:p>
    <w:p w14:paraId="24B7669A">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_Toc1236 </w:instrText>
      </w:r>
      <w:r>
        <w:rPr>
          <w:rFonts w:hint="eastAsia" w:ascii="宋体" w:hAnsi="宋体" w:eastAsia="宋体" w:cs="宋体"/>
          <w:szCs w:val="30"/>
        </w:rPr>
        <w:fldChar w:fldCharType="separate"/>
      </w:r>
      <w:r>
        <w:rPr>
          <w:rFonts w:hint="eastAsia" w:ascii="宋体" w:hAnsi="宋体" w:eastAsia="宋体" w:cs="宋体"/>
        </w:rPr>
        <w:t>五、资格证明资料</w:t>
      </w:r>
      <w:r>
        <w:tab/>
      </w:r>
      <w:r>
        <w:fldChar w:fldCharType="begin"/>
      </w:r>
      <w:r>
        <w:instrText xml:space="preserve"> PAGEREF _Toc1236 \h </w:instrText>
      </w:r>
      <w:r>
        <w:fldChar w:fldCharType="separate"/>
      </w:r>
      <w:r>
        <w:t>67</w:t>
      </w:r>
      <w:r>
        <w:fldChar w:fldCharType="end"/>
      </w:r>
      <w:r>
        <w:rPr>
          <w:rFonts w:hint="eastAsia" w:ascii="宋体" w:hAnsi="宋体" w:eastAsia="宋体" w:cs="宋体"/>
          <w:color w:val="auto"/>
          <w:szCs w:val="30"/>
        </w:rPr>
        <w:fldChar w:fldCharType="end"/>
      </w:r>
    </w:p>
    <w:p w14:paraId="6558FB19">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_Toc22754 </w:instrText>
      </w:r>
      <w:r>
        <w:rPr>
          <w:rFonts w:hint="eastAsia" w:ascii="宋体" w:hAnsi="宋体" w:eastAsia="宋体" w:cs="宋体"/>
          <w:szCs w:val="30"/>
        </w:rPr>
        <w:fldChar w:fldCharType="separate"/>
      </w:r>
      <w:r>
        <w:rPr>
          <w:rFonts w:hint="eastAsia" w:ascii="宋体" w:hAnsi="宋体" w:eastAsia="宋体" w:cs="宋体"/>
        </w:rPr>
        <w:t>六、商务部分</w:t>
      </w:r>
      <w:r>
        <w:tab/>
      </w:r>
      <w:r>
        <w:fldChar w:fldCharType="begin"/>
      </w:r>
      <w:r>
        <w:instrText xml:space="preserve"> PAGEREF _Toc22754 \h </w:instrText>
      </w:r>
      <w:r>
        <w:fldChar w:fldCharType="separate"/>
      </w:r>
      <w:r>
        <w:t>68</w:t>
      </w:r>
      <w:r>
        <w:fldChar w:fldCharType="end"/>
      </w:r>
      <w:r>
        <w:rPr>
          <w:rFonts w:hint="eastAsia" w:ascii="宋体" w:hAnsi="宋体" w:eastAsia="宋体" w:cs="宋体"/>
          <w:color w:val="auto"/>
          <w:szCs w:val="30"/>
        </w:rPr>
        <w:fldChar w:fldCharType="end"/>
      </w:r>
    </w:p>
    <w:p w14:paraId="5831E060">
      <w:pPr>
        <w:pStyle w:val="10"/>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_Toc24662 </w:instrText>
      </w:r>
      <w:r>
        <w:rPr>
          <w:rFonts w:hint="eastAsia" w:ascii="宋体" w:hAnsi="宋体" w:eastAsia="宋体" w:cs="宋体"/>
          <w:szCs w:val="30"/>
        </w:rPr>
        <w:fldChar w:fldCharType="separate"/>
      </w:r>
      <w:r>
        <w:rPr>
          <w:rFonts w:hint="eastAsia"/>
          <w:lang w:eastAsia="zh-CN"/>
        </w:rPr>
        <w:t>（</w:t>
      </w:r>
      <w:r>
        <w:rPr>
          <w:rFonts w:hint="eastAsia"/>
          <w:lang w:val="en-US" w:eastAsia="zh-CN"/>
        </w:rPr>
        <w:t>一</w:t>
      </w:r>
      <w:r>
        <w:rPr>
          <w:rFonts w:hint="eastAsia"/>
          <w:lang w:eastAsia="zh-CN"/>
        </w:rPr>
        <w:t>）</w:t>
      </w:r>
      <w:r>
        <w:rPr>
          <w:rFonts w:hint="eastAsia"/>
        </w:rPr>
        <w:t>类似项目业绩情况表</w:t>
      </w:r>
      <w:r>
        <w:tab/>
      </w:r>
      <w:r>
        <w:fldChar w:fldCharType="begin"/>
      </w:r>
      <w:r>
        <w:instrText xml:space="preserve"> PAGEREF _Toc24662 \h </w:instrText>
      </w:r>
      <w:r>
        <w:fldChar w:fldCharType="separate"/>
      </w:r>
      <w:r>
        <w:t>68</w:t>
      </w:r>
      <w:r>
        <w:fldChar w:fldCharType="end"/>
      </w:r>
      <w:r>
        <w:rPr>
          <w:rFonts w:hint="eastAsia" w:ascii="宋体" w:hAnsi="宋体" w:eastAsia="宋体" w:cs="宋体"/>
          <w:color w:val="auto"/>
          <w:szCs w:val="30"/>
        </w:rPr>
        <w:fldChar w:fldCharType="end"/>
      </w:r>
    </w:p>
    <w:p w14:paraId="1B350B12">
      <w:pPr>
        <w:pStyle w:val="10"/>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_Toc24843 </w:instrText>
      </w:r>
      <w:r>
        <w:rPr>
          <w:rFonts w:hint="eastAsia" w:ascii="宋体" w:hAnsi="宋体" w:eastAsia="宋体" w:cs="宋体"/>
          <w:szCs w:val="30"/>
        </w:rPr>
        <w:fldChar w:fldCharType="separate"/>
      </w:r>
      <w:r>
        <w:rPr>
          <w:rFonts w:hint="eastAsia"/>
          <w:lang w:eastAsia="zh-CN"/>
        </w:rPr>
        <w:t>（</w:t>
      </w:r>
      <w:r>
        <w:rPr>
          <w:rFonts w:hint="eastAsia"/>
          <w:lang w:val="en-US" w:eastAsia="zh-CN"/>
        </w:rPr>
        <w:t>二</w:t>
      </w:r>
      <w:r>
        <w:rPr>
          <w:rFonts w:hint="eastAsia"/>
          <w:lang w:eastAsia="zh-CN"/>
        </w:rPr>
        <w:t>）</w:t>
      </w:r>
      <w:r>
        <w:rPr>
          <w:rFonts w:hint="eastAsia" w:ascii="宋体" w:hAnsi="宋体" w:eastAsia="宋体" w:cs="宋体"/>
        </w:rPr>
        <w:t>项目管理机构组成表</w:t>
      </w:r>
      <w:r>
        <w:tab/>
      </w:r>
      <w:r>
        <w:fldChar w:fldCharType="begin"/>
      </w:r>
      <w:r>
        <w:instrText xml:space="preserve"> PAGEREF _Toc24843 \h </w:instrText>
      </w:r>
      <w:r>
        <w:fldChar w:fldCharType="separate"/>
      </w:r>
      <w:r>
        <w:t>69</w:t>
      </w:r>
      <w:r>
        <w:fldChar w:fldCharType="end"/>
      </w:r>
      <w:r>
        <w:rPr>
          <w:rFonts w:hint="eastAsia" w:ascii="宋体" w:hAnsi="宋体" w:eastAsia="宋体" w:cs="宋体"/>
          <w:color w:val="auto"/>
          <w:szCs w:val="30"/>
        </w:rPr>
        <w:fldChar w:fldCharType="end"/>
      </w:r>
    </w:p>
    <w:p w14:paraId="47CB2517">
      <w:pPr>
        <w:pStyle w:val="10"/>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_Toc29675 </w:instrText>
      </w:r>
      <w:r>
        <w:rPr>
          <w:rFonts w:hint="eastAsia" w:ascii="宋体" w:hAnsi="宋体" w:eastAsia="宋体" w:cs="宋体"/>
          <w:szCs w:val="30"/>
        </w:rPr>
        <w:fldChar w:fldCharType="separate"/>
      </w:r>
      <w:r>
        <w:rPr>
          <w:rFonts w:hint="eastAsia"/>
          <w:lang w:eastAsia="zh-CN"/>
        </w:rPr>
        <w:t>（</w:t>
      </w:r>
      <w:r>
        <w:rPr>
          <w:rFonts w:hint="eastAsia"/>
          <w:lang w:val="en-US" w:eastAsia="zh-CN"/>
        </w:rPr>
        <w:t>三</w:t>
      </w:r>
      <w:r>
        <w:rPr>
          <w:rFonts w:hint="eastAsia"/>
          <w:lang w:eastAsia="zh-CN"/>
        </w:rPr>
        <w:t>）</w:t>
      </w:r>
      <w:r>
        <w:rPr>
          <w:rFonts w:hint="eastAsia"/>
          <w:lang w:val="en-US" w:eastAsia="zh-CN"/>
        </w:rPr>
        <w:t>服务承诺</w:t>
      </w:r>
      <w:r>
        <w:tab/>
      </w:r>
      <w:r>
        <w:fldChar w:fldCharType="begin"/>
      </w:r>
      <w:r>
        <w:instrText xml:space="preserve"> PAGEREF _Toc29675 \h </w:instrText>
      </w:r>
      <w:r>
        <w:fldChar w:fldCharType="separate"/>
      </w:r>
      <w:r>
        <w:t>70</w:t>
      </w:r>
      <w:r>
        <w:fldChar w:fldCharType="end"/>
      </w:r>
      <w:r>
        <w:rPr>
          <w:rFonts w:hint="eastAsia" w:ascii="宋体" w:hAnsi="宋体" w:eastAsia="宋体" w:cs="宋体"/>
          <w:color w:val="auto"/>
          <w:szCs w:val="30"/>
        </w:rPr>
        <w:fldChar w:fldCharType="end"/>
      </w:r>
    </w:p>
    <w:p w14:paraId="4FE9363C">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_Toc11714 </w:instrText>
      </w:r>
      <w:r>
        <w:rPr>
          <w:rFonts w:hint="eastAsia" w:ascii="宋体" w:hAnsi="宋体" w:eastAsia="宋体" w:cs="宋体"/>
          <w:szCs w:val="30"/>
        </w:rPr>
        <w:fldChar w:fldCharType="separate"/>
      </w:r>
      <w:r>
        <w:rPr>
          <w:rFonts w:hint="eastAsia" w:ascii="宋体" w:hAnsi="宋体" w:eastAsia="宋体" w:cs="宋体"/>
          <w:lang w:eastAsia="zh-CN"/>
        </w:rPr>
        <w:t>七</w:t>
      </w:r>
      <w:r>
        <w:rPr>
          <w:rFonts w:hint="eastAsia" w:ascii="宋体" w:hAnsi="宋体" w:eastAsia="宋体" w:cs="宋体"/>
        </w:rPr>
        <w:t>、</w:t>
      </w:r>
      <w:r>
        <w:rPr>
          <w:rFonts w:hint="eastAsia" w:ascii="宋体" w:hAnsi="宋体" w:eastAsia="宋体" w:cs="宋体"/>
          <w:szCs w:val="32"/>
          <w:lang w:eastAsia="zh-CN"/>
        </w:rPr>
        <w:t>技术部分</w:t>
      </w:r>
      <w:r>
        <w:tab/>
      </w:r>
      <w:r>
        <w:fldChar w:fldCharType="begin"/>
      </w:r>
      <w:r>
        <w:instrText xml:space="preserve"> PAGEREF _Toc11714 \h </w:instrText>
      </w:r>
      <w:r>
        <w:fldChar w:fldCharType="separate"/>
      </w:r>
      <w:r>
        <w:t>71</w:t>
      </w:r>
      <w:r>
        <w:fldChar w:fldCharType="end"/>
      </w:r>
      <w:r>
        <w:rPr>
          <w:rFonts w:hint="eastAsia" w:ascii="宋体" w:hAnsi="宋体" w:eastAsia="宋体" w:cs="宋体"/>
          <w:color w:val="auto"/>
          <w:szCs w:val="30"/>
        </w:rPr>
        <w:fldChar w:fldCharType="end"/>
      </w:r>
    </w:p>
    <w:p w14:paraId="2A97DE8A">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_Toc21639 </w:instrText>
      </w:r>
      <w:r>
        <w:rPr>
          <w:rFonts w:hint="eastAsia" w:ascii="宋体" w:hAnsi="宋体" w:eastAsia="宋体" w:cs="宋体"/>
          <w:szCs w:val="30"/>
        </w:rPr>
        <w:fldChar w:fldCharType="separate"/>
      </w:r>
      <w:r>
        <w:rPr>
          <w:rFonts w:hint="eastAsia" w:ascii="宋体" w:hAnsi="宋体" w:eastAsia="宋体" w:cs="宋体"/>
          <w:lang w:eastAsia="zh-CN"/>
        </w:rPr>
        <w:t>八</w:t>
      </w:r>
      <w:r>
        <w:rPr>
          <w:rFonts w:hint="eastAsia" w:ascii="宋体" w:hAnsi="宋体" w:eastAsia="宋体" w:cs="宋体"/>
        </w:rPr>
        <w:t>、反商业贿赂承诺书</w:t>
      </w:r>
      <w:r>
        <w:tab/>
      </w:r>
      <w:r>
        <w:fldChar w:fldCharType="begin"/>
      </w:r>
      <w:r>
        <w:instrText xml:space="preserve"> PAGEREF _Toc21639 \h </w:instrText>
      </w:r>
      <w:r>
        <w:fldChar w:fldCharType="separate"/>
      </w:r>
      <w:r>
        <w:t>72</w:t>
      </w:r>
      <w:r>
        <w:fldChar w:fldCharType="end"/>
      </w:r>
      <w:r>
        <w:rPr>
          <w:rFonts w:hint="eastAsia" w:ascii="宋体" w:hAnsi="宋体" w:eastAsia="宋体" w:cs="宋体"/>
          <w:color w:val="auto"/>
          <w:szCs w:val="30"/>
        </w:rPr>
        <w:fldChar w:fldCharType="end"/>
      </w:r>
    </w:p>
    <w:p w14:paraId="4F50A1B5">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_Toc8265 </w:instrText>
      </w:r>
      <w:r>
        <w:rPr>
          <w:rFonts w:hint="eastAsia" w:ascii="宋体" w:hAnsi="宋体" w:eastAsia="宋体" w:cs="宋体"/>
          <w:szCs w:val="30"/>
        </w:rPr>
        <w:fldChar w:fldCharType="separate"/>
      </w:r>
      <w:r>
        <w:rPr>
          <w:rFonts w:hint="eastAsia" w:ascii="宋体" w:hAnsi="宋体" w:eastAsia="宋体" w:cs="宋体"/>
          <w:lang w:eastAsia="zh-CN"/>
        </w:rPr>
        <w:t>九</w:t>
      </w:r>
      <w:r>
        <w:rPr>
          <w:rFonts w:hint="eastAsia" w:ascii="宋体" w:hAnsi="宋体" w:eastAsia="宋体" w:cs="宋体"/>
        </w:rPr>
        <w:t>、中小企业声明函</w:t>
      </w:r>
      <w:r>
        <w:tab/>
      </w:r>
      <w:r>
        <w:fldChar w:fldCharType="begin"/>
      </w:r>
      <w:r>
        <w:instrText xml:space="preserve"> PAGEREF _Toc8265 \h </w:instrText>
      </w:r>
      <w:r>
        <w:fldChar w:fldCharType="separate"/>
      </w:r>
      <w:r>
        <w:t>73</w:t>
      </w:r>
      <w:r>
        <w:fldChar w:fldCharType="end"/>
      </w:r>
      <w:r>
        <w:rPr>
          <w:rFonts w:hint="eastAsia" w:ascii="宋体" w:hAnsi="宋体" w:eastAsia="宋体" w:cs="宋体"/>
          <w:color w:val="auto"/>
          <w:szCs w:val="30"/>
        </w:rPr>
        <w:fldChar w:fldCharType="end"/>
      </w:r>
    </w:p>
    <w:p w14:paraId="744B92D3">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_Toc1537 </w:instrText>
      </w:r>
      <w:r>
        <w:rPr>
          <w:rFonts w:hint="eastAsia" w:ascii="宋体" w:hAnsi="宋体" w:eastAsia="宋体" w:cs="宋体"/>
          <w:szCs w:val="30"/>
        </w:rPr>
        <w:fldChar w:fldCharType="separate"/>
      </w:r>
      <w:r>
        <w:t>十、残疾人福利性单位声明函</w:t>
      </w:r>
      <w:r>
        <w:tab/>
      </w:r>
      <w:r>
        <w:fldChar w:fldCharType="begin"/>
      </w:r>
      <w:r>
        <w:instrText xml:space="preserve"> PAGEREF _Toc1537 \h </w:instrText>
      </w:r>
      <w:r>
        <w:fldChar w:fldCharType="separate"/>
      </w:r>
      <w:r>
        <w:t>74</w:t>
      </w:r>
      <w:r>
        <w:fldChar w:fldCharType="end"/>
      </w:r>
      <w:r>
        <w:rPr>
          <w:rFonts w:hint="eastAsia" w:ascii="宋体" w:hAnsi="宋体" w:eastAsia="宋体" w:cs="宋体"/>
          <w:color w:val="auto"/>
          <w:szCs w:val="30"/>
        </w:rPr>
        <w:fldChar w:fldCharType="end"/>
      </w:r>
    </w:p>
    <w:p w14:paraId="7A55B415">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_Toc7758 </w:instrText>
      </w:r>
      <w:r>
        <w:rPr>
          <w:rFonts w:hint="eastAsia" w:ascii="宋体" w:hAnsi="宋体" w:eastAsia="宋体" w:cs="宋体"/>
          <w:szCs w:val="30"/>
        </w:rPr>
        <w:fldChar w:fldCharType="separate"/>
      </w:r>
      <w:r>
        <w:rPr>
          <w:rFonts w:hint="eastAsia" w:ascii="宋体" w:hAnsi="宋体" w:eastAsia="宋体" w:cs="宋体"/>
        </w:rPr>
        <w:t xml:space="preserve">十一、 </w:t>
      </w:r>
      <w:r>
        <w:rPr>
          <w:rFonts w:hint="eastAsia" w:ascii="宋体" w:hAnsi="宋体" w:eastAsia="宋体" w:cs="宋体"/>
          <w:lang w:eastAsia="zh-CN"/>
        </w:rPr>
        <w:t>供应商</w:t>
      </w:r>
      <w:r>
        <w:rPr>
          <w:rFonts w:hint="eastAsia" w:ascii="宋体" w:hAnsi="宋体" w:eastAsia="宋体" w:cs="宋体"/>
        </w:rPr>
        <w:t>认为必要的其它材料</w:t>
      </w:r>
      <w:r>
        <w:tab/>
      </w:r>
      <w:r>
        <w:fldChar w:fldCharType="begin"/>
      </w:r>
      <w:r>
        <w:instrText xml:space="preserve"> PAGEREF _Toc7758 \h </w:instrText>
      </w:r>
      <w:r>
        <w:fldChar w:fldCharType="separate"/>
      </w:r>
      <w:r>
        <w:t>75</w:t>
      </w:r>
      <w:r>
        <w:fldChar w:fldCharType="end"/>
      </w:r>
      <w:r>
        <w:rPr>
          <w:rFonts w:hint="eastAsia" w:ascii="宋体" w:hAnsi="宋体" w:eastAsia="宋体" w:cs="宋体"/>
          <w:color w:val="auto"/>
          <w:szCs w:val="30"/>
        </w:rPr>
        <w:fldChar w:fldCharType="end"/>
      </w:r>
    </w:p>
    <w:p w14:paraId="6A76A234">
      <w:pPr>
        <w:pStyle w:val="15"/>
        <w:tabs>
          <w:tab w:val="right" w:leader="dot" w:pos="9638"/>
        </w:tabs>
      </w:pPr>
      <w:r>
        <w:rPr>
          <w:rFonts w:hint="eastAsia" w:ascii="宋体" w:hAnsi="宋体" w:eastAsia="宋体" w:cs="宋体"/>
          <w:color w:val="auto"/>
          <w:szCs w:val="30"/>
        </w:rPr>
        <w:fldChar w:fldCharType="begin"/>
      </w:r>
      <w:r>
        <w:rPr>
          <w:rFonts w:hint="eastAsia" w:ascii="宋体" w:hAnsi="宋体" w:eastAsia="宋体" w:cs="宋体"/>
          <w:szCs w:val="30"/>
        </w:rPr>
        <w:instrText xml:space="preserve"> HYPERLINK \l _Toc19385 </w:instrText>
      </w:r>
      <w:r>
        <w:rPr>
          <w:rFonts w:hint="eastAsia" w:ascii="宋体" w:hAnsi="宋体" w:eastAsia="宋体" w:cs="宋体"/>
          <w:szCs w:val="30"/>
        </w:rPr>
        <w:fldChar w:fldCharType="separate"/>
      </w:r>
      <w:r>
        <w:rPr>
          <w:rFonts w:hint="eastAsia" w:ascii="宋体" w:hAnsi="宋体" w:eastAsia="宋体" w:cs="宋体"/>
          <w:bCs/>
          <w:kern w:val="0"/>
          <w:szCs w:val="32"/>
        </w:rPr>
        <w:t xml:space="preserve">十二、 </w:t>
      </w:r>
      <w:r>
        <w:t>二次（最终）报价</w:t>
      </w:r>
      <w:r>
        <w:tab/>
      </w:r>
      <w:r>
        <w:fldChar w:fldCharType="begin"/>
      </w:r>
      <w:r>
        <w:instrText xml:space="preserve"> PAGEREF _Toc19385 \h </w:instrText>
      </w:r>
      <w:r>
        <w:fldChar w:fldCharType="separate"/>
      </w:r>
      <w:r>
        <w:t>76</w:t>
      </w:r>
      <w:r>
        <w:fldChar w:fldCharType="end"/>
      </w:r>
      <w:r>
        <w:rPr>
          <w:rFonts w:hint="eastAsia" w:ascii="宋体" w:hAnsi="宋体" w:eastAsia="宋体" w:cs="宋体"/>
          <w:color w:val="auto"/>
          <w:szCs w:val="30"/>
        </w:rPr>
        <w:fldChar w:fldCharType="end"/>
      </w:r>
    </w:p>
    <w:p w14:paraId="22636D37">
      <w:pPr>
        <w:pStyle w:val="7"/>
        <w:rPr>
          <w:rFonts w:ascii="宋体" w:hAnsi="宋体"/>
          <w:color w:val="auto"/>
          <w:sz w:val="24"/>
          <w:szCs w:val="24"/>
        </w:rPr>
      </w:pPr>
      <w:r>
        <w:rPr>
          <w:rFonts w:hint="eastAsia" w:ascii="宋体" w:hAnsi="宋体" w:eastAsia="宋体" w:cs="宋体"/>
          <w:color w:val="auto"/>
          <w:szCs w:val="30"/>
        </w:rPr>
        <w:fldChar w:fldCharType="end"/>
      </w:r>
      <w:r>
        <w:rPr>
          <w:rFonts w:ascii="宋体" w:hAnsi="宋体"/>
          <w:color w:val="auto"/>
          <w:sz w:val="24"/>
          <w:szCs w:val="24"/>
        </w:rPr>
        <w:br w:type="page"/>
      </w:r>
      <w:bookmarkStart w:id="0" w:name="_Toc15496_WPSOffice_Level1"/>
      <w:bookmarkStart w:id="1" w:name="_Toc472942890"/>
      <w:bookmarkStart w:id="2" w:name="_Toc1616"/>
      <w:bookmarkStart w:id="3" w:name="_Toc16853"/>
      <w:bookmarkStart w:id="4" w:name="_Toc30120"/>
      <w:bookmarkStart w:id="5" w:name="_Toc16303"/>
      <w:bookmarkStart w:id="6" w:name="_Toc19602"/>
      <w:bookmarkStart w:id="7" w:name="_Toc29490"/>
      <w:bookmarkStart w:id="8" w:name="_Toc15455"/>
      <w:bookmarkStart w:id="9" w:name="_Toc14652"/>
      <w:bookmarkStart w:id="10" w:name="_Toc29168"/>
      <w:bookmarkStart w:id="11" w:name="_Toc2973"/>
      <w:bookmarkStart w:id="12" w:name="_Toc7676"/>
    </w:p>
    <w:p w14:paraId="496D8FE6">
      <w:pPr>
        <w:pStyle w:val="2"/>
        <w:jc w:val="center"/>
        <w:rPr>
          <w:rFonts w:hint="eastAsia"/>
        </w:rPr>
      </w:pPr>
      <w:bookmarkStart w:id="13" w:name="_Toc24713"/>
      <w:bookmarkStart w:id="14" w:name="_Toc8336"/>
      <w:bookmarkStart w:id="15" w:name="_Toc444"/>
      <w:bookmarkStart w:id="16" w:name="_Toc27855"/>
      <w:bookmarkStart w:id="17" w:name="_Toc20967"/>
      <w:r>
        <w:rPr>
          <w:rFonts w:hint="eastAsia"/>
        </w:rPr>
        <w:t xml:space="preserve">第一章 </w:t>
      </w:r>
      <w:r>
        <w:rPr>
          <w:rFonts w:hint="eastAsia"/>
          <w:lang w:eastAsia="zh-CN"/>
        </w:rPr>
        <w:t>磋商</w:t>
      </w:r>
      <w:r>
        <w:rPr>
          <w:rFonts w:hint="eastAsia"/>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62EFEDC">
      <w:pPr>
        <w:jc w:val="center"/>
        <w:rPr>
          <w:rFonts w:hint="eastAsia" w:ascii="宋体" w:hAnsi="宋体"/>
          <w:b/>
          <w:color w:val="auto"/>
          <w:sz w:val="40"/>
          <w:shd w:val="clear" w:color="auto" w:fill="FFFFFF"/>
          <w:lang w:eastAsia="zh-CN"/>
        </w:rPr>
      </w:pPr>
      <w:bookmarkStart w:id="18" w:name="_Toc19042_WPSOffice_Level2"/>
      <w:r>
        <w:rPr>
          <w:rFonts w:hint="eastAsia" w:ascii="宋体" w:hAnsi="宋体"/>
          <w:b/>
          <w:color w:val="auto"/>
          <w:sz w:val="40"/>
          <w:shd w:val="clear" w:color="auto" w:fill="FFFFFF"/>
          <w:lang w:eastAsia="zh-CN"/>
        </w:rPr>
        <w:t>荥阳市农业农村局2025年度财政衔接推进乡村振兴基础设施项目(结余二)项目</w:t>
      </w:r>
    </w:p>
    <w:p w14:paraId="52E95EAA">
      <w:pPr>
        <w:jc w:val="center"/>
        <w:rPr>
          <w:rFonts w:hint="eastAsia" w:ascii="宋体" w:hAnsi="宋体" w:eastAsia="宋体" w:cs="宋体"/>
          <w:b w:val="0"/>
          <w:bCs/>
          <w:color w:val="auto"/>
          <w:sz w:val="28"/>
          <w:szCs w:val="28"/>
          <w:highlight w:val="none"/>
          <w:shd w:val="clear" w:color="auto" w:fill="auto"/>
        </w:rPr>
      </w:pPr>
      <w:r>
        <w:rPr>
          <w:rFonts w:hint="eastAsia" w:ascii="宋体" w:hAnsi="宋体"/>
          <w:b/>
          <w:color w:val="auto"/>
          <w:sz w:val="40"/>
          <w:shd w:val="clear" w:color="auto" w:fill="FFFFFF"/>
          <w:lang w:eastAsia="zh-CN"/>
        </w:rPr>
        <w:t>竞争性磋商</w:t>
      </w:r>
      <w:r>
        <w:rPr>
          <w:rFonts w:ascii="宋体" w:hAnsi="宋体"/>
          <w:b/>
          <w:color w:val="auto"/>
          <w:sz w:val="40"/>
          <w:shd w:val="clear" w:color="auto" w:fill="FFFFFF"/>
        </w:rPr>
        <w:t>公告</w:t>
      </w:r>
    </w:p>
    <w:p w14:paraId="3B0276FA">
      <w:pPr>
        <w:jc w:val="center"/>
        <w:rPr>
          <w:rFonts w:hint="default" w:ascii="宋体" w:hAnsi="宋体" w:eastAsia="宋体"/>
          <w:bCs/>
          <w:color w:val="auto"/>
          <w:sz w:val="24"/>
          <w:shd w:val="clear" w:color="auto" w:fill="FFFFFF"/>
          <w:lang w:val="en-US" w:eastAsia="zh-CN"/>
        </w:rPr>
      </w:pPr>
    </w:p>
    <w:p w14:paraId="796E9BE9">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2" w:firstLineChars="200"/>
        <w:textAlignment w:val="auto"/>
        <w:rPr>
          <w:rFonts w:hint="eastAsia"/>
          <w:b/>
          <w:color w:val="auto"/>
        </w:rPr>
      </w:pPr>
      <w:r>
        <w:rPr>
          <w:rFonts w:hint="eastAsia"/>
          <w:b/>
          <w:color w:val="auto"/>
        </w:rPr>
        <w:t>项目概况</w:t>
      </w:r>
    </w:p>
    <w:p w14:paraId="2DBB528F">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宋体"/>
          <w:b w:val="0"/>
          <w:bCs/>
          <w:color w:val="auto"/>
          <w:kern w:val="2"/>
          <w:sz w:val="28"/>
          <w:szCs w:val="28"/>
          <w:highlight w:val="none"/>
        </w:rPr>
      </w:pPr>
      <w:r>
        <w:rPr>
          <w:rFonts w:hint="eastAsia" w:cs="Times New Roman"/>
          <w:bCs/>
          <w:color w:val="auto"/>
          <w:highlight w:val="none"/>
          <w:lang w:eastAsia="zh-CN"/>
        </w:rPr>
        <w:t>荥阳市农业农村局2025年度财政衔接推进乡村振兴基础设施项目(结余二)项目</w:t>
      </w:r>
      <w:r>
        <w:rPr>
          <w:rFonts w:hint="eastAsia"/>
          <w:b w:val="0"/>
          <w:bCs/>
          <w:color w:val="auto"/>
        </w:rPr>
        <w:t>的潜在</w:t>
      </w:r>
      <w:r>
        <w:rPr>
          <w:rFonts w:hint="eastAsia"/>
          <w:b w:val="0"/>
          <w:bCs/>
          <w:color w:val="auto"/>
          <w:lang w:eastAsia="zh-CN"/>
        </w:rPr>
        <w:t>供应商</w:t>
      </w:r>
      <w:r>
        <w:rPr>
          <w:rFonts w:hint="eastAsia"/>
          <w:b w:val="0"/>
          <w:bCs/>
          <w:color w:val="auto"/>
        </w:rPr>
        <w:t>应使用CA数字证书登录荥阳市公共资源交易中心网站获取</w:t>
      </w:r>
      <w:r>
        <w:rPr>
          <w:rFonts w:hint="eastAsia"/>
          <w:b w:val="0"/>
          <w:bCs/>
          <w:color w:val="auto"/>
          <w:lang w:eastAsia="zh-CN"/>
        </w:rPr>
        <w:t>磋商</w:t>
      </w:r>
      <w:r>
        <w:rPr>
          <w:rFonts w:hint="eastAsia"/>
          <w:b w:val="0"/>
          <w:bCs/>
          <w:color w:val="auto"/>
        </w:rPr>
        <w:t>文件，并于</w:t>
      </w:r>
      <w:r>
        <w:rPr>
          <w:rFonts w:hint="eastAsia"/>
          <w:b w:val="0"/>
          <w:bCs/>
          <w:color w:val="auto"/>
          <w:lang w:val="en-US" w:eastAsia="zh-CN"/>
        </w:rPr>
        <w:t>2025年12</w:t>
      </w:r>
      <w:r>
        <w:rPr>
          <w:rFonts w:hint="eastAsia"/>
          <w:b w:val="0"/>
          <w:bCs/>
          <w:color w:val="auto"/>
          <w:highlight w:val="none"/>
          <w:lang w:val="en-US" w:eastAsia="zh-CN"/>
        </w:rPr>
        <w:t>月9</w:t>
      </w:r>
      <w:r>
        <w:rPr>
          <w:rFonts w:hint="eastAsia"/>
          <w:b w:val="0"/>
          <w:bCs/>
          <w:color w:val="auto"/>
          <w:lang w:val="en-US" w:eastAsia="zh-CN"/>
        </w:rPr>
        <w:t>日09</w:t>
      </w:r>
      <w:r>
        <w:rPr>
          <w:rFonts w:hint="eastAsia"/>
          <w:b w:val="0"/>
          <w:bCs/>
          <w:color w:val="auto"/>
        </w:rPr>
        <w:t>时</w:t>
      </w:r>
      <w:r>
        <w:rPr>
          <w:rFonts w:hint="eastAsia"/>
          <w:b w:val="0"/>
          <w:bCs/>
          <w:color w:val="auto"/>
          <w:lang w:val="en-US" w:eastAsia="zh-CN"/>
        </w:rPr>
        <w:t>00</w:t>
      </w:r>
      <w:r>
        <w:rPr>
          <w:rFonts w:hint="eastAsia"/>
          <w:b w:val="0"/>
          <w:bCs/>
          <w:color w:val="auto"/>
        </w:rPr>
        <w:t>分（北京时间）前递交</w:t>
      </w:r>
      <w:r>
        <w:rPr>
          <w:rFonts w:hint="eastAsia"/>
          <w:b w:val="0"/>
          <w:bCs/>
          <w:color w:val="auto"/>
          <w:lang w:eastAsia="zh-CN"/>
        </w:rPr>
        <w:t>响应</w:t>
      </w:r>
      <w:r>
        <w:rPr>
          <w:rFonts w:hint="eastAsia"/>
          <w:b w:val="0"/>
          <w:bCs/>
          <w:color w:val="auto"/>
        </w:rPr>
        <w:t>文件。</w:t>
      </w:r>
    </w:p>
    <w:p w14:paraId="7C586087">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eastAsia="宋体" w:cs="宋体"/>
          <w:bCs/>
          <w:color w:val="auto"/>
          <w:kern w:val="2"/>
          <w:sz w:val="28"/>
          <w:szCs w:val="28"/>
          <w:highlight w:val="none"/>
          <w:lang w:eastAsia="zh-CN"/>
        </w:rPr>
      </w:pPr>
      <w:r>
        <w:rPr>
          <w:rFonts w:hint="eastAsia"/>
          <w:b/>
          <w:color w:val="auto"/>
          <w:lang w:eastAsia="zh-CN"/>
        </w:rPr>
        <w:t>一</w:t>
      </w:r>
      <w:r>
        <w:rPr>
          <w:rFonts w:hint="eastAsia"/>
          <w:b/>
          <w:color w:val="auto"/>
        </w:rPr>
        <w:t>、项目</w:t>
      </w:r>
      <w:r>
        <w:rPr>
          <w:rFonts w:hint="eastAsia"/>
          <w:b/>
          <w:color w:val="auto"/>
          <w:lang w:eastAsia="zh-CN"/>
        </w:rPr>
        <w:t>基本情况</w:t>
      </w:r>
    </w:p>
    <w:p w14:paraId="045AD883">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1.采购编号：荥财磋商-2025-</w:t>
      </w:r>
      <w:r>
        <w:rPr>
          <w:rFonts w:hint="eastAsia" w:cs="Times New Roman"/>
          <w:bCs/>
          <w:color w:val="auto"/>
          <w:highlight w:val="none"/>
          <w:lang w:val="en-US" w:eastAsia="zh-CN"/>
        </w:rPr>
        <w:t>57</w:t>
      </w:r>
      <w:r>
        <w:rPr>
          <w:rFonts w:hint="eastAsia" w:eastAsia="宋体" w:cs="Times New Roman"/>
          <w:bCs/>
          <w:color w:val="auto"/>
          <w:highlight w:val="none"/>
          <w:lang w:val="en-US" w:eastAsia="zh-CN"/>
        </w:rPr>
        <w:t xml:space="preserve">          </w:t>
      </w:r>
      <w:r>
        <w:rPr>
          <w:rFonts w:hint="eastAsia" w:eastAsia="宋体" w:cs="Times New Roman"/>
          <w:bCs/>
          <w:color w:val="auto"/>
          <w:highlight w:val="none"/>
          <w:lang w:eastAsia="zh-CN"/>
        </w:rPr>
        <w:t xml:space="preserve"> </w:t>
      </w:r>
    </w:p>
    <w:p w14:paraId="4F09CDD1">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eastAsia="zh-CN"/>
        </w:rPr>
      </w:pPr>
      <w:r>
        <w:rPr>
          <w:rFonts w:hint="eastAsia" w:eastAsia="宋体" w:cs="Times New Roman"/>
          <w:bCs/>
          <w:color w:val="auto"/>
          <w:highlight w:val="none"/>
          <w:lang w:val="en-US" w:eastAsia="zh-CN"/>
        </w:rPr>
        <w:t>2.</w:t>
      </w:r>
      <w:r>
        <w:rPr>
          <w:rFonts w:hint="eastAsia" w:eastAsia="宋体" w:cs="Times New Roman"/>
          <w:bCs/>
          <w:color w:val="auto"/>
          <w:highlight w:val="none"/>
        </w:rPr>
        <w:t>项目名称：</w:t>
      </w:r>
      <w:r>
        <w:rPr>
          <w:rFonts w:hint="eastAsia" w:cs="Times New Roman"/>
          <w:bCs/>
          <w:color w:val="auto"/>
          <w:highlight w:val="none"/>
          <w:lang w:eastAsia="zh-CN"/>
        </w:rPr>
        <w:t>荥阳市农业农村局2025年度财政衔接推进乡村振兴基础设施项目(结余二)项目</w:t>
      </w:r>
    </w:p>
    <w:p w14:paraId="29DE9161">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3.采购方式：竞争性磋商</w:t>
      </w:r>
    </w:p>
    <w:p w14:paraId="787C87C3">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4.预算金额：</w:t>
      </w:r>
      <w:r>
        <w:rPr>
          <w:rFonts w:hint="eastAsia" w:cs="Times New Roman"/>
          <w:bCs/>
          <w:color w:val="auto"/>
          <w:highlight w:val="none"/>
          <w:lang w:val="en-US" w:eastAsia="zh-CN"/>
        </w:rPr>
        <w:t>3795825.02</w:t>
      </w:r>
      <w:r>
        <w:rPr>
          <w:rFonts w:hint="eastAsia" w:eastAsia="宋体" w:cs="Times New Roman"/>
          <w:bCs/>
          <w:color w:val="auto"/>
          <w:highlight w:val="none"/>
          <w:lang w:val="en-US" w:eastAsia="zh-CN"/>
        </w:rPr>
        <w:t>元</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最高限价：</w:t>
      </w:r>
      <w:r>
        <w:rPr>
          <w:rFonts w:hint="eastAsia" w:cs="Times New Roman"/>
          <w:bCs/>
          <w:color w:val="auto"/>
          <w:highlight w:val="none"/>
          <w:lang w:val="en-US" w:eastAsia="zh-CN"/>
        </w:rPr>
        <w:t>3795825.02</w:t>
      </w:r>
      <w:r>
        <w:rPr>
          <w:rFonts w:hint="eastAsia" w:eastAsia="宋体" w:cs="Times New Roman"/>
          <w:bCs/>
          <w:color w:val="auto"/>
          <w:highlight w:val="none"/>
          <w:lang w:val="en-US" w:eastAsia="zh-CN"/>
        </w:rPr>
        <w:t>元</w:t>
      </w:r>
    </w:p>
    <w:tbl>
      <w:tblPr>
        <w:tblStyle w:val="20"/>
        <w:tblW w:w="541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22"/>
        <w:gridCol w:w="1216"/>
        <w:gridCol w:w="2323"/>
        <w:gridCol w:w="1774"/>
        <w:gridCol w:w="1747"/>
        <w:gridCol w:w="1233"/>
        <w:gridCol w:w="1346"/>
      </w:tblGrid>
      <w:tr w14:paraId="3514D0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5" w:type="pct"/>
            <w:noWrap w:val="0"/>
            <w:vAlign w:val="center"/>
          </w:tcPr>
          <w:p w14:paraId="2DCB6827">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序号</w:t>
            </w:r>
          </w:p>
        </w:tc>
        <w:tc>
          <w:tcPr>
            <w:tcW w:w="567" w:type="pct"/>
            <w:noWrap w:val="0"/>
            <w:vAlign w:val="center"/>
          </w:tcPr>
          <w:p w14:paraId="2FD573C9">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包号</w:t>
            </w:r>
          </w:p>
        </w:tc>
        <w:tc>
          <w:tcPr>
            <w:tcW w:w="1112" w:type="pct"/>
            <w:noWrap w:val="0"/>
            <w:vAlign w:val="center"/>
          </w:tcPr>
          <w:p w14:paraId="13047BD1">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包名称</w:t>
            </w:r>
          </w:p>
        </w:tc>
        <w:tc>
          <w:tcPr>
            <w:tcW w:w="850" w:type="pct"/>
            <w:noWrap w:val="0"/>
            <w:vAlign w:val="center"/>
          </w:tcPr>
          <w:p w14:paraId="41E4C0D0">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包预算（元）</w:t>
            </w:r>
          </w:p>
        </w:tc>
        <w:tc>
          <w:tcPr>
            <w:tcW w:w="837" w:type="pct"/>
            <w:noWrap w:val="0"/>
            <w:vAlign w:val="center"/>
          </w:tcPr>
          <w:p w14:paraId="5743DA30">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包最高限价（元）</w:t>
            </w:r>
          </w:p>
        </w:tc>
        <w:tc>
          <w:tcPr>
            <w:tcW w:w="591" w:type="pct"/>
            <w:noWrap w:val="0"/>
            <w:vAlign w:val="center"/>
          </w:tcPr>
          <w:p w14:paraId="7BB7373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是否专门面向中小企业</w:t>
            </w:r>
          </w:p>
        </w:tc>
        <w:tc>
          <w:tcPr>
            <w:tcW w:w="645" w:type="pct"/>
            <w:noWrap w:val="0"/>
            <w:vAlign w:val="center"/>
          </w:tcPr>
          <w:p w14:paraId="481DB82D">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采购预留金额（元）</w:t>
            </w:r>
          </w:p>
        </w:tc>
      </w:tr>
      <w:tr w14:paraId="091B2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395" w:type="pct"/>
            <w:noWrap w:val="0"/>
            <w:vAlign w:val="center"/>
          </w:tcPr>
          <w:p w14:paraId="5A166A9F">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w:t>
            </w:r>
          </w:p>
        </w:tc>
        <w:tc>
          <w:tcPr>
            <w:tcW w:w="567" w:type="pct"/>
            <w:noWrap w:val="0"/>
            <w:vAlign w:val="center"/>
          </w:tcPr>
          <w:p w14:paraId="0DD1321F">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5</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57</w:t>
            </w:r>
            <w:r>
              <w:rPr>
                <w:rFonts w:hint="eastAsia" w:ascii="宋体" w:hAnsi="宋体" w:eastAsia="宋体" w:cs="Times New Roman"/>
                <w:color w:val="auto"/>
                <w:kern w:val="0"/>
                <w:sz w:val="24"/>
                <w:szCs w:val="24"/>
                <w:lang w:val="en-US" w:eastAsia="zh-CN" w:bidi="ar-SA"/>
              </w:rPr>
              <w:t>-1</w:t>
            </w:r>
          </w:p>
        </w:tc>
        <w:tc>
          <w:tcPr>
            <w:tcW w:w="1112" w:type="pct"/>
            <w:noWrap w:val="0"/>
            <w:vAlign w:val="center"/>
          </w:tcPr>
          <w:p w14:paraId="74BD9F9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cs="Times New Roman"/>
                <w:bCs/>
                <w:color w:val="auto"/>
                <w:highlight w:val="none"/>
                <w:lang w:eastAsia="zh-CN"/>
              </w:rPr>
              <w:t>荥阳市农业农村局2025年度财政衔接推进乡村振兴基础设施项目(结余二)项目</w:t>
            </w:r>
            <w:r>
              <w:rPr>
                <w:rFonts w:hint="eastAsia"/>
                <w:color w:val="auto"/>
                <w:lang w:eastAsia="zh-CN"/>
              </w:rPr>
              <w:t>一标段</w:t>
            </w:r>
          </w:p>
        </w:tc>
        <w:tc>
          <w:tcPr>
            <w:tcW w:w="850" w:type="pct"/>
            <w:noWrap w:val="0"/>
            <w:vAlign w:val="center"/>
          </w:tcPr>
          <w:p w14:paraId="06377CED">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cs="宋体"/>
                <w:b w:val="0"/>
                <w:bCs w:val="0"/>
                <w:color w:val="auto"/>
                <w:sz w:val="24"/>
                <w:szCs w:val="24"/>
                <w:vertAlign w:val="baseline"/>
                <w:lang w:val="en-US" w:eastAsia="zh-CN"/>
              </w:rPr>
              <w:t>1338124.04</w:t>
            </w:r>
          </w:p>
        </w:tc>
        <w:tc>
          <w:tcPr>
            <w:tcW w:w="837" w:type="pct"/>
            <w:noWrap w:val="0"/>
            <w:vAlign w:val="center"/>
          </w:tcPr>
          <w:p w14:paraId="55FF0B57">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cs="宋体"/>
                <w:b w:val="0"/>
                <w:bCs w:val="0"/>
                <w:color w:val="auto"/>
                <w:sz w:val="24"/>
                <w:szCs w:val="24"/>
                <w:vertAlign w:val="baseline"/>
                <w:lang w:val="en-US" w:eastAsia="zh-CN"/>
              </w:rPr>
              <w:t>1338124.04</w:t>
            </w:r>
          </w:p>
        </w:tc>
        <w:tc>
          <w:tcPr>
            <w:tcW w:w="591" w:type="pct"/>
            <w:noWrap w:val="0"/>
            <w:vAlign w:val="center"/>
          </w:tcPr>
          <w:p w14:paraId="37A82FCE">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5" w:type="pct"/>
            <w:noWrap w:val="0"/>
            <w:vAlign w:val="center"/>
          </w:tcPr>
          <w:p w14:paraId="79A77948">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1338124.04</w:t>
            </w:r>
          </w:p>
        </w:tc>
      </w:tr>
      <w:tr w14:paraId="2BA53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395" w:type="pct"/>
            <w:noWrap w:val="0"/>
            <w:vAlign w:val="center"/>
          </w:tcPr>
          <w:p w14:paraId="53D2E539">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w:t>
            </w:r>
          </w:p>
        </w:tc>
        <w:tc>
          <w:tcPr>
            <w:tcW w:w="567" w:type="pct"/>
            <w:noWrap w:val="0"/>
            <w:vAlign w:val="center"/>
          </w:tcPr>
          <w:p w14:paraId="4FC3FAA8">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5</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57</w:t>
            </w:r>
            <w:r>
              <w:rPr>
                <w:rFonts w:hint="eastAsia" w:ascii="宋体" w:hAnsi="宋体" w:eastAsia="宋体" w:cs="Times New Roman"/>
                <w:color w:val="auto"/>
                <w:kern w:val="0"/>
                <w:sz w:val="24"/>
                <w:szCs w:val="24"/>
                <w:lang w:val="en-US" w:eastAsia="zh-CN" w:bidi="ar-SA"/>
              </w:rPr>
              <w:t>-2</w:t>
            </w:r>
          </w:p>
        </w:tc>
        <w:tc>
          <w:tcPr>
            <w:tcW w:w="1112" w:type="pct"/>
            <w:noWrap w:val="0"/>
            <w:vAlign w:val="center"/>
          </w:tcPr>
          <w:p w14:paraId="6ECECDAA">
            <w:pPr>
              <w:keepNext w:val="0"/>
              <w:keepLines w:val="0"/>
              <w:widowControl/>
              <w:suppressLineNumbers w:val="0"/>
              <w:spacing w:before="0" w:beforeAutospacing="0" w:after="0" w:afterAutospacing="0"/>
              <w:ind w:left="0" w:right="0"/>
              <w:jc w:val="center"/>
              <w:rPr>
                <w:rFonts w:hint="eastAsia"/>
                <w:color w:val="auto"/>
                <w:lang w:eastAsia="zh-CN"/>
              </w:rPr>
            </w:pPr>
            <w:r>
              <w:rPr>
                <w:rFonts w:hint="eastAsia" w:cs="Times New Roman"/>
                <w:bCs/>
                <w:color w:val="auto"/>
                <w:highlight w:val="none"/>
                <w:lang w:eastAsia="zh-CN"/>
              </w:rPr>
              <w:t>荥阳市农业农村局2025年度财政衔接推进乡村振兴基础设施项目(结余二)项目</w:t>
            </w:r>
            <w:r>
              <w:rPr>
                <w:rFonts w:hint="eastAsia"/>
                <w:color w:val="auto"/>
                <w:lang w:eastAsia="zh-CN"/>
              </w:rPr>
              <w:t>二标段</w:t>
            </w:r>
          </w:p>
        </w:tc>
        <w:tc>
          <w:tcPr>
            <w:tcW w:w="850" w:type="pct"/>
            <w:noWrap w:val="0"/>
            <w:vAlign w:val="center"/>
          </w:tcPr>
          <w:p w14:paraId="5E1BC866">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793014.48</w:t>
            </w:r>
          </w:p>
        </w:tc>
        <w:tc>
          <w:tcPr>
            <w:tcW w:w="837" w:type="pct"/>
            <w:noWrap w:val="0"/>
            <w:vAlign w:val="center"/>
          </w:tcPr>
          <w:p w14:paraId="68C749EA">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793014.48</w:t>
            </w:r>
          </w:p>
        </w:tc>
        <w:tc>
          <w:tcPr>
            <w:tcW w:w="591" w:type="pct"/>
            <w:noWrap w:val="0"/>
            <w:vAlign w:val="center"/>
          </w:tcPr>
          <w:p w14:paraId="69FD8A9E">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5" w:type="pct"/>
            <w:noWrap w:val="0"/>
            <w:vAlign w:val="center"/>
          </w:tcPr>
          <w:p w14:paraId="5E6D6542">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793014.48</w:t>
            </w:r>
          </w:p>
        </w:tc>
      </w:tr>
      <w:tr w14:paraId="0AAC1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7" w:hRule="atLeast"/>
          <w:jc w:val="center"/>
        </w:trPr>
        <w:tc>
          <w:tcPr>
            <w:tcW w:w="395" w:type="pct"/>
            <w:noWrap w:val="0"/>
            <w:vAlign w:val="center"/>
          </w:tcPr>
          <w:p w14:paraId="7EECE253">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w:t>
            </w:r>
          </w:p>
        </w:tc>
        <w:tc>
          <w:tcPr>
            <w:tcW w:w="567" w:type="pct"/>
            <w:noWrap w:val="0"/>
            <w:vAlign w:val="center"/>
          </w:tcPr>
          <w:p w14:paraId="33A150E3">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5</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57</w:t>
            </w:r>
            <w:r>
              <w:rPr>
                <w:rFonts w:hint="eastAsia" w:ascii="宋体" w:hAnsi="宋体" w:eastAsia="宋体" w:cs="Times New Roman"/>
                <w:color w:val="auto"/>
                <w:kern w:val="0"/>
                <w:sz w:val="24"/>
                <w:szCs w:val="24"/>
                <w:lang w:val="en-US" w:eastAsia="zh-CN" w:bidi="ar-SA"/>
              </w:rPr>
              <w:t>-3</w:t>
            </w:r>
          </w:p>
        </w:tc>
        <w:tc>
          <w:tcPr>
            <w:tcW w:w="1112" w:type="pct"/>
            <w:noWrap w:val="0"/>
            <w:vAlign w:val="center"/>
          </w:tcPr>
          <w:p w14:paraId="3F298930">
            <w:pPr>
              <w:keepNext w:val="0"/>
              <w:keepLines w:val="0"/>
              <w:widowControl/>
              <w:suppressLineNumbers w:val="0"/>
              <w:spacing w:before="0" w:beforeAutospacing="0" w:after="0" w:afterAutospacing="0"/>
              <w:ind w:left="0" w:right="0"/>
              <w:jc w:val="center"/>
              <w:rPr>
                <w:rFonts w:hint="eastAsia"/>
                <w:color w:val="auto"/>
                <w:lang w:eastAsia="zh-CN"/>
              </w:rPr>
            </w:pPr>
            <w:r>
              <w:rPr>
                <w:rFonts w:hint="eastAsia" w:cs="Times New Roman"/>
                <w:bCs/>
                <w:color w:val="auto"/>
                <w:highlight w:val="none"/>
                <w:lang w:eastAsia="zh-CN"/>
              </w:rPr>
              <w:t>荥阳市农业农村局2025年度财政衔接推进乡村振兴基础设施项目(结余二)项目</w:t>
            </w:r>
            <w:r>
              <w:rPr>
                <w:rFonts w:hint="eastAsia"/>
                <w:color w:val="auto"/>
                <w:lang w:eastAsia="zh-CN"/>
              </w:rPr>
              <w:t>三标段</w:t>
            </w:r>
          </w:p>
        </w:tc>
        <w:tc>
          <w:tcPr>
            <w:tcW w:w="850" w:type="pct"/>
            <w:noWrap w:val="0"/>
            <w:vAlign w:val="center"/>
          </w:tcPr>
          <w:p w14:paraId="0B6623A2">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824148.57</w:t>
            </w:r>
          </w:p>
        </w:tc>
        <w:tc>
          <w:tcPr>
            <w:tcW w:w="837" w:type="pct"/>
            <w:noWrap w:val="0"/>
            <w:vAlign w:val="center"/>
          </w:tcPr>
          <w:p w14:paraId="7903C49B">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824148.57</w:t>
            </w:r>
          </w:p>
        </w:tc>
        <w:tc>
          <w:tcPr>
            <w:tcW w:w="591" w:type="pct"/>
            <w:noWrap w:val="0"/>
            <w:vAlign w:val="center"/>
          </w:tcPr>
          <w:p w14:paraId="37F3A336">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5" w:type="pct"/>
            <w:noWrap w:val="0"/>
            <w:vAlign w:val="center"/>
          </w:tcPr>
          <w:p w14:paraId="33426242">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824148.57</w:t>
            </w:r>
          </w:p>
        </w:tc>
      </w:tr>
      <w:tr w14:paraId="4A18EA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7" w:hRule="atLeast"/>
          <w:jc w:val="center"/>
        </w:trPr>
        <w:tc>
          <w:tcPr>
            <w:tcW w:w="395" w:type="pct"/>
            <w:noWrap w:val="0"/>
            <w:vAlign w:val="center"/>
          </w:tcPr>
          <w:p w14:paraId="6E886F04">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4</w:t>
            </w:r>
          </w:p>
        </w:tc>
        <w:tc>
          <w:tcPr>
            <w:tcW w:w="567" w:type="pct"/>
            <w:noWrap w:val="0"/>
            <w:vAlign w:val="center"/>
          </w:tcPr>
          <w:p w14:paraId="35BBBB8F">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5</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57</w:t>
            </w:r>
            <w:r>
              <w:rPr>
                <w:rFonts w:hint="eastAsia" w:ascii="宋体" w:hAnsi="宋体" w:eastAsia="宋体" w:cs="Times New Roman"/>
                <w:color w:val="auto"/>
                <w:kern w:val="0"/>
                <w:sz w:val="24"/>
                <w:szCs w:val="24"/>
                <w:lang w:val="en-US" w:eastAsia="zh-CN" w:bidi="ar-SA"/>
              </w:rPr>
              <w:t>-4</w:t>
            </w:r>
          </w:p>
        </w:tc>
        <w:tc>
          <w:tcPr>
            <w:tcW w:w="1112" w:type="pct"/>
            <w:noWrap w:val="0"/>
            <w:vAlign w:val="center"/>
          </w:tcPr>
          <w:p w14:paraId="1FC1FA35">
            <w:pPr>
              <w:keepNext w:val="0"/>
              <w:keepLines w:val="0"/>
              <w:widowControl/>
              <w:suppressLineNumbers w:val="0"/>
              <w:spacing w:before="0" w:beforeAutospacing="0" w:after="0" w:afterAutospacing="0"/>
              <w:ind w:left="0" w:right="0"/>
              <w:jc w:val="center"/>
              <w:rPr>
                <w:rFonts w:hint="eastAsia"/>
                <w:color w:val="auto"/>
                <w:lang w:eastAsia="zh-CN"/>
              </w:rPr>
            </w:pPr>
            <w:r>
              <w:rPr>
                <w:rFonts w:hint="eastAsia" w:cs="Times New Roman"/>
                <w:bCs/>
                <w:color w:val="auto"/>
                <w:highlight w:val="none"/>
                <w:lang w:eastAsia="zh-CN"/>
              </w:rPr>
              <w:t>荥阳市农业农村局2025年度财政衔接推进乡村振兴基础设施项目(结余二)项目</w:t>
            </w:r>
            <w:r>
              <w:rPr>
                <w:rFonts w:hint="eastAsia"/>
                <w:color w:val="auto"/>
                <w:lang w:eastAsia="zh-CN"/>
              </w:rPr>
              <w:t>四标段</w:t>
            </w:r>
          </w:p>
        </w:tc>
        <w:tc>
          <w:tcPr>
            <w:tcW w:w="850" w:type="pct"/>
            <w:noWrap w:val="0"/>
            <w:vAlign w:val="center"/>
          </w:tcPr>
          <w:p w14:paraId="249888AC">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840537.93</w:t>
            </w:r>
          </w:p>
        </w:tc>
        <w:tc>
          <w:tcPr>
            <w:tcW w:w="837" w:type="pct"/>
            <w:noWrap w:val="0"/>
            <w:vAlign w:val="center"/>
          </w:tcPr>
          <w:p w14:paraId="5FA20C8F">
            <w:pPr>
              <w:keepNext w:val="0"/>
              <w:keepLines w:val="0"/>
              <w:widowControl/>
              <w:suppressLineNumbers w:val="0"/>
              <w:spacing w:before="0" w:beforeAutospacing="0" w:after="0" w:afterAutospacing="0"/>
              <w:ind w:left="0" w:right="0"/>
              <w:jc w:val="center"/>
              <w:rPr>
                <w:rFonts w:hint="eastAsia"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840537.93</w:t>
            </w:r>
          </w:p>
        </w:tc>
        <w:tc>
          <w:tcPr>
            <w:tcW w:w="591" w:type="pct"/>
            <w:noWrap w:val="0"/>
            <w:vAlign w:val="center"/>
          </w:tcPr>
          <w:p w14:paraId="72F2128D">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5" w:type="pct"/>
            <w:noWrap w:val="0"/>
            <w:vAlign w:val="center"/>
          </w:tcPr>
          <w:p w14:paraId="532E106B">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840537.93</w:t>
            </w:r>
          </w:p>
        </w:tc>
      </w:tr>
    </w:tbl>
    <w:p w14:paraId="65DF30F3">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p>
    <w:p w14:paraId="29DCDDB0">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5.采购需求（包括但不限于标的的名称、数量、简要技术需求或服务要求等）</w:t>
      </w:r>
    </w:p>
    <w:p w14:paraId="32FAFF27">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5.1项目概况：</w:t>
      </w:r>
      <w:r>
        <w:rPr>
          <w:rFonts w:hint="eastAsia" w:cs="Times New Roman"/>
          <w:bCs/>
          <w:color w:val="auto"/>
          <w:highlight w:val="none"/>
          <w:lang w:eastAsia="zh-CN"/>
        </w:rPr>
        <w:t>荥阳市农业农村局2025年度财政衔接推进乡村振兴基础设施项目(结余二)项目，该项目</w:t>
      </w:r>
      <w:r>
        <w:rPr>
          <w:rFonts w:hint="eastAsia" w:eastAsia="宋体" w:cs="Times New Roman"/>
          <w:bCs/>
          <w:color w:val="auto"/>
          <w:highlight w:val="none"/>
          <w:lang w:val="en-US" w:eastAsia="zh-CN"/>
        </w:rPr>
        <w:t>包含2025年崔庙镇石井村道路建设项目</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2025年崔庙镇寺沟村道路建设项目</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2025年贾峪镇高河村道路建设项目</w:t>
      </w:r>
      <w:r>
        <w:rPr>
          <w:rFonts w:hint="eastAsia" w:cs="Times New Roman"/>
          <w:bCs/>
          <w:color w:val="auto"/>
          <w:highlight w:val="none"/>
          <w:lang w:val="en-US" w:eastAsia="zh-CN"/>
        </w:rPr>
        <w:t>、2025年乔楼镇蔡寨村道路建设项目</w:t>
      </w:r>
      <w:r>
        <w:rPr>
          <w:rFonts w:hint="eastAsia" w:eastAsia="宋体" w:cs="Times New Roman"/>
          <w:bCs/>
          <w:color w:val="auto"/>
          <w:highlight w:val="none"/>
          <w:lang w:val="en-US" w:eastAsia="zh-CN"/>
        </w:rPr>
        <w:t>（详见采购文件、工程量清单及图纸）；</w:t>
      </w:r>
    </w:p>
    <w:p w14:paraId="751EBDE3">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5.2采购内容：</w:t>
      </w:r>
    </w:p>
    <w:p w14:paraId="5FFD1936">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cs="Times New Roman"/>
          <w:bCs/>
          <w:color w:val="auto"/>
          <w:highlight w:val="none"/>
          <w:lang w:val="en-US" w:eastAsia="zh-CN"/>
        </w:rPr>
        <w:t>一</w:t>
      </w:r>
      <w:r>
        <w:rPr>
          <w:rFonts w:hint="eastAsia" w:eastAsia="宋体" w:cs="Times New Roman"/>
          <w:bCs/>
          <w:color w:val="auto"/>
          <w:highlight w:val="none"/>
          <w:lang w:val="en-US" w:eastAsia="zh-CN"/>
        </w:rPr>
        <w:t>标段：2025年崔庙镇石井村道路建设项目</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新修水泥道路3715米，厚15厘米。其中宽2米644米，宽2.5米2342米，宽3米164米，宽3.5米565米。（详见采购文件、工程量清单及图纸）；</w:t>
      </w:r>
    </w:p>
    <w:p w14:paraId="6829ED52">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二标段：2025年崔庙镇寺沟村道路建设项目</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新修水泥道路1952米，厚15厘米。其中宽2.5米1496米，宽3米456米。新建碟形边沟677米。（详见采购文件、工程量清单及图纸）；</w:t>
      </w:r>
    </w:p>
    <w:p w14:paraId="729F4E75">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三标段：2025年贾峪镇高河村道路建设项目</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新修水泥道路1583米，厚15厘米。其中宽3米482米，宽4米824米，宽5米277米。（详见采购文件、工程量清单及图纸）。</w:t>
      </w:r>
    </w:p>
    <w:p w14:paraId="14101B0A">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cs="Times New Roman"/>
          <w:bCs/>
          <w:color w:val="auto"/>
          <w:highlight w:val="none"/>
          <w:lang w:val="en-US" w:eastAsia="zh-CN"/>
        </w:rPr>
        <w:t>四</w:t>
      </w:r>
      <w:r>
        <w:rPr>
          <w:rFonts w:hint="eastAsia" w:eastAsia="宋体" w:cs="Times New Roman"/>
          <w:bCs/>
          <w:color w:val="auto"/>
          <w:highlight w:val="none"/>
          <w:lang w:val="en-US" w:eastAsia="zh-CN"/>
        </w:rPr>
        <w:t>标段：2025年乔楼镇蔡寨村道路建设项目</w:t>
      </w:r>
      <w:r>
        <w:rPr>
          <w:rFonts w:hint="eastAsia" w:cs="Times New Roman"/>
          <w:bCs/>
          <w:color w:val="auto"/>
          <w:highlight w:val="none"/>
          <w:lang w:val="en-US" w:eastAsia="zh-CN"/>
        </w:rPr>
        <w:t>，新修水泥道路1419米，厚15厘米。其中宽3米108米，宽4米489米，宽5米822米。</w:t>
      </w:r>
      <w:r>
        <w:rPr>
          <w:rFonts w:hint="eastAsia" w:eastAsia="宋体" w:cs="Times New Roman"/>
          <w:bCs/>
          <w:color w:val="auto"/>
          <w:highlight w:val="none"/>
          <w:lang w:val="en-US" w:eastAsia="zh-CN"/>
        </w:rPr>
        <w:t>（详见采购文件、工程量清单及图纸）；</w:t>
      </w:r>
    </w:p>
    <w:p w14:paraId="16BD440E">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5.3 工期：合同签订后90日历天内完成。</w:t>
      </w:r>
    </w:p>
    <w:p w14:paraId="0781D576">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5.4 质量要求：合格，符合国家、地方现行相关规范要求，通过相关部门审查。</w:t>
      </w:r>
    </w:p>
    <w:p w14:paraId="006117F8">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5.5 项目地点：荥阳市。</w:t>
      </w:r>
    </w:p>
    <w:p w14:paraId="2DD4B281">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5.6 缺陷责任期：1年。</w:t>
      </w:r>
    </w:p>
    <w:p w14:paraId="6632A9D4">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5.7 标段划分：本项目共分为</w:t>
      </w:r>
      <w:r>
        <w:rPr>
          <w:rFonts w:hint="eastAsia" w:cs="Times New Roman"/>
          <w:bCs/>
          <w:color w:val="auto"/>
          <w:highlight w:val="none"/>
          <w:lang w:val="en-US" w:eastAsia="zh-CN"/>
        </w:rPr>
        <w:t>四</w:t>
      </w:r>
      <w:r>
        <w:rPr>
          <w:rFonts w:hint="eastAsia" w:eastAsia="宋体" w:cs="Times New Roman"/>
          <w:bCs/>
          <w:color w:val="auto"/>
          <w:highlight w:val="none"/>
          <w:lang w:val="en-US" w:eastAsia="zh-CN"/>
        </w:rPr>
        <w:t>个标段。</w:t>
      </w:r>
    </w:p>
    <w:p w14:paraId="28D87A1A">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6、合同履行期限：以合同签订为准。</w:t>
      </w:r>
    </w:p>
    <w:p w14:paraId="5E9BC828">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7、本项目是否接受联合体投标：否</w:t>
      </w:r>
    </w:p>
    <w:p w14:paraId="3C769705">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8、是否接受进口产品：否</w:t>
      </w:r>
    </w:p>
    <w:p w14:paraId="5BF6DE3A">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9、是否专门面向中小企业：是</w:t>
      </w:r>
    </w:p>
    <w:p w14:paraId="4DFF3451">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二、申请人的资格要求</w:t>
      </w:r>
      <w:r>
        <w:rPr>
          <w:rFonts w:hint="eastAsia" w:cs="Times New Roman"/>
          <w:bCs/>
          <w:color w:val="auto"/>
          <w:highlight w:val="none"/>
          <w:lang w:val="en-US" w:eastAsia="zh-CN"/>
        </w:rPr>
        <w:t>（一标段至四标段）</w:t>
      </w:r>
    </w:p>
    <w:p w14:paraId="2CF01A54">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rPr>
      </w:pPr>
      <w:r>
        <w:rPr>
          <w:rFonts w:hint="eastAsia"/>
          <w:bCs/>
          <w:color w:val="auto"/>
          <w:lang w:val="en-US" w:eastAsia="zh-CN"/>
        </w:rPr>
        <w:t>1.</w:t>
      </w:r>
      <w:r>
        <w:rPr>
          <w:rFonts w:hint="eastAsia"/>
          <w:b w:val="0"/>
          <w:bCs/>
          <w:color w:val="auto"/>
          <w:lang w:eastAsia="zh-CN"/>
        </w:rPr>
        <w:t>供应商</w:t>
      </w:r>
      <w:r>
        <w:rPr>
          <w:rFonts w:hint="eastAsia"/>
          <w:bCs/>
          <w:color w:val="auto"/>
        </w:rPr>
        <w:t>须具备《中华人民共和国政府采购法》第二十二条规定的条件：</w:t>
      </w:r>
    </w:p>
    <w:p w14:paraId="505DDEC4">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具有独立承担民事责任的能力,须提供有效的营业执照；</w:t>
      </w:r>
    </w:p>
    <w:p w14:paraId="0B38D840">
      <w:pPr>
        <w:pStyle w:val="1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具有良好的商业信誉和健全的财务会计制度（</w:t>
      </w:r>
      <w:r>
        <w:rPr>
          <w:rFonts w:hint="eastAsia"/>
          <w:bCs/>
          <w:color w:val="auto"/>
          <w:highlight w:val="none"/>
          <w:lang w:eastAsia="zh-CN"/>
        </w:rPr>
        <w:t>供应商自行承诺，格式自拟</w:t>
      </w:r>
      <w:r>
        <w:rPr>
          <w:rFonts w:hint="eastAsia"/>
          <w:bCs/>
          <w:color w:val="auto"/>
          <w:highlight w:val="none"/>
        </w:rPr>
        <w:t>）；</w:t>
      </w:r>
    </w:p>
    <w:p w14:paraId="4CBA02A2">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（3）具有履行合同所必需的专业技术能力（</w:t>
      </w:r>
      <w:r>
        <w:rPr>
          <w:rFonts w:hint="eastAsia"/>
          <w:bCs/>
          <w:color w:val="auto"/>
          <w:highlight w:val="none"/>
          <w:lang w:eastAsia="zh-CN"/>
        </w:rPr>
        <w:t>供应商自行承诺，格式自拟</w:t>
      </w:r>
      <w:r>
        <w:rPr>
          <w:rFonts w:hint="eastAsia"/>
          <w:bCs/>
          <w:color w:val="auto"/>
          <w:highlight w:val="none"/>
        </w:rPr>
        <w:t>）；</w:t>
      </w:r>
    </w:p>
    <w:p w14:paraId="3FC3911F">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（4）具有依法缴纳税收和社会保障资金的良好记录（</w:t>
      </w:r>
      <w:r>
        <w:rPr>
          <w:rFonts w:hint="eastAsia"/>
          <w:bCs/>
          <w:color w:val="auto"/>
          <w:highlight w:val="none"/>
          <w:lang w:eastAsia="zh-CN"/>
        </w:rPr>
        <w:t>供应商自行承诺，格式自拟</w:t>
      </w:r>
      <w:r>
        <w:rPr>
          <w:rFonts w:hint="eastAsia"/>
          <w:bCs/>
          <w:color w:val="auto"/>
          <w:highlight w:val="none"/>
        </w:rPr>
        <w:t>）；</w:t>
      </w:r>
    </w:p>
    <w:p w14:paraId="2892F485">
      <w:pPr>
        <w:pStyle w:val="17"/>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ascii="宋体" w:hAnsi="宋体" w:eastAsia="宋体" w:cs="Times New Roman"/>
          <w:bCs/>
          <w:color w:val="auto"/>
          <w:highlight w:val="none"/>
        </w:rPr>
      </w:pPr>
      <w:r>
        <w:rPr>
          <w:rFonts w:hint="eastAsia" w:ascii="宋体" w:hAnsi="宋体" w:eastAsia="宋体" w:cs="Times New Roman"/>
          <w:bCs/>
          <w:color w:val="auto"/>
          <w:highlight w:val="none"/>
        </w:rPr>
        <w:t>（5）参加政府采购活</w:t>
      </w:r>
      <w:r>
        <w:rPr>
          <w:rFonts w:hint="eastAsia" w:ascii="宋体" w:hAnsi="宋体" w:eastAsia="宋体" w:cs="Times New Roman"/>
          <w:bCs/>
          <w:color w:val="auto"/>
          <w:highlight w:val="none"/>
          <w:lang w:eastAsia="zh-CN"/>
        </w:rPr>
        <w:t>中</w:t>
      </w:r>
      <w:r>
        <w:rPr>
          <w:rFonts w:hint="eastAsia" w:ascii="宋体" w:hAnsi="宋体" w:eastAsia="宋体" w:cs="Times New Roman"/>
          <w:bCs/>
          <w:color w:val="auto"/>
          <w:highlight w:val="none"/>
        </w:rPr>
        <w:t>，在经营活动中没有重大违法记录（</w:t>
      </w:r>
      <w:r>
        <w:rPr>
          <w:rFonts w:hint="eastAsia" w:ascii="宋体" w:hAnsi="宋体" w:eastAsia="宋体" w:cs="Times New Roman"/>
          <w:bCs/>
          <w:color w:val="auto"/>
          <w:highlight w:val="none"/>
          <w:lang w:eastAsia="zh-CN"/>
        </w:rPr>
        <w:t>供应商自行承诺，格式自拟</w:t>
      </w:r>
      <w:r>
        <w:rPr>
          <w:rFonts w:hint="eastAsia" w:ascii="宋体" w:hAnsi="宋体" w:eastAsia="宋体" w:cs="Times New Roman"/>
          <w:bCs/>
          <w:color w:val="auto"/>
          <w:highlight w:val="none"/>
        </w:rPr>
        <w:t>）。</w:t>
      </w:r>
    </w:p>
    <w:p w14:paraId="5BAECAA2">
      <w:pPr>
        <w:pStyle w:val="17"/>
        <w:adjustRightInd/>
        <w:spacing w:before="0" w:beforeAutospacing="0" w:after="0" w:afterAutospacing="0" w:line="384" w:lineRule="auto"/>
        <w:ind w:firstLine="480" w:firstLineChars="200"/>
        <w:textAlignment w:val="auto"/>
        <w:rPr>
          <w:rFonts w:hint="eastAsia" w:ascii="宋体" w:hAnsi="宋体" w:eastAsia="宋体" w:cs="Times New Roman"/>
          <w:b w:val="0"/>
          <w:bCs/>
          <w:color w:val="auto"/>
          <w:sz w:val="24"/>
          <w:szCs w:val="24"/>
          <w:lang w:eastAsia="zh-CN"/>
        </w:rPr>
      </w:pPr>
      <w:bookmarkStart w:id="19" w:name="_Toc22330"/>
      <w:bookmarkStart w:id="20" w:name="_Toc10799"/>
      <w:bookmarkStart w:id="21" w:name="_Toc12452"/>
      <w:r>
        <w:rPr>
          <w:rFonts w:hint="eastAsia" w:ascii="宋体" w:hAnsi="宋体" w:eastAsia="宋体" w:cs="Times New Roman"/>
          <w:b w:val="0"/>
          <w:bCs/>
          <w:color w:val="auto"/>
          <w:sz w:val="24"/>
          <w:szCs w:val="24"/>
          <w:lang w:eastAsia="zh-CN"/>
        </w:rPr>
        <w:t>2.落实的政府采购政策：</w:t>
      </w:r>
      <w:bookmarkEnd w:id="19"/>
      <w:bookmarkEnd w:id="20"/>
      <w:bookmarkEnd w:id="21"/>
      <w:r>
        <w:rPr>
          <w:rFonts w:hint="eastAsia" w:ascii="宋体" w:hAnsi="宋体" w:eastAsia="宋体" w:cs="Times New Roman"/>
          <w:b w:val="0"/>
          <w:bCs/>
          <w:color w:val="auto"/>
          <w:sz w:val="24"/>
          <w:szCs w:val="24"/>
          <w:lang w:eastAsia="zh-CN"/>
        </w:rPr>
        <w:t xml:space="preserve"> </w:t>
      </w:r>
    </w:p>
    <w:p w14:paraId="3887F8F5">
      <w:pPr>
        <w:pStyle w:val="17"/>
        <w:adjustRightInd/>
        <w:spacing w:before="0" w:beforeAutospacing="0" w:after="0" w:afterAutospacing="0" w:line="384" w:lineRule="auto"/>
        <w:ind w:firstLine="480" w:firstLineChars="200"/>
        <w:textAlignment w:val="auto"/>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本项目执行促进中小型企业发展政策（监狱企业、残疾人福利性企业视同小微企业）、强制采购节能产品、优先采购节能环保产品等政府采购政策。</w:t>
      </w:r>
    </w:p>
    <w:p w14:paraId="7A72CF86">
      <w:pPr>
        <w:pStyle w:val="17"/>
        <w:adjustRightInd/>
        <w:spacing w:before="0" w:beforeAutospacing="0" w:after="0" w:afterAutospacing="0" w:line="384" w:lineRule="auto"/>
        <w:ind w:firstLine="480" w:firstLineChars="200"/>
        <w:textAlignment w:val="auto"/>
        <w:rPr>
          <w:rFonts w:hint="eastAsia" w:ascii="宋体" w:hAnsi="宋体" w:eastAsia="宋体" w:cs="Times New Roman"/>
          <w:b w:val="0"/>
          <w:bCs/>
          <w:color w:val="auto"/>
          <w:sz w:val="24"/>
          <w:szCs w:val="24"/>
          <w:lang w:eastAsia="zh-CN"/>
        </w:rPr>
      </w:pPr>
      <w:r>
        <w:rPr>
          <w:rFonts w:hint="eastAsia" w:ascii="宋体" w:hAnsi="宋体" w:eastAsia="宋体" w:cs="Times New Roman"/>
          <w:bCs/>
          <w:color w:val="auto"/>
          <w:lang w:val="en-US" w:eastAsia="zh-CN"/>
        </w:rPr>
        <w:t>3.</w:t>
      </w:r>
      <w:r>
        <w:rPr>
          <w:rFonts w:hint="eastAsia" w:ascii="宋体" w:hAnsi="宋体" w:eastAsia="宋体" w:cs="Times New Roman"/>
          <w:b w:val="0"/>
          <w:bCs/>
          <w:color w:val="auto"/>
          <w:sz w:val="24"/>
          <w:szCs w:val="24"/>
          <w:lang w:eastAsia="zh-CN"/>
        </w:rPr>
        <w:t>本项目的特定资格要求</w:t>
      </w:r>
    </w:p>
    <w:p w14:paraId="120FF117">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1）供应商须具有市政公用工程施工总承包叁级及以上资质；具有有效的安全生产许可证；拟派项目经理须具备市政专业二级及以上注册建造师资格（不含临时），有效的安全生产考核合格证，提供在本单位缴纳的2025年1月以来任意一个月的社保证明，项目经理未在其他在建工程中担任项目经理并出具无在建承诺书；</w:t>
      </w:r>
    </w:p>
    <w:p w14:paraId="7EB90B07">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（2）供应商须提供《中小企业声明函》，格式详见本项目采购文件；</w:t>
      </w:r>
    </w:p>
    <w:p w14:paraId="21393BEB">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63757C4A">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4）单位负责人为同一人或存在直接控股、管理关系的不同供应商，不得参加同一合同项下的政府采购活动（提供“国家企业信用信息公示系统”查询结果，需包含公司基本信息、股东信息及股权变更信息等内容）。</w:t>
      </w:r>
    </w:p>
    <w:p w14:paraId="2D8A85ED">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5）根据《河南省住房和城乡建设厅关于进一步规范建设工程企业资质管理的通知》豫建行规(2024)7号文件规定，投标所用资质项在全国或省级建筑市场监管公共服务平台资质状况被标注“注册人员不足”或“资质异常”状态的，不能承揽本工程，其投标无效(具体要求详见豫建行规(2024)7号文件通知内容)。响应文件中附清晰的网页查询截图(时间为磋商公告发布之后)，采购人或采购代理机构开标现场查询复核(开始查询时间为投标截止时间)查询结果与响应文件中不一致的以评审现场查询结果为准；</w:t>
      </w:r>
    </w:p>
    <w:p w14:paraId="598EB0C6">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w:t>
      </w:r>
      <w:r>
        <w:rPr>
          <w:rFonts w:hint="eastAsia" w:cs="Times New Roman"/>
          <w:bCs/>
          <w:color w:val="auto"/>
          <w:lang w:val="en-US" w:eastAsia="zh-CN"/>
        </w:rPr>
        <w:t>6</w:t>
      </w:r>
      <w:r>
        <w:rPr>
          <w:rFonts w:hint="eastAsia" w:eastAsia="宋体" w:cs="Times New Roman"/>
          <w:bCs/>
          <w:color w:val="auto"/>
          <w:lang w:val="en-US" w:eastAsia="zh-CN"/>
        </w:rPr>
        <w:t>）不允许转包和违法分包。</w:t>
      </w:r>
    </w:p>
    <w:p w14:paraId="4C60C6ED">
      <w:pPr>
        <w:pStyle w:val="17"/>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注：各供应商均可就本项目中的一个或多个标段投标，但只能中一个标段，如果一个供应商同时被推荐为多个标段的第一中标候选人，则无条件选取标段序号在前的中标，同时放弃其余标段中标资格。</w:t>
      </w:r>
    </w:p>
    <w:p w14:paraId="45CEACF0">
      <w:pPr>
        <w:pStyle w:val="17"/>
        <w:numPr>
          <w:ilvl w:val="0"/>
          <w:numId w:val="0"/>
        </w:numPr>
        <w:spacing w:before="0" w:beforeAutospacing="0" w:after="0" w:afterAutospacing="0" w:line="384" w:lineRule="auto"/>
        <w:ind w:firstLine="480" w:firstLineChars="200"/>
        <w:rPr>
          <w:rFonts w:hint="default" w:eastAsia="宋体" w:cs="Times New Roman"/>
          <w:bCs/>
          <w:color w:val="auto"/>
          <w:lang w:val="en-US" w:eastAsia="zh-CN"/>
        </w:rPr>
      </w:pPr>
      <w:bookmarkStart w:id="728" w:name="_GoBack"/>
      <w:bookmarkEnd w:id="728"/>
      <w:r>
        <w:rPr>
          <w:rFonts w:hint="eastAsia" w:cs="Times New Roman"/>
          <w:bCs/>
          <w:color w:val="auto"/>
          <w:highlight w:val="none"/>
          <w:lang w:val="en-US" w:eastAsia="zh-CN"/>
        </w:rPr>
        <w:t>4</w:t>
      </w:r>
      <w:r>
        <w:rPr>
          <w:rFonts w:hint="eastAsia" w:eastAsia="宋体" w:cs="Times New Roman"/>
          <w:bCs/>
          <w:color w:val="auto"/>
          <w:highlight w:val="none"/>
          <w:lang w:val="en-US" w:eastAsia="zh-CN"/>
        </w:rPr>
        <w:t>.本项</w:t>
      </w:r>
      <w:r>
        <w:rPr>
          <w:rFonts w:hint="eastAsia" w:eastAsia="宋体" w:cs="Times New Roman"/>
          <w:bCs/>
          <w:color w:val="auto"/>
          <w:lang w:val="en-US" w:eastAsia="zh-CN"/>
        </w:rPr>
        <w:t>目采用资格后审。</w:t>
      </w:r>
    </w:p>
    <w:p w14:paraId="76991D2D">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三、获取采购文件</w:t>
      </w:r>
    </w:p>
    <w:p w14:paraId="102DB6F0">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1.时间：2025</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11</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27</w:t>
      </w:r>
      <w:r>
        <w:rPr>
          <w:rFonts w:hint="eastAsia" w:ascii="宋体" w:hAnsi="宋体" w:eastAsia="宋体" w:cs="Times New Roman"/>
          <w:bCs/>
          <w:color w:val="auto"/>
          <w:highlight w:val="none"/>
          <w:lang w:val="en-US" w:eastAsia="zh-CN"/>
        </w:rPr>
        <w:t>日 至 2025年</w:t>
      </w:r>
      <w:r>
        <w:rPr>
          <w:rFonts w:hint="eastAsia" w:cs="Times New Roman"/>
          <w:bCs/>
          <w:color w:val="auto"/>
          <w:highlight w:val="none"/>
          <w:lang w:val="en-US" w:eastAsia="zh-CN"/>
        </w:rPr>
        <w:t>12</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3</w:t>
      </w:r>
      <w:r>
        <w:rPr>
          <w:rFonts w:hint="eastAsia" w:ascii="宋体" w:hAnsi="宋体" w:eastAsia="宋体" w:cs="Times New Roman"/>
          <w:bCs/>
          <w:color w:val="auto"/>
          <w:highlight w:val="none"/>
          <w:lang w:val="en-US" w:eastAsia="zh-CN"/>
        </w:rPr>
        <w:t>日</w:t>
      </w:r>
      <w:r>
        <w:rPr>
          <w:rFonts w:hint="eastAsia" w:ascii="宋体" w:hAnsi="宋体" w:eastAsia="宋体" w:cs="Times New Roman"/>
          <w:bCs/>
          <w:color w:val="auto"/>
          <w:lang w:val="en-US" w:eastAsia="zh-CN"/>
        </w:rPr>
        <w:t>，每天上午00:00至12:00，下午12:00至23:59（北京时间，法定节假日除外。）</w:t>
      </w:r>
    </w:p>
    <w:p w14:paraId="32C73DFD">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2.地点：荥阳市公共资源交易中心网站</w:t>
      </w:r>
    </w:p>
    <w:p w14:paraId="69A10FD9">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3.方式：凡有意参加投标者，登录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录交易中心网站-办事指南-《投标人操作指南》）。</w:t>
      </w:r>
    </w:p>
    <w:p w14:paraId="051623F6">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4.售价：0元</w:t>
      </w:r>
    </w:p>
    <w:p w14:paraId="1486D659">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四、响应文件提交</w:t>
      </w:r>
    </w:p>
    <w:p w14:paraId="3EF0FEA8">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lang w:val="en-US" w:eastAsia="zh-CN"/>
        </w:rPr>
        <w:t>1.截止时间：2025</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12</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9</w:t>
      </w:r>
      <w:r>
        <w:rPr>
          <w:rFonts w:hint="eastAsia" w:ascii="宋体" w:hAnsi="宋体" w:eastAsia="宋体" w:cs="Times New Roman"/>
          <w:bCs/>
          <w:color w:val="auto"/>
          <w:highlight w:val="none"/>
          <w:lang w:val="en-US" w:eastAsia="zh-CN"/>
        </w:rPr>
        <w:t>日09时00分（北京时间）</w:t>
      </w:r>
    </w:p>
    <w:p w14:paraId="1F30303A">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2.地点：荥阳市公共资源交易平台。</w:t>
      </w:r>
    </w:p>
    <w:p w14:paraId="047D5FFA">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五、响应文件开启</w:t>
      </w:r>
    </w:p>
    <w:p w14:paraId="11626CA7">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1.时间：2025年</w:t>
      </w:r>
      <w:r>
        <w:rPr>
          <w:rFonts w:hint="eastAsia" w:cs="Times New Roman"/>
          <w:bCs/>
          <w:color w:val="auto"/>
          <w:highlight w:val="none"/>
          <w:lang w:val="en-US" w:eastAsia="zh-CN"/>
        </w:rPr>
        <w:t>12</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9</w:t>
      </w:r>
      <w:r>
        <w:rPr>
          <w:rFonts w:hint="eastAsia" w:ascii="宋体" w:hAnsi="宋体" w:eastAsia="宋体" w:cs="Times New Roman"/>
          <w:bCs/>
          <w:color w:val="auto"/>
          <w:highlight w:val="none"/>
          <w:lang w:val="en-US" w:eastAsia="zh-CN"/>
        </w:rPr>
        <w:t>日09时00分（北京时间）</w:t>
      </w:r>
    </w:p>
    <w:p w14:paraId="6BFC159E">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2.地点：荥阳市公共资源交易中心（荥阳市中原路与飞龙路西北角政务服务中心七楼）第</w:t>
      </w:r>
      <w:r>
        <w:rPr>
          <w:rFonts w:hint="eastAsia" w:cs="Times New Roman"/>
          <w:bCs/>
          <w:color w:val="auto"/>
          <w:highlight w:val="none"/>
          <w:lang w:val="en-US" w:eastAsia="zh-CN"/>
        </w:rPr>
        <w:t>二</w:t>
      </w:r>
      <w:r>
        <w:rPr>
          <w:rFonts w:hint="eastAsia" w:ascii="宋体" w:hAnsi="宋体" w:eastAsia="宋体" w:cs="Times New Roman"/>
          <w:bCs/>
          <w:color w:val="auto"/>
          <w:highlight w:val="none"/>
          <w:lang w:val="en-US" w:eastAsia="zh-CN"/>
        </w:rPr>
        <w:t>开标室。</w:t>
      </w:r>
    </w:p>
    <w:p w14:paraId="7A3AE893">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六、发布公告的媒介及公告期限</w:t>
      </w:r>
    </w:p>
    <w:p w14:paraId="0C44B41D">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本次招标公告在《河南省政府采购网》、《荥阳市公共资源交易中心网站》、《荥阳市政府采购网》、《中国招标投标公共服务平台》上发布， 公告期限为三个工作日 。</w:t>
      </w:r>
    </w:p>
    <w:p w14:paraId="7814BE35">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七、其他补充事宜</w:t>
      </w:r>
    </w:p>
    <w:p w14:paraId="5082B7C8">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1、投标文件制作及上传：</w:t>
      </w:r>
    </w:p>
    <w:p w14:paraId="04F0472D">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1.1、获取招标文件后，投标人（供应商）请登录荥阳市公共资源交易中心网站—下载中心—下载最新版本“投标文件制作软件”制作电子投标文件（具体制作手册请查询交易中心网站-办事指南-《投标文件制作操作手册》）。</w:t>
      </w:r>
    </w:p>
    <w:p w14:paraId="51924A09">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1.2、投标人（供应商）须在投标截止时间前登录荥阳市公共资源交易平台上传加密的电子投标文件。</w:t>
      </w:r>
    </w:p>
    <w:p w14:paraId="3E49644A">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2、开标：本项目采用“远程不见面”开标方式，投标人（供应商）应当在投标截止时间前登录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4A52FC6">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3、代理服务费收费标准：参照河南省招标投标协会关于印发《河南省招标代理服务收费指导意见》（豫招协〔2023〕002号）规定的收费标准，向成交供应商收取采购代理服务费。</w:t>
      </w:r>
    </w:p>
    <w:p w14:paraId="64FB2D9D">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4、本项目采购监督部门为：荥阳市财政局。</w:t>
      </w:r>
    </w:p>
    <w:p w14:paraId="0632D10A">
      <w:pPr>
        <w:pStyle w:val="17"/>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八、对本次磋商提出询问，请按以下方式联系</w:t>
      </w:r>
    </w:p>
    <w:p w14:paraId="54C805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1.采购人信息</w:t>
      </w:r>
    </w:p>
    <w:p w14:paraId="0ECCAA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eastAsia="zh-CN" w:bidi="ar"/>
        </w:rPr>
      </w:pPr>
      <w:r>
        <w:rPr>
          <w:rFonts w:hint="eastAsia" w:ascii="宋体" w:hAnsi="宋体" w:cs="宋体"/>
          <w:color w:val="auto"/>
          <w:kern w:val="0"/>
          <w:sz w:val="24"/>
          <w:lang w:eastAsia="zh-CN" w:bidi="ar"/>
        </w:rPr>
        <w:t>名</w:t>
      </w:r>
      <w:r>
        <w:rPr>
          <w:rFonts w:hint="eastAsia" w:ascii="宋体" w:hAnsi="宋体" w:cs="宋体"/>
          <w:color w:val="auto"/>
          <w:kern w:val="0"/>
          <w:sz w:val="24"/>
          <w:lang w:val="en-US" w:eastAsia="zh-CN" w:bidi="ar"/>
        </w:rPr>
        <w:t xml:space="preserve">    </w:t>
      </w:r>
      <w:r>
        <w:rPr>
          <w:rFonts w:hint="eastAsia" w:ascii="宋体" w:hAnsi="宋体" w:cs="宋体"/>
          <w:color w:val="auto"/>
          <w:kern w:val="0"/>
          <w:sz w:val="24"/>
          <w:lang w:eastAsia="zh-CN" w:bidi="ar"/>
        </w:rPr>
        <w:t>称</w:t>
      </w:r>
      <w:r>
        <w:rPr>
          <w:rFonts w:hint="eastAsia" w:ascii="宋体" w:hAnsi="宋体" w:cs="宋体"/>
          <w:color w:val="auto"/>
          <w:kern w:val="0"/>
          <w:sz w:val="24"/>
          <w:lang w:bidi="ar"/>
        </w:rPr>
        <w:t>：</w:t>
      </w:r>
      <w:r>
        <w:rPr>
          <w:rFonts w:hint="eastAsia" w:ascii="宋体" w:hAnsi="宋体"/>
          <w:bCs/>
          <w:sz w:val="24"/>
          <w:szCs w:val="24"/>
          <w:u w:val="none"/>
          <w:lang w:eastAsia="zh-CN"/>
        </w:rPr>
        <w:t>荥阳市农业农村局</w:t>
      </w:r>
    </w:p>
    <w:p w14:paraId="4A4CC420">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地    址：</w:t>
      </w:r>
      <w:r>
        <w:rPr>
          <w:rFonts w:hint="eastAsia" w:ascii="宋体" w:hAnsi="宋体" w:cs="宋体"/>
          <w:kern w:val="0"/>
          <w:sz w:val="24"/>
          <w:lang w:eastAsia="zh-CN" w:bidi="ar"/>
        </w:rPr>
        <w:t>荥阳市福民路中段</w:t>
      </w:r>
    </w:p>
    <w:p w14:paraId="6C988A8E">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联 系 人：</w:t>
      </w:r>
      <w:r>
        <w:rPr>
          <w:rFonts w:hint="eastAsia" w:ascii="宋体" w:hAnsi="宋体" w:cs="宋体"/>
          <w:kern w:val="0"/>
          <w:sz w:val="24"/>
          <w:lang w:eastAsia="zh-CN" w:bidi="ar"/>
        </w:rPr>
        <w:t>郑晓川</w:t>
      </w:r>
    </w:p>
    <w:p w14:paraId="1804B477">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电    话：</w:t>
      </w:r>
      <w:r>
        <w:rPr>
          <w:rFonts w:hint="eastAsia" w:ascii="宋体" w:hAnsi="宋体" w:cs="宋体"/>
          <w:kern w:val="0"/>
          <w:sz w:val="24"/>
          <w:lang w:eastAsia="zh-CN" w:bidi="ar"/>
        </w:rPr>
        <w:t>0371-64671166</w:t>
      </w:r>
      <w:r>
        <w:rPr>
          <w:rFonts w:hint="eastAsia" w:ascii="宋体" w:hAnsi="宋体" w:eastAsia="宋体" w:cs="宋体"/>
          <w:kern w:val="0"/>
          <w:sz w:val="24"/>
          <w:lang w:bidi="ar"/>
        </w:rPr>
        <w:t xml:space="preserve"> </w:t>
      </w:r>
    </w:p>
    <w:p w14:paraId="451F8038">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2.采购代理机构信息</w:t>
      </w:r>
    </w:p>
    <w:p w14:paraId="38B38247">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名    称：</w:t>
      </w:r>
      <w:r>
        <w:rPr>
          <w:rFonts w:hint="eastAsia" w:ascii="宋体" w:hAnsi="宋体" w:cs="宋体"/>
          <w:kern w:val="0"/>
          <w:sz w:val="24"/>
          <w:lang w:eastAsia="zh-CN" w:bidi="ar"/>
        </w:rPr>
        <w:t>河南浩锐建设项目管理有限公司</w:t>
      </w:r>
      <w:r>
        <w:rPr>
          <w:rFonts w:hint="eastAsia" w:ascii="宋体" w:hAnsi="宋体" w:eastAsia="宋体" w:cs="宋体"/>
          <w:kern w:val="0"/>
          <w:sz w:val="24"/>
          <w:lang w:eastAsia="zh-CN" w:bidi="ar"/>
        </w:rPr>
        <w:t xml:space="preserve"> </w:t>
      </w:r>
    </w:p>
    <w:p w14:paraId="168CF1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地    址：</w:t>
      </w:r>
      <w:r>
        <w:rPr>
          <w:rFonts w:hint="eastAsia" w:ascii="宋体" w:hAnsi="宋体" w:cs="宋体"/>
          <w:color w:val="auto"/>
          <w:kern w:val="0"/>
          <w:sz w:val="24"/>
          <w:highlight w:val="none"/>
          <w:lang w:eastAsia="zh-CN" w:bidi="ar"/>
        </w:rPr>
        <w:t>登封市嵩阳街道守敬路与洧河路交叉口东100米路北</w:t>
      </w:r>
    </w:p>
    <w:p w14:paraId="746873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 系 人：</w:t>
      </w:r>
      <w:r>
        <w:rPr>
          <w:rFonts w:hint="eastAsia" w:ascii="宋体" w:hAnsi="宋体" w:cs="宋体"/>
          <w:color w:val="auto"/>
          <w:kern w:val="0"/>
          <w:sz w:val="24"/>
          <w:highlight w:val="none"/>
          <w:lang w:eastAsia="zh-CN" w:bidi="ar"/>
        </w:rPr>
        <w:t>张兵兵</w:t>
      </w:r>
      <w:r>
        <w:rPr>
          <w:rFonts w:hint="eastAsia" w:ascii="宋体" w:hAnsi="宋体" w:cs="宋体"/>
          <w:color w:val="auto"/>
          <w:kern w:val="0"/>
          <w:sz w:val="24"/>
          <w:highlight w:val="none"/>
          <w:lang w:bidi="ar"/>
        </w:rPr>
        <w:t xml:space="preserve"> </w:t>
      </w:r>
    </w:p>
    <w:p w14:paraId="1AAD3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电    话：</w:t>
      </w:r>
      <w:r>
        <w:rPr>
          <w:rFonts w:hint="eastAsia" w:ascii="宋体" w:hAnsi="宋体" w:cs="宋体"/>
          <w:color w:val="auto"/>
          <w:kern w:val="0"/>
          <w:sz w:val="24"/>
          <w:highlight w:val="none"/>
          <w:lang w:eastAsia="zh-CN" w:bidi="ar"/>
        </w:rPr>
        <w:t>13213136377/15238380571</w:t>
      </w:r>
    </w:p>
    <w:p w14:paraId="28DD7F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3.项目联系方式</w:t>
      </w:r>
    </w:p>
    <w:p w14:paraId="0998A7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 系 人：</w:t>
      </w:r>
      <w:r>
        <w:rPr>
          <w:rFonts w:hint="eastAsia" w:ascii="宋体" w:hAnsi="宋体" w:cs="宋体"/>
          <w:color w:val="auto"/>
          <w:kern w:val="0"/>
          <w:sz w:val="24"/>
          <w:highlight w:val="none"/>
          <w:lang w:eastAsia="zh-CN" w:bidi="ar"/>
        </w:rPr>
        <w:t>张兵兵</w:t>
      </w:r>
      <w:r>
        <w:rPr>
          <w:rFonts w:hint="eastAsia" w:ascii="宋体" w:hAnsi="宋体" w:cs="宋体"/>
          <w:color w:val="auto"/>
          <w:kern w:val="0"/>
          <w:sz w:val="24"/>
          <w:highlight w:val="none"/>
          <w:lang w:bidi="ar"/>
        </w:rPr>
        <w:t xml:space="preserve"> </w:t>
      </w:r>
    </w:p>
    <w:p w14:paraId="318EC7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电    话：</w:t>
      </w:r>
      <w:r>
        <w:rPr>
          <w:rFonts w:hint="eastAsia" w:ascii="宋体" w:hAnsi="宋体" w:cs="宋体"/>
          <w:color w:val="auto"/>
          <w:kern w:val="0"/>
          <w:sz w:val="24"/>
          <w:highlight w:val="none"/>
          <w:lang w:eastAsia="zh-CN" w:bidi="ar"/>
        </w:rPr>
        <w:t>13213136377/15238380571</w:t>
      </w:r>
    </w:p>
    <w:bookmarkEnd w:id="18"/>
    <w:p w14:paraId="4117FEE3">
      <w:pPr>
        <w:pStyle w:val="2"/>
        <w:jc w:val="center"/>
        <w:rPr>
          <w:rFonts w:hint="eastAsia"/>
          <w:color w:val="auto"/>
          <w:sz w:val="30"/>
          <w:szCs w:val="30"/>
        </w:rPr>
      </w:pPr>
      <w:bookmarkStart w:id="22" w:name="_Toc25086"/>
      <w:bookmarkStart w:id="23" w:name="_Toc13274"/>
      <w:bookmarkStart w:id="24" w:name="_Toc472942891"/>
      <w:bookmarkStart w:id="25" w:name="_Toc16894"/>
      <w:bookmarkStart w:id="26" w:name="_Toc5971"/>
      <w:bookmarkStart w:id="27" w:name="_Toc9072"/>
      <w:bookmarkStart w:id="28" w:name="_Toc1727_WPSOffice_Level1"/>
      <w:bookmarkStart w:id="29" w:name="_Toc5402"/>
      <w:bookmarkStart w:id="30" w:name="_Toc27833"/>
      <w:bookmarkStart w:id="31" w:name="_Toc32457"/>
      <w:bookmarkStart w:id="32" w:name="_Toc8406"/>
      <w:bookmarkStart w:id="33" w:name="_Toc6506"/>
      <w:bookmarkStart w:id="34" w:name="_Toc19553"/>
      <w:bookmarkStart w:id="35" w:name="_Toc28950"/>
      <w:bookmarkStart w:id="36" w:name="_Toc20382"/>
      <w:bookmarkStart w:id="37" w:name="_Toc31520"/>
      <w:bookmarkStart w:id="38" w:name="_Toc24744"/>
      <w:bookmarkStart w:id="39" w:name="_Toc10095"/>
      <w:r>
        <w:rPr>
          <w:rFonts w:hint="eastAsia"/>
          <w:color w:val="auto"/>
          <w:sz w:val="30"/>
          <w:szCs w:val="30"/>
        </w:rPr>
        <w:t xml:space="preserve">第二章 </w:t>
      </w:r>
      <w:r>
        <w:rPr>
          <w:rFonts w:hint="eastAsia"/>
          <w:color w:val="auto"/>
          <w:sz w:val="30"/>
          <w:szCs w:val="30"/>
          <w:lang w:eastAsia="zh-CN"/>
        </w:rPr>
        <w:t>供应商</w:t>
      </w:r>
      <w:r>
        <w:rPr>
          <w:rFonts w:hint="eastAsia"/>
          <w:color w:val="auto"/>
          <w:sz w:val="30"/>
          <w:szCs w:val="30"/>
        </w:rPr>
        <w:t>须知</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3B6ED8C">
      <w:pPr>
        <w:pStyle w:val="4"/>
        <w:jc w:val="center"/>
        <w:rPr>
          <w:color w:val="auto"/>
          <w:szCs w:val="24"/>
        </w:rPr>
      </w:pPr>
      <w:bookmarkStart w:id="40" w:name="_Toc537"/>
      <w:bookmarkStart w:id="41" w:name="_Toc25170"/>
      <w:bookmarkStart w:id="42" w:name="_Toc4118"/>
      <w:bookmarkStart w:id="43" w:name="_Toc18472"/>
      <w:bookmarkStart w:id="44" w:name="_Toc16107"/>
      <w:bookmarkStart w:id="45" w:name="_Toc1975_WPSOffice_Level2"/>
      <w:bookmarkStart w:id="46" w:name="_Toc472942892"/>
      <w:bookmarkStart w:id="47" w:name="_Toc9710"/>
      <w:bookmarkStart w:id="48" w:name="_Toc1132"/>
      <w:bookmarkStart w:id="49" w:name="_Toc32726"/>
      <w:bookmarkStart w:id="50" w:name="_Toc1160"/>
      <w:bookmarkStart w:id="51" w:name="_Toc19644"/>
      <w:bookmarkStart w:id="52" w:name="_Toc1277"/>
      <w:bookmarkStart w:id="53" w:name="_Toc10653"/>
      <w:bookmarkStart w:id="54" w:name="_Toc15101"/>
      <w:bookmarkStart w:id="55" w:name="_Toc19130"/>
      <w:bookmarkStart w:id="56" w:name="_Toc31456"/>
      <w:bookmarkStart w:id="57" w:name="_Toc20761"/>
      <w:bookmarkStart w:id="58" w:name="_Toc27394"/>
      <w:r>
        <w:rPr>
          <w:rFonts w:hint="eastAsia"/>
          <w:color w:val="auto"/>
          <w:szCs w:val="24"/>
          <w:lang w:eastAsia="zh-CN"/>
        </w:rPr>
        <w:t>供应商</w:t>
      </w:r>
      <w:r>
        <w:rPr>
          <w:rFonts w:hint="eastAsia"/>
          <w:color w:val="auto"/>
          <w:szCs w:val="24"/>
        </w:rPr>
        <w:t>须知前附表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20"/>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83"/>
        <w:gridCol w:w="5570"/>
      </w:tblGrid>
      <w:tr w14:paraId="6B5B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08629EC3">
            <w:pPr>
              <w:spacing w:line="360" w:lineRule="auto"/>
              <w:jc w:val="center"/>
              <w:rPr>
                <w:rFonts w:hint="eastAsia" w:ascii="宋体" w:hAnsi="宋体"/>
                <w:b/>
                <w:color w:val="auto"/>
                <w:szCs w:val="21"/>
              </w:rPr>
            </w:pPr>
            <w:r>
              <w:rPr>
                <w:rFonts w:hint="eastAsia" w:ascii="宋体" w:hAnsi="宋体"/>
                <w:b/>
                <w:color w:val="auto"/>
                <w:szCs w:val="21"/>
              </w:rPr>
              <w:t>条款号</w:t>
            </w:r>
          </w:p>
        </w:tc>
        <w:tc>
          <w:tcPr>
            <w:tcW w:w="2883" w:type="dxa"/>
            <w:noWrap w:val="0"/>
            <w:vAlign w:val="center"/>
          </w:tcPr>
          <w:p w14:paraId="304B39EF">
            <w:pPr>
              <w:spacing w:line="360" w:lineRule="auto"/>
              <w:jc w:val="center"/>
              <w:rPr>
                <w:rFonts w:hint="eastAsia" w:ascii="宋体" w:hAnsi="宋体"/>
                <w:b/>
                <w:color w:val="auto"/>
                <w:szCs w:val="21"/>
              </w:rPr>
            </w:pPr>
            <w:r>
              <w:rPr>
                <w:rFonts w:hint="eastAsia" w:ascii="宋体" w:hAnsi="宋体"/>
                <w:b/>
                <w:color w:val="auto"/>
                <w:szCs w:val="21"/>
              </w:rPr>
              <w:t>条 款 名 称</w:t>
            </w:r>
          </w:p>
        </w:tc>
        <w:tc>
          <w:tcPr>
            <w:tcW w:w="5570" w:type="dxa"/>
            <w:noWrap w:val="0"/>
            <w:vAlign w:val="center"/>
          </w:tcPr>
          <w:p w14:paraId="38FF19DA">
            <w:pPr>
              <w:spacing w:line="360" w:lineRule="auto"/>
              <w:jc w:val="center"/>
              <w:rPr>
                <w:rFonts w:hint="eastAsia" w:ascii="宋体" w:hAnsi="宋体"/>
                <w:b/>
                <w:color w:val="auto"/>
                <w:szCs w:val="21"/>
              </w:rPr>
            </w:pPr>
            <w:r>
              <w:rPr>
                <w:rFonts w:hint="eastAsia" w:ascii="宋体" w:hAnsi="宋体"/>
                <w:b/>
                <w:color w:val="auto"/>
                <w:szCs w:val="21"/>
              </w:rPr>
              <w:t>编 列 内 容</w:t>
            </w:r>
          </w:p>
        </w:tc>
      </w:tr>
      <w:tr w14:paraId="13F2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1151D6E">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14:paraId="0020C728">
            <w:pPr>
              <w:spacing w:line="360" w:lineRule="auto"/>
              <w:jc w:val="center"/>
              <w:rPr>
                <w:rFonts w:hint="eastAsia" w:ascii="宋体" w:hAnsi="宋体"/>
                <w:color w:val="auto"/>
                <w:szCs w:val="21"/>
              </w:rPr>
            </w:pPr>
            <w:r>
              <w:rPr>
                <w:rFonts w:hint="eastAsia" w:ascii="宋体" w:hAnsi="宋体"/>
                <w:color w:val="auto"/>
                <w:szCs w:val="21"/>
                <w:lang w:eastAsia="zh-CN"/>
              </w:rPr>
              <w:t>采购</w:t>
            </w:r>
            <w:r>
              <w:rPr>
                <w:rFonts w:hint="eastAsia" w:ascii="宋体" w:hAnsi="宋体"/>
                <w:color w:val="auto"/>
                <w:szCs w:val="21"/>
              </w:rPr>
              <w:t>人</w:t>
            </w:r>
          </w:p>
        </w:tc>
        <w:tc>
          <w:tcPr>
            <w:tcW w:w="5570" w:type="dxa"/>
            <w:noWrap w:val="0"/>
            <w:vAlign w:val="center"/>
          </w:tcPr>
          <w:p w14:paraId="2422202F">
            <w:pPr>
              <w:spacing w:line="360" w:lineRule="auto"/>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bCs/>
                <w:sz w:val="21"/>
                <w:szCs w:val="21"/>
                <w:u w:val="none"/>
                <w:lang w:eastAsia="zh-CN"/>
              </w:rPr>
              <w:t>荥阳市农业农村局</w:t>
            </w:r>
          </w:p>
          <w:p w14:paraId="52CFC8A8">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地    址：</w:t>
            </w:r>
            <w:r>
              <w:rPr>
                <w:rFonts w:hint="eastAsia" w:ascii="宋体" w:hAnsi="宋体"/>
                <w:color w:val="auto"/>
                <w:szCs w:val="21"/>
                <w:lang w:val="en-US" w:eastAsia="zh-CN"/>
              </w:rPr>
              <w:t>荥阳市福民路中段</w:t>
            </w:r>
          </w:p>
          <w:p w14:paraId="53FEFB54">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联 系 人：</w:t>
            </w:r>
            <w:r>
              <w:rPr>
                <w:rFonts w:hint="eastAsia" w:ascii="宋体" w:hAnsi="宋体"/>
                <w:color w:val="auto"/>
                <w:szCs w:val="21"/>
                <w:lang w:val="en-US" w:eastAsia="zh-CN"/>
              </w:rPr>
              <w:t>郑晓川</w:t>
            </w:r>
          </w:p>
          <w:p w14:paraId="094D8603">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电    话：</w:t>
            </w:r>
            <w:r>
              <w:rPr>
                <w:rFonts w:hint="eastAsia" w:ascii="宋体" w:hAnsi="宋体"/>
                <w:color w:val="auto"/>
                <w:szCs w:val="21"/>
                <w:lang w:val="en-US" w:eastAsia="zh-CN"/>
              </w:rPr>
              <w:t>0371-64671166</w:t>
            </w:r>
            <w:r>
              <w:rPr>
                <w:rFonts w:hint="default" w:ascii="宋体" w:hAnsi="宋体" w:eastAsia="宋体"/>
                <w:color w:val="auto"/>
                <w:szCs w:val="21"/>
                <w:lang w:val="en-US" w:eastAsia="zh-CN"/>
              </w:rPr>
              <w:t xml:space="preserve"> </w:t>
            </w:r>
          </w:p>
        </w:tc>
      </w:tr>
      <w:tr w14:paraId="626D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1FB7D999">
            <w:pPr>
              <w:spacing w:line="360" w:lineRule="auto"/>
              <w:jc w:val="center"/>
              <w:rPr>
                <w:rFonts w:hint="eastAsia" w:ascii="宋体" w:hAnsi="宋体"/>
                <w:color w:val="auto"/>
                <w:szCs w:val="21"/>
              </w:rPr>
            </w:pPr>
            <w:r>
              <w:rPr>
                <w:rFonts w:hint="eastAsia" w:ascii="宋体" w:hAnsi="宋体"/>
                <w:color w:val="auto"/>
                <w:szCs w:val="21"/>
              </w:rPr>
              <w:t>1.1.3</w:t>
            </w:r>
          </w:p>
        </w:tc>
        <w:tc>
          <w:tcPr>
            <w:tcW w:w="2883" w:type="dxa"/>
            <w:noWrap w:val="0"/>
            <w:vAlign w:val="center"/>
          </w:tcPr>
          <w:p w14:paraId="105A986C">
            <w:pPr>
              <w:spacing w:line="360" w:lineRule="auto"/>
              <w:jc w:val="center"/>
              <w:rPr>
                <w:rFonts w:hint="eastAsia" w:ascii="宋体" w:hAnsi="宋体"/>
                <w:color w:val="auto"/>
                <w:szCs w:val="21"/>
              </w:rPr>
            </w:pPr>
            <w:r>
              <w:rPr>
                <w:rFonts w:hint="eastAsia" w:ascii="宋体" w:hAnsi="宋体"/>
                <w:color w:val="auto"/>
                <w:szCs w:val="21"/>
              </w:rPr>
              <w:t>代理机构</w:t>
            </w:r>
          </w:p>
        </w:tc>
        <w:tc>
          <w:tcPr>
            <w:tcW w:w="5570" w:type="dxa"/>
            <w:noWrap w:val="0"/>
            <w:vAlign w:val="center"/>
          </w:tcPr>
          <w:p w14:paraId="33D1C007">
            <w:pPr>
              <w:widowControl/>
              <w:spacing w:line="36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名    称：</w:t>
            </w:r>
            <w:r>
              <w:rPr>
                <w:rFonts w:hint="eastAsia" w:ascii="宋体" w:hAnsi="宋体" w:cs="宋体"/>
                <w:color w:val="auto"/>
                <w:kern w:val="0"/>
                <w:sz w:val="21"/>
                <w:szCs w:val="21"/>
                <w:highlight w:val="none"/>
                <w:lang w:eastAsia="zh-CN" w:bidi="ar"/>
              </w:rPr>
              <w:t>河南浩锐建设项目管理有限公司</w:t>
            </w:r>
            <w:r>
              <w:rPr>
                <w:rFonts w:hint="eastAsia" w:ascii="宋体" w:hAnsi="宋体" w:eastAsia="宋体" w:cs="宋体"/>
                <w:color w:val="auto"/>
                <w:kern w:val="0"/>
                <w:sz w:val="21"/>
                <w:szCs w:val="21"/>
                <w:highlight w:val="none"/>
                <w:lang w:eastAsia="zh-CN" w:bidi="ar"/>
              </w:rPr>
              <w:t xml:space="preserve"> </w:t>
            </w:r>
          </w:p>
          <w:p w14:paraId="07F54318">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地    址：登封市嵩阳街道守敬路与洧河路交叉口东100米路北</w:t>
            </w:r>
          </w:p>
          <w:p w14:paraId="2F296B63">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 xml:space="preserve">联 系 人：张兵兵 </w:t>
            </w:r>
          </w:p>
          <w:p w14:paraId="24379A36">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eastAsia="zh-CN" w:bidi="ar"/>
              </w:rPr>
              <w:t>电    话：13213136377/15238380571</w:t>
            </w:r>
          </w:p>
        </w:tc>
      </w:tr>
      <w:tr w14:paraId="5826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1D12B52C">
            <w:pPr>
              <w:spacing w:line="360" w:lineRule="auto"/>
              <w:jc w:val="center"/>
              <w:rPr>
                <w:rFonts w:hint="eastAsia" w:ascii="宋体" w:hAnsi="宋体"/>
                <w:color w:val="auto"/>
                <w:szCs w:val="21"/>
              </w:rPr>
            </w:pPr>
            <w:r>
              <w:rPr>
                <w:rFonts w:hint="eastAsia" w:ascii="宋体" w:hAnsi="宋体"/>
                <w:color w:val="auto"/>
                <w:szCs w:val="21"/>
              </w:rPr>
              <w:t>1.1.4</w:t>
            </w:r>
          </w:p>
        </w:tc>
        <w:tc>
          <w:tcPr>
            <w:tcW w:w="2883" w:type="dxa"/>
            <w:noWrap w:val="0"/>
            <w:vAlign w:val="center"/>
          </w:tcPr>
          <w:p w14:paraId="65F5B398">
            <w:pPr>
              <w:spacing w:line="360" w:lineRule="auto"/>
              <w:jc w:val="center"/>
              <w:rPr>
                <w:rFonts w:hint="eastAsia" w:ascii="宋体" w:hAnsi="宋体"/>
                <w:color w:val="auto"/>
                <w:szCs w:val="21"/>
              </w:rPr>
            </w:pPr>
            <w:r>
              <w:rPr>
                <w:rFonts w:hint="eastAsia" w:ascii="宋体" w:hAnsi="宋体"/>
                <w:color w:val="auto"/>
                <w:szCs w:val="21"/>
              </w:rPr>
              <w:t>项目名称</w:t>
            </w:r>
          </w:p>
        </w:tc>
        <w:tc>
          <w:tcPr>
            <w:tcW w:w="5570" w:type="dxa"/>
            <w:noWrap w:val="0"/>
            <w:vAlign w:val="center"/>
          </w:tcPr>
          <w:p w14:paraId="1A19A721">
            <w:pPr>
              <w:spacing w:line="360" w:lineRule="auto"/>
              <w:rPr>
                <w:rFonts w:hint="eastAsia" w:ascii="宋体" w:hAnsi="宋体" w:eastAsia="宋体"/>
                <w:color w:val="auto"/>
                <w:szCs w:val="21"/>
                <w:lang w:eastAsia="zh-CN"/>
              </w:rPr>
            </w:pPr>
            <w:r>
              <w:rPr>
                <w:rFonts w:hint="eastAsia" w:ascii="宋体" w:hAnsi="宋体"/>
                <w:color w:val="auto"/>
                <w:szCs w:val="21"/>
                <w:lang w:eastAsia="zh-CN"/>
              </w:rPr>
              <w:t>荥阳市农业农村局2025年度财政衔接推进乡村振兴基础设施项目(结余二)项目</w:t>
            </w:r>
          </w:p>
        </w:tc>
      </w:tr>
      <w:tr w14:paraId="5071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57355750">
            <w:pPr>
              <w:spacing w:line="360" w:lineRule="auto"/>
              <w:jc w:val="center"/>
              <w:rPr>
                <w:rFonts w:hint="eastAsia" w:ascii="宋体" w:hAnsi="宋体"/>
                <w:color w:val="auto"/>
                <w:szCs w:val="21"/>
              </w:rPr>
            </w:pPr>
            <w:r>
              <w:rPr>
                <w:rFonts w:hint="eastAsia" w:ascii="宋体" w:hAnsi="宋体"/>
                <w:color w:val="auto"/>
                <w:szCs w:val="21"/>
              </w:rPr>
              <w:t>1.1.5</w:t>
            </w:r>
          </w:p>
        </w:tc>
        <w:tc>
          <w:tcPr>
            <w:tcW w:w="2883" w:type="dxa"/>
            <w:noWrap w:val="0"/>
            <w:vAlign w:val="center"/>
          </w:tcPr>
          <w:p w14:paraId="466D81C7">
            <w:pPr>
              <w:spacing w:line="360" w:lineRule="auto"/>
              <w:jc w:val="center"/>
              <w:rPr>
                <w:rFonts w:hint="eastAsia" w:ascii="宋体" w:hAnsi="宋体"/>
                <w:color w:val="auto"/>
                <w:szCs w:val="21"/>
              </w:rPr>
            </w:pPr>
            <w:r>
              <w:rPr>
                <w:rFonts w:hint="eastAsia" w:ascii="宋体" w:hAnsi="宋体"/>
                <w:color w:val="auto"/>
                <w:szCs w:val="21"/>
              </w:rPr>
              <w:t>建设地点</w:t>
            </w:r>
          </w:p>
        </w:tc>
        <w:tc>
          <w:tcPr>
            <w:tcW w:w="5570" w:type="dxa"/>
            <w:noWrap w:val="0"/>
            <w:vAlign w:val="center"/>
          </w:tcPr>
          <w:p w14:paraId="5738E7FC">
            <w:pPr>
              <w:spacing w:line="360" w:lineRule="auto"/>
              <w:rPr>
                <w:rFonts w:hint="eastAsia" w:ascii="宋体" w:hAnsi="宋体"/>
                <w:color w:val="auto"/>
                <w:szCs w:val="21"/>
              </w:rPr>
            </w:pPr>
            <w:r>
              <w:rPr>
                <w:rFonts w:hint="eastAsia" w:ascii="宋体" w:hAnsi="宋体"/>
                <w:color w:val="auto"/>
                <w:szCs w:val="21"/>
              </w:rPr>
              <w:t>荥阳市</w:t>
            </w:r>
          </w:p>
        </w:tc>
      </w:tr>
      <w:tr w14:paraId="3CA3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3B0E5832">
            <w:pPr>
              <w:spacing w:line="360" w:lineRule="auto"/>
              <w:jc w:val="center"/>
              <w:rPr>
                <w:rFonts w:hint="eastAsia" w:ascii="宋体" w:hAnsi="宋体"/>
                <w:color w:val="auto"/>
                <w:szCs w:val="21"/>
              </w:rPr>
            </w:pPr>
            <w:r>
              <w:rPr>
                <w:rFonts w:hint="eastAsia" w:ascii="宋体" w:hAnsi="宋体"/>
                <w:color w:val="auto"/>
                <w:szCs w:val="21"/>
              </w:rPr>
              <w:t>1.2.1</w:t>
            </w:r>
          </w:p>
        </w:tc>
        <w:tc>
          <w:tcPr>
            <w:tcW w:w="2883" w:type="dxa"/>
            <w:noWrap w:val="0"/>
            <w:vAlign w:val="center"/>
          </w:tcPr>
          <w:p w14:paraId="14858C71">
            <w:pPr>
              <w:spacing w:line="360" w:lineRule="auto"/>
              <w:jc w:val="center"/>
              <w:rPr>
                <w:rFonts w:hint="eastAsia" w:ascii="宋体" w:hAnsi="宋体"/>
                <w:color w:val="auto"/>
                <w:szCs w:val="21"/>
              </w:rPr>
            </w:pPr>
            <w:r>
              <w:rPr>
                <w:rFonts w:hint="eastAsia" w:ascii="宋体" w:hAnsi="宋体"/>
                <w:color w:val="auto"/>
                <w:szCs w:val="21"/>
              </w:rPr>
              <w:t>资金来源</w:t>
            </w:r>
          </w:p>
        </w:tc>
        <w:tc>
          <w:tcPr>
            <w:tcW w:w="5570" w:type="dxa"/>
            <w:noWrap w:val="0"/>
            <w:vAlign w:val="center"/>
          </w:tcPr>
          <w:p w14:paraId="6F04AA08">
            <w:pPr>
              <w:spacing w:line="360" w:lineRule="auto"/>
              <w:rPr>
                <w:rFonts w:hint="eastAsia" w:ascii="宋体" w:hAnsi="宋体"/>
                <w:color w:val="auto"/>
                <w:szCs w:val="21"/>
              </w:rPr>
            </w:pPr>
            <w:r>
              <w:rPr>
                <w:rFonts w:hint="eastAsia" w:ascii="宋体" w:hAnsi="宋体"/>
                <w:color w:val="auto"/>
                <w:szCs w:val="21"/>
                <w:lang w:eastAsia="zh-CN"/>
              </w:rPr>
              <w:t>财政</w:t>
            </w:r>
            <w:r>
              <w:rPr>
                <w:rFonts w:hint="eastAsia" w:ascii="宋体" w:hAnsi="宋体"/>
                <w:color w:val="auto"/>
                <w:szCs w:val="21"/>
              </w:rPr>
              <w:t>资金</w:t>
            </w:r>
          </w:p>
        </w:tc>
      </w:tr>
      <w:tr w14:paraId="58D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3E93AE02">
            <w:pPr>
              <w:spacing w:line="360" w:lineRule="auto"/>
              <w:jc w:val="center"/>
              <w:rPr>
                <w:rFonts w:hint="eastAsia" w:ascii="宋体" w:hAnsi="宋体" w:eastAsia="宋体"/>
                <w:color w:val="auto"/>
                <w:szCs w:val="21"/>
                <w:lang w:val="en-US" w:eastAsia="zh-CN"/>
              </w:rPr>
            </w:pPr>
            <w:r>
              <w:rPr>
                <w:rFonts w:hint="eastAsia" w:ascii="宋体" w:hAnsi="宋体"/>
                <w:color w:val="auto"/>
                <w:szCs w:val="21"/>
              </w:rPr>
              <w:t>1.2.</w:t>
            </w:r>
            <w:r>
              <w:rPr>
                <w:rFonts w:hint="eastAsia" w:ascii="宋体" w:hAnsi="宋体"/>
                <w:color w:val="auto"/>
                <w:szCs w:val="21"/>
                <w:lang w:val="en-US" w:eastAsia="zh-CN"/>
              </w:rPr>
              <w:t>2</w:t>
            </w:r>
          </w:p>
        </w:tc>
        <w:tc>
          <w:tcPr>
            <w:tcW w:w="2883" w:type="dxa"/>
            <w:noWrap w:val="0"/>
            <w:vAlign w:val="center"/>
          </w:tcPr>
          <w:p w14:paraId="474A87BF">
            <w:pPr>
              <w:spacing w:line="360" w:lineRule="auto"/>
              <w:jc w:val="center"/>
              <w:rPr>
                <w:rFonts w:hint="eastAsia" w:ascii="宋体" w:hAnsi="宋体"/>
                <w:color w:val="auto"/>
                <w:szCs w:val="21"/>
              </w:rPr>
            </w:pPr>
            <w:r>
              <w:rPr>
                <w:rFonts w:hint="eastAsia" w:ascii="宋体" w:hAnsi="宋体"/>
                <w:color w:val="auto"/>
                <w:szCs w:val="21"/>
              </w:rPr>
              <w:t>资金落实情况</w:t>
            </w:r>
          </w:p>
        </w:tc>
        <w:tc>
          <w:tcPr>
            <w:tcW w:w="5570" w:type="dxa"/>
            <w:noWrap w:val="0"/>
            <w:vAlign w:val="center"/>
          </w:tcPr>
          <w:p w14:paraId="1DE84EA3">
            <w:pPr>
              <w:spacing w:line="360" w:lineRule="auto"/>
              <w:rPr>
                <w:rFonts w:hint="eastAsia" w:ascii="宋体" w:hAnsi="宋体"/>
                <w:color w:val="auto"/>
                <w:szCs w:val="21"/>
              </w:rPr>
            </w:pPr>
            <w:r>
              <w:rPr>
                <w:rFonts w:hint="eastAsia" w:ascii="宋体" w:hAnsi="宋体"/>
                <w:color w:val="auto"/>
                <w:szCs w:val="21"/>
              </w:rPr>
              <w:t>已落实</w:t>
            </w:r>
          </w:p>
        </w:tc>
      </w:tr>
      <w:tr w14:paraId="3151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14:paraId="768F3D63">
            <w:pPr>
              <w:spacing w:line="360" w:lineRule="auto"/>
              <w:jc w:val="center"/>
              <w:rPr>
                <w:rFonts w:hint="eastAsia" w:ascii="宋体" w:hAnsi="宋体"/>
                <w:color w:val="auto"/>
                <w:szCs w:val="21"/>
              </w:rPr>
            </w:pPr>
            <w:r>
              <w:rPr>
                <w:rFonts w:hint="eastAsia" w:ascii="宋体" w:hAnsi="宋体"/>
                <w:color w:val="auto"/>
                <w:szCs w:val="21"/>
              </w:rPr>
              <w:t>1.3.1</w:t>
            </w:r>
          </w:p>
        </w:tc>
        <w:tc>
          <w:tcPr>
            <w:tcW w:w="2883" w:type="dxa"/>
            <w:noWrap w:val="0"/>
            <w:vAlign w:val="center"/>
          </w:tcPr>
          <w:p w14:paraId="3680D8B1">
            <w:pPr>
              <w:spacing w:line="360" w:lineRule="auto"/>
              <w:jc w:val="center"/>
              <w:rPr>
                <w:rFonts w:hint="eastAsia" w:ascii="宋体" w:hAnsi="宋体" w:eastAsia="宋体"/>
                <w:color w:val="auto"/>
                <w:szCs w:val="21"/>
                <w:lang w:eastAsia="zh-CN"/>
              </w:rPr>
            </w:pPr>
            <w:r>
              <w:rPr>
                <w:rFonts w:hint="eastAsia" w:eastAsia="宋体" w:cs="Times New Roman"/>
                <w:bCs/>
                <w:color w:val="auto"/>
                <w:highlight w:val="none"/>
                <w:lang w:val="en-US" w:eastAsia="zh-CN"/>
              </w:rPr>
              <w:t>采购内容</w:t>
            </w:r>
          </w:p>
        </w:tc>
        <w:tc>
          <w:tcPr>
            <w:tcW w:w="5570" w:type="dxa"/>
            <w:noWrap w:val="0"/>
            <w:vAlign w:val="center"/>
          </w:tcPr>
          <w:p w14:paraId="1355E27A">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一标段：2025年崔庙镇石井村道路建设项目，新修水泥道路3715米，厚15厘米。其中宽2米644米，宽2.5米2342米，宽3米164米，宽3.5米565米。（详见采购文件、工程量清单及图纸）；</w:t>
            </w:r>
          </w:p>
          <w:p w14:paraId="6F19A9BE">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二标段：2025年崔庙镇寺沟村道路建设项目，新修水泥道路1952米，厚15厘米。其中宽2.5米1496米，宽3米456米。新建碟形边沟677米。（详见采购文件、工程量清单及图纸）；</w:t>
            </w:r>
          </w:p>
          <w:p w14:paraId="0C325EC3">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三标段：2025年贾峪镇高河村道路建设项目，新修水泥道路1583米，厚15厘米。其中宽3米482米，宽4米824米，宽5米277米。（详见采购文件、工程量清单及图纸）。</w:t>
            </w:r>
          </w:p>
          <w:p w14:paraId="595B27CE">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四标段：2025年乔楼镇蔡寨村道路建设项目，新修水泥道路1419米，厚15厘米。其中宽3米108米，宽4米489米，宽5米822米。（详见采购文件、工程量清单及图纸）；</w:t>
            </w:r>
          </w:p>
        </w:tc>
      </w:tr>
      <w:tr w14:paraId="3A96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74A39F4B">
            <w:pPr>
              <w:spacing w:line="360" w:lineRule="auto"/>
              <w:jc w:val="center"/>
              <w:rPr>
                <w:rFonts w:hint="eastAsia" w:ascii="宋体" w:hAnsi="宋体"/>
                <w:color w:val="auto"/>
                <w:szCs w:val="21"/>
              </w:rPr>
            </w:pPr>
            <w:r>
              <w:rPr>
                <w:rFonts w:hint="eastAsia" w:ascii="宋体" w:hAnsi="宋体"/>
                <w:color w:val="auto"/>
                <w:szCs w:val="21"/>
              </w:rPr>
              <w:t>1.3.2</w:t>
            </w:r>
          </w:p>
        </w:tc>
        <w:tc>
          <w:tcPr>
            <w:tcW w:w="2883" w:type="dxa"/>
            <w:noWrap w:val="0"/>
            <w:vAlign w:val="center"/>
          </w:tcPr>
          <w:p w14:paraId="457A356C">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工期</w:t>
            </w:r>
          </w:p>
        </w:tc>
        <w:tc>
          <w:tcPr>
            <w:tcW w:w="5570" w:type="dxa"/>
            <w:noWrap w:val="0"/>
            <w:vAlign w:val="center"/>
          </w:tcPr>
          <w:p w14:paraId="7BB1F4B3">
            <w:pPr>
              <w:spacing w:line="360" w:lineRule="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合同签订后90日历天内完成</w:t>
            </w:r>
          </w:p>
        </w:tc>
      </w:tr>
      <w:tr w14:paraId="1436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46402B8E">
            <w:pPr>
              <w:spacing w:line="360" w:lineRule="auto"/>
              <w:jc w:val="center"/>
              <w:rPr>
                <w:rFonts w:hint="eastAsia" w:ascii="宋体" w:hAnsi="宋体" w:eastAsia="宋体"/>
                <w:color w:val="auto"/>
                <w:szCs w:val="21"/>
                <w:lang w:val="en-US" w:eastAsia="zh-CN"/>
              </w:rPr>
            </w:pPr>
            <w:r>
              <w:rPr>
                <w:rFonts w:hint="eastAsia" w:ascii="宋体" w:hAnsi="宋体"/>
                <w:color w:val="auto"/>
                <w:szCs w:val="21"/>
              </w:rPr>
              <w:t>1.3.</w:t>
            </w:r>
            <w:r>
              <w:rPr>
                <w:rFonts w:hint="eastAsia" w:ascii="宋体" w:hAnsi="宋体"/>
                <w:color w:val="auto"/>
                <w:szCs w:val="21"/>
                <w:lang w:val="en-US" w:eastAsia="zh-CN"/>
              </w:rPr>
              <w:t>3</w:t>
            </w:r>
          </w:p>
        </w:tc>
        <w:tc>
          <w:tcPr>
            <w:tcW w:w="2883" w:type="dxa"/>
            <w:noWrap w:val="0"/>
            <w:vAlign w:val="center"/>
          </w:tcPr>
          <w:p w14:paraId="76B93FC6">
            <w:pPr>
              <w:spacing w:line="360" w:lineRule="auto"/>
              <w:jc w:val="center"/>
              <w:rPr>
                <w:rFonts w:hint="eastAsia" w:ascii="宋体" w:hAnsi="宋体"/>
                <w:color w:val="auto"/>
                <w:szCs w:val="21"/>
                <w:highlight w:val="none"/>
                <w:lang w:eastAsia="zh-CN"/>
              </w:rPr>
            </w:pPr>
            <w:r>
              <w:rPr>
                <w:rFonts w:hint="eastAsia"/>
                <w:lang w:val="en-US" w:eastAsia="zh-CN"/>
              </w:rPr>
              <w:t>缺陷责任期</w:t>
            </w:r>
          </w:p>
        </w:tc>
        <w:tc>
          <w:tcPr>
            <w:tcW w:w="5570" w:type="dxa"/>
            <w:noWrap w:val="0"/>
            <w:vAlign w:val="center"/>
          </w:tcPr>
          <w:p w14:paraId="48E5CA79">
            <w:pPr>
              <w:spacing w:line="360" w:lineRule="auto"/>
              <w:rPr>
                <w:rFonts w:hint="default" w:ascii="宋体" w:hAnsi="宋体" w:eastAsia="宋体"/>
                <w:color w:val="auto"/>
                <w:szCs w:val="21"/>
                <w:highlight w:val="none"/>
                <w:lang w:val="en-US" w:eastAsia="zh-CN"/>
              </w:rPr>
            </w:pPr>
            <w:r>
              <w:rPr>
                <w:rFonts w:hint="eastAsia"/>
                <w:lang w:val="en-US" w:eastAsia="zh-CN"/>
              </w:rPr>
              <w:t>1年</w:t>
            </w:r>
          </w:p>
        </w:tc>
      </w:tr>
      <w:tr w14:paraId="14B7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46250EAC">
            <w:pPr>
              <w:spacing w:line="360" w:lineRule="auto"/>
              <w:jc w:val="center"/>
              <w:rPr>
                <w:rFonts w:hint="eastAsia" w:ascii="宋体" w:hAnsi="宋体" w:eastAsia="宋体"/>
                <w:color w:val="auto"/>
                <w:szCs w:val="21"/>
                <w:lang w:eastAsia="zh-CN"/>
              </w:rPr>
            </w:pPr>
            <w:r>
              <w:rPr>
                <w:rFonts w:hint="eastAsia" w:ascii="宋体" w:hAnsi="宋体"/>
                <w:color w:val="auto"/>
                <w:szCs w:val="21"/>
              </w:rPr>
              <w:t>1.3.</w:t>
            </w:r>
            <w:r>
              <w:rPr>
                <w:rFonts w:hint="eastAsia" w:ascii="宋体" w:hAnsi="宋体"/>
                <w:color w:val="auto"/>
                <w:szCs w:val="21"/>
                <w:lang w:val="en-US" w:eastAsia="zh-CN"/>
              </w:rPr>
              <w:t>4</w:t>
            </w:r>
          </w:p>
        </w:tc>
        <w:tc>
          <w:tcPr>
            <w:tcW w:w="2883" w:type="dxa"/>
            <w:noWrap w:val="0"/>
            <w:vAlign w:val="center"/>
          </w:tcPr>
          <w:p w14:paraId="7A96D2BC">
            <w:pPr>
              <w:spacing w:line="360" w:lineRule="auto"/>
              <w:jc w:val="center"/>
              <w:rPr>
                <w:rFonts w:hint="eastAsia" w:ascii="宋体" w:hAnsi="宋体"/>
                <w:color w:val="auto"/>
                <w:szCs w:val="21"/>
              </w:rPr>
            </w:pPr>
            <w:r>
              <w:rPr>
                <w:rFonts w:hint="eastAsia" w:ascii="宋体" w:hAnsi="宋体"/>
                <w:color w:val="auto"/>
                <w:szCs w:val="21"/>
              </w:rPr>
              <w:t>质量要求</w:t>
            </w:r>
          </w:p>
        </w:tc>
        <w:tc>
          <w:tcPr>
            <w:tcW w:w="5570" w:type="dxa"/>
            <w:noWrap w:val="0"/>
            <w:vAlign w:val="center"/>
          </w:tcPr>
          <w:p w14:paraId="1BE87829">
            <w:pPr>
              <w:spacing w:line="360" w:lineRule="auto"/>
              <w:rPr>
                <w:rFonts w:hint="eastAsia" w:ascii="宋体" w:hAnsi="宋体"/>
                <w:color w:val="auto"/>
                <w:szCs w:val="21"/>
              </w:rPr>
            </w:pPr>
            <w:r>
              <w:rPr>
                <w:rFonts w:hint="eastAsia" w:eastAsia="宋体" w:cs="Times New Roman"/>
                <w:bCs/>
                <w:color w:val="auto"/>
                <w:highlight w:val="none"/>
                <w:lang w:val="en-US" w:eastAsia="zh-CN"/>
              </w:rPr>
              <w:t>合格，符合国家、地方现行相关规范要求，通过相关部门审查</w:t>
            </w:r>
          </w:p>
        </w:tc>
      </w:tr>
      <w:tr w14:paraId="6ED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510EAF20">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1.3.5</w:t>
            </w:r>
          </w:p>
        </w:tc>
        <w:tc>
          <w:tcPr>
            <w:tcW w:w="2883" w:type="dxa"/>
            <w:noWrap w:val="0"/>
            <w:vAlign w:val="center"/>
          </w:tcPr>
          <w:p w14:paraId="7AA9B3A3">
            <w:pPr>
              <w:spacing w:line="360" w:lineRule="auto"/>
              <w:jc w:val="center"/>
              <w:rPr>
                <w:rFonts w:hint="eastAsia" w:ascii="宋体" w:hAnsi="宋体"/>
                <w:color w:val="auto"/>
                <w:szCs w:val="21"/>
              </w:rPr>
            </w:pPr>
            <w:r>
              <w:rPr>
                <w:rFonts w:hint="eastAsia"/>
              </w:rPr>
              <w:t>是否面向中小微企业</w:t>
            </w:r>
          </w:p>
        </w:tc>
        <w:tc>
          <w:tcPr>
            <w:tcW w:w="5570" w:type="dxa"/>
            <w:noWrap w:val="0"/>
            <w:vAlign w:val="center"/>
          </w:tcPr>
          <w:p w14:paraId="2340EBDC">
            <w:pPr>
              <w:spacing w:line="360" w:lineRule="auto"/>
              <w:rPr>
                <w:rFonts w:hint="eastAsia" w:eastAsia="宋体" w:cs="Times New Roman"/>
                <w:bCs/>
                <w:color w:val="auto"/>
                <w:highlight w:val="none"/>
                <w:lang w:val="en-US" w:eastAsia="zh-CN"/>
              </w:rPr>
            </w:pPr>
            <w:r>
              <w:rPr>
                <w:rFonts w:hint="eastAsia"/>
                <w:b/>
                <w:bCs/>
                <w:lang w:val="en-US" w:eastAsia="zh-CN"/>
              </w:rPr>
              <w:t>本项目专门面向中小微企业采购，供应商须按照本磋商文件“第八章响应文件格式”要求提供中小企业声明函。</w:t>
            </w:r>
          </w:p>
        </w:tc>
      </w:tr>
      <w:tr w14:paraId="463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718FEA2">
            <w:pPr>
              <w:spacing w:line="360" w:lineRule="auto"/>
              <w:jc w:val="center"/>
              <w:rPr>
                <w:rFonts w:hint="eastAsia" w:ascii="宋体" w:hAnsi="宋体"/>
                <w:color w:val="auto"/>
                <w:szCs w:val="21"/>
              </w:rPr>
            </w:pPr>
            <w:r>
              <w:rPr>
                <w:rFonts w:hint="eastAsia" w:ascii="宋体" w:hAnsi="宋体"/>
                <w:color w:val="auto"/>
                <w:szCs w:val="21"/>
              </w:rPr>
              <w:t>1.4.1</w:t>
            </w:r>
          </w:p>
        </w:tc>
        <w:tc>
          <w:tcPr>
            <w:tcW w:w="2883" w:type="dxa"/>
            <w:noWrap w:val="0"/>
            <w:vAlign w:val="center"/>
          </w:tcPr>
          <w:p w14:paraId="1AE1B906">
            <w:pPr>
              <w:spacing w:line="360" w:lineRule="auto"/>
              <w:jc w:val="center"/>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资格要求</w:t>
            </w:r>
          </w:p>
        </w:tc>
        <w:tc>
          <w:tcPr>
            <w:tcW w:w="5570" w:type="dxa"/>
            <w:noWrap w:val="0"/>
            <w:vAlign w:val="center"/>
          </w:tcPr>
          <w:p w14:paraId="3A311BAB">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val="en-US" w:eastAsia="zh-CN" w:bidi="ar"/>
              </w:rPr>
              <w:t>1.</w:t>
            </w:r>
            <w:r>
              <w:rPr>
                <w:rFonts w:hint="eastAsia" w:ascii="宋体" w:hAnsi="宋体" w:eastAsia="宋体" w:cs="宋体"/>
                <w:b w:val="0"/>
                <w:bCs w:val="0"/>
                <w:color w:val="auto"/>
                <w:kern w:val="0"/>
                <w:szCs w:val="21"/>
                <w:highlight w:val="none"/>
                <w:lang w:eastAsia="zh-CN" w:bidi="ar"/>
              </w:rPr>
              <w:t>供应商</w:t>
            </w:r>
            <w:r>
              <w:rPr>
                <w:rFonts w:hint="eastAsia" w:ascii="宋体" w:hAnsi="宋体" w:eastAsia="宋体" w:cs="宋体"/>
                <w:b w:val="0"/>
                <w:bCs w:val="0"/>
                <w:color w:val="auto"/>
                <w:kern w:val="0"/>
                <w:szCs w:val="21"/>
                <w:highlight w:val="none"/>
                <w:lang w:bidi="ar"/>
              </w:rPr>
              <w:t>须具备《中华人民共和国政府采购法》第二十二条规定的条件：</w:t>
            </w:r>
          </w:p>
          <w:p w14:paraId="61C1C67A">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具有独立承担民事责任的能力,须提供有效的营业执照；</w:t>
            </w:r>
          </w:p>
          <w:p w14:paraId="1AA34CC8">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具有良好的商业信誉和健全的财务会计制度（</w:t>
            </w:r>
            <w:r>
              <w:rPr>
                <w:rFonts w:hint="eastAsia" w:ascii="宋体" w:hAnsi="宋体" w:eastAsia="宋体" w:cs="宋体"/>
                <w:b w:val="0"/>
                <w:bCs w:val="0"/>
                <w:color w:val="auto"/>
                <w:kern w:val="0"/>
                <w:szCs w:val="21"/>
                <w:highlight w:val="none"/>
                <w:lang w:eastAsia="zh-CN" w:bidi="ar"/>
              </w:rPr>
              <w:t>供应商自行承诺，格式自拟</w:t>
            </w:r>
            <w:r>
              <w:rPr>
                <w:rFonts w:hint="eastAsia" w:ascii="宋体" w:hAnsi="宋体" w:eastAsia="宋体" w:cs="宋体"/>
                <w:b w:val="0"/>
                <w:bCs w:val="0"/>
                <w:color w:val="auto"/>
                <w:kern w:val="0"/>
                <w:szCs w:val="21"/>
                <w:highlight w:val="none"/>
                <w:lang w:bidi="ar"/>
              </w:rPr>
              <w:t>）；</w:t>
            </w:r>
          </w:p>
          <w:p w14:paraId="57FC6194">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（3）具有履行合同所必需的专业技术能力（</w:t>
            </w:r>
            <w:r>
              <w:rPr>
                <w:rFonts w:hint="eastAsia" w:ascii="宋体" w:hAnsi="宋体" w:eastAsia="宋体" w:cs="宋体"/>
                <w:b w:val="0"/>
                <w:bCs w:val="0"/>
                <w:color w:val="auto"/>
                <w:kern w:val="0"/>
                <w:szCs w:val="21"/>
                <w:highlight w:val="none"/>
                <w:lang w:eastAsia="zh-CN" w:bidi="ar"/>
              </w:rPr>
              <w:t>供应商自行承诺，格式自拟</w:t>
            </w:r>
            <w:r>
              <w:rPr>
                <w:rFonts w:hint="eastAsia" w:ascii="宋体" w:hAnsi="宋体" w:eastAsia="宋体" w:cs="宋体"/>
                <w:b w:val="0"/>
                <w:bCs w:val="0"/>
                <w:color w:val="auto"/>
                <w:kern w:val="0"/>
                <w:szCs w:val="21"/>
                <w:highlight w:val="none"/>
                <w:lang w:bidi="ar"/>
              </w:rPr>
              <w:t>）；</w:t>
            </w:r>
          </w:p>
          <w:p w14:paraId="01AAAFB7">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（4）具有依法缴纳税收和社会保障资金的良好记录（</w:t>
            </w:r>
            <w:r>
              <w:rPr>
                <w:rFonts w:hint="eastAsia" w:ascii="宋体" w:hAnsi="宋体" w:eastAsia="宋体" w:cs="宋体"/>
                <w:b w:val="0"/>
                <w:bCs w:val="0"/>
                <w:color w:val="auto"/>
                <w:kern w:val="0"/>
                <w:szCs w:val="21"/>
                <w:highlight w:val="none"/>
                <w:lang w:eastAsia="zh-CN" w:bidi="ar"/>
              </w:rPr>
              <w:t>供应商自行承诺，格式自拟</w:t>
            </w:r>
            <w:r>
              <w:rPr>
                <w:rFonts w:hint="eastAsia" w:ascii="宋体" w:hAnsi="宋体" w:eastAsia="宋体" w:cs="宋体"/>
                <w:b w:val="0"/>
                <w:bCs w:val="0"/>
                <w:color w:val="auto"/>
                <w:kern w:val="0"/>
                <w:szCs w:val="21"/>
                <w:highlight w:val="none"/>
                <w:lang w:bidi="ar"/>
              </w:rPr>
              <w:t>）；</w:t>
            </w:r>
          </w:p>
          <w:p w14:paraId="2CA93A63">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（5）参加政府采购活</w:t>
            </w:r>
            <w:r>
              <w:rPr>
                <w:rFonts w:hint="eastAsia" w:ascii="宋体" w:hAnsi="宋体" w:eastAsia="宋体" w:cs="宋体"/>
                <w:b w:val="0"/>
                <w:bCs w:val="0"/>
                <w:color w:val="auto"/>
                <w:kern w:val="0"/>
                <w:szCs w:val="21"/>
                <w:highlight w:val="none"/>
                <w:lang w:eastAsia="zh-CN" w:bidi="ar"/>
              </w:rPr>
              <w:t>中</w:t>
            </w:r>
            <w:r>
              <w:rPr>
                <w:rFonts w:hint="eastAsia" w:ascii="宋体" w:hAnsi="宋体" w:eastAsia="宋体" w:cs="宋体"/>
                <w:b w:val="0"/>
                <w:bCs w:val="0"/>
                <w:color w:val="auto"/>
                <w:kern w:val="0"/>
                <w:szCs w:val="21"/>
                <w:highlight w:val="none"/>
                <w:lang w:bidi="ar"/>
              </w:rPr>
              <w:t>，在经营活动中没有重大违法记录（</w:t>
            </w:r>
            <w:r>
              <w:rPr>
                <w:rFonts w:hint="eastAsia" w:ascii="宋体" w:hAnsi="宋体" w:eastAsia="宋体" w:cs="宋体"/>
                <w:b w:val="0"/>
                <w:bCs w:val="0"/>
                <w:color w:val="auto"/>
                <w:kern w:val="0"/>
                <w:szCs w:val="21"/>
                <w:highlight w:val="none"/>
                <w:lang w:eastAsia="zh-CN" w:bidi="ar"/>
              </w:rPr>
              <w:t>供应商自行承诺，格式自拟</w:t>
            </w:r>
            <w:r>
              <w:rPr>
                <w:rFonts w:hint="eastAsia" w:ascii="宋体" w:hAnsi="宋体" w:eastAsia="宋体" w:cs="宋体"/>
                <w:b w:val="0"/>
                <w:bCs w:val="0"/>
                <w:color w:val="auto"/>
                <w:kern w:val="0"/>
                <w:szCs w:val="21"/>
                <w:highlight w:val="none"/>
                <w:lang w:bidi="ar"/>
              </w:rPr>
              <w:t>）。</w:t>
            </w:r>
          </w:p>
          <w:p w14:paraId="47CB49F5">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eastAsia="zh-CN" w:bidi="ar"/>
              </w:rPr>
              <w:t xml:space="preserve">2.落实的政府采购政策： </w:t>
            </w:r>
          </w:p>
          <w:p w14:paraId="36C9F080">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本项目执行促进中小型企业发展政策（监狱企业、残疾人福利性企业视同小微企业）、强制采购节能产品、优先采购节能环保产品等政府采购政策。</w:t>
            </w:r>
          </w:p>
          <w:p w14:paraId="1409F705">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val="en-US" w:eastAsia="zh-CN" w:bidi="ar"/>
              </w:rPr>
              <w:t>3.</w:t>
            </w:r>
            <w:r>
              <w:rPr>
                <w:rFonts w:hint="eastAsia" w:ascii="宋体" w:hAnsi="宋体" w:eastAsia="宋体" w:cs="宋体"/>
                <w:b w:val="0"/>
                <w:bCs w:val="0"/>
                <w:color w:val="auto"/>
                <w:kern w:val="0"/>
                <w:szCs w:val="21"/>
                <w:highlight w:val="none"/>
                <w:lang w:eastAsia="zh-CN" w:bidi="ar"/>
              </w:rPr>
              <w:t>本项目的特定资格要求</w:t>
            </w:r>
          </w:p>
          <w:p w14:paraId="2E849969">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供应商须具有市政公用工程施工总承包叁级及以上资质；具有有效的安全生产许可证；拟派项目经理须具备市政专业二级及以上注册建造师资格（不含临时），有效的安全生产考核合格证，提供在本单位缴纳的2025年1月以来任意一个月的社保证明，项目经理未在其他在建工程中担任项目经理并出具无在建承诺书；</w:t>
            </w:r>
          </w:p>
          <w:p w14:paraId="07B1F253">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（2）供应商须提供《中小企业声明函》，格式详见本项目采购文件；</w:t>
            </w:r>
          </w:p>
          <w:p w14:paraId="2A13032C">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2A0E7950">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单位负责人为同一人或存在直接控股、管理关系的不同供应商，不得参加同一合同项下的政府采购活动（提供“国家企业信用信息公示系统”查询结果，需包含公司基本信息、股东信息及股权变更信息等内容）。</w:t>
            </w:r>
          </w:p>
          <w:p w14:paraId="7A6B2C94">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5）根据《河南省住房和城乡建设厅关于进一步规范建设工程企业资质管理的通知》豫建行规(2024)7号文件规定，投标所用资质项在全国或省级建筑市场监管公共服务平台资质状况被标注“注册人员不足”或“资质异常”状态的，不能承揽本工程，其投标无效(具体要求详见豫建行规(2024)7号文件通知内容)。响应文件中附清晰的网页查询截图(时间为磋商公告发布之后)，采购人或采购代理机构开标现场查询复核(开始查询时间为投标截止时间)查询结果与响应文件中不一致的以评审现场查询结果为准；</w:t>
            </w:r>
          </w:p>
          <w:p w14:paraId="4B1E5094">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（6）不允许转包和违法分包。</w:t>
            </w:r>
          </w:p>
          <w:p w14:paraId="50C0569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注：各供应商均可就本项目中的一个或多个标段投标，但只能中一个标段，如果一个供应商同时被推荐为多个标段的第一中标候选人，则无条件选取标段序号在前的中标，同时放弃其余标段中标资格。</w:t>
            </w:r>
          </w:p>
          <w:p w14:paraId="4CAF9801">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val="en-US" w:eastAsia="zh-CN" w:bidi="ar"/>
              </w:rPr>
              <w:t>4.本项目采用资格后审。</w:t>
            </w:r>
          </w:p>
        </w:tc>
      </w:tr>
      <w:tr w14:paraId="305D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77" w:type="dxa"/>
            <w:noWrap w:val="0"/>
            <w:vAlign w:val="center"/>
          </w:tcPr>
          <w:p w14:paraId="773C7B23">
            <w:pPr>
              <w:spacing w:line="360" w:lineRule="auto"/>
              <w:jc w:val="center"/>
              <w:rPr>
                <w:rFonts w:hint="eastAsia" w:ascii="宋体" w:hAnsi="宋体"/>
                <w:color w:val="auto"/>
                <w:szCs w:val="21"/>
              </w:rPr>
            </w:pPr>
            <w:r>
              <w:rPr>
                <w:rFonts w:hint="eastAsia" w:ascii="宋体" w:hAnsi="宋体"/>
                <w:color w:val="auto"/>
                <w:szCs w:val="21"/>
              </w:rPr>
              <w:t>1.4.2</w:t>
            </w:r>
          </w:p>
        </w:tc>
        <w:tc>
          <w:tcPr>
            <w:tcW w:w="2883" w:type="dxa"/>
            <w:noWrap w:val="0"/>
            <w:vAlign w:val="center"/>
          </w:tcPr>
          <w:p w14:paraId="46629C6A">
            <w:pPr>
              <w:spacing w:line="360" w:lineRule="auto"/>
              <w:jc w:val="center"/>
              <w:rPr>
                <w:rFonts w:hint="eastAsia" w:ascii="宋体" w:hAnsi="宋体"/>
                <w:color w:val="auto"/>
                <w:szCs w:val="21"/>
              </w:rPr>
            </w:pPr>
            <w:r>
              <w:rPr>
                <w:rFonts w:hint="eastAsia" w:ascii="宋体" w:hAnsi="宋体"/>
                <w:color w:val="auto"/>
                <w:szCs w:val="21"/>
              </w:rPr>
              <w:t>是否接受联合体</w:t>
            </w:r>
          </w:p>
        </w:tc>
        <w:tc>
          <w:tcPr>
            <w:tcW w:w="5570" w:type="dxa"/>
            <w:noWrap w:val="0"/>
            <w:vAlign w:val="center"/>
          </w:tcPr>
          <w:p w14:paraId="247F578D">
            <w:pPr>
              <w:spacing w:line="360" w:lineRule="auto"/>
              <w:rPr>
                <w:rFonts w:hint="eastAsia" w:ascii="宋体" w:hAnsi="宋体"/>
                <w:color w:val="auto"/>
                <w:szCs w:val="21"/>
              </w:rPr>
            </w:pPr>
            <w:r>
              <w:rPr>
                <w:rFonts w:hint="eastAsia" w:ascii="宋体" w:hAnsi="宋体"/>
                <w:color w:val="auto"/>
                <w:szCs w:val="21"/>
              </w:rPr>
              <w:t>不接受</w:t>
            </w:r>
          </w:p>
        </w:tc>
      </w:tr>
      <w:tr w14:paraId="67D5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7" w:type="dxa"/>
            <w:noWrap w:val="0"/>
            <w:vAlign w:val="center"/>
          </w:tcPr>
          <w:p w14:paraId="5F5F514A">
            <w:pPr>
              <w:spacing w:line="360" w:lineRule="auto"/>
              <w:jc w:val="center"/>
              <w:rPr>
                <w:rFonts w:hint="eastAsia" w:ascii="宋体" w:hAnsi="宋体"/>
                <w:color w:val="auto"/>
                <w:szCs w:val="21"/>
              </w:rPr>
            </w:pPr>
            <w:r>
              <w:rPr>
                <w:rFonts w:hint="eastAsia" w:ascii="宋体" w:hAnsi="宋体"/>
                <w:color w:val="auto"/>
                <w:szCs w:val="21"/>
              </w:rPr>
              <w:t>1.9.1</w:t>
            </w:r>
          </w:p>
        </w:tc>
        <w:tc>
          <w:tcPr>
            <w:tcW w:w="2883" w:type="dxa"/>
            <w:noWrap w:val="0"/>
            <w:vAlign w:val="center"/>
          </w:tcPr>
          <w:p w14:paraId="5419B14B">
            <w:pPr>
              <w:spacing w:line="360" w:lineRule="auto"/>
              <w:jc w:val="center"/>
              <w:rPr>
                <w:rFonts w:hint="eastAsia" w:ascii="宋体" w:hAnsi="宋体"/>
                <w:color w:val="auto"/>
                <w:szCs w:val="21"/>
              </w:rPr>
            </w:pPr>
            <w:r>
              <w:rPr>
                <w:rFonts w:hint="eastAsia" w:ascii="宋体" w:hAnsi="宋体"/>
                <w:color w:val="auto"/>
                <w:szCs w:val="21"/>
              </w:rPr>
              <w:t>踏勘现场</w:t>
            </w:r>
          </w:p>
        </w:tc>
        <w:tc>
          <w:tcPr>
            <w:tcW w:w="5570" w:type="dxa"/>
            <w:noWrap w:val="0"/>
            <w:vAlign w:val="center"/>
          </w:tcPr>
          <w:p w14:paraId="6AD97EFE">
            <w:pPr>
              <w:spacing w:line="360" w:lineRule="auto"/>
              <w:rPr>
                <w:rFonts w:hint="eastAsia" w:ascii="宋体" w:hAnsi="宋体"/>
                <w:color w:val="auto"/>
                <w:szCs w:val="21"/>
              </w:rPr>
            </w:pPr>
            <w:r>
              <w:rPr>
                <w:rFonts w:hint="eastAsia" w:ascii="宋体" w:hAnsi="宋体"/>
                <w:color w:val="auto"/>
                <w:szCs w:val="21"/>
              </w:rPr>
              <w:t>不组织，自行踏勘</w:t>
            </w:r>
          </w:p>
        </w:tc>
      </w:tr>
      <w:tr w14:paraId="045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08A7E805">
            <w:pPr>
              <w:spacing w:line="360" w:lineRule="auto"/>
              <w:jc w:val="center"/>
              <w:rPr>
                <w:rFonts w:hint="eastAsia" w:ascii="宋体" w:hAnsi="宋体"/>
                <w:color w:val="auto"/>
                <w:szCs w:val="21"/>
              </w:rPr>
            </w:pPr>
            <w:r>
              <w:rPr>
                <w:rFonts w:hint="eastAsia" w:ascii="宋体" w:hAnsi="宋体"/>
                <w:color w:val="auto"/>
                <w:szCs w:val="21"/>
              </w:rPr>
              <w:t>1.10.1</w:t>
            </w:r>
          </w:p>
        </w:tc>
        <w:tc>
          <w:tcPr>
            <w:tcW w:w="2883" w:type="dxa"/>
            <w:noWrap w:val="0"/>
            <w:vAlign w:val="center"/>
          </w:tcPr>
          <w:p w14:paraId="57E7D362">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预备会</w:t>
            </w:r>
          </w:p>
        </w:tc>
        <w:tc>
          <w:tcPr>
            <w:tcW w:w="5570" w:type="dxa"/>
            <w:noWrap w:val="0"/>
            <w:vAlign w:val="center"/>
          </w:tcPr>
          <w:p w14:paraId="46FBC445">
            <w:pPr>
              <w:spacing w:line="360" w:lineRule="auto"/>
              <w:rPr>
                <w:rFonts w:hint="eastAsia" w:ascii="宋体" w:hAnsi="宋体"/>
                <w:color w:val="auto"/>
                <w:szCs w:val="21"/>
              </w:rPr>
            </w:pPr>
            <w:r>
              <w:rPr>
                <w:rFonts w:hint="eastAsia" w:ascii="宋体" w:hAnsi="宋体"/>
                <w:color w:val="auto"/>
                <w:szCs w:val="21"/>
              </w:rPr>
              <w:t>如有需要，另行通知</w:t>
            </w:r>
          </w:p>
        </w:tc>
      </w:tr>
      <w:tr w14:paraId="1ED7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3E524E69">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1.10.2</w:t>
            </w:r>
          </w:p>
        </w:tc>
        <w:tc>
          <w:tcPr>
            <w:tcW w:w="2883" w:type="dxa"/>
            <w:noWrap w:val="0"/>
            <w:vAlign w:val="center"/>
          </w:tcPr>
          <w:p w14:paraId="0CD4B4C7">
            <w:pPr>
              <w:spacing w:line="360" w:lineRule="auto"/>
              <w:jc w:val="center"/>
              <w:rPr>
                <w:rFonts w:hint="eastAsia" w:ascii="宋体" w:hAnsi="宋体"/>
                <w:color w:val="auto"/>
                <w:szCs w:val="21"/>
                <w:lang w:eastAsia="zh-CN"/>
              </w:rPr>
            </w:pPr>
            <w:r>
              <w:rPr>
                <w:rFonts w:hint="eastAsia"/>
                <w:lang w:val="en-US" w:eastAsia="zh-CN"/>
              </w:rPr>
              <w:t>供应商要求澄清磋商文件的截止时间</w:t>
            </w:r>
          </w:p>
        </w:tc>
        <w:tc>
          <w:tcPr>
            <w:tcW w:w="5570" w:type="dxa"/>
            <w:noWrap w:val="0"/>
            <w:vAlign w:val="center"/>
          </w:tcPr>
          <w:p w14:paraId="11DE686E">
            <w:pPr>
              <w:spacing w:line="360" w:lineRule="auto"/>
              <w:rPr>
                <w:rFonts w:hint="eastAsia" w:ascii="宋体" w:hAnsi="宋体"/>
                <w:color w:val="auto"/>
                <w:szCs w:val="21"/>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p>
        </w:tc>
      </w:tr>
      <w:tr w14:paraId="5B54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42DF9C48">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1.10.3</w:t>
            </w:r>
          </w:p>
        </w:tc>
        <w:tc>
          <w:tcPr>
            <w:tcW w:w="2883" w:type="dxa"/>
            <w:noWrap w:val="0"/>
            <w:vAlign w:val="center"/>
          </w:tcPr>
          <w:p w14:paraId="0F9295C4">
            <w:pPr>
              <w:spacing w:line="360" w:lineRule="auto"/>
              <w:jc w:val="center"/>
              <w:rPr>
                <w:rFonts w:hint="eastAsia" w:ascii="宋体" w:hAnsi="宋体"/>
                <w:color w:val="auto"/>
                <w:szCs w:val="21"/>
                <w:lang w:eastAsia="zh-CN"/>
              </w:rPr>
            </w:pPr>
            <w:r>
              <w:rPr>
                <w:rFonts w:hint="eastAsia" w:ascii="宋体" w:hAnsi="宋体"/>
                <w:szCs w:val="21"/>
                <w:lang w:eastAsia="zh-CN"/>
              </w:rPr>
              <w:t>采购人</w:t>
            </w:r>
            <w:r>
              <w:rPr>
                <w:rFonts w:hint="eastAsia" w:ascii="宋体" w:hAnsi="宋体"/>
                <w:szCs w:val="21"/>
              </w:rPr>
              <w:t>书面澄清的时间</w:t>
            </w:r>
          </w:p>
        </w:tc>
        <w:tc>
          <w:tcPr>
            <w:tcW w:w="5570" w:type="dxa"/>
            <w:noWrap w:val="0"/>
            <w:vAlign w:val="center"/>
          </w:tcPr>
          <w:p w14:paraId="621482E0">
            <w:pPr>
              <w:spacing w:line="360" w:lineRule="auto"/>
              <w:rPr>
                <w:rFonts w:hint="eastAsia" w:ascii="宋体" w:hAnsi="宋体"/>
                <w:color w:val="auto"/>
                <w:szCs w:val="21"/>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p>
        </w:tc>
      </w:tr>
      <w:tr w14:paraId="10E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46B870B7">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1.10.4</w:t>
            </w:r>
          </w:p>
        </w:tc>
        <w:tc>
          <w:tcPr>
            <w:tcW w:w="2883" w:type="dxa"/>
            <w:noWrap w:val="0"/>
            <w:vAlign w:val="center"/>
          </w:tcPr>
          <w:p w14:paraId="261E9267">
            <w:pPr>
              <w:spacing w:line="360" w:lineRule="auto"/>
              <w:jc w:val="center"/>
              <w:rPr>
                <w:rFonts w:hint="eastAsia" w:ascii="宋体" w:hAnsi="宋体"/>
                <w:szCs w:val="21"/>
                <w:lang w:eastAsia="zh-CN"/>
              </w:rPr>
            </w:pPr>
            <w:r>
              <w:rPr>
                <w:rFonts w:hint="eastAsia"/>
                <w:lang w:val="en-US" w:eastAsia="zh-CN"/>
              </w:rPr>
              <w:t>供应商确认收到磋商文件澄清的时间</w:t>
            </w:r>
          </w:p>
        </w:tc>
        <w:tc>
          <w:tcPr>
            <w:tcW w:w="5570" w:type="dxa"/>
            <w:noWrap w:val="0"/>
            <w:vAlign w:val="center"/>
          </w:tcPr>
          <w:p w14:paraId="23FC9C1A">
            <w:pPr>
              <w:spacing w:line="360" w:lineRule="auto"/>
              <w:rPr>
                <w:rFonts w:hint="eastAsia" w:ascii="宋体" w:hAnsi="宋体"/>
                <w:szCs w:val="21"/>
                <w:lang w:eastAsia="zh-CN"/>
              </w:rPr>
            </w:pPr>
            <w:r>
              <w:rPr>
                <w:rFonts w:hint="eastAsia"/>
                <w:lang w:val="en-US" w:eastAsia="zh-CN"/>
              </w:rPr>
              <w:t>供应商自行在荥阳市公共资源交易中心交易平台系统查看，无需确认，请各供应商随时关注“荥阳市公共资源交易中心平台”系统，一经发布即视同供应商收到该澄清修改</w:t>
            </w:r>
          </w:p>
        </w:tc>
      </w:tr>
      <w:tr w14:paraId="6EC5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7" w:type="dxa"/>
            <w:noWrap w:val="0"/>
            <w:vAlign w:val="center"/>
          </w:tcPr>
          <w:p w14:paraId="3A15E9AB">
            <w:pPr>
              <w:spacing w:line="360" w:lineRule="auto"/>
              <w:jc w:val="center"/>
              <w:rPr>
                <w:rFonts w:hint="eastAsia" w:ascii="宋体" w:hAnsi="宋体"/>
                <w:color w:val="auto"/>
                <w:szCs w:val="21"/>
              </w:rPr>
            </w:pPr>
            <w:r>
              <w:rPr>
                <w:rFonts w:hint="eastAsia" w:ascii="宋体" w:hAnsi="宋体"/>
                <w:color w:val="auto"/>
                <w:szCs w:val="21"/>
              </w:rPr>
              <w:t>1.11</w:t>
            </w:r>
          </w:p>
        </w:tc>
        <w:tc>
          <w:tcPr>
            <w:tcW w:w="2883" w:type="dxa"/>
            <w:noWrap w:val="0"/>
            <w:vAlign w:val="center"/>
          </w:tcPr>
          <w:p w14:paraId="33C7E60D">
            <w:pPr>
              <w:spacing w:line="360" w:lineRule="auto"/>
              <w:jc w:val="center"/>
              <w:rPr>
                <w:rFonts w:hint="eastAsia" w:ascii="宋体" w:hAnsi="宋体"/>
                <w:color w:val="auto"/>
                <w:szCs w:val="21"/>
              </w:rPr>
            </w:pPr>
            <w:r>
              <w:rPr>
                <w:rFonts w:hint="eastAsia" w:ascii="宋体" w:hAnsi="宋体"/>
                <w:color w:val="auto"/>
                <w:szCs w:val="21"/>
              </w:rPr>
              <w:t>分包</w:t>
            </w:r>
          </w:p>
        </w:tc>
        <w:tc>
          <w:tcPr>
            <w:tcW w:w="5570" w:type="dxa"/>
            <w:noWrap w:val="0"/>
            <w:vAlign w:val="center"/>
          </w:tcPr>
          <w:p w14:paraId="59041FFD">
            <w:pPr>
              <w:spacing w:line="360" w:lineRule="auto"/>
              <w:rPr>
                <w:rFonts w:hint="eastAsia" w:ascii="宋体" w:hAnsi="宋体"/>
                <w:color w:val="auto"/>
                <w:szCs w:val="21"/>
              </w:rPr>
            </w:pPr>
            <w:r>
              <w:rPr>
                <w:rFonts w:hint="eastAsia" w:ascii="宋体" w:hAnsi="宋体"/>
                <w:color w:val="auto"/>
                <w:szCs w:val="21"/>
              </w:rPr>
              <w:t>不允许</w:t>
            </w:r>
          </w:p>
        </w:tc>
      </w:tr>
      <w:tr w14:paraId="600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4F4340E4">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14:paraId="59B54611">
            <w:pPr>
              <w:spacing w:line="360" w:lineRule="auto"/>
              <w:jc w:val="center"/>
              <w:rPr>
                <w:rFonts w:hint="eastAsia" w:ascii="宋体" w:hAnsi="宋体"/>
                <w:color w:val="auto"/>
                <w:szCs w:val="21"/>
              </w:rPr>
            </w:pPr>
            <w:r>
              <w:rPr>
                <w:rFonts w:hint="eastAsia" w:ascii="宋体" w:hAnsi="宋体"/>
                <w:color w:val="auto"/>
                <w:szCs w:val="21"/>
              </w:rPr>
              <w:t>偏离</w:t>
            </w:r>
          </w:p>
        </w:tc>
        <w:tc>
          <w:tcPr>
            <w:tcW w:w="5570" w:type="dxa"/>
            <w:noWrap w:val="0"/>
            <w:vAlign w:val="center"/>
          </w:tcPr>
          <w:p w14:paraId="0788BAD0">
            <w:pPr>
              <w:spacing w:line="360" w:lineRule="auto"/>
              <w:rPr>
                <w:rFonts w:hint="eastAsia" w:ascii="宋体" w:hAnsi="宋体" w:eastAsia="宋体"/>
                <w:color w:val="auto"/>
                <w:szCs w:val="21"/>
                <w:lang w:eastAsia="zh-CN"/>
              </w:rPr>
            </w:pPr>
            <w:r>
              <w:rPr>
                <w:rFonts w:hint="eastAsia" w:ascii="宋体" w:hAnsi="宋体"/>
                <w:color w:val="auto"/>
                <w:szCs w:val="21"/>
                <w:lang w:eastAsia="zh-CN"/>
              </w:rPr>
              <w:t>不允许</w:t>
            </w:r>
          </w:p>
        </w:tc>
      </w:tr>
      <w:tr w14:paraId="6B1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2D9A6FFE">
            <w:pPr>
              <w:spacing w:line="360" w:lineRule="auto"/>
              <w:jc w:val="center"/>
              <w:rPr>
                <w:rFonts w:hint="eastAsia" w:ascii="宋体" w:hAnsi="宋体"/>
                <w:color w:val="auto"/>
                <w:szCs w:val="21"/>
              </w:rPr>
            </w:pPr>
            <w:r>
              <w:rPr>
                <w:rFonts w:hint="eastAsia" w:ascii="宋体" w:hAnsi="宋体"/>
                <w:color w:val="auto"/>
                <w:szCs w:val="21"/>
              </w:rPr>
              <w:t>2.1</w:t>
            </w:r>
          </w:p>
        </w:tc>
        <w:tc>
          <w:tcPr>
            <w:tcW w:w="2883" w:type="dxa"/>
            <w:noWrap w:val="0"/>
            <w:vAlign w:val="center"/>
          </w:tcPr>
          <w:p w14:paraId="16E408F4">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磋商</w:t>
            </w:r>
            <w:r>
              <w:rPr>
                <w:rFonts w:hint="eastAsia" w:ascii="宋体" w:hAnsi="宋体"/>
                <w:color w:val="auto"/>
                <w:szCs w:val="21"/>
              </w:rPr>
              <w:t>文件的其他材料</w:t>
            </w:r>
          </w:p>
        </w:tc>
        <w:tc>
          <w:tcPr>
            <w:tcW w:w="5570" w:type="dxa"/>
            <w:noWrap w:val="0"/>
            <w:vAlign w:val="center"/>
          </w:tcPr>
          <w:p w14:paraId="698A444F">
            <w:pPr>
              <w:spacing w:line="400" w:lineRule="exact"/>
              <w:rPr>
                <w:rFonts w:hint="eastAsia" w:ascii="宋体" w:hAnsi="宋体" w:eastAsia="宋体"/>
                <w:color w:val="auto"/>
                <w:szCs w:val="21"/>
                <w:lang w:val="en-US" w:eastAsia="zh-CN"/>
              </w:rPr>
            </w:pPr>
            <w:r>
              <w:rPr>
                <w:rFonts w:hint="eastAsia"/>
                <w:lang w:val="en-US" w:eastAsia="zh-CN"/>
              </w:rPr>
              <w:t>除磋商文件外，采购人在磋商期间发出的澄清、修改、补充、补遗和其他有效正式函件等内容均是磋商文件的组成部分。</w:t>
            </w:r>
          </w:p>
        </w:tc>
      </w:tr>
      <w:tr w14:paraId="1DB1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18875859">
            <w:pPr>
              <w:spacing w:line="360" w:lineRule="auto"/>
              <w:jc w:val="center"/>
              <w:rPr>
                <w:rFonts w:hint="eastAsia" w:ascii="宋体" w:hAnsi="宋体"/>
                <w:color w:val="auto"/>
                <w:szCs w:val="21"/>
              </w:rPr>
            </w:pPr>
            <w:r>
              <w:rPr>
                <w:rFonts w:hint="eastAsia" w:ascii="宋体" w:hAnsi="宋体"/>
                <w:color w:val="auto"/>
                <w:szCs w:val="21"/>
              </w:rPr>
              <w:t>2.2.2</w:t>
            </w:r>
          </w:p>
        </w:tc>
        <w:tc>
          <w:tcPr>
            <w:tcW w:w="2883" w:type="dxa"/>
            <w:noWrap w:val="0"/>
            <w:vAlign w:val="center"/>
          </w:tcPr>
          <w:p w14:paraId="10090899">
            <w:pPr>
              <w:spacing w:line="360" w:lineRule="auto"/>
              <w:jc w:val="center"/>
              <w:rPr>
                <w:rFonts w:hint="eastAsia" w:ascii="宋体" w:hAnsi="宋体"/>
                <w:b/>
                <w:color w:val="auto"/>
                <w:szCs w:val="21"/>
                <w:u w:val="none"/>
              </w:rPr>
            </w:pPr>
            <w:r>
              <w:rPr>
                <w:rFonts w:hint="eastAsia" w:ascii="宋体" w:hAnsi="宋体"/>
                <w:b/>
                <w:color w:val="auto"/>
                <w:szCs w:val="21"/>
                <w:u w:val="none"/>
                <w:lang w:eastAsia="zh-CN"/>
              </w:rPr>
              <w:t>响应</w:t>
            </w:r>
            <w:r>
              <w:rPr>
                <w:rFonts w:hint="eastAsia" w:ascii="宋体" w:hAnsi="宋体"/>
                <w:b/>
                <w:color w:val="auto"/>
                <w:szCs w:val="21"/>
                <w:u w:val="none"/>
              </w:rPr>
              <w:t>截止时间</w:t>
            </w:r>
          </w:p>
        </w:tc>
        <w:tc>
          <w:tcPr>
            <w:tcW w:w="5570" w:type="dxa"/>
            <w:noWrap w:val="0"/>
            <w:vAlign w:val="center"/>
          </w:tcPr>
          <w:p w14:paraId="25E9739A">
            <w:pPr>
              <w:spacing w:line="360" w:lineRule="auto"/>
              <w:jc w:val="left"/>
              <w:rPr>
                <w:rFonts w:hint="eastAsia" w:ascii="宋体" w:hAnsi="宋体"/>
                <w:b/>
                <w:color w:val="auto"/>
                <w:szCs w:val="21"/>
                <w:u w:val="none"/>
              </w:rPr>
            </w:pPr>
            <w:r>
              <w:rPr>
                <w:rFonts w:hint="eastAsia" w:ascii="宋体" w:hAnsi="宋体"/>
                <w:b/>
                <w:color w:val="auto"/>
                <w:szCs w:val="21"/>
                <w:u w:val="none"/>
                <w:lang w:eastAsia="zh-CN"/>
              </w:rPr>
              <w:t>2025年</w:t>
            </w:r>
            <w:r>
              <w:rPr>
                <w:rFonts w:hint="eastAsia" w:ascii="宋体" w:hAnsi="宋体"/>
                <w:b/>
                <w:color w:val="auto"/>
                <w:szCs w:val="21"/>
                <w:highlight w:val="none"/>
                <w:u w:val="none"/>
                <w:lang w:val="en-US" w:eastAsia="zh-CN"/>
              </w:rPr>
              <w:t>12</w:t>
            </w:r>
            <w:r>
              <w:rPr>
                <w:rFonts w:hint="eastAsia" w:ascii="宋体" w:hAnsi="宋体"/>
                <w:b/>
                <w:color w:val="auto"/>
                <w:szCs w:val="21"/>
                <w:highlight w:val="none"/>
                <w:u w:val="none"/>
                <w:lang w:eastAsia="zh-CN"/>
              </w:rPr>
              <w:t>月</w:t>
            </w:r>
            <w:r>
              <w:rPr>
                <w:rFonts w:hint="eastAsia" w:ascii="宋体" w:hAnsi="宋体"/>
                <w:b/>
                <w:color w:val="auto"/>
                <w:szCs w:val="21"/>
                <w:highlight w:val="none"/>
                <w:u w:val="none"/>
                <w:lang w:val="en-US" w:eastAsia="zh-CN"/>
              </w:rPr>
              <w:t>9</w:t>
            </w:r>
            <w:r>
              <w:rPr>
                <w:rFonts w:hint="eastAsia" w:ascii="宋体" w:hAnsi="宋体"/>
                <w:b/>
                <w:color w:val="auto"/>
                <w:szCs w:val="21"/>
                <w:u w:val="none"/>
                <w:lang w:eastAsia="zh-CN"/>
              </w:rPr>
              <w:t>日</w:t>
            </w:r>
            <w:r>
              <w:rPr>
                <w:rFonts w:hint="eastAsia" w:ascii="宋体" w:hAnsi="宋体"/>
                <w:b/>
                <w:color w:val="auto"/>
                <w:szCs w:val="21"/>
                <w:u w:val="none"/>
              </w:rPr>
              <w:t>上午</w:t>
            </w:r>
            <w:r>
              <w:rPr>
                <w:rFonts w:hint="eastAsia" w:ascii="宋体" w:hAnsi="宋体"/>
                <w:b/>
                <w:color w:val="auto"/>
                <w:szCs w:val="21"/>
                <w:u w:val="none"/>
                <w:lang w:val="en-US" w:eastAsia="zh-CN"/>
              </w:rPr>
              <w:t>09</w:t>
            </w:r>
            <w:r>
              <w:rPr>
                <w:rFonts w:hint="eastAsia" w:ascii="宋体" w:hAnsi="宋体"/>
                <w:b/>
                <w:color w:val="auto"/>
                <w:szCs w:val="21"/>
                <w:u w:val="none"/>
              </w:rPr>
              <w:t>时</w:t>
            </w:r>
            <w:r>
              <w:rPr>
                <w:rFonts w:hint="eastAsia" w:ascii="宋体" w:hAnsi="宋体"/>
                <w:b/>
                <w:color w:val="auto"/>
                <w:szCs w:val="21"/>
                <w:u w:val="none"/>
                <w:lang w:val="en-US" w:eastAsia="zh-CN"/>
              </w:rPr>
              <w:t>00</w:t>
            </w:r>
            <w:r>
              <w:rPr>
                <w:rFonts w:hint="eastAsia" w:ascii="宋体" w:hAnsi="宋体"/>
                <w:b/>
                <w:color w:val="auto"/>
                <w:szCs w:val="21"/>
                <w:u w:val="none"/>
              </w:rPr>
              <w:t xml:space="preserve"> 分</w:t>
            </w:r>
          </w:p>
        </w:tc>
      </w:tr>
      <w:tr w14:paraId="6558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4F8973C4">
            <w:pPr>
              <w:spacing w:line="360" w:lineRule="auto"/>
              <w:jc w:val="center"/>
              <w:rPr>
                <w:rFonts w:hint="eastAsia" w:ascii="宋体" w:hAnsi="宋体"/>
                <w:color w:val="auto"/>
                <w:szCs w:val="21"/>
              </w:rPr>
            </w:pPr>
            <w:r>
              <w:rPr>
                <w:rFonts w:hint="eastAsia" w:ascii="宋体" w:hAnsi="宋体"/>
                <w:color w:val="auto"/>
                <w:szCs w:val="21"/>
              </w:rPr>
              <w:t>3.1.1</w:t>
            </w:r>
          </w:p>
        </w:tc>
        <w:tc>
          <w:tcPr>
            <w:tcW w:w="2883" w:type="dxa"/>
            <w:noWrap w:val="0"/>
            <w:vAlign w:val="center"/>
          </w:tcPr>
          <w:p w14:paraId="2618520D">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响应</w:t>
            </w:r>
            <w:r>
              <w:rPr>
                <w:rFonts w:hint="eastAsia" w:ascii="宋体" w:hAnsi="宋体"/>
                <w:color w:val="auto"/>
                <w:szCs w:val="21"/>
              </w:rPr>
              <w:t>文件的其他材料</w:t>
            </w:r>
          </w:p>
        </w:tc>
        <w:tc>
          <w:tcPr>
            <w:tcW w:w="5570" w:type="dxa"/>
            <w:noWrap w:val="0"/>
            <w:vAlign w:val="center"/>
          </w:tcPr>
          <w:p w14:paraId="0C03EF23">
            <w:pPr>
              <w:spacing w:line="400" w:lineRule="exact"/>
              <w:rPr>
                <w:rFonts w:hint="eastAsia" w:ascii="宋体" w:hAnsi="宋体"/>
                <w:color w:val="auto"/>
                <w:szCs w:val="21"/>
              </w:rPr>
            </w:pPr>
            <w:r>
              <w:rPr>
                <w:rFonts w:hint="eastAsia"/>
                <w:lang w:val="en-US" w:eastAsia="zh-CN"/>
              </w:rPr>
              <w:t>供应商认为需要提交的其他证明材料</w:t>
            </w:r>
          </w:p>
        </w:tc>
      </w:tr>
      <w:tr w14:paraId="489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509EE3E4">
            <w:pPr>
              <w:spacing w:line="360" w:lineRule="auto"/>
              <w:jc w:val="center"/>
              <w:rPr>
                <w:rFonts w:hint="eastAsia" w:ascii="宋体" w:hAnsi="宋体"/>
                <w:color w:val="auto"/>
                <w:szCs w:val="21"/>
              </w:rPr>
            </w:pPr>
            <w:r>
              <w:rPr>
                <w:rFonts w:hint="eastAsia" w:ascii="宋体" w:hAnsi="宋体"/>
                <w:color w:val="auto"/>
                <w:szCs w:val="21"/>
              </w:rPr>
              <w:t>3.3.1</w:t>
            </w:r>
          </w:p>
        </w:tc>
        <w:tc>
          <w:tcPr>
            <w:tcW w:w="2883" w:type="dxa"/>
            <w:noWrap w:val="0"/>
            <w:vAlign w:val="center"/>
          </w:tcPr>
          <w:p w14:paraId="4EA366FA">
            <w:pPr>
              <w:spacing w:line="360" w:lineRule="auto"/>
              <w:jc w:val="center"/>
              <w:rPr>
                <w:rFonts w:hint="eastAsia" w:ascii="宋体" w:hAnsi="宋体"/>
                <w:color w:val="auto"/>
                <w:szCs w:val="21"/>
              </w:rPr>
            </w:pPr>
            <w:r>
              <w:rPr>
                <w:rFonts w:hint="eastAsia" w:ascii="宋体" w:hAnsi="宋体"/>
                <w:color w:val="auto"/>
                <w:szCs w:val="21"/>
                <w:highlight w:val="none"/>
                <w:lang w:eastAsia="zh-CN"/>
              </w:rPr>
              <w:t>磋商</w:t>
            </w:r>
            <w:r>
              <w:rPr>
                <w:rFonts w:hint="eastAsia" w:ascii="宋体" w:hAnsi="宋体"/>
                <w:color w:val="auto"/>
                <w:szCs w:val="21"/>
                <w:highlight w:val="none"/>
              </w:rPr>
              <w:t>有效期</w:t>
            </w:r>
          </w:p>
        </w:tc>
        <w:tc>
          <w:tcPr>
            <w:tcW w:w="5570" w:type="dxa"/>
            <w:noWrap w:val="0"/>
            <w:vAlign w:val="center"/>
          </w:tcPr>
          <w:p w14:paraId="59AB9BF4">
            <w:pPr>
              <w:spacing w:line="400" w:lineRule="exact"/>
              <w:rPr>
                <w:rFonts w:hint="eastAsia" w:ascii="宋体" w:hAnsi="宋体"/>
                <w:color w:val="auto"/>
                <w:szCs w:val="21"/>
              </w:rPr>
            </w:pPr>
            <w:r>
              <w:rPr>
                <w:rFonts w:hint="eastAsia" w:ascii="宋体" w:hAnsi="宋体"/>
                <w:b/>
                <w:color w:val="auto"/>
                <w:szCs w:val="21"/>
                <w:u w:val="single"/>
                <w:lang w:eastAsia="zh-CN"/>
              </w:rPr>
              <w:t>90日历天</w:t>
            </w:r>
            <w:r>
              <w:rPr>
                <w:rFonts w:hint="eastAsia" w:ascii="宋体" w:hAnsi="宋体"/>
                <w:color w:val="auto"/>
                <w:szCs w:val="21"/>
              </w:rPr>
              <w:t>（从</w:t>
            </w:r>
            <w:r>
              <w:rPr>
                <w:rFonts w:hint="eastAsia" w:ascii="宋体" w:hAnsi="宋体"/>
                <w:color w:val="auto"/>
                <w:szCs w:val="21"/>
                <w:lang w:eastAsia="zh-CN"/>
              </w:rPr>
              <w:t>响应</w:t>
            </w:r>
            <w:r>
              <w:rPr>
                <w:rFonts w:hint="eastAsia" w:ascii="宋体" w:hAnsi="宋体"/>
                <w:color w:val="auto"/>
                <w:szCs w:val="21"/>
              </w:rPr>
              <w:t>截止之日算起）</w:t>
            </w:r>
          </w:p>
        </w:tc>
      </w:tr>
      <w:tr w14:paraId="0B6E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1F427B3E">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3.3.2</w:t>
            </w:r>
          </w:p>
        </w:tc>
        <w:tc>
          <w:tcPr>
            <w:tcW w:w="2883" w:type="dxa"/>
            <w:noWrap w:val="0"/>
            <w:vAlign w:val="center"/>
          </w:tcPr>
          <w:p w14:paraId="3BD1FC70">
            <w:pPr>
              <w:spacing w:line="360" w:lineRule="auto"/>
              <w:jc w:val="center"/>
              <w:rPr>
                <w:rFonts w:hint="eastAsia" w:ascii="宋体" w:hAnsi="宋体"/>
                <w:color w:val="auto"/>
                <w:szCs w:val="21"/>
                <w:lang w:eastAsia="zh-CN"/>
              </w:rPr>
            </w:pPr>
            <w:r>
              <w:rPr>
                <w:rFonts w:hint="eastAsia"/>
                <w:lang w:val="en-US" w:eastAsia="zh-CN"/>
              </w:rPr>
              <w:t>磋商保证金</w:t>
            </w:r>
          </w:p>
        </w:tc>
        <w:tc>
          <w:tcPr>
            <w:tcW w:w="5570" w:type="dxa"/>
            <w:noWrap w:val="0"/>
            <w:vAlign w:val="center"/>
          </w:tcPr>
          <w:p w14:paraId="7D273D3A">
            <w:pPr>
              <w:bidi w:val="0"/>
              <w:rPr>
                <w:rFonts w:hint="eastAsia"/>
                <w:lang w:val="en-US" w:eastAsia="zh-CN"/>
              </w:rPr>
            </w:pPr>
            <w:r>
              <w:rPr>
                <w:rFonts w:hint="eastAsia"/>
                <w:lang w:val="en-US" w:eastAsia="zh-CN"/>
              </w:rPr>
              <w:t>根据河南省财政厅关于优化政府采购营商环境有关问题的通知（豫财购（2019）4号）文件“取消政府采购投标保证金”的规定，</w:t>
            </w:r>
          </w:p>
          <w:p w14:paraId="42F86D80">
            <w:pPr>
              <w:spacing w:line="400" w:lineRule="exact"/>
              <w:rPr>
                <w:rFonts w:hint="eastAsia" w:ascii="宋体" w:hAnsi="宋体"/>
                <w:b/>
                <w:color w:val="auto"/>
                <w:szCs w:val="21"/>
                <w:u w:val="single"/>
                <w:lang w:eastAsia="zh-CN"/>
              </w:rPr>
            </w:pPr>
            <w:r>
              <w:rPr>
                <w:rFonts w:hint="eastAsia"/>
                <w:lang w:val="en-US" w:eastAsia="zh-CN"/>
              </w:rPr>
              <w:t>本项目不收取磋商保证金。</w:t>
            </w:r>
          </w:p>
        </w:tc>
      </w:tr>
      <w:tr w14:paraId="5848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479E88A4">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3.3.3</w:t>
            </w:r>
          </w:p>
        </w:tc>
        <w:tc>
          <w:tcPr>
            <w:tcW w:w="2883" w:type="dxa"/>
            <w:noWrap w:val="0"/>
            <w:vAlign w:val="center"/>
          </w:tcPr>
          <w:p w14:paraId="58EFE0B7">
            <w:pPr>
              <w:spacing w:line="360" w:lineRule="auto"/>
              <w:jc w:val="center"/>
              <w:rPr>
                <w:rFonts w:hint="eastAsia" w:ascii="宋体" w:hAnsi="宋体"/>
                <w:color w:val="auto"/>
                <w:szCs w:val="21"/>
                <w:lang w:eastAsia="zh-CN"/>
              </w:rPr>
            </w:pPr>
            <w:r>
              <w:rPr>
                <w:rFonts w:hint="eastAsia"/>
              </w:rPr>
              <w:t>履约保证金</w:t>
            </w:r>
          </w:p>
        </w:tc>
        <w:tc>
          <w:tcPr>
            <w:tcW w:w="5570" w:type="dxa"/>
            <w:noWrap w:val="0"/>
            <w:vAlign w:val="center"/>
          </w:tcPr>
          <w:p w14:paraId="12CF68C4">
            <w:pPr>
              <w:spacing w:line="400" w:lineRule="exact"/>
              <w:rPr>
                <w:rFonts w:hint="eastAsia" w:ascii="宋体" w:hAnsi="宋体"/>
                <w:b/>
                <w:color w:val="auto"/>
                <w:szCs w:val="21"/>
                <w:u w:val="single"/>
                <w:lang w:eastAsia="zh-CN"/>
              </w:rPr>
            </w:pPr>
            <w:r>
              <w:rPr>
                <w:rFonts w:hint="eastAsia"/>
                <w:lang w:val="en-US" w:eastAsia="zh-CN"/>
              </w:rPr>
              <w:t>根据河南省财政厅关于优化政府采购营商环境有关问题的通知（豫财购（2019）4 号）文件“鼓励采购人免收履约保证金或降低缴纳比例 ”的规定，本项目免收履约保证金。</w:t>
            </w:r>
          </w:p>
        </w:tc>
      </w:tr>
      <w:tr w14:paraId="1F8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2C455B9B">
            <w:pPr>
              <w:spacing w:line="360" w:lineRule="auto"/>
              <w:jc w:val="center"/>
              <w:rPr>
                <w:rFonts w:hint="eastAsia" w:ascii="宋体" w:hAnsi="宋体"/>
                <w:color w:val="auto"/>
                <w:szCs w:val="21"/>
              </w:rPr>
            </w:pPr>
            <w:r>
              <w:rPr>
                <w:rFonts w:hint="eastAsia" w:ascii="宋体" w:hAnsi="宋体"/>
                <w:color w:val="auto"/>
                <w:szCs w:val="21"/>
              </w:rPr>
              <w:t>3.6</w:t>
            </w:r>
          </w:p>
        </w:tc>
        <w:tc>
          <w:tcPr>
            <w:tcW w:w="2883" w:type="dxa"/>
            <w:noWrap w:val="0"/>
            <w:vAlign w:val="center"/>
          </w:tcPr>
          <w:p w14:paraId="37A67280">
            <w:pPr>
              <w:spacing w:line="360" w:lineRule="auto"/>
              <w:jc w:val="center"/>
              <w:rPr>
                <w:rFonts w:hint="eastAsia" w:ascii="宋体" w:hAnsi="宋体"/>
                <w:color w:val="auto"/>
                <w:szCs w:val="21"/>
              </w:rPr>
            </w:pPr>
            <w:r>
              <w:rPr>
                <w:rFonts w:hint="eastAsia" w:ascii="宋体" w:hAnsi="宋体"/>
                <w:color w:val="auto"/>
                <w:szCs w:val="21"/>
              </w:rPr>
              <w:t>是否允许递交备选</w:t>
            </w:r>
            <w:r>
              <w:rPr>
                <w:rFonts w:hint="eastAsia" w:ascii="宋体" w:hAnsi="宋体"/>
                <w:color w:val="auto"/>
                <w:szCs w:val="21"/>
                <w:lang w:eastAsia="zh-CN"/>
              </w:rPr>
              <w:t>磋商</w:t>
            </w:r>
            <w:r>
              <w:rPr>
                <w:rFonts w:hint="eastAsia" w:ascii="宋体" w:hAnsi="宋体"/>
                <w:color w:val="auto"/>
                <w:szCs w:val="21"/>
              </w:rPr>
              <w:t>方案</w:t>
            </w:r>
          </w:p>
        </w:tc>
        <w:tc>
          <w:tcPr>
            <w:tcW w:w="5570" w:type="dxa"/>
            <w:noWrap w:val="0"/>
            <w:vAlign w:val="center"/>
          </w:tcPr>
          <w:p w14:paraId="08AA41AD">
            <w:pPr>
              <w:spacing w:line="360" w:lineRule="auto"/>
              <w:rPr>
                <w:rFonts w:hint="eastAsia" w:ascii="宋体" w:hAnsi="宋体"/>
                <w:color w:val="auto"/>
                <w:szCs w:val="21"/>
              </w:rPr>
            </w:pPr>
            <w:r>
              <w:rPr>
                <w:rFonts w:hint="eastAsia" w:ascii="宋体" w:hAnsi="宋体"/>
                <w:color w:val="auto"/>
                <w:szCs w:val="21"/>
              </w:rPr>
              <w:t>不允许</w:t>
            </w:r>
          </w:p>
        </w:tc>
      </w:tr>
      <w:tr w14:paraId="4D85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8E6AE1C">
            <w:pPr>
              <w:spacing w:line="360" w:lineRule="auto"/>
              <w:jc w:val="center"/>
              <w:rPr>
                <w:rFonts w:hint="eastAsia" w:ascii="宋体" w:hAnsi="宋体"/>
                <w:color w:val="auto"/>
                <w:szCs w:val="21"/>
              </w:rPr>
            </w:pPr>
            <w:r>
              <w:rPr>
                <w:rFonts w:hint="eastAsia" w:ascii="宋体" w:hAnsi="宋体"/>
                <w:color w:val="auto"/>
                <w:szCs w:val="21"/>
              </w:rPr>
              <w:t>3.7.3</w:t>
            </w:r>
          </w:p>
        </w:tc>
        <w:tc>
          <w:tcPr>
            <w:tcW w:w="2883" w:type="dxa"/>
            <w:noWrap w:val="0"/>
            <w:vAlign w:val="center"/>
          </w:tcPr>
          <w:p w14:paraId="60C1E4FE">
            <w:pPr>
              <w:spacing w:line="360" w:lineRule="auto"/>
              <w:jc w:val="center"/>
              <w:rPr>
                <w:rFonts w:hint="eastAsia" w:ascii="宋体" w:hAnsi="宋体"/>
                <w:color w:val="auto"/>
                <w:szCs w:val="21"/>
              </w:rPr>
            </w:pPr>
            <w:r>
              <w:rPr>
                <w:rFonts w:hint="eastAsia" w:ascii="宋体" w:hAnsi="宋体"/>
                <w:color w:val="auto"/>
                <w:szCs w:val="21"/>
              </w:rPr>
              <w:t>签字或盖章要求</w:t>
            </w:r>
          </w:p>
        </w:tc>
        <w:tc>
          <w:tcPr>
            <w:tcW w:w="5570" w:type="dxa"/>
            <w:noWrap w:val="0"/>
            <w:vAlign w:val="center"/>
          </w:tcPr>
          <w:p w14:paraId="6D49CFC4">
            <w:pPr>
              <w:spacing w:line="360" w:lineRule="auto"/>
              <w:rPr>
                <w:rFonts w:hint="eastAsia" w:ascii="宋体" w:hAnsi="宋体" w:eastAsia="宋体"/>
                <w:color w:val="auto"/>
                <w:szCs w:val="21"/>
                <w:lang w:eastAsia="zh-CN"/>
              </w:rPr>
            </w:pPr>
            <w:r>
              <w:rPr>
                <w:rFonts w:hint="eastAsia" w:ascii="宋体" w:hAnsi="宋体" w:cs="宋体"/>
                <w:color w:val="auto"/>
                <w:szCs w:val="21"/>
                <w:lang w:eastAsia="zh-CN"/>
              </w:rPr>
              <w:t>只需在上传至交易系统里加密电子版响应文件按规定电子签字盖章即可</w:t>
            </w:r>
          </w:p>
        </w:tc>
      </w:tr>
      <w:tr w14:paraId="769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05E3EB78">
            <w:pPr>
              <w:spacing w:line="360" w:lineRule="auto"/>
              <w:jc w:val="center"/>
              <w:rPr>
                <w:rFonts w:hint="eastAsia" w:ascii="宋体" w:hAnsi="宋体"/>
                <w:color w:val="auto"/>
                <w:szCs w:val="21"/>
              </w:rPr>
            </w:pPr>
            <w:r>
              <w:rPr>
                <w:rFonts w:hint="eastAsia" w:ascii="宋体" w:hAnsi="宋体"/>
                <w:color w:val="auto"/>
                <w:szCs w:val="21"/>
              </w:rPr>
              <w:t>4.2.2</w:t>
            </w:r>
          </w:p>
        </w:tc>
        <w:tc>
          <w:tcPr>
            <w:tcW w:w="2883" w:type="dxa"/>
            <w:noWrap w:val="0"/>
            <w:vAlign w:val="center"/>
          </w:tcPr>
          <w:p w14:paraId="3214B2DE">
            <w:pPr>
              <w:spacing w:line="360" w:lineRule="auto"/>
              <w:jc w:val="center"/>
              <w:rPr>
                <w:rFonts w:hint="eastAsia" w:ascii="宋体" w:hAnsi="宋体"/>
                <w:color w:val="auto"/>
                <w:szCs w:val="21"/>
              </w:rPr>
            </w:pPr>
            <w:r>
              <w:rPr>
                <w:rFonts w:hint="eastAsia" w:ascii="宋体" w:hAnsi="宋体"/>
                <w:color w:val="auto"/>
                <w:szCs w:val="21"/>
              </w:rPr>
              <w:t>递交</w:t>
            </w:r>
            <w:r>
              <w:rPr>
                <w:rFonts w:hint="eastAsia" w:ascii="宋体" w:hAnsi="宋体"/>
                <w:color w:val="auto"/>
                <w:szCs w:val="21"/>
                <w:lang w:eastAsia="zh-CN"/>
              </w:rPr>
              <w:t>响应</w:t>
            </w:r>
            <w:r>
              <w:rPr>
                <w:rFonts w:hint="eastAsia" w:ascii="宋体" w:hAnsi="宋体"/>
                <w:color w:val="auto"/>
                <w:szCs w:val="21"/>
              </w:rPr>
              <w:t>文件地点</w:t>
            </w:r>
          </w:p>
        </w:tc>
        <w:tc>
          <w:tcPr>
            <w:tcW w:w="5570" w:type="dxa"/>
            <w:noWrap w:val="0"/>
            <w:vAlign w:val="center"/>
          </w:tcPr>
          <w:p w14:paraId="63CF0E0F">
            <w:pPr>
              <w:widowControl/>
              <w:jc w:val="left"/>
              <w:rPr>
                <w:rFonts w:hint="eastAsia" w:ascii="宋体" w:hAnsi="宋体"/>
                <w:color w:val="auto"/>
                <w:szCs w:val="21"/>
              </w:rPr>
            </w:pPr>
            <w:r>
              <w:rPr>
                <w:rFonts w:hint="eastAsia" w:ascii="宋体" w:hAnsi="宋体"/>
                <w:color w:val="auto"/>
                <w:szCs w:val="21"/>
              </w:rPr>
              <w:t>荥阳市公共资源交易平台</w:t>
            </w:r>
          </w:p>
        </w:tc>
      </w:tr>
      <w:tr w14:paraId="265B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390938E7">
            <w:pPr>
              <w:spacing w:line="360" w:lineRule="auto"/>
              <w:jc w:val="center"/>
              <w:rPr>
                <w:rFonts w:hint="eastAsia" w:ascii="宋体" w:hAnsi="宋体"/>
                <w:color w:val="auto"/>
                <w:szCs w:val="21"/>
              </w:rPr>
            </w:pPr>
            <w:r>
              <w:rPr>
                <w:rFonts w:hint="eastAsia" w:ascii="宋体" w:hAnsi="宋体"/>
                <w:color w:val="auto"/>
                <w:szCs w:val="21"/>
              </w:rPr>
              <w:t>5.1</w:t>
            </w:r>
          </w:p>
        </w:tc>
        <w:tc>
          <w:tcPr>
            <w:tcW w:w="2883" w:type="dxa"/>
            <w:noWrap w:val="0"/>
            <w:vAlign w:val="center"/>
          </w:tcPr>
          <w:p w14:paraId="06C81DDE">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时间和地点</w:t>
            </w:r>
          </w:p>
        </w:tc>
        <w:tc>
          <w:tcPr>
            <w:tcW w:w="5570" w:type="dxa"/>
            <w:noWrap w:val="0"/>
            <w:vAlign w:val="center"/>
          </w:tcPr>
          <w:p w14:paraId="7EF5C458">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时间：同</w:t>
            </w:r>
            <w:r>
              <w:rPr>
                <w:rFonts w:hint="eastAsia" w:ascii="宋体" w:hAnsi="宋体"/>
                <w:color w:val="auto"/>
                <w:szCs w:val="21"/>
                <w:lang w:eastAsia="zh-CN"/>
              </w:rPr>
              <w:t>响应</w:t>
            </w:r>
            <w:r>
              <w:rPr>
                <w:rFonts w:hint="eastAsia" w:ascii="宋体" w:hAnsi="宋体"/>
                <w:color w:val="auto"/>
                <w:szCs w:val="21"/>
              </w:rPr>
              <w:t>截止时间</w:t>
            </w:r>
          </w:p>
          <w:p w14:paraId="24F9902B">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 xml:space="preserve">地点: </w:t>
            </w:r>
            <w:r>
              <w:rPr>
                <w:rFonts w:hint="eastAsia"/>
                <w:color w:val="auto"/>
              </w:rPr>
              <w:t>荥阳市公共资源交易中心（荥阳市中原路与飞龙路西北角政务服务中心七楼）第</w:t>
            </w:r>
            <w:r>
              <w:rPr>
                <w:rFonts w:hint="eastAsia"/>
                <w:color w:val="auto"/>
                <w:highlight w:val="none"/>
                <w:lang w:val="en-US" w:eastAsia="zh-CN"/>
              </w:rPr>
              <w:t>二</w:t>
            </w:r>
            <w:r>
              <w:rPr>
                <w:rFonts w:hint="eastAsia"/>
                <w:color w:val="auto"/>
              </w:rPr>
              <w:t>开标室</w:t>
            </w:r>
          </w:p>
        </w:tc>
      </w:tr>
      <w:tr w14:paraId="79D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0E1B55D3">
            <w:pPr>
              <w:spacing w:line="360" w:lineRule="auto"/>
              <w:jc w:val="center"/>
              <w:rPr>
                <w:rFonts w:hint="eastAsia" w:ascii="宋体" w:hAnsi="宋体"/>
                <w:color w:val="auto"/>
                <w:szCs w:val="21"/>
              </w:rPr>
            </w:pPr>
            <w:r>
              <w:rPr>
                <w:rFonts w:hint="eastAsia" w:ascii="宋体" w:hAnsi="宋体" w:cs="宋体"/>
                <w:color w:val="auto"/>
                <w:szCs w:val="21"/>
              </w:rPr>
              <w:t>7.1.1</w:t>
            </w:r>
          </w:p>
        </w:tc>
        <w:tc>
          <w:tcPr>
            <w:tcW w:w="2883" w:type="dxa"/>
            <w:noWrap w:val="0"/>
            <w:vAlign w:val="center"/>
          </w:tcPr>
          <w:p w14:paraId="5E387B89">
            <w:pPr>
              <w:spacing w:line="360" w:lineRule="auto"/>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w:t>
            </w:r>
          </w:p>
          <w:p w14:paraId="7F4DF3B0">
            <w:pPr>
              <w:spacing w:line="360" w:lineRule="auto"/>
              <w:jc w:val="center"/>
              <w:rPr>
                <w:rFonts w:hint="eastAsia" w:ascii="宋体" w:hAnsi="宋体"/>
                <w:color w:val="auto"/>
                <w:szCs w:val="21"/>
              </w:rPr>
            </w:pPr>
            <w:r>
              <w:rPr>
                <w:rFonts w:hint="eastAsia" w:ascii="宋体" w:hAnsi="宋体" w:cs="宋体"/>
                <w:color w:val="auto"/>
                <w:szCs w:val="21"/>
              </w:rPr>
              <w:t>的组建</w:t>
            </w:r>
          </w:p>
        </w:tc>
        <w:tc>
          <w:tcPr>
            <w:tcW w:w="5570" w:type="dxa"/>
            <w:noWrap w:val="0"/>
            <w:vAlign w:val="center"/>
          </w:tcPr>
          <w:p w14:paraId="7D08AD88">
            <w:pPr>
              <w:spacing w:line="360" w:lineRule="auto"/>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委员会构成</w:t>
            </w:r>
            <w:r>
              <w:rPr>
                <w:rFonts w:hint="eastAsia" w:ascii="宋体" w:hAnsi="宋体" w:cs="宋体"/>
                <w:color w:val="auto"/>
                <w:szCs w:val="21"/>
                <w:lang w:val="en-US" w:eastAsia="zh-CN"/>
              </w:rPr>
              <w:t>3</w:t>
            </w:r>
            <w:r>
              <w:rPr>
                <w:rFonts w:hint="eastAsia" w:ascii="宋体" w:hAnsi="宋体" w:cs="宋体"/>
                <w:color w:val="auto"/>
                <w:szCs w:val="21"/>
              </w:rPr>
              <w:t>人，</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人和专家</w:t>
            </w:r>
            <w:r>
              <w:rPr>
                <w:rFonts w:hint="eastAsia" w:ascii="宋体" w:hAnsi="宋体" w:cs="宋体"/>
                <w:color w:val="auto"/>
                <w:szCs w:val="21"/>
                <w:lang w:val="en-US" w:eastAsia="zh-CN"/>
              </w:rPr>
              <w:t>2</w:t>
            </w:r>
            <w:r>
              <w:rPr>
                <w:rFonts w:hint="eastAsia" w:ascii="宋体" w:hAnsi="宋体" w:cs="宋体"/>
                <w:color w:val="auto"/>
                <w:szCs w:val="21"/>
              </w:rPr>
              <w:t>人组成；</w:t>
            </w:r>
          </w:p>
          <w:p w14:paraId="2A618AF6">
            <w:pPr>
              <w:spacing w:line="360" w:lineRule="auto"/>
              <w:rPr>
                <w:rFonts w:hint="eastAsia" w:ascii="宋体" w:hAnsi="宋体"/>
                <w:color w:val="auto"/>
                <w:szCs w:val="21"/>
                <w:u w:val="single"/>
              </w:rPr>
            </w:pPr>
            <w:r>
              <w:rPr>
                <w:rFonts w:hint="eastAsia" w:ascii="宋体" w:hAnsi="宋体" w:cs="宋体"/>
                <w:color w:val="auto"/>
                <w:szCs w:val="21"/>
              </w:rPr>
              <w:t>专家确定方式：磋商前从河南省政府采购专家库中随机抽取。。</w:t>
            </w:r>
          </w:p>
        </w:tc>
      </w:tr>
      <w:tr w14:paraId="538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078BAAD5">
            <w:pPr>
              <w:spacing w:line="360" w:lineRule="auto"/>
              <w:jc w:val="center"/>
              <w:rPr>
                <w:rFonts w:hint="eastAsia" w:ascii="宋体" w:hAnsi="宋体"/>
                <w:color w:val="auto"/>
                <w:szCs w:val="21"/>
              </w:rPr>
            </w:pPr>
            <w:r>
              <w:rPr>
                <w:rFonts w:hint="eastAsia" w:ascii="宋体" w:hAnsi="宋体" w:cs="宋体"/>
                <w:color w:val="auto"/>
                <w:szCs w:val="21"/>
              </w:rPr>
              <w:t>8.1</w:t>
            </w:r>
          </w:p>
        </w:tc>
        <w:tc>
          <w:tcPr>
            <w:tcW w:w="2883" w:type="dxa"/>
            <w:noWrap w:val="0"/>
            <w:vAlign w:val="center"/>
          </w:tcPr>
          <w:p w14:paraId="5CE49275">
            <w:pPr>
              <w:spacing w:line="360" w:lineRule="auto"/>
              <w:jc w:val="center"/>
              <w:rPr>
                <w:rFonts w:hint="eastAsia" w:ascii="宋体" w:hAnsi="宋体"/>
                <w:color w:val="auto"/>
                <w:szCs w:val="21"/>
              </w:rPr>
            </w:pPr>
            <w:r>
              <w:rPr>
                <w:rFonts w:hint="eastAsia" w:ascii="宋体" w:hAnsi="宋体" w:cs="宋体"/>
                <w:color w:val="auto"/>
                <w:szCs w:val="21"/>
              </w:rPr>
              <w:t>是否授权</w:t>
            </w:r>
            <w:r>
              <w:rPr>
                <w:rFonts w:hint="eastAsia" w:ascii="宋体" w:hAnsi="宋体" w:cs="宋体"/>
                <w:color w:val="auto"/>
                <w:szCs w:val="21"/>
                <w:lang w:eastAsia="zh-CN"/>
              </w:rPr>
              <w:t>磋商</w:t>
            </w:r>
            <w:r>
              <w:rPr>
                <w:rFonts w:hint="eastAsia" w:ascii="宋体" w:hAnsi="宋体" w:cs="宋体"/>
                <w:color w:val="auto"/>
                <w:szCs w:val="21"/>
              </w:rPr>
              <w:t>委员会确定中标人</w:t>
            </w:r>
          </w:p>
        </w:tc>
        <w:tc>
          <w:tcPr>
            <w:tcW w:w="5570" w:type="dxa"/>
            <w:noWrap w:val="0"/>
            <w:vAlign w:val="center"/>
          </w:tcPr>
          <w:p w14:paraId="142B8B91">
            <w:pPr>
              <w:spacing w:line="360" w:lineRule="auto"/>
              <w:rPr>
                <w:rFonts w:hint="eastAsia" w:ascii="宋体" w:hAnsi="宋体"/>
                <w:color w:val="auto"/>
                <w:szCs w:val="21"/>
              </w:rPr>
            </w:pPr>
            <w:r>
              <w:rPr>
                <w:rFonts w:hint="eastAsia" w:ascii="宋体" w:hAnsi="宋体" w:cs="宋体"/>
                <w:color w:val="auto"/>
                <w:szCs w:val="21"/>
              </w:rPr>
              <w:t>否，推荐的</w:t>
            </w:r>
            <w:r>
              <w:rPr>
                <w:rFonts w:hint="eastAsia" w:ascii="宋体" w:hAnsi="宋体" w:cs="宋体"/>
                <w:color w:val="auto"/>
                <w:szCs w:val="21"/>
                <w:lang w:eastAsia="zh-CN"/>
              </w:rPr>
              <w:t>成交</w:t>
            </w:r>
            <w:r>
              <w:rPr>
                <w:rFonts w:hint="eastAsia" w:ascii="宋体" w:hAnsi="宋体" w:cs="宋体"/>
                <w:color w:val="auto"/>
                <w:szCs w:val="21"/>
              </w:rPr>
              <w:t>候选人数：</w:t>
            </w:r>
            <w:r>
              <w:rPr>
                <w:rFonts w:hint="eastAsia" w:ascii="宋体" w:hAnsi="宋体" w:cs="宋体"/>
                <w:color w:val="auto"/>
                <w:szCs w:val="21"/>
                <w:lang w:val="en-US" w:eastAsia="zh-CN"/>
              </w:rPr>
              <w:t>1-</w:t>
            </w:r>
            <w:r>
              <w:rPr>
                <w:rFonts w:hint="eastAsia" w:ascii="宋体" w:hAnsi="宋体" w:cs="宋体"/>
                <w:color w:val="auto"/>
                <w:szCs w:val="21"/>
              </w:rPr>
              <w:t>3名</w:t>
            </w:r>
          </w:p>
        </w:tc>
      </w:tr>
      <w:tr w14:paraId="378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restart"/>
            <w:noWrap w:val="0"/>
            <w:vAlign w:val="center"/>
          </w:tcPr>
          <w:p w14:paraId="78B20E1D">
            <w:pPr>
              <w:spacing w:line="360" w:lineRule="auto"/>
              <w:jc w:val="center"/>
              <w:rPr>
                <w:rFonts w:hint="default" w:ascii="宋体" w:hAnsi="宋体" w:eastAsia="宋体"/>
                <w:color w:val="auto"/>
                <w:szCs w:val="21"/>
                <w:lang w:val="en-US" w:eastAsia="zh-CN"/>
              </w:rPr>
            </w:pPr>
            <w:r>
              <w:rPr>
                <w:rFonts w:hint="eastAsia" w:ascii="宋体" w:hAnsi="宋体" w:cs="宋体"/>
                <w:color w:val="auto"/>
                <w:szCs w:val="21"/>
                <w:lang w:val="en-US" w:eastAsia="zh-CN"/>
              </w:rPr>
              <w:t>8.2</w:t>
            </w:r>
          </w:p>
          <w:p w14:paraId="69C7F5EC">
            <w:pPr>
              <w:spacing w:line="360" w:lineRule="auto"/>
              <w:jc w:val="center"/>
              <w:rPr>
                <w:rFonts w:ascii="宋体" w:hAnsi="宋体"/>
                <w:color w:val="auto"/>
                <w:szCs w:val="21"/>
              </w:rPr>
            </w:pPr>
          </w:p>
          <w:p w14:paraId="14085A7D">
            <w:pPr>
              <w:spacing w:line="360" w:lineRule="auto"/>
              <w:jc w:val="center"/>
              <w:rPr>
                <w:rFonts w:hint="eastAsia" w:ascii="宋体" w:hAnsi="宋体"/>
                <w:color w:val="auto"/>
                <w:szCs w:val="21"/>
              </w:rPr>
            </w:pPr>
          </w:p>
        </w:tc>
        <w:tc>
          <w:tcPr>
            <w:tcW w:w="2883" w:type="dxa"/>
            <w:noWrap w:val="0"/>
            <w:vAlign w:val="center"/>
          </w:tcPr>
          <w:p w14:paraId="4A80A4A5">
            <w:pPr>
              <w:spacing w:line="360" w:lineRule="auto"/>
              <w:jc w:val="center"/>
              <w:rPr>
                <w:rFonts w:hint="eastAsia" w:ascii="宋体" w:hAnsi="宋体"/>
                <w:color w:val="auto"/>
                <w:szCs w:val="21"/>
              </w:rPr>
            </w:pPr>
            <w:r>
              <w:rPr>
                <w:rFonts w:hint="eastAsia" w:ascii="宋体" w:hAnsi="宋体" w:cs="宋体"/>
                <w:color w:val="auto"/>
                <w:szCs w:val="21"/>
                <w:lang w:eastAsia="zh-CN"/>
              </w:rPr>
              <w:t>成交</w:t>
            </w:r>
            <w:r>
              <w:rPr>
                <w:rFonts w:hint="eastAsia" w:ascii="宋体" w:hAnsi="宋体" w:cs="宋体"/>
                <w:color w:val="auto"/>
                <w:szCs w:val="21"/>
              </w:rPr>
              <w:t>人公告媒介</w:t>
            </w:r>
          </w:p>
        </w:tc>
        <w:tc>
          <w:tcPr>
            <w:tcW w:w="5570" w:type="dxa"/>
            <w:noWrap w:val="0"/>
            <w:vAlign w:val="center"/>
          </w:tcPr>
          <w:p w14:paraId="3CBBE2A2">
            <w:pPr>
              <w:spacing w:line="360" w:lineRule="auto"/>
              <w:rPr>
                <w:rFonts w:hint="eastAsia" w:ascii="宋体" w:hAnsi="宋体"/>
                <w:b/>
                <w:color w:val="auto"/>
                <w:szCs w:val="21"/>
              </w:rPr>
            </w:pPr>
            <w:r>
              <w:rPr>
                <w:rFonts w:hint="eastAsia" w:ascii="宋体" w:hAnsi="宋体" w:eastAsia="宋体" w:cs="Times New Roman"/>
                <w:bCs/>
                <w:color w:val="auto"/>
                <w:lang w:val="en-US" w:eastAsia="zh-CN"/>
              </w:rPr>
              <w:t>《河南省政府采购网》、《荥阳市公共资源交易中心网站》、《荥阳市政府采购网》、《中国招标投标公共服务平台》</w:t>
            </w:r>
            <w:r>
              <w:rPr>
                <w:rFonts w:hint="eastAsia" w:ascii="宋体" w:hAnsi="宋体" w:cs="宋体"/>
                <w:b/>
                <w:color w:val="auto"/>
                <w:szCs w:val="21"/>
              </w:rPr>
              <w:t>注：请</w:t>
            </w:r>
            <w:r>
              <w:rPr>
                <w:rFonts w:hint="eastAsia" w:ascii="宋体" w:hAnsi="宋体" w:cs="宋体"/>
                <w:b/>
                <w:color w:val="auto"/>
                <w:szCs w:val="21"/>
                <w:lang w:eastAsia="zh-CN"/>
              </w:rPr>
              <w:t>供应商</w:t>
            </w:r>
            <w:r>
              <w:rPr>
                <w:rFonts w:hint="eastAsia" w:ascii="宋体" w:hAnsi="宋体" w:cs="宋体"/>
                <w:b/>
                <w:color w:val="auto"/>
                <w:szCs w:val="21"/>
              </w:rPr>
              <w:t>关注网站发布的相关公告，如有变更或其他补充内容将在网站上予以公告。</w:t>
            </w:r>
          </w:p>
        </w:tc>
      </w:tr>
      <w:tr w14:paraId="1E6F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continue"/>
            <w:noWrap w:val="0"/>
            <w:vAlign w:val="center"/>
          </w:tcPr>
          <w:p w14:paraId="63B5C775">
            <w:pPr>
              <w:spacing w:line="360" w:lineRule="auto"/>
              <w:jc w:val="center"/>
              <w:rPr>
                <w:rFonts w:hint="eastAsia" w:ascii="宋体" w:hAnsi="宋体"/>
                <w:color w:val="auto"/>
                <w:szCs w:val="21"/>
              </w:rPr>
            </w:pPr>
          </w:p>
        </w:tc>
        <w:tc>
          <w:tcPr>
            <w:tcW w:w="2883" w:type="dxa"/>
            <w:noWrap w:val="0"/>
            <w:vAlign w:val="center"/>
          </w:tcPr>
          <w:p w14:paraId="75DA2F49">
            <w:pPr>
              <w:spacing w:line="360" w:lineRule="auto"/>
              <w:jc w:val="center"/>
              <w:rPr>
                <w:rFonts w:hint="eastAsia" w:ascii="宋体" w:hAnsi="宋体"/>
                <w:color w:val="auto"/>
                <w:szCs w:val="21"/>
              </w:rPr>
            </w:pPr>
            <w:r>
              <w:rPr>
                <w:rFonts w:hint="eastAsia" w:ascii="宋体" w:hAnsi="宋体" w:cs="宋体"/>
                <w:color w:val="auto"/>
                <w:szCs w:val="21"/>
              </w:rPr>
              <w:t>代理服务费</w:t>
            </w:r>
          </w:p>
        </w:tc>
        <w:tc>
          <w:tcPr>
            <w:tcW w:w="5570" w:type="dxa"/>
            <w:noWrap w:val="0"/>
            <w:vAlign w:val="center"/>
          </w:tcPr>
          <w:p w14:paraId="7EE3BCEC">
            <w:pPr>
              <w:spacing w:line="360" w:lineRule="auto"/>
              <w:rPr>
                <w:rFonts w:hint="eastAsia" w:ascii="宋体" w:hAnsi="宋体"/>
                <w:color w:val="auto"/>
                <w:szCs w:val="21"/>
              </w:rPr>
            </w:pPr>
            <w:r>
              <w:rPr>
                <w:rFonts w:hint="eastAsia" w:ascii="宋体" w:hAnsi="宋体" w:cs="宋体"/>
                <w:color w:val="auto"/>
                <w:kern w:val="0"/>
                <w:szCs w:val="21"/>
              </w:rPr>
              <w:t>收费标准：执行豫招协【2023】002号文件标准</w:t>
            </w:r>
          </w:p>
        </w:tc>
      </w:tr>
      <w:tr w14:paraId="5EC1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73FBF99E">
            <w:pPr>
              <w:spacing w:line="360" w:lineRule="auto"/>
              <w:jc w:val="center"/>
              <w:rPr>
                <w:rFonts w:hint="eastAsia" w:ascii="宋体" w:hAnsi="宋体"/>
                <w:color w:val="auto"/>
                <w:szCs w:val="21"/>
              </w:rPr>
            </w:pPr>
          </w:p>
        </w:tc>
        <w:tc>
          <w:tcPr>
            <w:tcW w:w="2883" w:type="dxa"/>
            <w:noWrap w:val="0"/>
            <w:vAlign w:val="center"/>
          </w:tcPr>
          <w:p w14:paraId="2751A19C">
            <w:pPr>
              <w:spacing w:line="360" w:lineRule="auto"/>
              <w:jc w:val="center"/>
              <w:rPr>
                <w:rFonts w:hint="eastAsia" w:ascii="宋体" w:hAnsi="宋体" w:eastAsia="宋体"/>
                <w:color w:val="auto"/>
                <w:szCs w:val="21"/>
                <w:lang w:eastAsia="zh-CN"/>
              </w:rPr>
            </w:pPr>
            <w:r>
              <w:rPr>
                <w:rFonts w:hint="eastAsia" w:ascii="宋体" w:hAnsi="宋体" w:cs="宋体"/>
                <w:color w:val="auto"/>
                <w:kern w:val="0"/>
                <w:szCs w:val="21"/>
              </w:rPr>
              <w:t>控制价</w:t>
            </w:r>
            <w:r>
              <w:rPr>
                <w:rFonts w:hint="eastAsia" w:ascii="宋体" w:hAnsi="宋体" w:cs="宋体"/>
                <w:color w:val="auto"/>
                <w:kern w:val="0"/>
                <w:szCs w:val="21"/>
                <w:lang w:eastAsia="zh-CN"/>
              </w:rPr>
              <w:t>（最高限价）</w:t>
            </w:r>
          </w:p>
        </w:tc>
        <w:tc>
          <w:tcPr>
            <w:tcW w:w="5570" w:type="dxa"/>
            <w:noWrap w:val="0"/>
            <w:vAlign w:val="center"/>
          </w:tcPr>
          <w:p w14:paraId="5D642A00">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本项目最高限价：</w:t>
            </w:r>
          </w:p>
          <w:p w14:paraId="46580D3A">
            <w:pPr>
              <w:pStyle w:val="17"/>
              <w:spacing w:before="0" w:beforeAutospacing="0" w:after="0" w:afterAutospacing="0" w:line="360" w:lineRule="auto"/>
              <w:rPr>
                <w:rFonts w:hint="default" w:eastAsia="宋体"/>
                <w:color w:val="auto"/>
                <w:sz w:val="21"/>
                <w:szCs w:val="21"/>
                <w:lang w:val="en-US" w:eastAsia="zh-CN"/>
              </w:rPr>
            </w:pPr>
            <w:r>
              <w:rPr>
                <w:rFonts w:hint="eastAsia"/>
                <w:color w:val="auto"/>
                <w:sz w:val="21"/>
                <w:szCs w:val="21"/>
                <w:lang w:val="en-US" w:eastAsia="zh-CN"/>
              </w:rPr>
              <w:t>一</w:t>
            </w:r>
            <w:r>
              <w:rPr>
                <w:rFonts w:hint="default" w:eastAsia="宋体"/>
                <w:color w:val="auto"/>
                <w:sz w:val="21"/>
                <w:szCs w:val="21"/>
                <w:lang w:val="en-US" w:eastAsia="zh-CN"/>
              </w:rPr>
              <w:t>标段最高限价：</w:t>
            </w:r>
          </w:p>
          <w:p w14:paraId="6CF4E747">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小写：1338124.04元</w:t>
            </w:r>
          </w:p>
          <w:p w14:paraId="39595D4F">
            <w:pPr>
              <w:pStyle w:val="17"/>
              <w:spacing w:before="0" w:beforeAutospacing="0" w:after="0" w:afterAutospacing="0" w:line="360" w:lineRule="auto"/>
              <w:rPr>
                <w:rFonts w:hint="default" w:eastAsia="宋体"/>
                <w:color w:val="auto"/>
                <w:sz w:val="21"/>
                <w:szCs w:val="21"/>
                <w:lang w:val="en-US" w:eastAsia="zh-CN"/>
              </w:rPr>
            </w:pPr>
            <w:r>
              <w:rPr>
                <w:rFonts w:hint="eastAsia"/>
                <w:color w:val="auto"/>
                <w:sz w:val="21"/>
                <w:szCs w:val="21"/>
                <w:lang w:val="en-US" w:eastAsia="zh-CN"/>
              </w:rPr>
              <w:t>二</w:t>
            </w:r>
            <w:r>
              <w:rPr>
                <w:rFonts w:hint="default" w:eastAsia="宋体"/>
                <w:color w:val="auto"/>
                <w:sz w:val="21"/>
                <w:szCs w:val="21"/>
                <w:lang w:val="en-US" w:eastAsia="zh-CN"/>
              </w:rPr>
              <w:t>标段最高限价：</w:t>
            </w:r>
          </w:p>
          <w:p w14:paraId="1770E35F">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小写：793014.48元</w:t>
            </w:r>
          </w:p>
          <w:p w14:paraId="7C280C3F">
            <w:pPr>
              <w:pStyle w:val="17"/>
              <w:spacing w:before="0" w:beforeAutospacing="0" w:after="0" w:afterAutospacing="0" w:line="360" w:lineRule="auto"/>
              <w:rPr>
                <w:rFonts w:hint="default" w:eastAsia="宋体"/>
                <w:color w:val="auto"/>
                <w:sz w:val="21"/>
                <w:szCs w:val="21"/>
                <w:lang w:val="en-US" w:eastAsia="zh-CN"/>
              </w:rPr>
            </w:pPr>
            <w:r>
              <w:rPr>
                <w:rFonts w:hint="eastAsia"/>
                <w:color w:val="auto"/>
                <w:sz w:val="21"/>
                <w:szCs w:val="21"/>
                <w:lang w:val="en-US" w:eastAsia="zh-CN"/>
              </w:rPr>
              <w:t>三</w:t>
            </w:r>
            <w:r>
              <w:rPr>
                <w:rFonts w:hint="default" w:eastAsia="宋体"/>
                <w:color w:val="auto"/>
                <w:sz w:val="21"/>
                <w:szCs w:val="21"/>
                <w:lang w:val="en-US" w:eastAsia="zh-CN"/>
              </w:rPr>
              <w:t>标段最高限价：</w:t>
            </w:r>
          </w:p>
          <w:p w14:paraId="7D453079">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小写：824148.57元</w:t>
            </w:r>
          </w:p>
          <w:p w14:paraId="6AB759EE">
            <w:pPr>
              <w:pStyle w:val="17"/>
              <w:spacing w:before="0" w:beforeAutospacing="0" w:after="0" w:afterAutospacing="0" w:line="360" w:lineRule="auto"/>
              <w:rPr>
                <w:rFonts w:hint="default" w:eastAsia="宋体"/>
                <w:color w:val="auto"/>
                <w:sz w:val="21"/>
                <w:szCs w:val="21"/>
                <w:lang w:val="en-US" w:eastAsia="zh-CN"/>
              </w:rPr>
            </w:pPr>
            <w:r>
              <w:rPr>
                <w:rFonts w:hint="eastAsia"/>
                <w:color w:val="auto"/>
                <w:sz w:val="21"/>
                <w:szCs w:val="21"/>
                <w:lang w:val="en-US" w:eastAsia="zh-CN"/>
              </w:rPr>
              <w:t>四</w:t>
            </w:r>
            <w:r>
              <w:rPr>
                <w:rFonts w:hint="default" w:eastAsia="宋体"/>
                <w:color w:val="auto"/>
                <w:sz w:val="21"/>
                <w:szCs w:val="21"/>
                <w:lang w:val="en-US" w:eastAsia="zh-CN"/>
              </w:rPr>
              <w:t>标段最高限价：</w:t>
            </w:r>
          </w:p>
          <w:p w14:paraId="392B2232">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小写：840537.93元</w:t>
            </w:r>
          </w:p>
          <w:p w14:paraId="41904040">
            <w:pPr>
              <w:pStyle w:val="17"/>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投标报价高于所投标段采购最高限价的，按无效投标文件处理。</w:t>
            </w:r>
          </w:p>
        </w:tc>
      </w:tr>
      <w:tr w14:paraId="3C33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21AED4D1">
            <w:pPr>
              <w:spacing w:line="360" w:lineRule="auto"/>
              <w:jc w:val="center"/>
              <w:rPr>
                <w:rFonts w:hint="eastAsia" w:ascii="宋体" w:hAnsi="宋体"/>
                <w:color w:val="auto"/>
                <w:szCs w:val="21"/>
              </w:rPr>
            </w:pPr>
          </w:p>
        </w:tc>
        <w:tc>
          <w:tcPr>
            <w:tcW w:w="2883" w:type="dxa"/>
            <w:noWrap w:val="0"/>
            <w:vAlign w:val="center"/>
          </w:tcPr>
          <w:p w14:paraId="0DDC41BF">
            <w:pPr>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本项目行业划分</w:t>
            </w:r>
          </w:p>
        </w:tc>
        <w:tc>
          <w:tcPr>
            <w:tcW w:w="5570" w:type="dxa"/>
            <w:noWrap w:val="0"/>
            <w:vAlign w:val="center"/>
          </w:tcPr>
          <w:p w14:paraId="6AB57594">
            <w:pPr>
              <w:pStyle w:val="17"/>
              <w:spacing w:before="0" w:beforeAutospacing="0" w:after="0" w:afterAutospacing="0" w:line="360" w:lineRule="auto"/>
              <w:rPr>
                <w:rFonts w:hint="default" w:eastAsia="宋体"/>
                <w:color w:val="auto"/>
                <w:sz w:val="21"/>
                <w:szCs w:val="21"/>
                <w:lang w:val="en-US" w:eastAsia="zh-CN"/>
              </w:rPr>
            </w:pPr>
            <w:r>
              <w:rPr>
                <w:rFonts w:hint="eastAsia" w:eastAsia="宋体"/>
                <w:color w:val="auto"/>
                <w:sz w:val="21"/>
                <w:szCs w:val="21"/>
                <w:lang w:val="en-US" w:eastAsia="zh-CN"/>
              </w:rPr>
              <w:t>建筑业</w:t>
            </w:r>
          </w:p>
        </w:tc>
      </w:tr>
      <w:tr w14:paraId="225C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77" w:type="dxa"/>
            <w:vMerge w:val="continue"/>
            <w:noWrap w:val="0"/>
            <w:vAlign w:val="center"/>
          </w:tcPr>
          <w:p w14:paraId="22CAED69">
            <w:pPr>
              <w:spacing w:line="360" w:lineRule="auto"/>
              <w:jc w:val="center"/>
              <w:rPr>
                <w:rFonts w:hint="eastAsia" w:ascii="宋体" w:hAnsi="宋体"/>
                <w:color w:val="auto"/>
                <w:szCs w:val="21"/>
              </w:rPr>
            </w:pPr>
          </w:p>
        </w:tc>
        <w:tc>
          <w:tcPr>
            <w:tcW w:w="8453" w:type="dxa"/>
            <w:gridSpan w:val="2"/>
            <w:noWrap w:val="0"/>
            <w:vAlign w:val="top"/>
          </w:tcPr>
          <w:p w14:paraId="5CF27522">
            <w:pPr>
              <w:autoSpaceDE w:val="0"/>
              <w:autoSpaceDN w:val="0"/>
              <w:adjustRightInd w:val="0"/>
              <w:spacing w:line="360" w:lineRule="auto"/>
              <w:jc w:val="left"/>
              <w:rPr>
                <w:rFonts w:hint="eastAsia"/>
                <w:color w:val="auto"/>
              </w:rPr>
            </w:pPr>
            <w:r>
              <w:rPr>
                <w:rFonts w:hint="eastAsia"/>
                <w:color w:val="auto"/>
              </w:rPr>
              <w:t>一、本</w:t>
            </w:r>
            <w:r>
              <w:rPr>
                <w:rFonts w:hint="eastAsia"/>
                <w:color w:val="auto"/>
                <w:lang w:eastAsia="zh-CN"/>
              </w:rPr>
              <w:t>采购</w:t>
            </w:r>
            <w:r>
              <w:rPr>
                <w:rFonts w:hint="eastAsia"/>
                <w:color w:val="auto"/>
              </w:rPr>
              <w:t>文件根椐国家有关规定，解释权属</w:t>
            </w:r>
            <w:r>
              <w:rPr>
                <w:rFonts w:hint="eastAsia"/>
                <w:color w:val="auto"/>
                <w:lang w:eastAsia="zh-CN"/>
              </w:rPr>
              <w:t>采购</w:t>
            </w:r>
            <w:r>
              <w:rPr>
                <w:rFonts w:hint="eastAsia"/>
                <w:color w:val="auto"/>
              </w:rPr>
              <w:t>人。</w:t>
            </w:r>
          </w:p>
          <w:p w14:paraId="13CDF89F">
            <w:pPr>
              <w:autoSpaceDE w:val="0"/>
              <w:autoSpaceDN w:val="0"/>
              <w:adjustRightInd w:val="0"/>
              <w:spacing w:line="360" w:lineRule="auto"/>
              <w:jc w:val="left"/>
              <w:rPr>
                <w:rFonts w:hint="eastAsia"/>
                <w:color w:val="auto"/>
                <w:highlight w:val="none"/>
                <w:lang w:eastAsia="zh-CN"/>
              </w:rPr>
            </w:pPr>
            <w:r>
              <w:rPr>
                <w:rFonts w:hint="eastAsia"/>
                <w:color w:val="auto"/>
                <w:lang w:eastAsia="zh-CN"/>
              </w:rPr>
              <w:t>二</w:t>
            </w:r>
            <w:r>
              <w:rPr>
                <w:rFonts w:hint="eastAsia"/>
                <w:color w:val="auto"/>
                <w:highlight w:val="none"/>
                <w:lang w:eastAsia="zh-CN"/>
              </w:rPr>
              <w:t>、付款方式：详见合同范本</w:t>
            </w:r>
          </w:p>
          <w:p w14:paraId="65B8E72B">
            <w:pPr>
              <w:autoSpaceDE w:val="0"/>
              <w:autoSpaceDN w:val="0"/>
              <w:adjustRightInd w:val="0"/>
              <w:spacing w:line="360" w:lineRule="auto"/>
              <w:jc w:val="left"/>
              <w:rPr>
                <w:rFonts w:hint="eastAsia"/>
                <w:color w:val="auto"/>
                <w:lang w:eastAsia="zh-CN"/>
              </w:rPr>
            </w:pPr>
            <w:r>
              <w:rPr>
                <w:rFonts w:hint="eastAsia"/>
                <w:b/>
                <w:bCs/>
                <w:color w:val="auto"/>
                <w:lang w:eastAsia="zh-CN"/>
              </w:rPr>
              <w:t>三、开标会议结束之后，请各供应商保持在线状态，等候线上二次报价。</w:t>
            </w:r>
          </w:p>
        </w:tc>
      </w:tr>
      <w:tr w14:paraId="53D8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7483BC76">
            <w:pPr>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9.1</w:t>
            </w:r>
          </w:p>
        </w:tc>
        <w:tc>
          <w:tcPr>
            <w:tcW w:w="8453" w:type="dxa"/>
            <w:gridSpan w:val="2"/>
            <w:noWrap w:val="0"/>
            <w:vAlign w:val="center"/>
          </w:tcPr>
          <w:p w14:paraId="08F9AC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本项目采用“远程不见面”开标方式,</w:t>
            </w:r>
            <w:r>
              <w:rPr>
                <w:rFonts w:hint="eastAsia" w:ascii="宋体" w:hAnsi="宋体" w:eastAsia="宋体" w:cs="宋体"/>
                <w:color w:val="auto"/>
                <w:szCs w:val="21"/>
                <w:lang w:eastAsia="zh-CN"/>
              </w:rPr>
              <w:t>供应商</w:t>
            </w:r>
            <w:r>
              <w:rPr>
                <w:rFonts w:hint="eastAsia" w:ascii="宋体" w:hAnsi="宋体" w:eastAsia="宋体" w:cs="宋体"/>
                <w:color w:val="auto"/>
                <w:szCs w:val="21"/>
              </w:rPr>
              <w:t>无需到开标现场，</w:t>
            </w:r>
            <w:r>
              <w:rPr>
                <w:rFonts w:hint="eastAsia" w:ascii="宋体" w:hAnsi="宋体" w:eastAsia="宋体" w:cs="宋体"/>
                <w:color w:val="auto"/>
                <w:szCs w:val="21"/>
                <w:lang w:eastAsia="zh-CN"/>
              </w:rPr>
              <w:t>供应商</w:t>
            </w:r>
            <w:r>
              <w:rPr>
                <w:rFonts w:hint="eastAsia" w:ascii="宋体" w:hAnsi="宋体" w:eastAsia="宋体" w:cs="宋体"/>
                <w:color w:val="auto"/>
                <w:szCs w:val="21"/>
              </w:rPr>
              <w:t>不再提供资质原件及纸质</w:t>
            </w:r>
            <w:r>
              <w:rPr>
                <w:rFonts w:hint="eastAsia" w:ascii="宋体" w:hAnsi="宋体" w:eastAsia="宋体" w:cs="宋体"/>
                <w:color w:val="auto"/>
                <w:szCs w:val="21"/>
                <w:lang w:eastAsia="zh-CN"/>
              </w:rPr>
              <w:t>供应商响应</w:t>
            </w:r>
            <w:r>
              <w:rPr>
                <w:rFonts w:hint="eastAsia" w:ascii="宋体" w:hAnsi="宋体" w:eastAsia="宋体" w:cs="宋体"/>
                <w:color w:val="auto"/>
                <w:szCs w:val="21"/>
              </w:rPr>
              <w:t>文件，以电子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文件为准；</w:t>
            </w:r>
            <w:r>
              <w:rPr>
                <w:rFonts w:hint="eastAsia" w:ascii="宋体" w:hAnsi="宋体" w:eastAsia="宋体" w:cs="宋体"/>
                <w:color w:val="auto"/>
                <w:szCs w:val="21"/>
                <w:lang w:eastAsia="zh-CN"/>
              </w:rPr>
              <w:t>磋商</w:t>
            </w:r>
            <w:r>
              <w:rPr>
                <w:rFonts w:hint="eastAsia" w:ascii="宋体" w:hAnsi="宋体" w:eastAsia="宋体" w:cs="宋体"/>
                <w:color w:val="auto"/>
                <w:szCs w:val="21"/>
              </w:rPr>
              <w:t>活动全部采用电子评审系统评审电子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应当在</w:t>
            </w:r>
            <w:r>
              <w:rPr>
                <w:rFonts w:hint="eastAsia" w:ascii="宋体" w:hAnsi="宋体" w:eastAsia="宋体" w:cs="宋体"/>
                <w:color w:val="auto"/>
                <w:szCs w:val="21"/>
                <w:lang w:eastAsia="zh-CN"/>
              </w:rPr>
              <w:t>采购文件</w:t>
            </w:r>
            <w:r>
              <w:rPr>
                <w:rFonts w:hint="eastAsia" w:ascii="宋体" w:hAnsi="宋体" w:eastAsia="宋体" w:cs="宋体"/>
                <w:color w:val="auto"/>
                <w:szCs w:val="21"/>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w:t>
            </w:r>
          </w:p>
          <w:p w14:paraId="5EEC17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不再提供</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电子版（不加密）。</w:t>
            </w:r>
          </w:p>
          <w:p w14:paraId="2A148F62">
            <w:pPr>
              <w:spacing w:line="360" w:lineRule="auto"/>
              <w:ind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rPr>
              <w:t>备注：</w:t>
            </w:r>
          </w:p>
          <w:p w14:paraId="09A747A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应认真学习“荥阳市公共资源交易中心网站-办事指南-荥阳市公共资源交易中心不见面开标大厅操作手册（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）”，根据手册要求做好不见面开标的准备工作。</w:t>
            </w:r>
          </w:p>
          <w:p w14:paraId="46C362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（2）请</w:t>
            </w:r>
            <w:r>
              <w:rPr>
                <w:rFonts w:hint="eastAsia" w:ascii="宋体" w:hAnsi="宋体" w:eastAsia="宋体" w:cs="宋体"/>
                <w:color w:val="auto"/>
                <w:szCs w:val="21"/>
                <w:lang w:eastAsia="zh-CN"/>
              </w:rPr>
              <w:t>供应商</w:t>
            </w:r>
            <w:r>
              <w:rPr>
                <w:rFonts w:hint="eastAsia" w:ascii="宋体" w:hAnsi="宋体" w:eastAsia="宋体" w:cs="宋体"/>
                <w:color w:val="auto"/>
                <w:szCs w:val="21"/>
              </w:rPr>
              <w:t>务必按照“荥阳市公共资源交易中心不见面开标大厅操作手册（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）”的要求设置参与不见面开标的电脑环境，否则由此可能引起的签到失败、解密失败或无法解密等问题由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自行承担。</w:t>
            </w:r>
          </w:p>
          <w:p w14:paraId="7D2174E4">
            <w:pPr>
              <w:widowControl/>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应提前30分钟，登录“荥阳市公共资源交易中心不见面开标大厅”进行不见面开标准备工作。</w:t>
            </w:r>
          </w:p>
          <w:p w14:paraId="59BEF5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登录“荥阳市公共资源交易中心不见面开标大厅”后，须先进行签到，其后应一直保持在线状态，保证能准时参加开标大会、</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的解密、现场答疑澄清等活动。</w:t>
            </w:r>
          </w:p>
          <w:p w14:paraId="3E7DC252">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应在解密时间内插入CA锁，输入密码，进行解密，如在解密时间内解密失败，可再次解密，</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应在规定时间内完成解密，否则</w:t>
            </w:r>
            <w:r>
              <w:rPr>
                <w:rFonts w:hint="eastAsia" w:ascii="宋体" w:hAnsi="宋体" w:eastAsia="宋体" w:cs="宋体"/>
                <w:color w:val="auto"/>
                <w:szCs w:val="21"/>
                <w:lang w:eastAsia="zh-CN"/>
              </w:rPr>
              <w:t>采购人</w:t>
            </w:r>
            <w:r>
              <w:rPr>
                <w:rFonts w:hint="eastAsia" w:ascii="宋体" w:hAnsi="宋体" w:eastAsia="宋体" w:cs="宋体"/>
                <w:color w:val="auto"/>
                <w:szCs w:val="21"/>
              </w:rPr>
              <w:t>不予受理。</w:t>
            </w:r>
          </w:p>
        </w:tc>
      </w:tr>
      <w:tr w14:paraId="6691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51511ACD">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9.2</w:t>
            </w:r>
          </w:p>
        </w:tc>
        <w:tc>
          <w:tcPr>
            <w:tcW w:w="8453" w:type="dxa"/>
            <w:gridSpan w:val="2"/>
            <w:noWrap w:val="0"/>
            <w:vAlign w:val="center"/>
          </w:tcPr>
          <w:p w14:paraId="7B84A3A2">
            <w:pPr>
              <w:ind w:firstLine="0" w:firstLineChars="0"/>
              <w:jc w:val="center"/>
              <w:rPr>
                <w:rFonts w:hint="eastAsia" w:ascii="宋体" w:hAnsi="宋体" w:eastAsia="宋体" w:cs="宋体"/>
                <w:b w:val="0"/>
                <w:bCs w:val="0"/>
                <w:color w:val="000000"/>
                <w:kern w:val="0"/>
                <w:sz w:val="21"/>
                <w:szCs w:val="21"/>
                <w:lang w:val="en-US" w:eastAsia="zh-CN" w:bidi="ar"/>
              </w:rPr>
            </w:pPr>
            <w:bookmarkStart w:id="59" w:name="_Toc5219"/>
            <w:bookmarkStart w:id="60" w:name="_Toc21936"/>
            <w:bookmarkStart w:id="61" w:name="_Toc7779"/>
            <w:bookmarkStart w:id="62" w:name="_Toc27878"/>
            <w:bookmarkStart w:id="63" w:name="_Toc12258"/>
            <w:r>
              <w:rPr>
                <w:rFonts w:hint="eastAsia" w:ascii="宋体" w:hAnsi="宋体" w:eastAsia="宋体" w:cs="宋体"/>
                <w:b w:val="0"/>
                <w:bCs w:val="0"/>
                <w:color w:val="000000"/>
                <w:kern w:val="0"/>
                <w:sz w:val="21"/>
                <w:szCs w:val="21"/>
                <w:lang w:val="en-US" w:eastAsia="zh-CN" w:bidi="ar"/>
              </w:rPr>
              <w:t>荥阳市政府采购合同融资政策告知函</w:t>
            </w:r>
            <w:bookmarkEnd w:id="59"/>
            <w:bookmarkEnd w:id="60"/>
            <w:bookmarkEnd w:id="61"/>
            <w:bookmarkEnd w:id="62"/>
            <w:bookmarkEnd w:id="63"/>
          </w:p>
          <w:p w14:paraId="52E3CB9F">
            <w:pPr>
              <w:ind w:firstLine="420" w:firstLineChars="200"/>
              <w:rPr>
                <w:rFonts w:hint="eastAsia" w:ascii="宋体" w:hAnsi="宋体" w:eastAsia="宋体" w:cs="宋体"/>
                <w:b w:val="0"/>
                <w:bCs w:val="0"/>
                <w:sz w:val="21"/>
                <w:szCs w:val="21"/>
              </w:rPr>
            </w:pPr>
            <w:bookmarkStart w:id="64" w:name="_Toc19919"/>
            <w:bookmarkStart w:id="65" w:name="_Toc13396"/>
            <w:bookmarkStart w:id="66" w:name="_Toc15873"/>
            <w:bookmarkStart w:id="67" w:name="_Toc8399"/>
            <w:bookmarkStart w:id="68" w:name="_Toc11484"/>
            <w:r>
              <w:rPr>
                <w:rFonts w:hint="eastAsia" w:ascii="宋体" w:hAnsi="宋体" w:eastAsia="宋体" w:cs="宋体"/>
                <w:b w:val="0"/>
                <w:bCs w:val="0"/>
                <w:color w:val="000000"/>
                <w:kern w:val="0"/>
                <w:sz w:val="21"/>
                <w:szCs w:val="21"/>
                <w:lang w:val="en-US" w:eastAsia="zh-CN" w:bidi="ar"/>
              </w:rPr>
              <w:t>各供应商：</w:t>
            </w:r>
            <w:bookmarkEnd w:id="64"/>
            <w:bookmarkEnd w:id="65"/>
            <w:bookmarkEnd w:id="66"/>
            <w:bookmarkEnd w:id="67"/>
            <w:bookmarkEnd w:id="68"/>
          </w:p>
          <w:p w14:paraId="52388EA1">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欢迎贵公司参与荥阳市政府采购活动！</w:t>
            </w:r>
          </w:p>
          <w:p w14:paraId="1A320E63">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w:t>
            </w:r>
          </w:p>
          <w:p w14:paraId="6FF99D87">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〔2018〕4 号），按照双方自愿的原则提供便捷、优惠的贷款服务。</w:t>
            </w:r>
          </w:p>
          <w:p w14:paraId="3BB3932E">
            <w:pPr>
              <w:widowControl/>
              <w:spacing w:line="360" w:lineRule="auto"/>
              <w:ind w:firstLine="420" w:firstLineChars="200"/>
              <w:rPr>
                <w:rFonts w:hint="eastAsia" w:ascii="宋体" w:hAnsi="宋体"/>
                <w:color w:val="auto"/>
                <w:szCs w:val="21"/>
                <w:highlight w:val="none"/>
              </w:rPr>
            </w:pPr>
            <w:r>
              <w:rPr>
                <w:rFonts w:hint="eastAsia" w:ascii="宋体" w:hAnsi="宋体" w:eastAsia="宋体" w:cs="宋体"/>
                <w:color w:val="000000"/>
                <w:kern w:val="0"/>
                <w:sz w:val="21"/>
                <w:szCs w:val="21"/>
                <w:lang w:val="en-US" w:eastAsia="zh-CN" w:bidi="ar"/>
              </w:rPr>
              <w:t>贷款渠道和提供贷款的金融机构，可在荥阳市政府采购网“荥阳市政府采购合同融资入口”或工作动态栏查询联系。</w:t>
            </w:r>
          </w:p>
        </w:tc>
      </w:tr>
      <w:tr w14:paraId="552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050745C8">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color w:val="auto"/>
                <w:szCs w:val="21"/>
                <w:highlight w:val="none"/>
                <w:lang w:val="en-US" w:eastAsia="zh-CN"/>
              </w:rPr>
            </w:pPr>
            <w:r>
              <w:rPr>
                <w:rFonts w:hint="eastAsia"/>
                <w:color w:val="auto"/>
                <w:szCs w:val="21"/>
                <w:highlight w:val="none"/>
                <w:lang w:val="en-US" w:eastAsia="zh-CN"/>
              </w:rPr>
              <w:t>9.3</w:t>
            </w:r>
          </w:p>
        </w:tc>
        <w:tc>
          <w:tcPr>
            <w:tcW w:w="8453" w:type="dxa"/>
            <w:gridSpan w:val="2"/>
            <w:noWrap w:val="0"/>
            <w:vAlign w:val="center"/>
          </w:tcPr>
          <w:p w14:paraId="3CBD7775">
            <w:pPr>
              <w:pStyle w:val="17"/>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w:t>
            </w:r>
          </w:p>
          <w:p w14:paraId="2EBEBFE9">
            <w:pPr>
              <w:pStyle w:val="17"/>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、采购过程和</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结果使自己的权益受到损害的，可以在知道或者应知其权益受到损害之日起七个工作日内，按照《政府采购质疑和投诉办法》（财政部令第 94 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规定以书面形式向采购人或采购代理机构提出质疑（邮寄件、传真件不予受理），逾期不再接收。</w:t>
            </w:r>
          </w:p>
          <w:p w14:paraId="1728AAF1">
            <w:pPr>
              <w:pStyle w:val="17"/>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1、接收质疑函的方式：接收加盖单位公章的书面纸质质疑函</w:t>
            </w:r>
          </w:p>
          <w:p w14:paraId="428C1645">
            <w:pPr>
              <w:widowControl/>
              <w:spacing w:line="36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名    称：</w:t>
            </w:r>
            <w:r>
              <w:rPr>
                <w:rFonts w:hint="eastAsia" w:ascii="宋体" w:hAnsi="宋体" w:cs="宋体"/>
                <w:color w:val="auto"/>
                <w:kern w:val="0"/>
                <w:sz w:val="21"/>
                <w:szCs w:val="21"/>
                <w:highlight w:val="none"/>
                <w:lang w:eastAsia="zh-CN" w:bidi="ar"/>
              </w:rPr>
              <w:t>河南浩锐建设项目管理有限公司</w:t>
            </w:r>
            <w:r>
              <w:rPr>
                <w:rFonts w:hint="eastAsia" w:ascii="宋体" w:hAnsi="宋体" w:eastAsia="宋体" w:cs="宋体"/>
                <w:color w:val="auto"/>
                <w:kern w:val="0"/>
                <w:sz w:val="21"/>
                <w:szCs w:val="21"/>
                <w:highlight w:val="none"/>
                <w:lang w:eastAsia="zh-CN" w:bidi="ar"/>
              </w:rPr>
              <w:t xml:space="preserve"> </w:t>
            </w:r>
          </w:p>
          <w:p w14:paraId="34BE06FD">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地    址：登封市嵩阳街道守敬路与洧河路交叉口东100米路北</w:t>
            </w:r>
          </w:p>
          <w:p w14:paraId="6B6BE3E4">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 xml:space="preserve">联 系 人：张兵兵 </w:t>
            </w:r>
          </w:p>
          <w:p w14:paraId="279072FE">
            <w:pPr>
              <w:pStyle w:val="17"/>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电    话：</w:t>
            </w:r>
            <w:r>
              <w:rPr>
                <w:rFonts w:hint="eastAsia" w:cs="宋体"/>
                <w:color w:val="auto"/>
                <w:kern w:val="0"/>
                <w:sz w:val="21"/>
                <w:szCs w:val="21"/>
                <w:highlight w:val="none"/>
                <w:lang w:eastAsia="zh-CN" w:bidi="ar"/>
              </w:rPr>
              <w:t>13213136377/15238380571</w:t>
            </w:r>
          </w:p>
          <w:p w14:paraId="7E7ECC7B">
            <w:pPr>
              <w:pStyle w:val="17"/>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2、质疑函的内容、格式：应符合《政府采购质疑和投诉办法》相关规定和财政部门制定的《政府采购质疑函范本》格式。 </w:t>
            </w:r>
          </w:p>
          <w:p w14:paraId="3D95272C">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二、</w:t>
            </w:r>
            <w:r>
              <w:rPr>
                <w:rFonts w:hint="eastAsia"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eastAsia="宋体" w:cs="宋体"/>
                <w:color w:val="auto"/>
                <w:kern w:val="2"/>
                <w:sz w:val="21"/>
                <w:szCs w:val="21"/>
                <w:highlight w:val="none"/>
              </w:rPr>
              <w:t>。（采购程序环节分为：</w:t>
            </w:r>
            <w:r>
              <w:rPr>
                <w:rFonts w:hint="eastAsia" w:cs="宋体"/>
                <w:color w:val="auto"/>
                <w:kern w:val="2"/>
                <w:sz w:val="21"/>
                <w:szCs w:val="21"/>
                <w:highlight w:val="none"/>
                <w:lang w:val="en-US" w:eastAsia="zh-CN"/>
              </w:rPr>
              <w:t>采购公告、</w:t>
            </w:r>
            <w:r>
              <w:rPr>
                <w:rFonts w:hint="eastAsia" w:ascii="宋体" w:hAnsi="宋体" w:eastAsia="宋体" w:cs="宋体"/>
                <w:color w:val="auto"/>
                <w:kern w:val="2"/>
                <w:sz w:val="21"/>
                <w:szCs w:val="21"/>
                <w:highlight w:val="none"/>
              </w:rPr>
              <w:t>采购文件、采购过程、</w:t>
            </w:r>
            <w:r>
              <w:rPr>
                <w:rFonts w:hint="eastAsia"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rPr>
              <w:t>结果）</w:t>
            </w:r>
          </w:p>
        </w:tc>
      </w:tr>
      <w:tr w14:paraId="555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0CCDF389">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10.</w:t>
            </w:r>
            <w:r>
              <w:rPr>
                <w:rFonts w:hint="eastAsia" w:cs="宋体"/>
                <w:color w:val="auto"/>
                <w:kern w:val="2"/>
                <w:sz w:val="21"/>
                <w:szCs w:val="21"/>
                <w:highlight w:val="none"/>
                <w:lang w:val="en-US" w:eastAsia="zh-CN"/>
              </w:rPr>
              <w:t>1</w:t>
            </w:r>
          </w:p>
        </w:tc>
        <w:tc>
          <w:tcPr>
            <w:tcW w:w="8453" w:type="dxa"/>
            <w:gridSpan w:val="2"/>
            <w:noWrap w:val="0"/>
            <w:vAlign w:val="center"/>
          </w:tcPr>
          <w:p w14:paraId="12FBC1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1.采购标的所属行业为：建筑业</w:t>
            </w:r>
          </w:p>
          <w:p w14:paraId="41E6D6D2">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lang w:val="en-US" w:eastAsia="zh-CN"/>
              </w:rPr>
              <w:t>划定标准：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国民经济行业分类》（GB/T 4754—2017）规定的划分标准为依据。</w:t>
            </w:r>
          </w:p>
          <w:p w14:paraId="442FF02C">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2.政府采购政策</w:t>
            </w:r>
          </w:p>
          <w:p w14:paraId="7568BF5B">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为贯彻落实执行《政府采购促进中小企业发展管理办法》（财库[2020]46号）关于政府采购促进中小企业发展有关问题的通知，本项目鼓励中小企业参与投标，中小企业划型标准以工信部联企业〔2011〕300号《工业和信息化部、国家统计局、国家发展和改革委员会、财政部关于印发中小企业划型标准规定的通知》为依据。</w:t>
            </w:r>
          </w:p>
          <w:p w14:paraId="20DBCC33">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 狱企业的证明文件，视同小型、微型企业，享受评审中价格扣除等政府采购促进中小企业发展的政府采购政策。</w:t>
            </w:r>
          </w:p>
          <w:p w14:paraId="235FFFC3">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C、根据《财政部发展改革委生态环境部市场监管总局关于调整优化节能产品、环境标志产品政府采购执行机制的通知》财库〔2019〕9 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须提供经过“机构名录”中的认证机构出具的、处于有效期之内的“节能产品认证证书”，未提供的按无效投保处理。对于投标产品属于“节能清单”中非标记“★ ”产品或属于“环保清单 ”产品的，并提供经过“机构名录”中的认证机构出具的、处于有效期之内的产品认证证书的给予优先采购，未提供的视为主动放弃被优先采购的权利。优先采购指最终得分相等时，投标报价也相同时，按技术指标优劣顺序排序，技术指 标优劣情况相同的优先选择所投优先采购节能产品和环境标志产品合计金额占自身投标报价比例大的投标人。</w:t>
            </w:r>
          </w:p>
          <w:p w14:paraId="7D30464C">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D、根据《政府采购进口产品管理办法》（财库[2007]119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 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4CBE7F41">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E、根据政府采购政策，本项目如涉及到无线局域网产品，应当优先采购《无线局域网认证产品政府采购清单》内的产品，如涉及到信息安全产品，应当采购经国家认证的信息安全产品。</w:t>
            </w:r>
          </w:p>
          <w:p w14:paraId="6B31BF20">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F、根据政府采购政策，本项目如涉及到计算机办公设备产品，供应商所投产品必须是预装正版操作系统软件的计算机产品。</w:t>
            </w:r>
          </w:p>
          <w:p w14:paraId="4B79393F">
            <w:pPr>
              <w:pStyle w:val="22"/>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G、其他未尽事宜，按国家有关法律、法规执行。</w:t>
            </w:r>
          </w:p>
        </w:tc>
      </w:tr>
      <w:tr w14:paraId="1D46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79193200">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10.2</w:t>
            </w:r>
          </w:p>
        </w:tc>
        <w:tc>
          <w:tcPr>
            <w:tcW w:w="8453" w:type="dxa"/>
            <w:gridSpan w:val="2"/>
            <w:noWrap w:val="0"/>
            <w:vAlign w:val="center"/>
          </w:tcPr>
          <w:p w14:paraId="5DB0D05E">
            <w:pPr>
              <w:pStyle w:val="22"/>
              <w:ind w:firstLine="0" w:firstLineChars="0"/>
              <w:rPr>
                <w:rFonts w:hint="eastAsia"/>
                <w:b/>
                <w:bCs/>
              </w:rPr>
            </w:pPr>
            <w:r>
              <w:rPr>
                <w:rFonts w:hint="eastAsia"/>
              </w:rPr>
              <w:t>*</w:t>
            </w:r>
            <w:r>
              <w:rPr>
                <w:rFonts w:hint="eastAsia"/>
                <w:lang w:val="en-US" w:eastAsia="zh-CN"/>
              </w:rPr>
              <w:t xml:space="preserve"> </w:t>
            </w:r>
            <w:r>
              <w:rPr>
                <w:rFonts w:hint="eastAsia"/>
                <w:b/>
                <w:bCs/>
              </w:rPr>
              <w:t>投标文件制作机器码一致的情形</w:t>
            </w:r>
          </w:p>
          <w:p w14:paraId="0BC79A34">
            <w:pPr>
              <w:pStyle w:val="22"/>
              <w:ind w:firstLine="0" w:firstLineChars="0"/>
              <w:rPr>
                <w:rFonts w:hint="eastAsia"/>
              </w:rPr>
            </w:pPr>
            <w:r>
              <w:rPr>
                <w:rFonts w:hint="eastAsia" w:ascii="宋体" w:hAnsi="宋体" w:eastAsia="宋体" w:cs="宋体"/>
                <w:color w:val="auto"/>
                <w:kern w:val="2"/>
                <w:sz w:val="21"/>
                <w:szCs w:val="21"/>
                <w:highlight w:val="none"/>
                <w:lang w:val="en-US" w:eastAsia="zh-CN"/>
              </w:rPr>
              <w:t>根据《河南省发展和改革委员会关于对〈关于认定投标人投标文件制作机器码一致视为串通投标行为的请示〉相关问题的批复》（豫发改公管〔2019〕198 号的文件精神，如出现“投标文件制作机器码一致”的情形，投标文件制作机器码一致的投标文件均作无效标处理。</w:t>
            </w:r>
          </w:p>
        </w:tc>
      </w:tr>
      <w:tr w14:paraId="24D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6BDFCE7D">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10.3</w:t>
            </w:r>
          </w:p>
        </w:tc>
        <w:tc>
          <w:tcPr>
            <w:tcW w:w="8453" w:type="dxa"/>
            <w:gridSpan w:val="2"/>
            <w:noWrap w:val="0"/>
            <w:vAlign w:val="center"/>
          </w:tcPr>
          <w:p w14:paraId="2A8B91B8">
            <w:pPr>
              <w:pStyle w:val="24"/>
              <w:rPr>
                <w:rFonts w:hint="eastAsia"/>
              </w:rPr>
            </w:pPr>
            <w:r>
              <w:rPr>
                <w:rFonts w:hint="eastAsia"/>
              </w:rPr>
              <w:t>解释权</w:t>
            </w:r>
          </w:p>
          <w:p w14:paraId="7B083E56">
            <w:pPr>
              <w:pStyle w:val="16"/>
              <w:rPr>
                <w:rFonts w:hint="eastAsia"/>
                <w:lang w:val="en-US" w:eastAsia="zh-CN"/>
              </w:rPr>
            </w:pPr>
            <w:r>
              <w:rPr>
                <w:rFonts w:hint="eastAsia"/>
                <w:lang w:val="en-US" w:eastAsia="zh-CN"/>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530A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5FD12845">
            <w:pPr>
              <w:pStyle w:val="17"/>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10.4</w:t>
            </w:r>
          </w:p>
        </w:tc>
        <w:tc>
          <w:tcPr>
            <w:tcW w:w="8453" w:type="dxa"/>
            <w:gridSpan w:val="2"/>
            <w:noWrap w:val="0"/>
            <w:vAlign w:val="center"/>
          </w:tcPr>
          <w:p w14:paraId="6C4778B6">
            <w:pPr>
              <w:pStyle w:val="24"/>
              <w:rPr>
                <w:rFonts w:hint="eastAsia" w:hAnsi="Times New Roman" w:eastAsia="宋体" w:cs="Times New Roman"/>
              </w:rPr>
            </w:pPr>
            <w:r>
              <w:rPr>
                <w:rFonts w:hint="eastAsia" w:hAnsi="Times New Roman" w:eastAsia="宋体" w:cs="Times New Roman"/>
              </w:rPr>
              <w:t>其他</w:t>
            </w:r>
          </w:p>
          <w:p w14:paraId="21163051">
            <w:pPr>
              <w:pStyle w:val="24"/>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如果磋商小组可能认为供应商的报价明显低于其他通过符合性审查供应商的报价，有可能影响服务质量或者不能诚信履约的，可要求澄清答疑环节通过交易平台评标系统向供应商交易平台端口发出澄清事项及要求，请各供应商在磋商结束前不要离线交易平台系统，在要求的时间（通常为 30 分钟）内通过交易平台规定的方式提供有效的说明材料，必要时提交相关证明材料；供应商在要求的时间内不进行澄清或回复的澄清材料不能证明其报价合理性的，磋商小组应当取消其磋商资格。</w:t>
            </w:r>
          </w:p>
          <w:p w14:paraId="6D592F4D">
            <w:pPr>
              <w:pStyle w:val="24"/>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2、响应人应及时关注荥阳市公共资源交易中心系统上的二次报价倒计时的通知，应在规定的时间内进行第二次磋商报价（不得高于第一次磋商报价）。</w:t>
            </w:r>
          </w:p>
          <w:p w14:paraId="35861684">
            <w:pPr>
              <w:pStyle w:val="16"/>
              <w:rPr>
                <w:rFonts w:hint="eastAsia"/>
                <w:lang w:val="en-US" w:eastAsia="zh-CN"/>
              </w:rPr>
            </w:pPr>
          </w:p>
        </w:tc>
      </w:tr>
    </w:tbl>
    <w:p w14:paraId="31A8526C">
      <w:pPr>
        <w:spacing w:line="360" w:lineRule="auto"/>
        <w:jc w:val="left"/>
        <w:rPr>
          <w:rFonts w:hint="eastAsia" w:ascii="宋体" w:hAnsi="宋体"/>
          <w:color w:val="auto"/>
          <w:szCs w:val="21"/>
        </w:rPr>
      </w:pPr>
    </w:p>
    <w:p w14:paraId="49F04E49">
      <w:pPr>
        <w:pStyle w:val="6"/>
        <w:ind w:firstLine="0" w:firstLineChars="0"/>
        <w:rPr>
          <w:rFonts w:hint="eastAsia"/>
        </w:rPr>
      </w:pPr>
    </w:p>
    <w:p w14:paraId="17015DF3">
      <w:pPr>
        <w:pStyle w:val="3"/>
        <w:jc w:val="center"/>
        <w:rPr>
          <w:rFonts w:hint="eastAsia" w:ascii="宋体" w:hAnsi="宋体" w:eastAsia="宋体" w:cs="宋体"/>
          <w:color w:val="auto"/>
        </w:rPr>
      </w:pPr>
      <w:bookmarkStart w:id="69" w:name="_Toc31961"/>
      <w:bookmarkStart w:id="70" w:name="_Toc20456"/>
      <w:bookmarkStart w:id="71" w:name="_Toc26456"/>
      <w:bookmarkStart w:id="72" w:name="_Toc989"/>
      <w:bookmarkStart w:id="73" w:name="_Toc32468"/>
      <w:bookmarkStart w:id="74" w:name="_Toc8895"/>
      <w:bookmarkStart w:id="75" w:name="_Toc15257"/>
      <w:bookmarkStart w:id="76" w:name="_Toc533590158"/>
      <w:bookmarkStart w:id="77" w:name="_Toc9725"/>
      <w:bookmarkStart w:id="78" w:name="_Toc10935"/>
      <w:bookmarkStart w:id="79" w:name="_Toc25593"/>
      <w:bookmarkStart w:id="80" w:name="_Toc20331"/>
      <w:bookmarkStart w:id="81" w:name="_Toc1578"/>
      <w:bookmarkStart w:id="82" w:name="_Toc21607"/>
      <w:bookmarkStart w:id="83" w:name="_Toc13362"/>
      <w:bookmarkStart w:id="84" w:name="_Toc30433"/>
      <w:bookmarkStart w:id="85" w:name="_Toc29509"/>
      <w:bookmarkStart w:id="86" w:name="_Toc20055"/>
      <w:bookmarkStart w:id="87" w:name="_Toc17778"/>
      <w:bookmarkStart w:id="88" w:name="_Toc472942893"/>
      <w:r>
        <w:rPr>
          <w:rFonts w:hint="eastAsia" w:ascii="宋体" w:hAnsi="宋体" w:eastAsia="宋体" w:cs="宋体"/>
          <w:color w:val="auto"/>
        </w:rPr>
        <w:t>总   则</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7C63250">
      <w:pPr>
        <w:pStyle w:val="5"/>
        <w:rPr>
          <w:rFonts w:hint="eastAsia" w:ascii="宋体" w:hAnsi="宋体" w:cs="宋体"/>
          <w:color w:val="auto"/>
          <w:szCs w:val="21"/>
        </w:rPr>
      </w:pPr>
      <w:bookmarkStart w:id="89" w:name="_Toc20513"/>
      <w:bookmarkStart w:id="90" w:name="_Toc5634_WPSOffice_Level2"/>
      <w:r>
        <w:rPr>
          <w:rFonts w:hint="eastAsia" w:ascii="宋体" w:hAnsi="宋体" w:cs="宋体"/>
          <w:color w:val="auto"/>
          <w:szCs w:val="21"/>
        </w:rPr>
        <w:t>1.1 项目概况</w:t>
      </w:r>
      <w:bookmarkEnd w:id="89"/>
      <w:bookmarkEnd w:id="90"/>
    </w:p>
    <w:p w14:paraId="057A38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 根据有关法律、法规和规章的规定，本项目己具备招标条件，现对本项目进行</w:t>
      </w:r>
      <w:r>
        <w:rPr>
          <w:rFonts w:hint="eastAsia" w:ascii="宋体" w:hAnsi="宋体" w:cs="宋体"/>
          <w:color w:val="auto"/>
          <w:szCs w:val="21"/>
          <w:lang w:eastAsia="zh-CN"/>
        </w:rPr>
        <w:t>采购</w:t>
      </w:r>
      <w:r>
        <w:rPr>
          <w:rFonts w:hint="eastAsia" w:ascii="宋体" w:hAnsi="宋体" w:cs="宋体"/>
          <w:color w:val="auto"/>
          <w:szCs w:val="21"/>
        </w:rPr>
        <w:t>。</w:t>
      </w:r>
    </w:p>
    <w:p w14:paraId="170851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本项目</w:t>
      </w:r>
      <w:r>
        <w:rPr>
          <w:rFonts w:hint="eastAsia" w:ascii="宋体" w:hAnsi="宋体" w:cs="宋体"/>
          <w:color w:val="auto"/>
          <w:szCs w:val="21"/>
          <w:lang w:eastAsia="zh-CN"/>
        </w:rPr>
        <w:t>采购</w:t>
      </w:r>
      <w:r>
        <w:rPr>
          <w:rFonts w:hint="eastAsia" w:ascii="宋体" w:hAnsi="宋体" w:cs="宋体"/>
          <w:color w:val="auto"/>
          <w:szCs w:val="21"/>
        </w:rPr>
        <w:t>人：见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92EED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w:t>
      </w:r>
      <w:r>
        <w:rPr>
          <w:rFonts w:hint="eastAsia" w:ascii="宋体" w:hAnsi="宋体" w:cs="宋体"/>
          <w:color w:val="auto"/>
          <w:szCs w:val="21"/>
          <w:lang w:eastAsia="zh-CN"/>
        </w:rPr>
        <w:t>项目</w:t>
      </w:r>
      <w:r>
        <w:rPr>
          <w:rFonts w:hint="eastAsia" w:ascii="宋体" w:hAnsi="宋体" w:cs="宋体"/>
          <w:color w:val="auto"/>
          <w:szCs w:val="21"/>
        </w:rPr>
        <w:t>代理机构：见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EFF53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本项目名称：见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06221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本项目实施地点：见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B927142">
      <w:pPr>
        <w:pStyle w:val="5"/>
        <w:rPr>
          <w:rFonts w:hint="eastAsia" w:ascii="宋体" w:hAnsi="宋体" w:cs="宋体"/>
          <w:color w:val="auto"/>
          <w:szCs w:val="21"/>
        </w:rPr>
      </w:pPr>
      <w:bookmarkStart w:id="91" w:name="_Toc6497"/>
      <w:bookmarkStart w:id="92" w:name="_Toc6587_WPSOffice_Level2"/>
      <w:r>
        <w:rPr>
          <w:rFonts w:hint="eastAsia" w:ascii="宋体" w:hAnsi="宋体" w:cs="宋体"/>
          <w:color w:val="auto"/>
          <w:szCs w:val="21"/>
        </w:rPr>
        <w:t>1.2 资金来源和落实情况</w:t>
      </w:r>
      <w:bookmarkEnd w:id="91"/>
      <w:bookmarkEnd w:id="92"/>
    </w:p>
    <w:p w14:paraId="1EB12D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本项目的资金来源：见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BC21B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zCs w:val="21"/>
          <w:lang w:val="en-US" w:eastAsia="zh-CN"/>
        </w:rPr>
        <w:t xml:space="preserve">2 </w:t>
      </w:r>
      <w:r>
        <w:rPr>
          <w:rFonts w:hint="eastAsia" w:ascii="宋体" w:hAnsi="宋体" w:cs="宋体"/>
          <w:color w:val="auto"/>
          <w:szCs w:val="21"/>
        </w:rPr>
        <w:t>本项目的资金落实情况：见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0F94EA85">
      <w:pPr>
        <w:pStyle w:val="5"/>
        <w:rPr>
          <w:rFonts w:hint="eastAsia" w:ascii="宋体" w:hAnsi="宋体" w:cs="宋体"/>
          <w:color w:val="auto"/>
          <w:szCs w:val="21"/>
        </w:rPr>
      </w:pPr>
      <w:bookmarkStart w:id="93" w:name="_Toc7225_WPSOffice_Level2"/>
      <w:bookmarkStart w:id="94" w:name="_Toc17733"/>
      <w:r>
        <w:rPr>
          <w:rFonts w:hint="eastAsia" w:ascii="宋体" w:hAnsi="宋体" w:cs="宋体"/>
          <w:color w:val="auto"/>
          <w:szCs w:val="21"/>
        </w:rPr>
        <w:t>1.3 采购内容、</w:t>
      </w:r>
      <w:r>
        <w:rPr>
          <w:rFonts w:hint="eastAsia" w:ascii="宋体" w:hAnsi="宋体" w:cs="宋体"/>
          <w:color w:val="auto"/>
          <w:szCs w:val="21"/>
          <w:lang w:eastAsia="zh-CN"/>
        </w:rPr>
        <w:t>工期</w:t>
      </w:r>
      <w:r>
        <w:rPr>
          <w:rFonts w:hint="eastAsia" w:ascii="宋体" w:hAnsi="宋体" w:cs="宋体"/>
          <w:color w:val="auto"/>
          <w:szCs w:val="21"/>
        </w:rPr>
        <w:t>和质量要求</w:t>
      </w:r>
      <w:bookmarkEnd w:id="93"/>
      <w:bookmarkEnd w:id="94"/>
    </w:p>
    <w:p w14:paraId="3189BE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本次采购内容：见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ED3F4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本项目的</w:t>
      </w:r>
      <w:r>
        <w:rPr>
          <w:rFonts w:hint="eastAsia" w:ascii="宋体" w:hAnsi="宋体" w:cs="宋体"/>
          <w:color w:val="auto"/>
          <w:szCs w:val="21"/>
          <w:lang w:eastAsia="zh-CN"/>
        </w:rPr>
        <w:t>工期</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8EEBA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本项目的</w:t>
      </w:r>
      <w:r>
        <w:rPr>
          <w:rFonts w:hint="eastAsia"/>
          <w:lang w:val="en-US" w:eastAsia="zh-CN"/>
        </w:rPr>
        <w:t>缺陷责任期</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F7C4F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1.3.4</w:t>
      </w:r>
      <w:r>
        <w:rPr>
          <w:rFonts w:hint="eastAsia" w:ascii="宋体" w:hAnsi="宋体" w:cs="宋体"/>
          <w:color w:val="auto"/>
          <w:szCs w:val="21"/>
        </w:rPr>
        <w:t>本项目的质量要求：见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CE2F4DA">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1.3.5</w:t>
      </w:r>
      <w:r>
        <w:rPr>
          <w:rFonts w:hint="eastAsia" w:ascii="宋体" w:hAnsi="宋体" w:cs="宋体"/>
          <w:color w:val="auto"/>
          <w:szCs w:val="21"/>
        </w:rPr>
        <w:t>本项目</w:t>
      </w:r>
      <w:r>
        <w:rPr>
          <w:rFonts w:hint="eastAsia" w:ascii="宋体" w:hAnsi="宋体" w:cs="宋体"/>
          <w:color w:val="auto"/>
          <w:szCs w:val="21"/>
          <w:lang w:eastAsia="zh-CN"/>
        </w:rPr>
        <w:t>是否全面面向中小微企业</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8CC5053">
      <w:pPr>
        <w:pStyle w:val="5"/>
        <w:rPr>
          <w:rFonts w:hint="eastAsia" w:ascii="宋体" w:hAnsi="宋体" w:cs="宋体"/>
          <w:color w:val="auto"/>
          <w:szCs w:val="21"/>
        </w:rPr>
      </w:pPr>
      <w:bookmarkStart w:id="95" w:name="_Toc24436_WPSOffice_Level2"/>
      <w:bookmarkStart w:id="96" w:name="_Toc5661"/>
      <w:r>
        <w:rPr>
          <w:rFonts w:hint="eastAsia" w:ascii="宋体" w:hAnsi="宋体" w:cs="宋体"/>
          <w:color w:val="auto"/>
          <w:szCs w:val="21"/>
        </w:rPr>
        <w:t>1.4 资格要求</w:t>
      </w:r>
    </w:p>
    <w:p w14:paraId="62863B6D">
      <w:pPr>
        <w:pStyle w:val="5"/>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1.4.1</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资格要求</w:t>
      </w:r>
      <w:bookmarkEnd w:id="95"/>
      <w:bookmarkEnd w:id="96"/>
      <w:r>
        <w:rPr>
          <w:rFonts w:hint="eastAsia" w:ascii="宋体" w:hAnsi="宋体" w:cs="宋体"/>
          <w:b w:val="0"/>
          <w:color w:val="auto"/>
          <w:szCs w:val="21"/>
        </w:rPr>
        <w:t>：见</w:t>
      </w:r>
      <w:r>
        <w:rPr>
          <w:rFonts w:hint="eastAsia" w:ascii="宋体" w:hAnsi="宋体" w:cs="宋体"/>
          <w:b w:val="0"/>
          <w:color w:val="auto"/>
          <w:szCs w:val="21"/>
          <w:lang w:eastAsia="zh-CN"/>
        </w:rPr>
        <w:t>供应商</w:t>
      </w:r>
      <w:r>
        <w:rPr>
          <w:rFonts w:hint="eastAsia" w:ascii="宋体" w:hAnsi="宋体" w:cs="宋体"/>
          <w:b w:val="0"/>
          <w:color w:val="auto"/>
          <w:szCs w:val="21"/>
        </w:rPr>
        <w:t>须知前附表。</w:t>
      </w:r>
    </w:p>
    <w:p w14:paraId="23190D6C">
      <w:pPr>
        <w:ind w:firstLine="420" w:firstLineChars="200"/>
        <w:rPr>
          <w:rFonts w:hint="eastAsia" w:ascii="宋体" w:hAnsi="宋体" w:cs="宋体"/>
          <w:color w:val="auto"/>
          <w:szCs w:val="21"/>
        </w:rPr>
      </w:pPr>
      <w:r>
        <w:rPr>
          <w:rFonts w:hint="eastAsia" w:ascii="宋体" w:hAnsi="宋体" w:cs="宋体"/>
          <w:color w:val="auto"/>
          <w:szCs w:val="21"/>
        </w:rPr>
        <w:t>1.4.2是否接受联合体投标：见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178CCE1">
      <w:pPr>
        <w:pStyle w:val="5"/>
        <w:rPr>
          <w:rFonts w:hint="eastAsia" w:ascii="宋体" w:hAnsi="宋体" w:cs="宋体"/>
          <w:color w:val="auto"/>
          <w:szCs w:val="21"/>
        </w:rPr>
      </w:pPr>
      <w:bookmarkStart w:id="97" w:name="_Toc9147"/>
      <w:bookmarkStart w:id="98" w:name="_Toc6805_WPSOffice_Level2"/>
      <w:r>
        <w:rPr>
          <w:rFonts w:hint="eastAsia" w:ascii="宋体" w:hAnsi="宋体" w:cs="宋体"/>
          <w:color w:val="auto"/>
          <w:szCs w:val="21"/>
        </w:rPr>
        <w:t>1.5 费用承担</w:t>
      </w:r>
      <w:bookmarkEnd w:id="97"/>
      <w:bookmarkEnd w:id="98"/>
    </w:p>
    <w:p w14:paraId="4686FBE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准备和参加投标活动发生的费用自理。</w:t>
      </w:r>
    </w:p>
    <w:p w14:paraId="63B31440">
      <w:pPr>
        <w:pStyle w:val="5"/>
        <w:rPr>
          <w:rFonts w:hint="eastAsia" w:ascii="宋体" w:hAnsi="宋体" w:cs="宋体"/>
          <w:color w:val="auto"/>
          <w:szCs w:val="21"/>
        </w:rPr>
      </w:pPr>
      <w:bookmarkStart w:id="99" w:name="_Toc27626_WPSOffice_Level2"/>
      <w:bookmarkStart w:id="100" w:name="_Toc16736"/>
      <w:r>
        <w:rPr>
          <w:rFonts w:hint="eastAsia" w:ascii="宋体" w:hAnsi="宋体" w:cs="宋体"/>
          <w:color w:val="auto"/>
          <w:szCs w:val="21"/>
        </w:rPr>
        <w:t>1.6 保密</w:t>
      </w:r>
      <w:bookmarkEnd w:id="99"/>
      <w:bookmarkEnd w:id="100"/>
    </w:p>
    <w:p w14:paraId="48459B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磋商</w:t>
      </w:r>
      <w:r>
        <w:rPr>
          <w:rFonts w:hint="eastAsia" w:ascii="宋体" w:hAnsi="宋体" w:cs="宋体"/>
          <w:color w:val="auto"/>
          <w:szCs w:val="21"/>
        </w:rPr>
        <w:t>活动的各方应对</w:t>
      </w:r>
      <w:r>
        <w:rPr>
          <w:rFonts w:hint="eastAsia" w:ascii="宋体" w:hAnsi="宋体" w:cs="宋体"/>
          <w:color w:val="auto"/>
          <w:szCs w:val="21"/>
          <w:lang w:eastAsia="zh-CN"/>
        </w:rPr>
        <w:t>采购文件</w:t>
      </w:r>
      <w:r>
        <w:rPr>
          <w:rFonts w:hint="eastAsia" w:ascii="宋体" w:hAnsi="宋体" w:cs="宋体"/>
          <w:color w:val="auto"/>
          <w:szCs w:val="21"/>
        </w:rPr>
        <w:t>和</w:t>
      </w:r>
      <w:r>
        <w:rPr>
          <w:rFonts w:hint="eastAsia" w:ascii="宋体" w:hAnsi="宋体" w:cs="宋体"/>
          <w:color w:val="auto"/>
          <w:szCs w:val="21"/>
          <w:lang w:eastAsia="zh-CN"/>
        </w:rPr>
        <w:t>响应文件</w:t>
      </w:r>
      <w:r>
        <w:rPr>
          <w:rFonts w:hint="eastAsia" w:ascii="宋体" w:hAnsi="宋体" w:cs="宋体"/>
          <w:color w:val="auto"/>
          <w:szCs w:val="21"/>
        </w:rPr>
        <w:t>中的商业和技术等秘密保密，违者应对由此造成的后果承担法律责任。</w:t>
      </w:r>
    </w:p>
    <w:p w14:paraId="510791D2">
      <w:pPr>
        <w:pStyle w:val="5"/>
        <w:rPr>
          <w:rFonts w:hint="eastAsia" w:ascii="宋体" w:hAnsi="宋体" w:cs="宋体"/>
          <w:color w:val="auto"/>
          <w:szCs w:val="21"/>
        </w:rPr>
      </w:pPr>
      <w:bookmarkStart w:id="101" w:name="_Toc31794_WPSOffice_Level2"/>
      <w:bookmarkStart w:id="102" w:name="_Toc30"/>
      <w:r>
        <w:rPr>
          <w:rFonts w:hint="eastAsia" w:ascii="宋体" w:hAnsi="宋体" w:cs="宋体"/>
          <w:color w:val="auto"/>
          <w:szCs w:val="21"/>
        </w:rPr>
        <w:t>1.7 语言文字</w:t>
      </w:r>
      <w:bookmarkEnd w:id="101"/>
      <w:bookmarkEnd w:id="102"/>
    </w:p>
    <w:p w14:paraId="152977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除专用术语外，与招标投标有关的语言均使用中文。必要时专用术语应附有中文注释。</w:t>
      </w:r>
    </w:p>
    <w:p w14:paraId="2BAF1A27">
      <w:pPr>
        <w:pStyle w:val="5"/>
        <w:rPr>
          <w:rFonts w:hint="eastAsia" w:ascii="宋体" w:hAnsi="宋体" w:cs="宋体"/>
          <w:color w:val="auto"/>
          <w:szCs w:val="21"/>
        </w:rPr>
      </w:pPr>
      <w:bookmarkStart w:id="103" w:name="_Toc22835_WPSOffice_Level2"/>
      <w:bookmarkStart w:id="104" w:name="_Toc31566"/>
      <w:r>
        <w:rPr>
          <w:rFonts w:hint="eastAsia" w:ascii="宋体" w:hAnsi="宋体" w:cs="宋体"/>
          <w:color w:val="auto"/>
          <w:szCs w:val="21"/>
        </w:rPr>
        <w:t>1.8 计量单位</w:t>
      </w:r>
      <w:bookmarkEnd w:id="103"/>
      <w:bookmarkEnd w:id="104"/>
    </w:p>
    <w:p w14:paraId="2EA1E8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134D28A0">
      <w:pPr>
        <w:pStyle w:val="5"/>
        <w:rPr>
          <w:rFonts w:hint="eastAsia" w:ascii="宋体" w:hAnsi="宋体" w:cs="宋体"/>
          <w:color w:val="auto"/>
          <w:szCs w:val="21"/>
        </w:rPr>
      </w:pPr>
      <w:bookmarkStart w:id="105" w:name="_Toc10292"/>
      <w:bookmarkStart w:id="106" w:name="_Toc2192_WPSOffice_Level2"/>
      <w:r>
        <w:rPr>
          <w:rFonts w:hint="eastAsia" w:ascii="宋体" w:hAnsi="宋体" w:cs="宋体"/>
          <w:color w:val="auto"/>
          <w:szCs w:val="21"/>
        </w:rPr>
        <w:t>1.9 踏勘现场</w:t>
      </w:r>
      <w:bookmarkEnd w:id="105"/>
      <w:bookmarkEnd w:id="106"/>
    </w:p>
    <w:p w14:paraId="3D5085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1.9.1 </w:t>
      </w:r>
      <w:r>
        <w:rPr>
          <w:rFonts w:hint="eastAsia" w:ascii="宋体" w:hAnsi="宋体" w:cs="宋体"/>
          <w:color w:val="auto"/>
          <w:szCs w:val="21"/>
          <w:lang w:eastAsia="zh-CN"/>
        </w:rPr>
        <w:t>供应商</w:t>
      </w:r>
      <w:r>
        <w:rPr>
          <w:rFonts w:hint="eastAsia" w:ascii="宋体" w:hAnsi="宋体" w:cs="宋体"/>
          <w:color w:val="auto"/>
          <w:szCs w:val="21"/>
        </w:rPr>
        <w:t>须知前附表规定组织踏勘现场的，</w:t>
      </w:r>
      <w:r>
        <w:rPr>
          <w:rFonts w:hint="eastAsia" w:ascii="宋体" w:hAnsi="宋体" w:cs="宋体"/>
          <w:color w:val="auto"/>
          <w:szCs w:val="21"/>
          <w:lang w:eastAsia="zh-CN"/>
        </w:rPr>
        <w:t>采购人</w:t>
      </w:r>
      <w:r>
        <w:rPr>
          <w:rFonts w:hint="eastAsia" w:ascii="宋体" w:hAnsi="宋体" w:cs="宋体"/>
          <w:color w:val="auto"/>
          <w:szCs w:val="21"/>
        </w:rPr>
        <w:t>按</w:t>
      </w:r>
      <w:r>
        <w:rPr>
          <w:rFonts w:hint="eastAsia" w:ascii="宋体" w:hAnsi="宋体" w:cs="宋体"/>
          <w:color w:val="auto"/>
          <w:szCs w:val="21"/>
          <w:lang w:eastAsia="zh-CN"/>
        </w:rPr>
        <w:t>供应商</w:t>
      </w:r>
      <w:r>
        <w:rPr>
          <w:rFonts w:hint="eastAsia" w:ascii="宋体" w:hAnsi="宋体" w:cs="宋体"/>
          <w:color w:val="auto"/>
          <w:szCs w:val="21"/>
        </w:rPr>
        <w:t>须知前附表规定的时间、地点组织</w:t>
      </w:r>
      <w:r>
        <w:rPr>
          <w:rFonts w:hint="eastAsia" w:ascii="宋体" w:hAnsi="宋体" w:cs="宋体"/>
          <w:color w:val="auto"/>
          <w:szCs w:val="21"/>
          <w:lang w:eastAsia="zh-CN"/>
        </w:rPr>
        <w:t>供应商</w:t>
      </w:r>
      <w:r>
        <w:rPr>
          <w:rFonts w:hint="eastAsia" w:ascii="宋体" w:hAnsi="宋体" w:cs="宋体"/>
          <w:color w:val="auto"/>
          <w:szCs w:val="21"/>
        </w:rPr>
        <w:t>踏勘项目现场。</w:t>
      </w:r>
    </w:p>
    <w:p w14:paraId="599F66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1.9.2 </w:t>
      </w:r>
      <w:r>
        <w:rPr>
          <w:rFonts w:hint="eastAsia" w:ascii="宋体" w:hAnsi="宋体" w:cs="宋体"/>
          <w:color w:val="auto"/>
          <w:szCs w:val="21"/>
          <w:lang w:eastAsia="zh-CN"/>
        </w:rPr>
        <w:t>供应商</w:t>
      </w:r>
      <w:r>
        <w:rPr>
          <w:rFonts w:hint="eastAsia" w:ascii="宋体" w:hAnsi="宋体" w:cs="宋体"/>
          <w:color w:val="auto"/>
          <w:szCs w:val="21"/>
        </w:rPr>
        <w:t>踏勘现场发生的费用自理。</w:t>
      </w:r>
    </w:p>
    <w:p w14:paraId="4051A1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 除</w:t>
      </w:r>
      <w:r>
        <w:rPr>
          <w:rFonts w:hint="eastAsia" w:ascii="宋体" w:hAnsi="宋体" w:cs="宋体"/>
          <w:color w:val="auto"/>
          <w:szCs w:val="21"/>
          <w:lang w:eastAsia="zh-CN"/>
        </w:rPr>
        <w:t>采购人</w:t>
      </w:r>
      <w:r>
        <w:rPr>
          <w:rFonts w:hint="eastAsia" w:ascii="宋体" w:hAnsi="宋体" w:cs="宋体"/>
          <w:color w:val="auto"/>
          <w:szCs w:val="21"/>
        </w:rPr>
        <w:t>的原因外，</w:t>
      </w:r>
      <w:r>
        <w:rPr>
          <w:rFonts w:hint="eastAsia" w:ascii="宋体" w:hAnsi="宋体" w:cs="宋体"/>
          <w:color w:val="auto"/>
          <w:szCs w:val="21"/>
          <w:lang w:eastAsia="zh-CN"/>
        </w:rPr>
        <w:t>供应商</w:t>
      </w:r>
      <w:r>
        <w:rPr>
          <w:rFonts w:hint="eastAsia" w:ascii="宋体" w:hAnsi="宋体" w:cs="宋体"/>
          <w:color w:val="auto"/>
          <w:szCs w:val="21"/>
        </w:rPr>
        <w:t>自行负责在踏勘现场中所发生的人员伤亡和财产损失。</w:t>
      </w:r>
    </w:p>
    <w:p w14:paraId="3A4F7C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1.9.4 </w:t>
      </w:r>
      <w:r>
        <w:rPr>
          <w:rFonts w:hint="eastAsia" w:ascii="宋体" w:hAnsi="宋体" w:cs="宋体"/>
          <w:color w:val="auto"/>
          <w:szCs w:val="21"/>
          <w:lang w:eastAsia="zh-CN"/>
        </w:rPr>
        <w:t>采购人</w:t>
      </w:r>
      <w:r>
        <w:rPr>
          <w:rFonts w:hint="eastAsia" w:ascii="宋体" w:hAnsi="宋体" w:cs="宋体"/>
          <w:color w:val="auto"/>
          <w:szCs w:val="21"/>
        </w:rPr>
        <w:t>在踏勘现场中介绍的项目场地和相关的周边环境情况，供</w:t>
      </w:r>
      <w:r>
        <w:rPr>
          <w:rFonts w:hint="eastAsia" w:ascii="宋体" w:hAnsi="宋体" w:cs="宋体"/>
          <w:color w:val="auto"/>
          <w:szCs w:val="21"/>
          <w:lang w:eastAsia="zh-CN"/>
        </w:rPr>
        <w:t>供应商</w:t>
      </w:r>
      <w:r>
        <w:rPr>
          <w:rFonts w:hint="eastAsia" w:ascii="宋体" w:hAnsi="宋体" w:cs="宋体"/>
          <w:color w:val="auto"/>
          <w:szCs w:val="21"/>
        </w:rPr>
        <w:t>在编制</w:t>
      </w:r>
      <w:r>
        <w:rPr>
          <w:rFonts w:hint="eastAsia" w:ascii="宋体" w:hAnsi="宋体" w:cs="宋体"/>
          <w:color w:val="auto"/>
          <w:szCs w:val="21"/>
          <w:lang w:eastAsia="zh-CN"/>
        </w:rPr>
        <w:t>响应文件</w:t>
      </w:r>
      <w:r>
        <w:rPr>
          <w:rFonts w:hint="eastAsia" w:ascii="宋体" w:hAnsi="宋体" w:cs="宋体"/>
          <w:color w:val="auto"/>
          <w:szCs w:val="21"/>
        </w:rPr>
        <w:t>时参考，</w:t>
      </w:r>
      <w:r>
        <w:rPr>
          <w:rFonts w:hint="eastAsia" w:ascii="宋体" w:hAnsi="宋体" w:cs="宋体"/>
          <w:color w:val="auto"/>
          <w:szCs w:val="21"/>
          <w:lang w:eastAsia="zh-CN"/>
        </w:rPr>
        <w:t>采购人</w:t>
      </w:r>
      <w:r>
        <w:rPr>
          <w:rFonts w:hint="eastAsia" w:ascii="宋体" w:hAnsi="宋体" w:cs="宋体"/>
          <w:color w:val="auto"/>
          <w:szCs w:val="21"/>
        </w:rPr>
        <w:t>不对</w:t>
      </w:r>
      <w:r>
        <w:rPr>
          <w:rFonts w:hint="eastAsia" w:ascii="宋体" w:hAnsi="宋体" w:cs="宋体"/>
          <w:color w:val="auto"/>
          <w:szCs w:val="21"/>
          <w:lang w:eastAsia="zh-CN"/>
        </w:rPr>
        <w:t>供应商</w:t>
      </w:r>
      <w:r>
        <w:rPr>
          <w:rFonts w:hint="eastAsia" w:ascii="宋体" w:hAnsi="宋体" w:cs="宋体"/>
          <w:color w:val="auto"/>
          <w:szCs w:val="21"/>
        </w:rPr>
        <w:t>据此作出的判断和决策负责。</w:t>
      </w:r>
    </w:p>
    <w:p w14:paraId="25B8B68B">
      <w:pPr>
        <w:pStyle w:val="5"/>
        <w:rPr>
          <w:rFonts w:hint="eastAsia" w:ascii="宋体" w:hAnsi="宋体" w:cs="宋体"/>
          <w:color w:val="auto"/>
          <w:szCs w:val="21"/>
        </w:rPr>
      </w:pPr>
      <w:bookmarkStart w:id="107" w:name="_Toc14358"/>
      <w:bookmarkStart w:id="108" w:name="_Toc6031_WPSOffice_Level2"/>
      <w:r>
        <w:rPr>
          <w:rFonts w:hint="eastAsia" w:ascii="宋体" w:hAnsi="宋体" w:cs="宋体"/>
          <w:color w:val="auto"/>
          <w:szCs w:val="21"/>
        </w:rPr>
        <w:t xml:space="preserve">1.10 </w:t>
      </w:r>
      <w:r>
        <w:rPr>
          <w:rFonts w:hint="eastAsia" w:ascii="宋体" w:hAnsi="宋体" w:cs="宋体"/>
          <w:color w:val="auto"/>
          <w:szCs w:val="21"/>
          <w:lang w:eastAsia="zh-CN"/>
        </w:rPr>
        <w:t>磋商</w:t>
      </w:r>
      <w:r>
        <w:rPr>
          <w:rFonts w:hint="eastAsia" w:ascii="宋体" w:hAnsi="宋体" w:cs="宋体"/>
          <w:color w:val="auto"/>
          <w:szCs w:val="21"/>
        </w:rPr>
        <w:t>预备会</w:t>
      </w:r>
      <w:bookmarkEnd w:id="107"/>
      <w:bookmarkEnd w:id="108"/>
    </w:p>
    <w:p w14:paraId="35F525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1.10.1 </w:t>
      </w:r>
      <w:r>
        <w:rPr>
          <w:rFonts w:hint="eastAsia" w:ascii="宋体" w:hAnsi="宋体" w:cs="宋体"/>
          <w:color w:val="auto"/>
          <w:szCs w:val="21"/>
          <w:lang w:eastAsia="zh-CN"/>
        </w:rPr>
        <w:t>供应商</w:t>
      </w:r>
      <w:r>
        <w:rPr>
          <w:rFonts w:hint="eastAsia" w:ascii="宋体" w:hAnsi="宋体" w:cs="宋体"/>
          <w:color w:val="auto"/>
          <w:szCs w:val="21"/>
        </w:rPr>
        <w:t>须知前附表规定召开投标预备会的，</w:t>
      </w:r>
      <w:r>
        <w:rPr>
          <w:rFonts w:hint="eastAsia" w:ascii="宋体" w:hAnsi="宋体" w:cs="宋体"/>
          <w:color w:val="auto"/>
          <w:szCs w:val="21"/>
          <w:lang w:eastAsia="zh-CN"/>
        </w:rPr>
        <w:t>采购</w:t>
      </w:r>
      <w:r>
        <w:rPr>
          <w:rFonts w:hint="eastAsia" w:ascii="宋体" w:hAnsi="宋体" w:cs="宋体"/>
          <w:color w:val="auto"/>
          <w:szCs w:val="21"/>
        </w:rPr>
        <w:t>人按</w:t>
      </w:r>
      <w:r>
        <w:rPr>
          <w:rFonts w:hint="eastAsia" w:ascii="宋体" w:hAnsi="宋体" w:cs="宋体"/>
          <w:color w:val="auto"/>
          <w:szCs w:val="21"/>
          <w:lang w:eastAsia="zh-CN"/>
        </w:rPr>
        <w:t>供应商</w:t>
      </w:r>
      <w:r>
        <w:rPr>
          <w:rFonts w:hint="eastAsia" w:ascii="宋体" w:hAnsi="宋体" w:cs="宋体"/>
          <w:color w:val="auto"/>
          <w:szCs w:val="21"/>
        </w:rPr>
        <w:t>须知前附表规定的时间和地点召开投标预备会，澄清</w:t>
      </w:r>
      <w:r>
        <w:rPr>
          <w:rFonts w:hint="eastAsia" w:ascii="宋体" w:hAnsi="宋体" w:cs="宋体"/>
          <w:color w:val="auto"/>
          <w:szCs w:val="21"/>
          <w:lang w:eastAsia="zh-CN"/>
        </w:rPr>
        <w:t>供应商</w:t>
      </w:r>
      <w:r>
        <w:rPr>
          <w:rFonts w:hint="eastAsia" w:ascii="宋体" w:hAnsi="宋体" w:cs="宋体"/>
          <w:color w:val="auto"/>
          <w:szCs w:val="21"/>
        </w:rPr>
        <w:t>提出的问题。</w:t>
      </w:r>
    </w:p>
    <w:p w14:paraId="626195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1.10.2 </w:t>
      </w:r>
      <w:r>
        <w:rPr>
          <w:rFonts w:hint="eastAsia" w:ascii="宋体" w:hAnsi="宋体" w:cs="宋体"/>
          <w:color w:val="auto"/>
          <w:szCs w:val="21"/>
          <w:lang w:eastAsia="zh-CN"/>
        </w:rPr>
        <w:t>供应商</w:t>
      </w:r>
      <w:r>
        <w:rPr>
          <w:rFonts w:hint="eastAsia" w:ascii="宋体" w:hAnsi="宋体" w:cs="宋体"/>
          <w:color w:val="auto"/>
          <w:szCs w:val="21"/>
        </w:rPr>
        <w:t>应在</w:t>
      </w:r>
      <w:r>
        <w:rPr>
          <w:rFonts w:hint="eastAsia" w:ascii="宋体" w:hAnsi="宋体" w:cs="宋体"/>
          <w:color w:val="auto"/>
          <w:szCs w:val="21"/>
          <w:lang w:eastAsia="zh-CN"/>
        </w:rPr>
        <w:t>供应商</w:t>
      </w:r>
      <w:r>
        <w:rPr>
          <w:rFonts w:hint="eastAsia" w:ascii="宋体" w:hAnsi="宋体" w:cs="宋体"/>
          <w:color w:val="auto"/>
          <w:szCs w:val="21"/>
        </w:rPr>
        <w:t>须知前附表规定的时间前，以书面形式将提出的问题送达</w:t>
      </w:r>
      <w:r>
        <w:rPr>
          <w:rFonts w:hint="eastAsia" w:ascii="宋体" w:hAnsi="宋体" w:cs="宋体"/>
          <w:color w:val="auto"/>
          <w:szCs w:val="21"/>
          <w:lang w:eastAsia="zh-CN"/>
        </w:rPr>
        <w:t>采购</w:t>
      </w:r>
      <w:r>
        <w:rPr>
          <w:rFonts w:hint="eastAsia" w:ascii="宋体" w:hAnsi="宋体" w:cs="宋体"/>
          <w:color w:val="auto"/>
          <w:szCs w:val="21"/>
        </w:rPr>
        <w:t>人，以便</w:t>
      </w:r>
      <w:r>
        <w:rPr>
          <w:rFonts w:hint="eastAsia" w:ascii="宋体" w:hAnsi="宋体" w:cs="宋体"/>
          <w:color w:val="auto"/>
          <w:szCs w:val="21"/>
          <w:lang w:eastAsia="zh-CN"/>
        </w:rPr>
        <w:t>采购</w:t>
      </w:r>
      <w:r>
        <w:rPr>
          <w:rFonts w:hint="eastAsia" w:ascii="宋体" w:hAnsi="宋体" w:cs="宋体"/>
          <w:color w:val="auto"/>
          <w:szCs w:val="21"/>
        </w:rPr>
        <w:t>人在会议期间澄清。</w:t>
      </w:r>
    </w:p>
    <w:p w14:paraId="795C20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 预备会后，</w:t>
      </w:r>
      <w:r>
        <w:rPr>
          <w:rFonts w:hint="eastAsia" w:ascii="宋体" w:hAnsi="宋体" w:cs="宋体"/>
          <w:color w:val="auto"/>
          <w:szCs w:val="21"/>
          <w:lang w:eastAsia="zh-CN"/>
        </w:rPr>
        <w:t>采购</w:t>
      </w:r>
      <w:r>
        <w:rPr>
          <w:rFonts w:hint="eastAsia" w:ascii="宋体" w:hAnsi="宋体" w:cs="宋体"/>
          <w:color w:val="auto"/>
          <w:szCs w:val="21"/>
        </w:rPr>
        <w:t>人在</w:t>
      </w:r>
      <w:r>
        <w:rPr>
          <w:rFonts w:hint="eastAsia" w:ascii="宋体" w:hAnsi="宋体" w:cs="宋体"/>
          <w:color w:val="auto"/>
          <w:szCs w:val="21"/>
          <w:lang w:eastAsia="zh-CN"/>
        </w:rPr>
        <w:t>供应商</w:t>
      </w:r>
      <w:r>
        <w:rPr>
          <w:rFonts w:hint="eastAsia" w:ascii="宋体" w:hAnsi="宋体" w:cs="宋体"/>
          <w:color w:val="auto"/>
          <w:szCs w:val="21"/>
        </w:rPr>
        <w:t>须知前附表规定的时间内，将对</w:t>
      </w:r>
      <w:r>
        <w:rPr>
          <w:rFonts w:hint="eastAsia" w:ascii="宋体" w:hAnsi="宋体" w:cs="宋体"/>
          <w:color w:val="auto"/>
          <w:szCs w:val="21"/>
          <w:lang w:eastAsia="zh-CN"/>
        </w:rPr>
        <w:t>供应商</w:t>
      </w:r>
      <w:r>
        <w:rPr>
          <w:rFonts w:hint="eastAsia" w:ascii="宋体" w:hAnsi="宋体" w:cs="宋体"/>
          <w:color w:val="auto"/>
          <w:szCs w:val="21"/>
        </w:rPr>
        <w:t>所提问题的澄清，以书面方式通知所有购买</w:t>
      </w:r>
      <w:r>
        <w:rPr>
          <w:rFonts w:hint="eastAsia" w:ascii="宋体" w:hAnsi="宋体" w:cs="宋体"/>
          <w:color w:val="auto"/>
          <w:szCs w:val="21"/>
          <w:lang w:eastAsia="zh-CN"/>
        </w:rPr>
        <w:t>采购文件</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。该澄清内容为</w:t>
      </w:r>
      <w:r>
        <w:rPr>
          <w:rFonts w:hint="eastAsia" w:ascii="宋体" w:hAnsi="宋体" w:cs="宋体"/>
          <w:color w:val="auto"/>
          <w:szCs w:val="21"/>
          <w:lang w:eastAsia="zh-CN"/>
        </w:rPr>
        <w:t>采购文件</w:t>
      </w:r>
      <w:r>
        <w:rPr>
          <w:rFonts w:hint="eastAsia" w:ascii="宋体" w:hAnsi="宋体" w:cs="宋体"/>
          <w:color w:val="auto"/>
          <w:szCs w:val="21"/>
        </w:rPr>
        <w:t>的组成部分。</w:t>
      </w:r>
    </w:p>
    <w:p w14:paraId="289C7914">
      <w:pPr>
        <w:pStyle w:val="5"/>
        <w:rPr>
          <w:rFonts w:hint="eastAsia" w:ascii="宋体" w:hAnsi="宋体" w:cs="宋体"/>
          <w:color w:val="auto"/>
          <w:szCs w:val="21"/>
        </w:rPr>
      </w:pPr>
      <w:bookmarkStart w:id="109" w:name="_Toc706_WPSOffice_Level2"/>
      <w:bookmarkStart w:id="110" w:name="_Toc12001"/>
      <w:r>
        <w:rPr>
          <w:rFonts w:hint="eastAsia" w:ascii="宋体" w:hAnsi="宋体" w:cs="宋体"/>
          <w:color w:val="auto"/>
          <w:szCs w:val="21"/>
        </w:rPr>
        <w:t>1.11 分包</w:t>
      </w:r>
      <w:bookmarkEnd w:id="109"/>
      <w:bookmarkEnd w:id="110"/>
    </w:p>
    <w:p w14:paraId="134BBE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7627C0FE">
      <w:pPr>
        <w:pStyle w:val="5"/>
        <w:rPr>
          <w:rFonts w:hint="eastAsia" w:ascii="宋体" w:hAnsi="宋体" w:cs="宋体"/>
          <w:color w:val="auto"/>
          <w:szCs w:val="21"/>
        </w:rPr>
      </w:pPr>
      <w:bookmarkStart w:id="111" w:name="_Toc27206_WPSOffice_Level2"/>
      <w:bookmarkStart w:id="112" w:name="_Toc22684"/>
      <w:r>
        <w:rPr>
          <w:rFonts w:hint="eastAsia" w:ascii="宋体" w:hAnsi="宋体" w:cs="宋体"/>
          <w:color w:val="auto"/>
          <w:szCs w:val="21"/>
        </w:rPr>
        <w:t>1.12 偏离</w:t>
      </w:r>
      <w:bookmarkEnd w:id="111"/>
      <w:bookmarkEnd w:id="112"/>
    </w:p>
    <w:p w14:paraId="688FC9A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须知前附表允许</w:t>
      </w:r>
      <w:r>
        <w:rPr>
          <w:rFonts w:hint="eastAsia" w:ascii="宋体" w:hAnsi="宋体" w:cs="宋体"/>
          <w:color w:val="auto"/>
          <w:szCs w:val="21"/>
          <w:lang w:eastAsia="zh-CN"/>
        </w:rPr>
        <w:t>响应文件</w:t>
      </w:r>
      <w:r>
        <w:rPr>
          <w:rFonts w:hint="eastAsia" w:ascii="宋体" w:hAnsi="宋体" w:cs="宋体"/>
          <w:color w:val="auto"/>
          <w:szCs w:val="21"/>
        </w:rPr>
        <w:t>偏离</w:t>
      </w:r>
      <w:r>
        <w:rPr>
          <w:rFonts w:hint="eastAsia" w:ascii="宋体" w:hAnsi="宋体" w:cs="宋体"/>
          <w:color w:val="auto"/>
          <w:szCs w:val="21"/>
          <w:lang w:eastAsia="zh-CN"/>
        </w:rPr>
        <w:t>采购文件</w:t>
      </w:r>
      <w:r>
        <w:rPr>
          <w:rFonts w:hint="eastAsia" w:ascii="宋体" w:hAnsi="宋体" w:cs="宋体"/>
          <w:color w:val="auto"/>
          <w:szCs w:val="21"/>
        </w:rPr>
        <w:t>某些要求的，偏离应当符合</w:t>
      </w:r>
      <w:r>
        <w:rPr>
          <w:rFonts w:hint="eastAsia" w:ascii="宋体" w:hAnsi="宋体" w:cs="宋体"/>
          <w:color w:val="auto"/>
          <w:szCs w:val="21"/>
          <w:lang w:eastAsia="zh-CN"/>
        </w:rPr>
        <w:t>采购文件</w:t>
      </w:r>
      <w:r>
        <w:rPr>
          <w:rFonts w:hint="eastAsia" w:ascii="宋体" w:hAnsi="宋体" w:cs="宋体"/>
          <w:color w:val="auto"/>
          <w:szCs w:val="21"/>
        </w:rPr>
        <w:t>规定的偏离范围和幅度。</w:t>
      </w:r>
    </w:p>
    <w:p w14:paraId="1E577111">
      <w:pPr>
        <w:pStyle w:val="4"/>
        <w:spacing w:line="240" w:lineRule="auto"/>
        <w:rPr>
          <w:rFonts w:hint="eastAsia" w:ascii="宋体" w:hAnsi="宋体" w:eastAsia="宋体" w:cs="宋体"/>
          <w:color w:val="auto"/>
          <w:sz w:val="21"/>
          <w:szCs w:val="21"/>
          <w:lang w:eastAsia="zh-CN"/>
        </w:rPr>
      </w:pPr>
      <w:bookmarkStart w:id="113" w:name="_Toc15819"/>
      <w:bookmarkStart w:id="114" w:name="_Toc18390"/>
      <w:bookmarkStart w:id="115" w:name="_Toc285638244"/>
      <w:bookmarkStart w:id="116" w:name="_Toc8278"/>
      <w:bookmarkStart w:id="117" w:name="_Toc14397"/>
      <w:bookmarkStart w:id="118" w:name="_Toc7647"/>
      <w:bookmarkStart w:id="119" w:name="_Toc11587"/>
      <w:bookmarkStart w:id="120" w:name="_Toc10871"/>
      <w:bookmarkStart w:id="121" w:name="_Toc3898"/>
      <w:bookmarkStart w:id="122" w:name="_Toc8257"/>
      <w:bookmarkStart w:id="123" w:name="_Toc498527865"/>
      <w:bookmarkStart w:id="124" w:name="_Toc184635072"/>
      <w:bookmarkStart w:id="125" w:name="_Toc285097633"/>
      <w:bookmarkStart w:id="126" w:name="_Toc859"/>
      <w:bookmarkStart w:id="127" w:name="_Toc17462"/>
      <w:bookmarkStart w:id="128" w:name="_Toc22465"/>
      <w:bookmarkStart w:id="129" w:name="_Toc13711"/>
      <w:bookmarkStart w:id="130" w:name="_Toc16966"/>
      <w:bookmarkStart w:id="131" w:name="_Toc30914"/>
      <w:bookmarkStart w:id="132" w:name="_Toc32101"/>
      <w:bookmarkStart w:id="133" w:name="_Toc22835"/>
      <w:r>
        <w:rPr>
          <w:rFonts w:hint="eastAsia" w:ascii="宋体" w:hAnsi="宋体" w:cs="宋体"/>
          <w:color w:val="auto"/>
          <w:sz w:val="21"/>
          <w:szCs w:val="21"/>
        </w:rPr>
        <w:t>2．</w:t>
      </w:r>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color w:val="auto"/>
          <w:sz w:val="21"/>
          <w:szCs w:val="21"/>
          <w:lang w:eastAsia="zh-CN"/>
        </w:rPr>
        <w:t>采购文件</w:t>
      </w:r>
      <w:bookmarkEnd w:id="126"/>
      <w:bookmarkEnd w:id="127"/>
      <w:bookmarkEnd w:id="128"/>
      <w:bookmarkEnd w:id="129"/>
      <w:bookmarkEnd w:id="130"/>
      <w:bookmarkEnd w:id="131"/>
      <w:bookmarkEnd w:id="132"/>
      <w:bookmarkEnd w:id="133"/>
    </w:p>
    <w:p w14:paraId="259C51F9">
      <w:pPr>
        <w:pStyle w:val="5"/>
        <w:rPr>
          <w:rFonts w:hint="eastAsia" w:ascii="宋体" w:hAnsi="宋体" w:cs="宋体"/>
          <w:color w:val="auto"/>
          <w:szCs w:val="21"/>
        </w:rPr>
      </w:pPr>
      <w:r>
        <w:rPr>
          <w:rFonts w:hint="eastAsia" w:ascii="宋体" w:hAnsi="宋体" w:cs="宋体"/>
          <w:color w:val="auto"/>
          <w:szCs w:val="21"/>
        </w:rPr>
        <w:t xml:space="preserve">2.1 </w:t>
      </w:r>
      <w:r>
        <w:rPr>
          <w:rFonts w:hint="eastAsia" w:ascii="宋体" w:hAnsi="宋体" w:cs="宋体"/>
          <w:color w:val="auto"/>
          <w:szCs w:val="21"/>
          <w:lang w:eastAsia="zh-CN"/>
        </w:rPr>
        <w:t>采购文件</w:t>
      </w:r>
      <w:r>
        <w:rPr>
          <w:rFonts w:hint="eastAsia" w:ascii="宋体" w:hAnsi="宋体" w:cs="宋体"/>
          <w:color w:val="auto"/>
          <w:szCs w:val="21"/>
        </w:rPr>
        <w:t>的组成</w:t>
      </w:r>
    </w:p>
    <w:p w14:paraId="5CB4FE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w:t>
      </w:r>
      <w:r>
        <w:rPr>
          <w:rFonts w:hint="eastAsia" w:ascii="宋体" w:hAnsi="宋体" w:cs="宋体"/>
          <w:color w:val="auto"/>
          <w:szCs w:val="21"/>
          <w:lang w:eastAsia="zh-CN"/>
        </w:rPr>
        <w:t>采购文件</w:t>
      </w:r>
      <w:r>
        <w:rPr>
          <w:rFonts w:hint="eastAsia" w:ascii="宋体" w:hAnsi="宋体" w:cs="宋体"/>
          <w:color w:val="auto"/>
          <w:szCs w:val="21"/>
        </w:rPr>
        <w:t>包括但不限于以下内容：</w:t>
      </w:r>
    </w:p>
    <w:p w14:paraId="234FF4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第一章 </w:t>
      </w:r>
      <w:r>
        <w:rPr>
          <w:rFonts w:hint="eastAsia" w:ascii="宋体" w:hAnsi="宋体" w:cs="宋体"/>
          <w:color w:val="auto"/>
          <w:szCs w:val="21"/>
          <w:lang w:eastAsia="zh-CN"/>
        </w:rPr>
        <w:t>磋商</w:t>
      </w:r>
      <w:r>
        <w:rPr>
          <w:rFonts w:hint="eastAsia" w:ascii="宋体" w:hAnsi="宋体" w:cs="宋体"/>
          <w:color w:val="auto"/>
          <w:szCs w:val="21"/>
        </w:rPr>
        <w:t>公告</w:t>
      </w:r>
      <w:r>
        <w:rPr>
          <w:rFonts w:hint="eastAsia" w:ascii="宋体" w:hAnsi="宋体" w:cs="宋体"/>
          <w:color w:val="auto"/>
          <w:szCs w:val="21"/>
        </w:rPr>
        <w:tab/>
      </w:r>
    </w:p>
    <w:p w14:paraId="4BCF73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第二章 </w:t>
      </w:r>
      <w:r>
        <w:rPr>
          <w:rFonts w:hint="eastAsia" w:ascii="宋体" w:hAnsi="宋体" w:cs="宋体"/>
          <w:color w:val="auto"/>
          <w:szCs w:val="21"/>
          <w:lang w:eastAsia="zh-CN"/>
        </w:rPr>
        <w:t>供应商</w:t>
      </w:r>
      <w:r>
        <w:rPr>
          <w:rFonts w:hint="eastAsia" w:ascii="宋体" w:hAnsi="宋体" w:cs="宋体"/>
          <w:color w:val="auto"/>
          <w:szCs w:val="21"/>
        </w:rPr>
        <w:t>须知</w:t>
      </w:r>
      <w:r>
        <w:rPr>
          <w:rFonts w:hint="eastAsia" w:ascii="宋体" w:hAnsi="宋体" w:cs="宋体"/>
          <w:color w:val="auto"/>
          <w:szCs w:val="21"/>
        </w:rPr>
        <w:tab/>
      </w:r>
    </w:p>
    <w:p w14:paraId="2782FF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第三章 </w:t>
      </w:r>
      <w:r>
        <w:rPr>
          <w:rFonts w:hint="eastAsia" w:ascii="宋体" w:hAnsi="宋体" w:cs="宋体"/>
          <w:color w:val="auto"/>
          <w:szCs w:val="21"/>
          <w:lang w:eastAsia="zh-CN"/>
        </w:rPr>
        <w:t>磋商</w:t>
      </w:r>
      <w:r>
        <w:rPr>
          <w:rFonts w:hint="eastAsia" w:ascii="宋体" w:hAnsi="宋体" w:cs="宋体"/>
          <w:color w:val="auto"/>
          <w:szCs w:val="21"/>
        </w:rPr>
        <w:t>办法</w:t>
      </w:r>
    </w:p>
    <w:p w14:paraId="118BD84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第四章 合同条款及格式</w:t>
      </w:r>
      <w:r>
        <w:rPr>
          <w:rFonts w:hint="eastAsia" w:ascii="宋体" w:hAnsi="宋体" w:cs="宋体"/>
          <w:color w:val="auto"/>
          <w:szCs w:val="21"/>
        </w:rPr>
        <w:tab/>
      </w:r>
    </w:p>
    <w:p w14:paraId="4CDFAE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第五章 </w:t>
      </w:r>
      <w:r>
        <w:rPr>
          <w:rFonts w:hint="eastAsia" w:ascii="宋体" w:hAnsi="宋体" w:cs="宋体"/>
          <w:color w:val="auto"/>
          <w:szCs w:val="21"/>
          <w:lang w:eastAsia="zh-CN"/>
        </w:rPr>
        <w:t>工程量清单</w:t>
      </w:r>
      <w:r>
        <w:rPr>
          <w:rFonts w:hint="eastAsia" w:ascii="宋体" w:hAnsi="宋体" w:cs="宋体"/>
          <w:color w:val="auto"/>
          <w:szCs w:val="21"/>
        </w:rPr>
        <w:tab/>
      </w:r>
    </w:p>
    <w:p w14:paraId="71F7FF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第六章 图纸</w:t>
      </w:r>
      <w:r>
        <w:rPr>
          <w:rFonts w:hint="eastAsia" w:ascii="宋体" w:hAnsi="宋体" w:cs="宋体"/>
          <w:color w:val="auto"/>
          <w:szCs w:val="21"/>
        </w:rPr>
        <w:tab/>
      </w:r>
    </w:p>
    <w:p w14:paraId="673EA7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第七章 </w:t>
      </w:r>
      <w:r>
        <w:rPr>
          <w:rFonts w:hint="eastAsia" w:ascii="宋体" w:hAnsi="宋体" w:cs="宋体"/>
          <w:color w:val="auto"/>
          <w:szCs w:val="21"/>
          <w:lang w:eastAsia="zh-CN"/>
        </w:rPr>
        <w:t>其他</w:t>
      </w:r>
      <w:r>
        <w:rPr>
          <w:rFonts w:hint="eastAsia" w:ascii="宋体" w:hAnsi="宋体" w:cs="宋体"/>
          <w:color w:val="auto"/>
          <w:szCs w:val="21"/>
        </w:rPr>
        <w:t>要求</w:t>
      </w:r>
      <w:r>
        <w:rPr>
          <w:rFonts w:hint="eastAsia" w:ascii="宋体" w:hAnsi="宋体" w:cs="宋体"/>
          <w:color w:val="auto"/>
          <w:szCs w:val="21"/>
        </w:rPr>
        <w:tab/>
      </w:r>
    </w:p>
    <w:p w14:paraId="0EE476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第八章 </w:t>
      </w:r>
      <w:r>
        <w:rPr>
          <w:rFonts w:hint="eastAsia" w:ascii="宋体" w:hAnsi="宋体" w:cs="宋体"/>
          <w:color w:val="auto"/>
          <w:szCs w:val="21"/>
          <w:lang w:eastAsia="zh-CN"/>
        </w:rPr>
        <w:t>响应文件</w:t>
      </w:r>
      <w:r>
        <w:rPr>
          <w:rFonts w:hint="eastAsia" w:ascii="宋体" w:hAnsi="宋体" w:cs="宋体"/>
          <w:color w:val="auto"/>
          <w:szCs w:val="21"/>
        </w:rPr>
        <w:t>格式</w:t>
      </w:r>
      <w:r>
        <w:rPr>
          <w:rFonts w:hint="eastAsia" w:ascii="宋体" w:hAnsi="宋体" w:cs="宋体"/>
          <w:color w:val="auto"/>
          <w:szCs w:val="21"/>
        </w:rPr>
        <w:tab/>
      </w:r>
    </w:p>
    <w:p w14:paraId="56AEC3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根据本章第1.10 款、第2.2 款和第2.3 款对</w:t>
      </w:r>
      <w:r>
        <w:rPr>
          <w:rFonts w:hint="eastAsia" w:ascii="宋体" w:hAnsi="宋体" w:cs="宋体"/>
          <w:color w:val="auto"/>
          <w:szCs w:val="21"/>
          <w:lang w:eastAsia="zh-CN"/>
        </w:rPr>
        <w:t>采购文件</w:t>
      </w:r>
      <w:r>
        <w:rPr>
          <w:rFonts w:hint="eastAsia" w:ascii="宋体" w:hAnsi="宋体" w:cs="宋体"/>
          <w:color w:val="auto"/>
          <w:szCs w:val="21"/>
        </w:rPr>
        <w:t>所作的澄清、修改，构成</w:t>
      </w:r>
      <w:r>
        <w:rPr>
          <w:rFonts w:hint="eastAsia" w:ascii="宋体" w:hAnsi="宋体" w:cs="宋体"/>
          <w:color w:val="auto"/>
          <w:szCs w:val="21"/>
          <w:lang w:eastAsia="zh-CN"/>
        </w:rPr>
        <w:t>采购文件</w:t>
      </w:r>
      <w:r>
        <w:rPr>
          <w:rFonts w:hint="eastAsia" w:ascii="宋体" w:hAnsi="宋体" w:cs="宋体"/>
          <w:color w:val="auto"/>
          <w:szCs w:val="21"/>
        </w:rPr>
        <w:t>的组成部分。</w:t>
      </w:r>
    </w:p>
    <w:p w14:paraId="5B0128EF">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14:paraId="0A79B5D6">
      <w:pPr>
        <w:pStyle w:val="4"/>
        <w:spacing w:line="240" w:lineRule="auto"/>
        <w:rPr>
          <w:rFonts w:hint="eastAsia" w:ascii="宋体" w:hAnsi="宋体" w:eastAsia="宋体" w:cs="宋体"/>
          <w:color w:val="auto"/>
          <w:sz w:val="21"/>
          <w:szCs w:val="21"/>
          <w:lang w:eastAsia="zh-CN"/>
        </w:rPr>
      </w:pPr>
      <w:bookmarkStart w:id="134" w:name="_Toc25556"/>
      <w:bookmarkStart w:id="135" w:name="_Toc285097634"/>
      <w:bookmarkStart w:id="136" w:name="_Toc285638245"/>
      <w:bookmarkStart w:id="137" w:name="_Toc28317"/>
      <w:bookmarkStart w:id="138" w:name="_Toc28288"/>
      <w:bookmarkStart w:id="139" w:name="_Toc17748"/>
      <w:bookmarkStart w:id="140" w:name="_Toc18225"/>
      <w:bookmarkStart w:id="141" w:name="_Toc498527866"/>
      <w:bookmarkStart w:id="142" w:name="_Toc2224"/>
      <w:bookmarkStart w:id="143" w:name="_Toc9257"/>
      <w:bookmarkStart w:id="144" w:name="_Toc184635073"/>
      <w:bookmarkStart w:id="145" w:name="_Toc24126"/>
      <w:bookmarkStart w:id="146" w:name="_Toc4504"/>
      <w:bookmarkStart w:id="147" w:name="_Toc27618"/>
      <w:bookmarkStart w:id="148" w:name="_Toc7082"/>
      <w:bookmarkStart w:id="149" w:name="_Toc25958"/>
      <w:bookmarkStart w:id="150" w:name="_Toc30609"/>
      <w:bookmarkStart w:id="151" w:name="_Toc28365"/>
      <w:bookmarkStart w:id="152" w:name="_Toc24733"/>
      <w:bookmarkStart w:id="153" w:name="_Toc28130"/>
      <w:bookmarkStart w:id="154" w:name="_Toc18638"/>
      <w:r>
        <w:rPr>
          <w:rFonts w:hint="eastAsia" w:ascii="宋体" w:hAnsi="宋体" w:cs="宋体"/>
          <w:color w:val="auto"/>
          <w:sz w:val="21"/>
          <w:szCs w:val="21"/>
        </w:rPr>
        <w:t>3．</w:t>
      </w:r>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color w:val="auto"/>
          <w:sz w:val="21"/>
          <w:szCs w:val="21"/>
          <w:lang w:eastAsia="zh-CN"/>
        </w:rPr>
        <w:t>响应文件</w:t>
      </w:r>
      <w:bookmarkEnd w:id="147"/>
      <w:bookmarkEnd w:id="148"/>
      <w:bookmarkEnd w:id="149"/>
      <w:bookmarkEnd w:id="150"/>
      <w:bookmarkEnd w:id="151"/>
      <w:bookmarkEnd w:id="152"/>
      <w:bookmarkEnd w:id="153"/>
      <w:bookmarkEnd w:id="154"/>
    </w:p>
    <w:p w14:paraId="700D8A89">
      <w:pPr>
        <w:pStyle w:val="5"/>
        <w:rPr>
          <w:rFonts w:hint="eastAsia" w:ascii="宋体" w:hAnsi="宋体" w:cs="宋体"/>
          <w:color w:val="auto"/>
          <w:szCs w:val="21"/>
        </w:rPr>
      </w:pPr>
      <w:r>
        <w:rPr>
          <w:rFonts w:hint="eastAsia" w:ascii="宋体" w:hAnsi="宋体" w:cs="宋体"/>
          <w:color w:val="auto"/>
          <w:szCs w:val="21"/>
        </w:rPr>
        <w:t xml:space="preserve">3.1 </w:t>
      </w:r>
      <w:r>
        <w:rPr>
          <w:rFonts w:hint="eastAsia" w:ascii="宋体" w:hAnsi="宋体" w:cs="宋体"/>
          <w:color w:val="auto"/>
          <w:szCs w:val="21"/>
          <w:lang w:eastAsia="zh-CN"/>
        </w:rPr>
        <w:t>响应文件</w:t>
      </w:r>
      <w:r>
        <w:rPr>
          <w:rFonts w:hint="eastAsia" w:ascii="宋体" w:hAnsi="宋体" w:cs="宋体"/>
          <w:color w:val="auto"/>
          <w:szCs w:val="21"/>
        </w:rPr>
        <w:t>的组成</w:t>
      </w:r>
    </w:p>
    <w:p w14:paraId="0DE95E66">
      <w:pPr>
        <w:numPr>
          <w:ilvl w:val="2"/>
          <w:numId w:val="2"/>
        </w:numPr>
        <w:spacing w:line="36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应包括但不限于下列内容：</w:t>
      </w:r>
    </w:p>
    <w:p w14:paraId="18005C15">
      <w:pPr>
        <w:spacing w:line="360" w:lineRule="auto"/>
        <w:ind w:firstLine="420" w:firstLineChars="200"/>
        <w:rPr>
          <w:rFonts w:hint="eastAsia" w:ascii="宋体" w:hAnsi="宋体" w:cs="宋体"/>
          <w:color w:val="auto"/>
          <w:szCs w:val="21"/>
        </w:rPr>
      </w:pPr>
      <w:bookmarkStart w:id="155" w:name="_Toc9040_WPSOffice_Level2"/>
      <w:r>
        <w:rPr>
          <w:rFonts w:hint="eastAsia" w:ascii="宋体" w:hAnsi="宋体" w:cs="宋体"/>
          <w:color w:val="auto"/>
          <w:szCs w:val="21"/>
        </w:rPr>
        <w:t>一、投标函</w:t>
      </w:r>
      <w:bookmarkEnd w:id="155"/>
      <w:r>
        <w:rPr>
          <w:rFonts w:hint="eastAsia" w:ascii="宋体" w:hAnsi="宋体" w:cs="宋体"/>
          <w:color w:val="auto"/>
          <w:szCs w:val="21"/>
        </w:rPr>
        <w:tab/>
      </w:r>
    </w:p>
    <w:p w14:paraId="4CA68FDA">
      <w:pPr>
        <w:spacing w:line="360" w:lineRule="auto"/>
        <w:ind w:firstLine="420" w:firstLineChars="200"/>
        <w:rPr>
          <w:rFonts w:hint="eastAsia" w:ascii="宋体" w:hAnsi="宋体" w:cs="宋体"/>
          <w:color w:val="auto"/>
          <w:szCs w:val="21"/>
        </w:rPr>
      </w:pPr>
      <w:bookmarkStart w:id="156" w:name="_Toc10400_WPSOffice_Level2"/>
      <w:r>
        <w:rPr>
          <w:rFonts w:hint="eastAsia" w:ascii="宋体" w:hAnsi="宋体" w:cs="宋体"/>
          <w:color w:val="auto"/>
          <w:szCs w:val="21"/>
        </w:rPr>
        <w:t>二、投标函附表</w:t>
      </w:r>
      <w:bookmarkEnd w:id="156"/>
      <w:r>
        <w:rPr>
          <w:rFonts w:hint="eastAsia" w:ascii="宋体" w:hAnsi="宋体" w:cs="宋体"/>
          <w:color w:val="auto"/>
          <w:szCs w:val="21"/>
        </w:rPr>
        <w:tab/>
      </w:r>
    </w:p>
    <w:p w14:paraId="6114F59E">
      <w:pPr>
        <w:spacing w:line="360" w:lineRule="auto"/>
        <w:ind w:firstLine="420" w:firstLineChars="200"/>
        <w:rPr>
          <w:rFonts w:hint="eastAsia" w:ascii="宋体" w:hAnsi="宋体" w:cs="宋体"/>
          <w:color w:val="auto"/>
          <w:szCs w:val="21"/>
        </w:rPr>
      </w:pPr>
      <w:bookmarkStart w:id="157" w:name="_Toc18904_WPSOffice_Level2"/>
      <w:r>
        <w:rPr>
          <w:rFonts w:hint="eastAsia" w:ascii="宋体" w:hAnsi="宋体" w:cs="宋体"/>
          <w:color w:val="auto"/>
          <w:szCs w:val="21"/>
        </w:rPr>
        <w:t>三、法定代表人身份证明及授权委托书</w:t>
      </w:r>
      <w:bookmarkEnd w:id="157"/>
      <w:r>
        <w:rPr>
          <w:rFonts w:hint="eastAsia" w:ascii="宋体" w:hAnsi="宋体" w:cs="宋体"/>
          <w:color w:val="auto"/>
          <w:szCs w:val="21"/>
        </w:rPr>
        <w:tab/>
      </w:r>
    </w:p>
    <w:p w14:paraId="1917EE70">
      <w:pPr>
        <w:spacing w:line="360" w:lineRule="auto"/>
        <w:ind w:firstLine="420" w:firstLineChars="200"/>
        <w:rPr>
          <w:rFonts w:hint="eastAsia" w:ascii="宋体" w:hAnsi="宋体" w:cs="宋体"/>
          <w:color w:val="auto"/>
          <w:szCs w:val="21"/>
        </w:rPr>
      </w:pPr>
      <w:bookmarkStart w:id="158" w:name="_Toc19308_WPSOffice_Level2"/>
      <w:r>
        <w:rPr>
          <w:rFonts w:hint="eastAsia" w:ascii="宋体" w:hAnsi="宋体" w:cs="宋体"/>
          <w:color w:val="auto"/>
          <w:szCs w:val="21"/>
        </w:rPr>
        <w:t>四、</w:t>
      </w:r>
      <w:bookmarkEnd w:id="158"/>
      <w:r>
        <w:rPr>
          <w:rFonts w:hint="eastAsia" w:ascii="宋体" w:hAnsi="宋体" w:eastAsia="宋体" w:cs="宋体"/>
          <w:color w:val="auto"/>
          <w:lang w:eastAsia="zh-CN"/>
        </w:rPr>
        <w:t>已标价工程量清单</w:t>
      </w:r>
    </w:p>
    <w:p w14:paraId="25603184">
      <w:pPr>
        <w:spacing w:line="360" w:lineRule="auto"/>
        <w:ind w:firstLine="420" w:firstLineChars="200"/>
        <w:rPr>
          <w:rFonts w:hint="eastAsia" w:ascii="宋体" w:hAnsi="宋体" w:cs="宋体"/>
          <w:color w:val="auto"/>
          <w:szCs w:val="21"/>
        </w:rPr>
      </w:pPr>
      <w:bookmarkStart w:id="159" w:name="_Toc27882_WPSOffice_Level2"/>
      <w:r>
        <w:rPr>
          <w:rFonts w:hint="eastAsia" w:ascii="宋体" w:hAnsi="宋体" w:cs="宋体"/>
          <w:color w:val="auto"/>
          <w:szCs w:val="21"/>
        </w:rPr>
        <w:t>五、</w:t>
      </w:r>
      <w:bookmarkEnd w:id="159"/>
      <w:r>
        <w:rPr>
          <w:rFonts w:hint="eastAsia" w:ascii="宋体" w:hAnsi="宋体" w:eastAsia="宋体" w:cs="宋体"/>
          <w:color w:val="auto"/>
        </w:rPr>
        <w:t>资格证明资料</w:t>
      </w:r>
      <w:r>
        <w:rPr>
          <w:rFonts w:hint="eastAsia" w:ascii="宋体" w:hAnsi="宋体" w:cs="宋体"/>
          <w:color w:val="auto"/>
          <w:szCs w:val="21"/>
        </w:rPr>
        <w:tab/>
      </w:r>
    </w:p>
    <w:p w14:paraId="7EE21AB0">
      <w:pPr>
        <w:spacing w:line="360" w:lineRule="auto"/>
        <w:ind w:firstLine="420" w:firstLineChars="200"/>
        <w:rPr>
          <w:rFonts w:hint="eastAsia" w:ascii="宋体" w:hAnsi="宋体" w:cs="宋体"/>
          <w:color w:val="auto"/>
          <w:szCs w:val="21"/>
        </w:rPr>
      </w:pPr>
      <w:bookmarkStart w:id="160" w:name="_Toc21489_WPSOffice_Level2"/>
      <w:r>
        <w:rPr>
          <w:rFonts w:hint="eastAsia" w:ascii="宋体" w:hAnsi="宋体" w:cs="宋体"/>
          <w:color w:val="auto"/>
          <w:szCs w:val="21"/>
        </w:rPr>
        <w:t>六、</w:t>
      </w:r>
      <w:bookmarkEnd w:id="160"/>
      <w:r>
        <w:rPr>
          <w:rFonts w:hint="eastAsia" w:ascii="宋体" w:hAnsi="宋体" w:eastAsia="宋体" w:cs="宋体"/>
          <w:color w:val="auto"/>
        </w:rPr>
        <w:t>商务部分</w:t>
      </w:r>
      <w:r>
        <w:rPr>
          <w:rFonts w:hint="eastAsia" w:ascii="宋体" w:hAnsi="宋体" w:cs="宋体"/>
          <w:color w:val="auto"/>
          <w:szCs w:val="21"/>
        </w:rPr>
        <w:tab/>
      </w:r>
    </w:p>
    <w:p w14:paraId="47FB597A">
      <w:pPr>
        <w:spacing w:line="360" w:lineRule="auto"/>
        <w:ind w:firstLine="420" w:firstLineChars="200"/>
        <w:rPr>
          <w:rFonts w:hint="eastAsia" w:ascii="宋体" w:hAnsi="宋体" w:cs="宋体"/>
          <w:color w:val="auto"/>
          <w:szCs w:val="21"/>
        </w:rPr>
      </w:pPr>
      <w:bookmarkStart w:id="161" w:name="_Toc16835_WPSOffice_Level2"/>
      <w:r>
        <w:rPr>
          <w:rFonts w:hint="eastAsia" w:ascii="宋体" w:hAnsi="宋体" w:cs="宋体"/>
          <w:color w:val="auto"/>
          <w:szCs w:val="21"/>
        </w:rPr>
        <w:t>七、</w:t>
      </w:r>
      <w:bookmarkEnd w:id="161"/>
      <w:r>
        <w:rPr>
          <w:rFonts w:hint="eastAsia" w:ascii="宋体" w:hAnsi="宋体" w:cs="宋体"/>
          <w:color w:val="auto"/>
          <w:szCs w:val="21"/>
          <w:lang w:eastAsia="zh-CN"/>
        </w:rPr>
        <w:t>技术部分</w:t>
      </w:r>
      <w:r>
        <w:rPr>
          <w:rFonts w:hint="eastAsia" w:ascii="宋体" w:hAnsi="宋体" w:cs="宋体"/>
          <w:color w:val="auto"/>
          <w:szCs w:val="21"/>
        </w:rPr>
        <w:tab/>
      </w:r>
    </w:p>
    <w:p w14:paraId="1EC0ED7B">
      <w:pPr>
        <w:spacing w:line="360" w:lineRule="auto"/>
        <w:ind w:firstLine="420" w:firstLineChars="200"/>
        <w:rPr>
          <w:rFonts w:hint="eastAsia" w:ascii="宋体" w:hAnsi="宋体" w:cs="宋体"/>
          <w:color w:val="auto"/>
          <w:szCs w:val="21"/>
        </w:rPr>
      </w:pPr>
      <w:bookmarkStart w:id="162" w:name="_Toc16197_WPSOffice_Level2"/>
      <w:r>
        <w:rPr>
          <w:rFonts w:hint="eastAsia" w:ascii="宋体" w:hAnsi="宋体" w:cs="宋体"/>
          <w:color w:val="auto"/>
          <w:szCs w:val="21"/>
          <w:lang w:eastAsia="zh-CN"/>
        </w:rPr>
        <w:t>八</w:t>
      </w:r>
      <w:r>
        <w:rPr>
          <w:rFonts w:hint="eastAsia" w:ascii="宋体" w:hAnsi="宋体" w:cs="宋体"/>
          <w:color w:val="auto"/>
          <w:szCs w:val="21"/>
        </w:rPr>
        <w:t>、反商业贿赂承诺书</w:t>
      </w:r>
      <w:bookmarkEnd w:id="162"/>
      <w:r>
        <w:rPr>
          <w:rFonts w:hint="eastAsia" w:ascii="宋体" w:hAnsi="宋体" w:cs="宋体"/>
          <w:color w:val="auto"/>
          <w:szCs w:val="21"/>
        </w:rPr>
        <w:tab/>
      </w:r>
    </w:p>
    <w:p w14:paraId="32BE5D86">
      <w:pPr>
        <w:spacing w:line="360" w:lineRule="auto"/>
        <w:ind w:firstLine="420" w:firstLineChars="200"/>
        <w:rPr>
          <w:rFonts w:hint="eastAsia" w:ascii="宋体" w:hAnsi="宋体" w:cs="宋体"/>
          <w:color w:val="auto"/>
          <w:szCs w:val="21"/>
        </w:rPr>
      </w:pPr>
      <w:bookmarkStart w:id="163" w:name="_Toc8906_WPSOffice_Level2"/>
      <w:r>
        <w:rPr>
          <w:rFonts w:hint="eastAsia" w:ascii="宋体" w:hAnsi="宋体" w:cs="宋体"/>
          <w:color w:val="auto"/>
          <w:szCs w:val="21"/>
          <w:lang w:eastAsia="zh-CN"/>
        </w:rPr>
        <w:t>九</w:t>
      </w:r>
      <w:r>
        <w:rPr>
          <w:rFonts w:hint="eastAsia" w:ascii="宋体" w:hAnsi="宋体" w:cs="宋体"/>
          <w:color w:val="auto"/>
          <w:szCs w:val="21"/>
        </w:rPr>
        <w:t>、中小微企业声明函</w:t>
      </w:r>
      <w:bookmarkEnd w:id="163"/>
      <w:r>
        <w:rPr>
          <w:rFonts w:hint="eastAsia" w:ascii="宋体" w:hAnsi="宋体" w:cs="宋体"/>
          <w:color w:val="auto"/>
          <w:szCs w:val="21"/>
        </w:rPr>
        <w:tab/>
      </w:r>
    </w:p>
    <w:p w14:paraId="74427979">
      <w:pPr>
        <w:spacing w:line="360" w:lineRule="auto"/>
        <w:ind w:firstLine="420" w:firstLineChars="200"/>
        <w:rPr>
          <w:rFonts w:hint="eastAsia" w:ascii="宋体" w:hAnsi="宋体" w:cs="宋体"/>
          <w:color w:val="auto"/>
          <w:szCs w:val="21"/>
        </w:rPr>
      </w:pPr>
      <w:bookmarkStart w:id="164" w:name="_Toc4430_WPSOffice_Level2"/>
      <w:r>
        <w:rPr>
          <w:rFonts w:hint="eastAsia" w:ascii="宋体" w:hAnsi="宋体" w:cs="宋体"/>
          <w:color w:val="auto"/>
          <w:szCs w:val="21"/>
        </w:rPr>
        <w:t>十、残疾人福利性单位声明函</w:t>
      </w:r>
      <w:bookmarkEnd w:id="164"/>
      <w:r>
        <w:rPr>
          <w:rFonts w:hint="eastAsia" w:ascii="宋体" w:hAnsi="宋体" w:cs="宋体"/>
          <w:color w:val="auto"/>
          <w:szCs w:val="21"/>
        </w:rPr>
        <w:tab/>
      </w:r>
    </w:p>
    <w:p w14:paraId="17145835">
      <w:pPr>
        <w:pStyle w:val="5"/>
        <w:ind w:firstLine="420" w:firstLineChars="200"/>
        <w:rPr>
          <w:rFonts w:hint="eastAsia" w:ascii="宋体" w:hAnsi="宋体" w:cs="宋体"/>
          <w:b w:val="0"/>
          <w:bCs w:val="0"/>
          <w:color w:val="auto"/>
          <w:szCs w:val="21"/>
        </w:rPr>
      </w:pPr>
      <w:bookmarkStart w:id="165" w:name="_Toc13048_WPSOffice_Level2"/>
      <w:r>
        <w:rPr>
          <w:rFonts w:hint="eastAsia" w:ascii="宋体" w:hAnsi="宋体" w:cs="宋体"/>
          <w:b w:val="0"/>
          <w:bCs w:val="0"/>
          <w:color w:val="auto"/>
          <w:szCs w:val="21"/>
        </w:rPr>
        <w:t>十</w:t>
      </w:r>
      <w:r>
        <w:rPr>
          <w:rFonts w:hint="eastAsia" w:ascii="宋体" w:hAnsi="宋体" w:cs="宋体"/>
          <w:b w:val="0"/>
          <w:bCs w:val="0"/>
          <w:color w:val="auto"/>
          <w:szCs w:val="21"/>
          <w:lang w:eastAsia="zh-CN"/>
        </w:rPr>
        <w:t>一</w:t>
      </w:r>
      <w:r>
        <w:rPr>
          <w:rFonts w:hint="eastAsia" w:ascii="宋体" w:hAnsi="宋体" w:cs="宋体"/>
          <w:b w:val="0"/>
          <w:bCs w:val="0"/>
          <w:color w:val="auto"/>
          <w:szCs w:val="21"/>
        </w:rPr>
        <w:t>、</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认为必要的其它材料</w:t>
      </w:r>
      <w:bookmarkEnd w:id="165"/>
      <w:r>
        <w:rPr>
          <w:rFonts w:hint="eastAsia" w:ascii="宋体" w:hAnsi="宋体" w:cs="宋体"/>
          <w:b w:val="0"/>
          <w:bCs w:val="0"/>
          <w:color w:val="auto"/>
          <w:szCs w:val="21"/>
        </w:rPr>
        <w:tab/>
      </w:r>
    </w:p>
    <w:p w14:paraId="498DF101">
      <w:pPr>
        <w:pStyle w:val="5"/>
        <w:rPr>
          <w:rFonts w:hint="eastAsia" w:ascii="宋体" w:hAnsi="宋体" w:cs="宋体"/>
          <w:color w:val="auto"/>
          <w:szCs w:val="21"/>
        </w:rPr>
      </w:pPr>
      <w:r>
        <w:rPr>
          <w:rFonts w:hint="eastAsia" w:ascii="宋体" w:hAnsi="宋体" w:cs="宋体"/>
          <w:color w:val="auto"/>
          <w:szCs w:val="21"/>
        </w:rPr>
        <w:t>3.2 投标报价</w:t>
      </w:r>
    </w:p>
    <w:p w14:paraId="1A3D6A0F">
      <w:pPr>
        <w:tabs>
          <w:tab w:val="left" w:pos="340"/>
          <w:tab w:val="left" w:pos="709"/>
        </w:tabs>
        <w:spacing w:line="360" w:lineRule="auto"/>
        <w:ind w:firstLine="407" w:firstLineChars="194"/>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的投标报价应包括实施完成本项目全部工作所必需的一切费用。</w:t>
      </w:r>
      <w:r>
        <w:rPr>
          <w:rFonts w:hint="eastAsia" w:ascii="宋体" w:hAnsi="宋体" w:cs="宋体"/>
          <w:color w:val="auto"/>
          <w:szCs w:val="21"/>
          <w:lang w:eastAsia="zh-CN"/>
        </w:rPr>
        <w:t>供应商</w:t>
      </w:r>
      <w:r>
        <w:rPr>
          <w:rFonts w:hint="eastAsia" w:ascii="宋体" w:hAnsi="宋体" w:cs="宋体"/>
          <w:color w:val="auto"/>
          <w:szCs w:val="21"/>
        </w:rPr>
        <w:t>应综合考虑完成本项目的全部工作进行报价，</w:t>
      </w:r>
      <w:r>
        <w:rPr>
          <w:rFonts w:hint="eastAsia" w:ascii="宋体" w:hAnsi="宋体" w:cs="宋体"/>
          <w:color w:val="auto"/>
          <w:szCs w:val="21"/>
          <w:lang w:eastAsia="zh-CN"/>
        </w:rPr>
        <w:t>采购人</w:t>
      </w:r>
      <w:r>
        <w:rPr>
          <w:rFonts w:hint="eastAsia" w:ascii="宋体" w:hAnsi="宋体" w:cs="宋体"/>
          <w:color w:val="auto"/>
          <w:szCs w:val="21"/>
        </w:rPr>
        <w:t>额外不再支付任何费用，</w:t>
      </w:r>
      <w:r>
        <w:rPr>
          <w:rFonts w:hint="eastAsia" w:ascii="宋体" w:hAnsi="宋体" w:cs="宋体"/>
          <w:color w:val="auto"/>
          <w:szCs w:val="21"/>
          <w:lang w:eastAsia="zh-CN"/>
        </w:rPr>
        <w:t>供应商</w:t>
      </w:r>
      <w:r>
        <w:rPr>
          <w:rFonts w:hint="eastAsia" w:ascii="宋体" w:hAnsi="宋体" w:cs="宋体"/>
          <w:color w:val="auto"/>
          <w:szCs w:val="21"/>
        </w:rPr>
        <w:t>不得以任何理由要求</w:t>
      </w:r>
      <w:r>
        <w:rPr>
          <w:rFonts w:hint="eastAsia" w:ascii="宋体" w:hAnsi="宋体" w:cs="宋体"/>
          <w:color w:val="auto"/>
          <w:szCs w:val="21"/>
          <w:lang w:eastAsia="zh-CN"/>
        </w:rPr>
        <w:t>采购人</w:t>
      </w:r>
      <w:r>
        <w:rPr>
          <w:rFonts w:hint="eastAsia" w:ascii="宋体" w:hAnsi="宋体" w:cs="宋体"/>
          <w:color w:val="auto"/>
          <w:szCs w:val="21"/>
        </w:rPr>
        <w:t>增加合同价款。</w:t>
      </w:r>
    </w:p>
    <w:p w14:paraId="483DE41F">
      <w:pPr>
        <w:adjustRightInd w:val="0"/>
        <w:snapToGrid w:val="0"/>
        <w:spacing w:line="360" w:lineRule="auto"/>
        <w:ind w:firstLine="394" w:firstLineChars="187"/>
        <w:rPr>
          <w:rFonts w:hint="eastAsia" w:ascii="宋体" w:hAnsi="宋体" w:cs="宋体"/>
          <w:color w:val="auto"/>
          <w:szCs w:val="21"/>
        </w:rPr>
      </w:pPr>
      <w:r>
        <w:rPr>
          <w:rFonts w:hint="eastAsia" w:ascii="宋体" w:hAnsi="宋体" w:cs="宋体"/>
          <w:b/>
          <w:color w:val="auto"/>
          <w:szCs w:val="21"/>
          <w:lang w:eastAsia="zh-CN"/>
        </w:rPr>
        <w:t>供应商</w:t>
      </w:r>
      <w:r>
        <w:rPr>
          <w:rFonts w:hint="eastAsia" w:ascii="宋体" w:hAnsi="宋体" w:cs="宋体"/>
          <w:b/>
          <w:color w:val="auto"/>
          <w:szCs w:val="21"/>
        </w:rPr>
        <w:t>的报价应根据招标要求由</w:t>
      </w:r>
      <w:r>
        <w:rPr>
          <w:rFonts w:hint="eastAsia" w:ascii="宋体" w:hAnsi="宋体" w:cs="宋体"/>
          <w:b/>
          <w:color w:val="auto"/>
          <w:szCs w:val="21"/>
          <w:lang w:eastAsia="zh-CN"/>
        </w:rPr>
        <w:t>供应商</w:t>
      </w:r>
      <w:r>
        <w:rPr>
          <w:rFonts w:hint="eastAsia" w:ascii="宋体" w:hAnsi="宋体" w:cs="宋体"/>
          <w:b/>
          <w:color w:val="auto"/>
          <w:szCs w:val="21"/>
        </w:rPr>
        <w:t>参照相关收费管理规定,并结合市场行情、本项目实际情况和自身实力，自主合理报价</w:t>
      </w:r>
      <w:r>
        <w:rPr>
          <w:rFonts w:hint="eastAsia" w:ascii="宋体" w:hAnsi="宋体" w:cs="宋体"/>
          <w:color w:val="auto"/>
          <w:szCs w:val="21"/>
        </w:rPr>
        <w:t>；</w:t>
      </w:r>
    </w:p>
    <w:p w14:paraId="4F7EBC57">
      <w:pPr>
        <w:tabs>
          <w:tab w:val="left" w:pos="340"/>
          <w:tab w:val="left" w:pos="709"/>
        </w:tabs>
        <w:spacing w:line="360" w:lineRule="auto"/>
        <w:ind w:firstLine="304" w:firstLineChars="145"/>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在报价时应考虑服务期间的物价上涨、政策性调整等诸多因素以及由此引起的费用变动并计入报价；</w:t>
      </w:r>
    </w:p>
    <w:p w14:paraId="4086D919">
      <w:pPr>
        <w:pStyle w:val="5"/>
        <w:rPr>
          <w:rFonts w:hint="eastAsia" w:ascii="宋体" w:hAnsi="宋体" w:cs="宋体"/>
          <w:color w:val="auto"/>
          <w:szCs w:val="21"/>
        </w:rPr>
      </w:pPr>
      <w:r>
        <w:rPr>
          <w:rFonts w:hint="eastAsia" w:ascii="宋体" w:hAnsi="宋体" w:cs="宋体"/>
          <w:color w:val="auto"/>
          <w:szCs w:val="21"/>
        </w:rPr>
        <w:t>3.5 资格审查资料</w:t>
      </w:r>
    </w:p>
    <w:p w14:paraId="3AD7F9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3.5.1 “资格审查资料”应附</w:t>
      </w:r>
      <w:r>
        <w:rPr>
          <w:rFonts w:hint="eastAsia" w:ascii="宋体" w:hAnsi="宋体" w:cs="宋体"/>
          <w:color w:val="auto"/>
          <w:szCs w:val="21"/>
          <w:lang w:eastAsia="zh-CN"/>
        </w:rPr>
        <w:t>供应商</w:t>
      </w:r>
      <w:r>
        <w:rPr>
          <w:rFonts w:hint="eastAsia" w:ascii="宋体" w:hAnsi="宋体" w:cs="宋体"/>
          <w:color w:val="auto"/>
          <w:szCs w:val="21"/>
        </w:rPr>
        <w:t>营业执照、相关资质要求等资格证明材料。</w:t>
      </w:r>
    </w:p>
    <w:p w14:paraId="5780E619">
      <w:pPr>
        <w:pStyle w:val="5"/>
        <w:rPr>
          <w:rFonts w:hint="eastAsia" w:ascii="宋体" w:hAnsi="宋体" w:cs="宋体"/>
          <w:color w:val="auto"/>
          <w:szCs w:val="21"/>
        </w:rPr>
      </w:pPr>
      <w:r>
        <w:rPr>
          <w:rFonts w:hint="eastAsia" w:ascii="宋体" w:hAnsi="宋体" w:cs="宋体"/>
          <w:color w:val="auto"/>
          <w:szCs w:val="21"/>
        </w:rPr>
        <w:t>3.6 备选投标方案</w:t>
      </w:r>
    </w:p>
    <w:p w14:paraId="0972E58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不得递交备选投标方案。</w:t>
      </w:r>
    </w:p>
    <w:p w14:paraId="14E42A4B">
      <w:pPr>
        <w:pStyle w:val="5"/>
        <w:rPr>
          <w:rFonts w:hint="eastAsia" w:ascii="宋体" w:hAnsi="宋体" w:cs="宋体"/>
          <w:color w:val="auto"/>
          <w:szCs w:val="21"/>
        </w:rPr>
      </w:pPr>
      <w:r>
        <w:rPr>
          <w:rFonts w:hint="eastAsia" w:ascii="宋体" w:hAnsi="宋体" w:cs="宋体"/>
          <w:color w:val="auto"/>
          <w:szCs w:val="21"/>
        </w:rPr>
        <w:t xml:space="preserve">3.7 </w:t>
      </w:r>
      <w:r>
        <w:rPr>
          <w:rFonts w:hint="eastAsia" w:ascii="宋体" w:hAnsi="宋体" w:cs="宋体"/>
          <w:color w:val="auto"/>
          <w:szCs w:val="21"/>
          <w:lang w:eastAsia="zh-CN"/>
        </w:rPr>
        <w:t>响应文件</w:t>
      </w:r>
      <w:r>
        <w:rPr>
          <w:rFonts w:hint="eastAsia" w:ascii="宋体" w:hAnsi="宋体" w:cs="宋体"/>
          <w:color w:val="auto"/>
          <w:szCs w:val="21"/>
        </w:rPr>
        <w:t>的编制</w:t>
      </w:r>
    </w:p>
    <w:p w14:paraId="2A2E49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3.7.1 </w:t>
      </w:r>
      <w:r>
        <w:rPr>
          <w:rFonts w:hint="eastAsia" w:ascii="宋体" w:hAnsi="宋体" w:cs="宋体"/>
          <w:color w:val="auto"/>
          <w:szCs w:val="21"/>
          <w:lang w:eastAsia="zh-CN"/>
        </w:rPr>
        <w:t>响应文件</w:t>
      </w:r>
      <w:r>
        <w:rPr>
          <w:rFonts w:hint="eastAsia" w:ascii="宋体" w:hAnsi="宋体" w:cs="宋体"/>
          <w:color w:val="auto"/>
          <w:szCs w:val="21"/>
        </w:rPr>
        <w:t>应按第</w:t>
      </w:r>
      <w:r>
        <w:rPr>
          <w:rFonts w:hint="eastAsia" w:ascii="宋体" w:hAnsi="宋体" w:cs="宋体"/>
          <w:color w:val="auto"/>
          <w:szCs w:val="21"/>
          <w:lang w:eastAsia="zh-CN"/>
        </w:rPr>
        <w:t>八</w:t>
      </w:r>
      <w:r>
        <w:rPr>
          <w:rFonts w:hint="eastAsia" w:ascii="宋体" w:hAnsi="宋体" w:cs="宋体"/>
          <w:color w:val="auto"/>
          <w:szCs w:val="21"/>
        </w:rPr>
        <w:t>章“</w:t>
      </w:r>
      <w:r>
        <w:rPr>
          <w:rFonts w:hint="eastAsia" w:ascii="宋体" w:hAnsi="宋体" w:cs="宋体"/>
          <w:color w:val="auto"/>
          <w:szCs w:val="21"/>
          <w:lang w:eastAsia="zh-CN"/>
        </w:rPr>
        <w:t>响应文件</w:t>
      </w:r>
      <w:r>
        <w:rPr>
          <w:rFonts w:hint="eastAsia" w:ascii="宋体" w:hAnsi="宋体" w:cs="宋体"/>
          <w:color w:val="auto"/>
          <w:szCs w:val="21"/>
        </w:rPr>
        <w:t>格式”进行编写，如有必要，可以增加附页，作为</w:t>
      </w:r>
      <w:r>
        <w:rPr>
          <w:rFonts w:hint="eastAsia" w:ascii="宋体" w:hAnsi="宋体" w:cs="宋体"/>
          <w:color w:val="auto"/>
          <w:szCs w:val="21"/>
          <w:lang w:eastAsia="zh-CN"/>
        </w:rPr>
        <w:t>响应文件</w:t>
      </w:r>
      <w:r>
        <w:rPr>
          <w:rFonts w:hint="eastAsia" w:ascii="宋体" w:hAnsi="宋体" w:cs="宋体"/>
          <w:color w:val="auto"/>
          <w:szCs w:val="21"/>
        </w:rPr>
        <w:t>的组成部分。其中，投标函附录在满足</w:t>
      </w:r>
      <w:r>
        <w:rPr>
          <w:rFonts w:hint="eastAsia" w:ascii="宋体" w:hAnsi="宋体" w:cs="宋体"/>
          <w:color w:val="auto"/>
          <w:szCs w:val="21"/>
          <w:lang w:eastAsia="zh-CN"/>
        </w:rPr>
        <w:t>采购文件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采购文件</w:t>
      </w:r>
      <w:r>
        <w:rPr>
          <w:rFonts w:hint="eastAsia" w:ascii="宋体" w:hAnsi="宋体" w:cs="宋体"/>
          <w:color w:val="auto"/>
          <w:szCs w:val="21"/>
        </w:rPr>
        <w:t>要求更有利于</w:t>
      </w:r>
      <w:r>
        <w:rPr>
          <w:rFonts w:hint="eastAsia" w:ascii="宋体" w:hAnsi="宋体" w:cs="宋体"/>
          <w:color w:val="auto"/>
          <w:szCs w:val="21"/>
          <w:lang w:eastAsia="zh-CN"/>
        </w:rPr>
        <w:t>采购人</w:t>
      </w:r>
      <w:r>
        <w:rPr>
          <w:rFonts w:hint="eastAsia" w:ascii="宋体" w:hAnsi="宋体" w:cs="宋体"/>
          <w:color w:val="auto"/>
          <w:szCs w:val="21"/>
        </w:rPr>
        <w:t>的承诺。</w:t>
      </w:r>
    </w:p>
    <w:p w14:paraId="4A94B2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响应文件</w:t>
      </w:r>
      <w:r>
        <w:rPr>
          <w:rFonts w:hint="eastAsia" w:ascii="宋体" w:hAnsi="宋体" w:cs="宋体"/>
          <w:color w:val="auto"/>
          <w:szCs w:val="21"/>
        </w:rPr>
        <w:t>应当对</w:t>
      </w:r>
      <w:r>
        <w:rPr>
          <w:rFonts w:hint="eastAsia" w:ascii="宋体" w:hAnsi="宋体" w:cs="宋体"/>
          <w:color w:val="auto"/>
          <w:szCs w:val="21"/>
          <w:lang w:eastAsia="zh-CN"/>
        </w:rPr>
        <w:t>采购文件</w:t>
      </w:r>
      <w:r>
        <w:rPr>
          <w:rFonts w:hint="eastAsia" w:ascii="宋体" w:hAnsi="宋体" w:cs="宋体"/>
          <w:color w:val="auto"/>
          <w:szCs w:val="21"/>
        </w:rPr>
        <w:t>有关</w:t>
      </w:r>
      <w:r>
        <w:rPr>
          <w:rFonts w:hint="eastAsia" w:ascii="宋体" w:hAnsi="宋体" w:cs="宋体"/>
          <w:color w:val="auto"/>
          <w:szCs w:val="21"/>
          <w:lang w:eastAsia="zh-CN"/>
        </w:rPr>
        <w:t>工期</w:t>
      </w:r>
      <w:r>
        <w:rPr>
          <w:rFonts w:hint="eastAsia" w:ascii="宋体" w:hAnsi="宋体" w:cs="宋体"/>
          <w:color w:val="auto"/>
          <w:szCs w:val="21"/>
        </w:rPr>
        <w:t>、</w:t>
      </w:r>
      <w:r>
        <w:rPr>
          <w:rFonts w:hint="eastAsia" w:ascii="宋体" w:hAnsi="宋体" w:cs="宋体"/>
          <w:color w:val="auto"/>
          <w:szCs w:val="21"/>
          <w:lang w:eastAsia="zh-CN"/>
        </w:rPr>
        <w:t>磋商</w:t>
      </w:r>
      <w:r>
        <w:rPr>
          <w:rFonts w:hint="eastAsia" w:ascii="宋体" w:hAnsi="宋体" w:cs="宋体"/>
          <w:color w:val="auto"/>
          <w:szCs w:val="21"/>
        </w:rPr>
        <w:t>有效期、质量要求等实质性内容作出响应。</w:t>
      </w:r>
    </w:p>
    <w:p w14:paraId="05D6EE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3.7.3 </w:t>
      </w:r>
      <w:r>
        <w:rPr>
          <w:rFonts w:hint="eastAsia" w:ascii="宋体" w:hAnsi="宋体" w:cs="宋体"/>
          <w:color w:val="auto"/>
          <w:szCs w:val="21"/>
          <w:lang w:eastAsia="zh-CN"/>
        </w:rPr>
        <w:t>响应文件</w:t>
      </w:r>
      <w:r>
        <w:rPr>
          <w:rFonts w:hint="eastAsia" w:ascii="宋体" w:hAnsi="宋体" w:cs="宋体"/>
          <w:color w:val="auto"/>
          <w:szCs w:val="21"/>
        </w:rPr>
        <w:t>签字或盖章的具体要求见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566B9E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3.7.4 </w:t>
      </w:r>
      <w:r>
        <w:rPr>
          <w:rFonts w:hint="eastAsia" w:ascii="宋体" w:hAnsi="宋体"/>
          <w:b/>
          <w:color w:val="auto"/>
          <w:szCs w:val="21"/>
          <w:lang w:eastAsia="zh-CN"/>
        </w:rPr>
        <w:t>供应商</w:t>
      </w:r>
      <w:r>
        <w:rPr>
          <w:rFonts w:hint="eastAsia" w:ascii="宋体" w:hAnsi="宋体"/>
          <w:b/>
          <w:color w:val="auto"/>
          <w:szCs w:val="21"/>
        </w:rPr>
        <w:t>请到荥阳市公共资源交易中心网站—下载中心—下载最新版本的“</w:t>
      </w:r>
      <w:r>
        <w:rPr>
          <w:rFonts w:hint="eastAsia" w:ascii="宋体" w:hAnsi="宋体"/>
          <w:b/>
          <w:color w:val="auto"/>
          <w:szCs w:val="21"/>
          <w:lang w:eastAsia="zh-CN"/>
        </w:rPr>
        <w:t>响应文件</w:t>
      </w:r>
      <w:r>
        <w:rPr>
          <w:rFonts w:hint="eastAsia" w:ascii="宋体" w:hAnsi="宋体"/>
          <w:b/>
          <w:color w:val="auto"/>
          <w:szCs w:val="21"/>
        </w:rPr>
        <w:t>制作软件”，并使用安装后的最新版本</w:t>
      </w:r>
      <w:r>
        <w:rPr>
          <w:rFonts w:hint="eastAsia" w:ascii="宋体" w:hAnsi="宋体"/>
          <w:b/>
          <w:color w:val="auto"/>
          <w:szCs w:val="21"/>
          <w:lang w:eastAsia="zh-CN"/>
        </w:rPr>
        <w:t>响应文件</w:t>
      </w:r>
      <w:r>
        <w:rPr>
          <w:rFonts w:hint="eastAsia" w:ascii="宋体" w:hAnsi="宋体"/>
          <w:b/>
          <w:color w:val="auto"/>
          <w:szCs w:val="21"/>
        </w:rPr>
        <w:t>制作工具制作电子</w:t>
      </w:r>
      <w:r>
        <w:rPr>
          <w:rFonts w:hint="eastAsia" w:ascii="宋体" w:hAnsi="宋体"/>
          <w:b/>
          <w:color w:val="auto"/>
          <w:szCs w:val="21"/>
          <w:lang w:eastAsia="zh-CN"/>
        </w:rPr>
        <w:t>响应文件</w:t>
      </w:r>
      <w:r>
        <w:rPr>
          <w:rFonts w:hint="eastAsia" w:ascii="宋体" w:hAnsi="宋体"/>
          <w:b/>
          <w:color w:val="auto"/>
          <w:szCs w:val="21"/>
        </w:rPr>
        <w:t>（具体制作手册请查询交易中心网站-办事指南-</w:t>
      </w:r>
      <w:r>
        <w:rPr>
          <w:rFonts w:hint="eastAsia" w:ascii="宋体" w:hAnsi="宋体"/>
          <w:b/>
          <w:color w:val="auto"/>
          <w:szCs w:val="21"/>
          <w:lang w:eastAsia="zh-CN"/>
        </w:rPr>
        <w:t>响应文件</w:t>
      </w:r>
      <w:r>
        <w:rPr>
          <w:rFonts w:hint="eastAsia" w:ascii="宋体" w:hAnsi="宋体"/>
          <w:b/>
          <w:color w:val="auto"/>
          <w:szCs w:val="21"/>
        </w:rPr>
        <w:t>制作操作手册）。</w:t>
      </w:r>
    </w:p>
    <w:p w14:paraId="219EDC42">
      <w:pPr>
        <w:pStyle w:val="4"/>
        <w:spacing w:line="240" w:lineRule="auto"/>
        <w:rPr>
          <w:rFonts w:hint="eastAsia" w:ascii="宋体" w:hAnsi="宋体" w:cs="宋体"/>
          <w:color w:val="auto"/>
          <w:sz w:val="21"/>
          <w:szCs w:val="21"/>
        </w:rPr>
      </w:pPr>
      <w:bookmarkStart w:id="166" w:name="_Toc184635074"/>
      <w:bookmarkStart w:id="167" w:name="_Toc29547"/>
      <w:bookmarkStart w:id="168" w:name="_Toc285638246"/>
      <w:bookmarkStart w:id="169" w:name="_Toc12146"/>
      <w:bookmarkStart w:id="170" w:name="_Toc285097635"/>
      <w:bookmarkStart w:id="171" w:name="_Toc4440"/>
      <w:bookmarkStart w:id="172" w:name="_Toc3755"/>
      <w:bookmarkStart w:id="173" w:name="_Toc17241"/>
      <w:bookmarkStart w:id="174" w:name="_Toc29006"/>
      <w:bookmarkStart w:id="175" w:name="_Toc17096"/>
      <w:bookmarkStart w:id="176" w:name="_Toc14126"/>
      <w:bookmarkStart w:id="177" w:name="_Toc702"/>
      <w:bookmarkStart w:id="178" w:name="_Toc498527867"/>
      <w:bookmarkStart w:id="179" w:name="_Toc2344"/>
      <w:bookmarkStart w:id="180" w:name="_Toc17693"/>
      <w:bookmarkStart w:id="181" w:name="_Toc26792"/>
      <w:bookmarkStart w:id="182" w:name="_Toc7532"/>
      <w:bookmarkStart w:id="183" w:name="_Toc9245"/>
      <w:bookmarkStart w:id="184" w:name="_Toc22995"/>
      <w:bookmarkStart w:id="185" w:name="_Toc28271"/>
      <w:bookmarkStart w:id="186" w:name="_Toc28085"/>
      <w:r>
        <w:rPr>
          <w:rFonts w:hint="eastAsia" w:ascii="宋体" w:hAnsi="宋体" w:cs="宋体"/>
          <w:color w:val="auto"/>
          <w:sz w:val="21"/>
          <w:szCs w:val="21"/>
        </w:rPr>
        <w:t>4．投标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6EFF817">
      <w:pPr>
        <w:pStyle w:val="5"/>
        <w:rPr>
          <w:rFonts w:hint="eastAsia" w:ascii="宋体" w:hAnsi="宋体" w:cs="宋体"/>
          <w:color w:val="auto"/>
          <w:szCs w:val="21"/>
        </w:rPr>
      </w:pPr>
      <w:r>
        <w:rPr>
          <w:rFonts w:hint="eastAsia" w:ascii="宋体" w:hAnsi="宋体" w:cs="宋体"/>
          <w:color w:val="auto"/>
          <w:szCs w:val="21"/>
        </w:rPr>
        <w:t xml:space="preserve">4.12 </w:t>
      </w:r>
      <w:r>
        <w:rPr>
          <w:rFonts w:hint="eastAsia" w:ascii="宋体" w:hAnsi="宋体" w:cs="宋体"/>
          <w:color w:val="auto"/>
          <w:szCs w:val="21"/>
          <w:lang w:eastAsia="zh-CN"/>
        </w:rPr>
        <w:t>响应文件</w:t>
      </w:r>
      <w:r>
        <w:rPr>
          <w:rFonts w:hint="eastAsia" w:ascii="宋体" w:hAnsi="宋体" w:cs="宋体"/>
          <w:color w:val="auto"/>
          <w:szCs w:val="21"/>
        </w:rPr>
        <w:t>的递交</w:t>
      </w:r>
    </w:p>
    <w:p w14:paraId="545369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4.2.1 </w:t>
      </w:r>
      <w:r>
        <w:rPr>
          <w:rFonts w:hint="eastAsia" w:ascii="宋体" w:hAnsi="宋体" w:cs="宋体"/>
          <w:color w:val="auto"/>
          <w:szCs w:val="21"/>
          <w:lang w:eastAsia="zh-CN"/>
        </w:rPr>
        <w:t>供应商</w:t>
      </w:r>
      <w:r>
        <w:rPr>
          <w:rFonts w:hint="eastAsia" w:ascii="宋体" w:hAnsi="宋体" w:cs="宋体"/>
          <w:color w:val="auto"/>
          <w:szCs w:val="21"/>
        </w:rPr>
        <w:t>应在本章第2.2.2 项规定的投标截止时间前递交</w:t>
      </w:r>
      <w:r>
        <w:rPr>
          <w:rFonts w:hint="eastAsia" w:ascii="宋体" w:hAnsi="宋体" w:cs="宋体"/>
          <w:color w:val="auto"/>
          <w:szCs w:val="21"/>
          <w:lang w:eastAsia="zh-CN"/>
        </w:rPr>
        <w:t>响应文件</w:t>
      </w:r>
      <w:r>
        <w:rPr>
          <w:rFonts w:hint="eastAsia" w:ascii="宋体" w:hAnsi="宋体" w:cs="宋体"/>
          <w:color w:val="auto"/>
          <w:szCs w:val="21"/>
        </w:rPr>
        <w:t>。</w:t>
      </w:r>
    </w:p>
    <w:p w14:paraId="05D62C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4.2.2 </w:t>
      </w:r>
      <w:r>
        <w:rPr>
          <w:rFonts w:hint="eastAsia" w:ascii="宋体" w:hAnsi="宋体" w:cs="宋体"/>
          <w:color w:val="auto"/>
          <w:szCs w:val="21"/>
          <w:lang w:eastAsia="zh-CN"/>
        </w:rPr>
        <w:t>供应商</w:t>
      </w:r>
      <w:r>
        <w:rPr>
          <w:rFonts w:hint="eastAsia" w:ascii="宋体" w:hAnsi="宋体" w:cs="宋体"/>
          <w:color w:val="auto"/>
          <w:szCs w:val="21"/>
        </w:rPr>
        <w:t>递交</w:t>
      </w:r>
      <w:r>
        <w:rPr>
          <w:rFonts w:hint="eastAsia" w:ascii="宋体" w:hAnsi="宋体" w:cs="宋体"/>
          <w:color w:val="auto"/>
          <w:szCs w:val="21"/>
          <w:lang w:eastAsia="zh-CN"/>
        </w:rPr>
        <w:t>响应文件</w:t>
      </w:r>
      <w:r>
        <w:rPr>
          <w:rFonts w:hint="eastAsia" w:ascii="宋体" w:hAnsi="宋体" w:cs="宋体"/>
          <w:color w:val="auto"/>
          <w:szCs w:val="21"/>
        </w:rPr>
        <w:t>的地点：见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60EC15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所递交的</w:t>
      </w:r>
      <w:r>
        <w:rPr>
          <w:rFonts w:hint="eastAsia" w:ascii="宋体" w:hAnsi="宋体" w:cs="宋体"/>
          <w:color w:val="auto"/>
          <w:szCs w:val="21"/>
          <w:lang w:eastAsia="zh-CN"/>
        </w:rPr>
        <w:t>响应文件</w:t>
      </w:r>
      <w:r>
        <w:rPr>
          <w:rFonts w:hint="eastAsia" w:ascii="宋体" w:hAnsi="宋体" w:cs="宋体"/>
          <w:color w:val="auto"/>
          <w:szCs w:val="21"/>
        </w:rPr>
        <w:t>不予退还。</w:t>
      </w:r>
    </w:p>
    <w:p w14:paraId="60BF99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4.2.4  逾期送达的或者未送达指定地点的</w:t>
      </w:r>
      <w:r>
        <w:rPr>
          <w:rFonts w:hint="eastAsia" w:ascii="宋体" w:hAnsi="宋体" w:cs="宋体"/>
          <w:color w:val="auto"/>
          <w:szCs w:val="21"/>
          <w:lang w:eastAsia="zh-CN"/>
        </w:rPr>
        <w:t>响应文件</w:t>
      </w:r>
      <w:r>
        <w:rPr>
          <w:rFonts w:hint="eastAsia" w:ascii="宋体" w:hAnsi="宋体" w:cs="宋体"/>
          <w:color w:val="auto"/>
          <w:szCs w:val="21"/>
        </w:rPr>
        <w:t>，</w:t>
      </w:r>
      <w:r>
        <w:rPr>
          <w:rFonts w:hint="eastAsia" w:ascii="宋体" w:hAnsi="宋体" w:cs="宋体"/>
          <w:color w:val="auto"/>
          <w:szCs w:val="21"/>
          <w:lang w:eastAsia="zh-CN"/>
        </w:rPr>
        <w:t>采购人</w:t>
      </w:r>
      <w:r>
        <w:rPr>
          <w:rFonts w:hint="eastAsia" w:ascii="宋体" w:hAnsi="宋体" w:cs="宋体"/>
          <w:color w:val="auto"/>
          <w:szCs w:val="21"/>
        </w:rPr>
        <w:t>不予受理。</w:t>
      </w:r>
    </w:p>
    <w:p w14:paraId="2C43BC6F">
      <w:pPr>
        <w:pStyle w:val="17"/>
        <w:spacing w:before="0" w:beforeAutospacing="0" w:after="0" w:afterAutospacing="0" w:line="360" w:lineRule="auto"/>
        <w:ind w:left="1474" w:leftChars="200" w:hanging="1054" w:hangingChars="500"/>
        <w:rPr>
          <w:rFonts w:hint="eastAsia"/>
          <w:b/>
          <w:bCs/>
          <w:color w:val="auto"/>
          <w:sz w:val="21"/>
          <w:szCs w:val="21"/>
        </w:rPr>
      </w:pPr>
      <w:r>
        <w:rPr>
          <w:rFonts w:hint="eastAsia"/>
          <w:b/>
          <w:bCs/>
          <w:color w:val="auto"/>
          <w:sz w:val="21"/>
          <w:szCs w:val="21"/>
        </w:rPr>
        <w:t>注：</w:t>
      </w:r>
      <w:r>
        <w:rPr>
          <w:rFonts w:hint="eastAsia"/>
          <w:b/>
          <w:bCs/>
          <w:color w:val="auto"/>
          <w:sz w:val="21"/>
          <w:szCs w:val="21"/>
          <w:lang w:eastAsia="zh-CN"/>
        </w:rPr>
        <w:t>响应文件</w:t>
      </w:r>
      <w:r>
        <w:rPr>
          <w:rFonts w:hint="eastAsia"/>
          <w:b/>
          <w:bCs/>
          <w:color w:val="auto"/>
          <w:sz w:val="21"/>
          <w:szCs w:val="21"/>
        </w:rPr>
        <w:t>上传：供应商需在投标截止时间前在荥阳市公共资源交易中心网站中上传加密的电子</w:t>
      </w:r>
      <w:r>
        <w:rPr>
          <w:rFonts w:hint="eastAsia"/>
          <w:b/>
          <w:bCs/>
          <w:color w:val="auto"/>
          <w:sz w:val="21"/>
          <w:szCs w:val="21"/>
          <w:lang w:eastAsia="zh-CN"/>
        </w:rPr>
        <w:t>响应</w:t>
      </w:r>
      <w:r>
        <w:rPr>
          <w:rFonts w:hint="eastAsia"/>
          <w:b/>
          <w:bCs/>
          <w:color w:val="auto"/>
          <w:sz w:val="21"/>
          <w:szCs w:val="21"/>
        </w:rPr>
        <w:t>文件。</w:t>
      </w:r>
    </w:p>
    <w:p w14:paraId="1B035001">
      <w:pPr>
        <w:pStyle w:val="5"/>
        <w:rPr>
          <w:rFonts w:hint="eastAsia" w:ascii="宋体" w:hAnsi="宋体" w:cs="宋体"/>
          <w:color w:val="auto"/>
          <w:szCs w:val="21"/>
        </w:rPr>
      </w:pPr>
      <w:r>
        <w:rPr>
          <w:rFonts w:hint="eastAsia" w:ascii="宋体" w:hAnsi="宋体" w:cs="宋体"/>
          <w:color w:val="auto"/>
          <w:szCs w:val="21"/>
        </w:rPr>
        <w:t xml:space="preserve">4.3 </w:t>
      </w:r>
      <w:r>
        <w:rPr>
          <w:rFonts w:hint="eastAsia" w:ascii="宋体" w:hAnsi="宋体" w:cs="宋体"/>
          <w:color w:val="auto"/>
          <w:szCs w:val="21"/>
          <w:lang w:eastAsia="zh-CN"/>
        </w:rPr>
        <w:t>响应文件</w:t>
      </w:r>
      <w:r>
        <w:rPr>
          <w:rFonts w:hint="eastAsia" w:ascii="宋体" w:hAnsi="宋体" w:cs="宋体"/>
          <w:color w:val="auto"/>
          <w:szCs w:val="21"/>
        </w:rPr>
        <w:t>的修改与撤回</w:t>
      </w:r>
    </w:p>
    <w:p w14:paraId="1CC6EC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4.3.1 在本章第2.2.2 项规定的投标截止时间前，</w:t>
      </w:r>
      <w:r>
        <w:rPr>
          <w:rFonts w:hint="eastAsia" w:ascii="宋体" w:hAnsi="宋体" w:cs="宋体"/>
          <w:color w:val="auto"/>
          <w:szCs w:val="21"/>
          <w:lang w:eastAsia="zh-CN"/>
        </w:rPr>
        <w:t>供应商</w:t>
      </w:r>
      <w:r>
        <w:rPr>
          <w:rFonts w:hint="eastAsia" w:ascii="宋体" w:hAnsi="宋体" w:cs="宋体"/>
          <w:color w:val="auto"/>
          <w:szCs w:val="21"/>
        </w:rPr>
        <w:t>可以修改或撤回已递交的</w:t>
      </w:r>
      <w:r>
        <w:rPr>
          <w:rFonts w:hint="eastAsia" w:ascii="宋体" w:hAnsi="宋体" w:cs="宋体"/>
          <w:color w:val="auto"/>
          <w:szCs w:val="21"/>
          <w:lang w:eastAsia="zh-CN"/>
        </w:rPr>
        <w:t>响应文件</w:t>
      </w:r>
      <w:r>
        <w:rPr>
          <w:rFonts w:hint="eastAsia" w:ascii="宋体" w:hAnsi="宋体" w:cs="宋体"/>
          <w:color w:val="auto"/>
          <w:szCs w:val="21"/>
        </w:rPr>
        <w:t>。</w:t>
      </w:r>
    </w:p>
    <w:p w14:paraId="36CD59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4.3.2 </w:t>
      </w:r>
      <w:r>
        <w:rPr>
          <w:rFonts w:hint="eastAsia" w:ascii="宋体" w:hAnsi="宋体" w:cs="宋体"/>
          <w:color w:val="auto"/>
          <w:szCs w:val="21"/>
          <w:lang w:eastAsia="zh-CN"/>
        </w:rPr>
        <w:t>供应商</w:t>
      </w:r>
      <w:r>
        <w:rPr>
          <w:rFonts w:hint="eastAsia" w:ascii="宋体" w:hAnsi="宋体" w:cs="宋体"/>
          <w:color w:val="auto"/>
          <w:szCs w:val="21"/>
        </w:rPr>
        <w:t>修改或撤回已递交</w:t>
      </w:r>
      <w:r>
        <w:rPr>
          <w:rFonts w:hint="eastAsia" w:ascii="宋体" w:hAnsi="宋体" w:cs="宋体"/>
          <w:color w:val="auto"/>
          <w:szCs w:val="21"/>
          <w:lang w:eastAsia="zh-CN"/>
        </w:rPr>
        <w:t>响应文件</w:t>
      </w:r>
      <w:r>
        <w:rPr>
          <w:rFonts w:hint="eastAsia" w:ascii="宋体" w:hAnsi="宋体" w:cs="宋体"/>
          <w:color w:val="auto"/>
          <w:szCs w:val="21"/>
        </w:rPr>
        <w:t>的书面通知应按照本章第3.7.3 项的要求签字或盖章。</w:t>
      </w:r>
    </w:p>
    <w:p w14:paraId="2A39570C">
      <w:pPr>
        <w:pStyle w:val="4"/>
        <w:spacing w:line="240" w:lineRule="auto"/>
        <w:rPr>
          <w:rFonts w:hint="eastAsia" w:ascii="宋体" w:hAnsi="宋体" w:cs="宋体"/>
          <w:color w:val="auto"/>
          <w:sz w:val="21"/>
          <w:szCs w:val="21"/>
        </w:rPr>
      </w:pPr>
      <w:bookmarkStart w:id="187" w:name="_Toc285097636"/>
      <w:bookmarkStart w:id="188" w:name="_Toc32494"/>
      <w:bookmarkStart w:id="189" w:name="_Toc20644"/>
      <w:bookmarkStart w:id="190" w:name="_Toc30104"/>
      <w:bookmarkStart w:id="191" w:name="_Toc24121"/>
      <w:bookmarkStart w:id="192" w:name="_Toc23585"/>
      <w:bookmarkStart w:id="193" w:name="_Toc285638247"/>
      <w:bookmarkStart w:id="194" w:name="_Toc27865"/>
      <w:bookmarkStart w:id="195" w:name="_Toc15092"/>
      <w:bookmarkStart w:id="196" w:name="_Toc29515"/>
      <w:bookmarkStart w:id="197" w:name="_Toc25367"/>
      <w:bookmarkStart w:id="198" w:name="_Toc27747"/>
      <w:bookmarkStart w:id="199" w:name="_Toc184635075"/>
      <w:bookmarkStart w:id="200" w:name="_Toc28652"/>
      <w:bookmarkStart w:id="201" w:name="_Toc20676"/>
      <w:bookmarkStart w:id="202" w:name="_Toc431"/>
      <w:bookmarkStart w:id="203" w:name="_Toc6013"/>
      <w:bookmarkStart w:id="204" w:name="_Toc18274"/>
      <w:bookmarkStart w:id="205" w:name="_Toc8101"/>
      <w:bookmarkStart w:id="206" w:name="_Toc3959"/>
      <w:bookmarkStart w:id="207" w:name="_Toc498527868"/>
      <w:r>
        <w:rPr>
          <w:rFonts w:hint="eastAsia" w:ascii="宋体" w:hAnsi="宋体" w:cs="宋体"/>
          <w:color w:val="auto"/>
          <w:sz w:val="21"/>
          <w:szCs w:val="21"/>
        </w:rPr>
        <w:t>5．开标</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6E988A6">
      <w:pPr>
        <w:pStyle w:val="5"/>
        <w:rPr>
          <w:rFonts w:hint="eastAsia" w:ascii="宋体" w:hAnsi="宋体" w:cs="宋体"/>
          <w:color w:val="auto"/>
          <w:szCs w:val="21"/>
        </w:rPr>
      </w:pPr>
      <w:r>
        <w:rPr>
          <w:rFonts w:hint="eastAsia" w:ascii="宋体" w:hAnsi="宋体" w:cs="宋体"/>
          <w:color w:val="auto"/>
          <w:szCs w:val="21"/>
        </w:rPr>
        <w:t>5.1 开标时间和地点</w:t>
      </w:r>
    </w:p>
    <w:p w14:paraId="06B57432">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在本章第2.2.2 项规定的投标截止时间（开标时间）和</w:t>
      </w:r>
      <w:r>
        <w:rPr>
          <w:rFonts w:hint="eastAsia" w:ascii="宋体" w:hAnsi="宋体" w:cs="宋体"/>
          <w:color w:val="auto"/>
          <w:szCs w:val="21"/>
          <w:lang w:eastAsia="zh-CN"/>
        </w:rPr>
        <w:t>供应商</w:t>
      </w:r>
      <w:r>
        <w:rPr>
          <w:rFonts w:hint="eastAsia" w:ascii="宋体" w:hAnsi="宋体" w:cs="宋体"/>
          <w:color w:val="auto"/>
          <w:szCs w:val="21"/>
        </w:rPr>
        <w:t>须知前附表规定的地点公开开标。</w:t>
      </w:r>
    </w:p>
    <w:p w14:paraId="0098DB89">
      <w:pPr>
        <w:pStyle w:val="5"/>
        <w:rPr>
          <w:rFonts w:hint="eastAsia" w:ascii="宋体" w:hAnsi="宋体" w:cs="宋体"/>
          <w:color w:val="auto"/>
          <w:szCs w:val="21"/>
        </w:rPr>
      </w:pPr>
      <w:r>
        <w:rPr>
          <w:rFonts w:hint="eastAsia" w:ascii="宋体" w:hAnsi="宋体" w:cs="宋体"/>
          <w:color w:val="auto"/>
          <w:szCs w:val="21"/>
        </w:rPr>
        <w:t>5.2 开标程序</w:t>
      </w:r>
    </w:p>
    <w:p w14:paraId="0D844B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主持人按</w:t>
      </w:r>
      <w:r>
        <w:rPr>
          <w:rFonts w:hint="eastAsia" w:ascii="宋体" w:hAnsi="宋体" w:cs="宋体"/>
          <w:color w:val="auto"/>
          <w:szCs w:val="21"/>
          <w:lang w:eastAsia="zh-CN"/>
        </w:rPr>
        <w:t>“不见面开标”有关</w:t>
      </w:r>
      <w:r>
        <w:rPr>
          <w:rFonts w:hint="eastAsia" w:ascii="宋体" w:hAnsi="宋体" w:cs="宋体"/>
          <w:color w:val="auto"/>
          <w:szCs w:val="21"/>
        </w:rPr>
        <w:t>程序进行开标</w:t>
      </w:r>
      <w:r>
        <w:rPr>
          <w:rFonts w:hint="eastAsia" w:ascii="宋体" w:hAnsi="宋体" w:cs="宋体"/>
          <w:color w:val="auto"/>
          <w:szCs w:val="21"/>
          <w:lang w:eastAsia="zh-CN"/>
        </w:rPr>
        <w:t>。</w:t>
      </w:r>
    </w:p>
    <w:p w14:paraId="408030CB">
      <w:pPr>
        <w:pStyle w:val="4"/>
        <w:spacing w:line="240" w:lineRule="auto"/>
        <w:rPr>
          <w:rFonts w:hint="eastAsia" w:ascii="宋体" w:hAnsi="宋体" w:cs="宋体"/>
          <w:color w:val="auto"/>
          <w:sz w:val="21"/>
          <w:szCs w:val="21"/>
        </w:rPr>
      </w:pPr>
      <w:bookmarkStart w:id="208" w:name="_Toc15554"/>
      <w:bookmarkStart w:id="209" w:name="_Toc28125"/>
      <w:bookmarkStart w:id="210" w:name="_Toc23184"/>
      <w:bookmarkStart w:id="211" w:name="_Toc4220"/>
      <w:bookmarkStart w:id="212" w:name="_Toc8248"/>
      <w:bookmarkStart w:id="213" w:name="_Toc6983"/>
      <w:bookmarkStart w:id="214" w:name="_Toc15744"/>
      <w:bookmarkStart w:id="215" w:name="_Toc4759"/>
      <w:bookmarkStart w:id="216" w:name="_Toc27334"/>
      <w:bookmarkStart w:id="217" w:name="_Toc2140"/>
      <w:bookmarkStart w:id="218" w:name="_Toc26676"/>
      <w:bookmarkStart w:id="219" w:name="_Toc11898"/>
      <w:bookmarkStart w:id="220" w:name="_Toc498527869"/>
      <w:bookmarkStart w:id="221" w:name="_Toc28729"/>
      <w:bookmarkStart w:id="222" w:name="_Toc12794"/>
      <w:bookmarkStart w:id="223" w:name="_Toc858"/>
      <w:bookmarkStart w:id="224" w:name="_Toc29968"/>
      <w:bookmarkStart w:id="225" w:name="_Toc24370"/>
      <w:r>
        <w:rPr>
          <w:rFonts w:hint="eastAsia" w:ascii="宋体" w:hAnsi="宋体" w:cs="宋体"/>
          <w:color w:val="auto"/>
          <w:sz w:val="21"/>
          <w:szCs w:val="21"/>
        </w:rPr>
        <w:t>6.</w:t>
      </w:r>
      <w:r>
        <w:rPr>
          <w:rFonts w:hint="eastAsia" w:ascii="宋体" w:hAnsi="宋体" w:cs="宋体"/>
          <w:color w:val="auto"/>
          <w:sz w:val="21"/>
          <w:szCs w:val="21"/>
          <w:lang w:eastAsia="zh-CN"/>
        </w:rPr>
        <w:t>初步</w:t>
      </w:r>
      <w:r>
        <w:rPr>
          <w:rFonts w:hint="eastAsia" w:ascii="宋体" w:hAnsi="宋体" w:cs="宋体"/>
          <w:color w:val="auto"/>
          <w:sz w:val="21"/>
          <w:szCs w:val="21"/>
        </w:rPr>
        <w:t>审查</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8F680E3">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磋商委员会</w:t>
      </w:r>
      <w:r>
        <w:rPr>
          <w:rFonts w:hint="eastAsia" w:ascii="宋体" w:hAnsi="宋体" w:cs="宋体"/>
          <w:color w:val="auto"/>
          <w:szCs w:val="21"/>
        </w:rPr>
        <w:t>小组负责对</w:t>
      </w:r>
      <w:r>
        <w:rPr>
          <w:rFonts w:hint="eastAsia" w:ascii="宋体" w:hAnsi="宋体" w:cs="宋体"/>
          <w:color w:val="auto"/>
          <w:szCs w:val="21"/>
          <w:lang w:eastAsia="zh-CN"/>
        </w:rPr>
        <w:t>供应商</w:t>
      </w:r>
      <w:r>
        <w:rPr>
          <w:rFonts w:hint="eastAsia" w:ascii="宋体" w:hAnsi="宋体" w:cs="宋体"/>
          <w:color w:val="auto"/>
          <w:szCs w:val="21"/>
        </w:rPr>
        <w:t>进行</w:t>
      </w:r>
      <w:r>
        <w:rPr>
          <w:rFonts w:hint="eastAsia" w:ascii="宋体" w:hAnsi="宋体" w:cs="宋体"/>
          <w:color w:val="auto"/>
          <w:szCs w:val="21"/>
          <w:lang w:eastAsia="zh-CN"/>
        </w:rPr>
        <w:t>初步评审</w:t>
      </w:r>
      <w:r>
        <w:rPr>
          <w:rFonts w:hint="eastAsia" w:ascii="宋体" w:hAnsi="宋体" w:cs="宋体"/>
          <w:color w:val="auto"/>
          <w:szCs w:val="21"/>
        </w:rPr>
        <w:t>。</w:t>
      </w:r>
    </w:p>
    <w:p w14:paraId="122B79FA">
      <w:pPr>
        <w:pStyle w:val="4"/>
        <w:spacing w:line="240" w:lineRule="auto"/>
        <w:rPr>
          <w:rFonts w:hint="eastAsia" w:ascii="宋体" w:hAnsi="宋体" w:eastAsia="宋体" w:cs="宋体"/>
          <w:color w:val="auto"/>
          <w:sz w:val="21"/>
          <w:szCs w:val="21"/>
          <w:lang w:eastAsia="zh-CN"/>
        </w:rPr>
      </w:pPr>
      <w:bookmarkStart w:id="226" w:name="_Toc184635076"/>
      <w:bookmarkStart w:id="227" w:name="_Toc1370"/>
      <w:bookmarkStart w:id="228" w:name="_Toc24679"/>
      <w:bookmarkStart w:id="229" w:name="_Toc31687"/>
      <w:bookmarkStart w:id="230" w:name="_Toc27151"/>
      <w:bookmarkStart w:id="231" w:name="_Toc285638248"/>
      <w:bookmarkStart w:id="232" w:name="_Toc19560"/>
      <w:bookmarkStart w:id="233" w:name="_Toc13720"/>
      <w:bookmarkStart w:id="234" w:name="_Toc285097637"/>
      <w:bookmarkStart w:id="235" w:name="_Toc498527870"/>
      <w:bookmarkStart w:id="236" w:name="_Toc3174"/>
      <w:bookmarkStart w:id="237" w:name="_Toc1418"/>
      <w:bookmarkStart w:id="238" w:name="_Toc16031"/>
      <w:bookmarkStart w:id="239" w:name="_Toc32055"/>
      <w:bookmarkStart w:id="240" w:name="_Toc19070"/>
      <w:bookmarkStart w:id="241" w:name="_Toc18558"/>
      <w:bookmarkStart w:id="242" w:name="_Toc4078"/>
      <w:bookmarkStart w:id="243" w:name="_Toc26815"/>
      <w:bookmarkStart w:id="244" w:name="_Toc31663"/>
      <w:bookmarkStart w:id="245" w:name="_Toc526"/>
      <w:bookmarkStart w:id="246" w:name="_Toc18655"/>
      <w:r>
        <w:rPr>
          <w:rFonts w:hint="eastAsia" w:ascii="宋体" w:hAnsi="宋体" w:cs="宋体"/>
          <w:color w:val="auto"/>
          <w:sz w:val="21"/>
          <w:szCs w:val="21"/>
        </w:rPr>
        <w:t>7．</w:t>
      </w:r>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cs="宋体"/>
          <w:color w:val="auto"/>
          <w:sz w:val="21"/>
          <w:szCs w:val="21"/>
          <w:lang w:eastAsia="zh-CN"/>
        </w:rPr>
        <w:t>磋商</w:t>
      </w:r>
      <w:bookmarkEnd w:id="239"/>
      <w:bookmarkEnd w:id="240"/>
      <w:bookmarkEnd w:id="241"/>
      <w:bookmarkEnd w:id="242"/>
      <w:bookmarkEnd w:id="243"/>
      <w:bookmarkEnd w:id="244"/>
      <w:bookmarkEnd w:id="245"/>
      <w:bookmarkEnd w:id="246"/>
    </w:p>
    <w:p w14:paraId="0AAF7D96">
      <w:pPr>
        <w:pStyle w:val="5"/>
        <w:rPr>
          <w:rFonts w:hint="eastAsia" w:ascii="宋体" w:hAnsi="宋体" w:cs="宋体"/>
          <w:color w:val="auto"/>
          <w:szCs w:val="21"/>
        </w:rPr>
      </w:pPr>
      <w:r>
        <w:rPr>
          <w:rFonts w:hint="eastAsia" w:ascii="宋体" w:hAnsi="宋体" w:cs="宋体"/>
          <w:color w:val="auto"/>
          <w:szCs w:val="21"/>
        </w:rPr>
        <w:t xml:space="preserve">7.1 </w:t>
      </w:r>
      <w:r>
        <w:rPr>
          <w:rFonts w:hint="eastAsia" w:ascii="宋体" w:hAnsi="宋体" w:cs="宋体"/>
          <w:color w:val="auto"/>
          <w:szCs w:val="21"/>
          <w:lang w:eastAsia="zh-CN"/>
        </w:rPr>
        <w:t>磋商</w:t>
      </w:r>
      <w:r>
        <w:rPr>
          <w:rFonts w:hint="eastAsia" w:ascii="宋体" w:hAnsi="宋体" w:cs="宋体"/>
          <w:color w:val="auto"/>
          <w:szCs w:val="21"/>
        </w:rPr>
        <w:t>委员会</w:t>
      </w:r>
    </w:p>
    <w:p w14:paraId="210DFB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7.1.1</w:t>
      </w:r>
      <w:r>
        <w:rPr>
          <w:rFonts w:hint="eastAsia" w:ascii="宋体" w:hAnsi="宋体" w:cs="宋体"/>
          <w:color w:val="auto"/>
          <w:szCs w:val="21"/>
          <w:lang w:eastAsia="zh-CN"/>
        </w:rPr>
        <w:t>磋商</w:t>
      </w:r>
      <w:r>
        <w:rPr>
          <w:rFonts w:hint="eastAsia" w:ascii="宋体" w:hAnsi="宋体" w:cs="宋体"/>
          <w:color w:val="auto"/>
          <w:szCs w:val="21"/>
        </w:rPr>
        <w:t>委员会由</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w:t>
      </w:r>
      <w:r>
        <w:rPr>
          <w:rFonts w:hint="eastAsia" w:ascii="宋体" w:hAnsi="宋体" w:cs="宋体"/>
          <w:color w:val="auto"/>
          <w:szCs w:val="21"/>
          <w:lang w:eastAsia="zh-CN"/>
        </w:rPr>
        <w:t>相关</w:t>
      </w:r>
      <w:r>
        <w:rPr>
          <w:rFonts w:hint="eastAsia" w:ascii="宋体" w:hAnsi="宋体" w:cs="宋体"/>
          <w:color w:val="auto"/>
          <w:szCs w:val="21"/>
        </w:rPr>
        <w:t>专家</w:t>
      </w:r>
      <w:r>
        <w:rPr>
          <w:rFonts w:hint="eastAsia" w:ascii="宋体" w:hAnsi="宋体" w:cs="宋体"/>
          <w:color w:val="auto"/>
          <w:szCs w:val="21"/>
          <w:lang w:val="en-US" w:eastAsia="zh-CN"/>
        </w:rPr>
        <w:t>2</w:t>
      </w:r>
      <w:r>
        <w:rPr>
          <w:rFonts w:hint="eastAsia" w:ascii="宋体" w:hAnsi="宋体" w:cs="宋体"/>
          <w:color w:val="auto"/>
          <w:szCs w:val="21"/>
        </w:rPr>
        <w:t>人组成。专家确定方式：磋商前从河南省政府采购专家库中随机抽取。</w:t>
      </w:r>
    </w:p>
    <w:p w14:paraId="4245ED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7.1.2 </w:t>
      </w:r>
      <w:r>
        <w:rPr>
          <w:rFonts w:hint="eastAsia" w:ascii="宋体" w:hAnsi="宋体" w:cs="宋体"/>
          <w:color w:val="auto"/>
          <w:szCs w:val="21"/>
          <w:lang w:eastAsia="zh-CN"/>
        </w:rPr>
        <w:t>磋商</w:t>
      </w:r>
      <w:r>
        <w:rPr>
          <w:rFonts w:hint="eastAsia" w:ascii="宋体" w:hAnsi="宋体" w:cs="宋体"/>
          <w:color w:val="auto"/>
          <w:szCs w:val="21"/>
        </w:rPr>
        <w:t>委员会成员有下列情形之一的，应当回避：</w:t>
      </w:r>
    </w:p>
    <w:p w14:paraId="5E2F7A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采购人</w:t>
      </w:r>
      <w:r>
        <w:rPr>
          <w:rFonts w:hint="eastAsia" w:ascii="宋体" w:hAnsi="宋体" w:cs="宋体"/>
          <w:color w:val="auto"/>
          <w:szCs w:val="21"/>
        </w:rPr>
        <w:t>或</w:t>
      </w:r>
      <w:r>
        <w:rPr>
          <w:rFonts w:hint="eastAsia" w:ascii="宋体" w:hAnsi="宋体" w:cs="宋体"/>
          <w:color w:val="auto"/>
          <w:szCs w:val="21"/>
          <w:lang w:eastAsia="zh-CN"/>
        </w:rPr>
        <w:t>供应商</w:t>
      </w:r>
      <w:r>
        <w:rPr>
          <w:rFonts w:hint="eastAsia" w:ascii="宋体" w:hAnsi="宋体" w:cs="宋体"/>
          <w:color w:val="auto"/>
          <w:szCs w:val="21"/>
        </w:rPr>
        <w:t>的主要负责人的近亲属；</w:t>
      </w:r>
    </w:p>
    <w:p w14:paraId="2F9851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338E17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eastAsia="zh-CN"/>
        </w:rPr>
        <w:t>供应商</w:t>
      </w:r>
      <w:r>
        <w:rPr>
          <w:rFonts w:hint="eastAsia" w:ascii="宋体" w:hAnsi="宋体" w:cs="宋体"/>
          <w:color w:val="auto"/>
          <w:szCs w:val="21"/>
        </w:rPr>
        <w:t>有经济利益关系，可能影响对投标公正评审的；</w:t>
      </w:r>
    </w:p>
    <w:p w14:paraId="011A0C0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14:paraId="139D0CD2">
      <w:pPr>
        <w:pStyle w:val="5"/>
        <w:rPr>
          <w:rFonts w:hint="eastAsia" w:ascii="宋体" w:hAnsi="宋体" w:cs="宋体"/>
          <w:color w:val="auto"/>
          <w:szCs w:val="21"/>
        </w:rPr>
      </w:pPr>
      <w:r>
        <w:rPr>
          <w:rFonts w:hint="eastAsia" w:ascii="宋体" w:hAnsi="宋体" w:cs="宋体"/>
          <w:color w:val="auto"/>
          <w:szCs w:val="21"/>
        </w:rPr>
        <w:t xml:space="preserve">7.2 </w:t>
      </w:r>
      <w:r>
        <w:rPr>
          <w:rFonts w:hint="eastAsia" w:ascii="宋体" w:hAnsi="宋体" w:cs="宋体"/>
          <w:color w:val="auto"/>
          <w:szCs w:val="21"/>
          <w:lang w:eastAsia="zh-CN"/>
        </w:rPr>
        <w:t>磋商</w:t>
      </w:r>
      <w:r>
        <w:rPr>
          <w:rFonts w:hint="eastAsia" w:ascii="宋体" w:hAnsi="宋体" w:cs="宋体"/>
          <w:color w:val="auto"/>
          <w:szCs w:val="21"/>
        </w:rPr>
        <w:t>原则</w:t>
      </w:r>
    </w:p>
    <w:p w14:paraId="7ED1C2B0">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活动遵循公平、公正、科学和择优的原则。</w:t>
      </w:r>
    </w:p>
    <w:p w14:paraId="6CE71891">
      <w:pPr>
        <w:pStyle w:val="5"/>
        <w:rPr>
          <w:rFonts w:hint="eastAsia" w:ascii="宋体" w:hAnsi="宋体" w:eastAsia="宋体" w:cs="宋体"/>
          <w:color w:val="auto"/>
          <w:szCs w:val="21"/>
          <w:lang w:eastAsia="zh-CN"/>
        </w:rPr>
      </w:pPr>
      <w:r>
        <w:rPr>
          <w:rFonts w:hint="eastAsia" w:ascii="宋体" w:hAnsi="宋体" w:cs="宋体"/>
          <w:color w:val="auto"/>
          <w:szCs w:val="21"/>
        </w:rPr>
        <w:t xml:space="preserve">7.3 </w:t>
      </w:r>
      <w:r>
        <w:rPr>
          <w:rFonts w:hint="eastAsia" w:ascii="宋体" w:hAnsi="宋体" w:cs="宋体"/>
          <w:color w:val="auto"/>
          <w:szCs w:val="21"/>
          <w:lang w:eastAsia="zh-CN"/>
        </w:rPr>
        <w:t>磋商</w:t>
      </w:r>
    </w:p>
    <w:p w14:paraId="3AF63F83">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委员会按照第三章“</w:t>
      </w:r>
      <w:r>
        <w:rPr>
          <w:rFonts w:hint="eastAsia" w:ascii="宋体" w:hAnsi="宋体" w:cs="宋体"/>
          <w:color w:val="auto"/>
          <w:szCs w:val="21"/>
          <w:lang w:eastAsia="zh-CN"/>
        </w:rPr>
        <w:t>磋商</w:t>
      </w:r>
      <w:r>
        <w:rPr>
          <w:rFonts w:hint="eastAsia" w:ascii="宋体" w:hAnsi="宋体" w:cs="宋体"/>
          <w:color w:val="auto"/>
          <w:szCs w:val="21"/>
        </w:rPr>
        <w:t>办法”规定的方法、评审因素、标准和程序对</w:t>
      </w:r>
      <w:r>
        <w:rPr>
          <w:rFonts w:hint="eastAsia" w:ascii="宋体" w:hAnsi="宋体" w:cs="宋体"/>
          <w:color w:val="auto"/>
          <w:szCs w:val="21"/>
          <w:lang w:eastAsia="zh-CN"/>
        </w:rPr>
        <w:t>响应文件</w:t>
      </w:r>
      <w:r>
        <w:rPr>
          <w:rFonts w:hint="eastAsia" w:ascii="宋体" w:hAnsi="宋体" w:cs="宋体"/>
          <w:color w:val="auto"/>
          <w:szCs w:val="21"/>
        </w:rPr>
        <w:t>进行评审。第三章“</w:t>
      </w:r>
      <w:r>
        <w:rPr>
          <w:rFonts w:hint="eastAsia" w:ascii="宋体" w:hAnsi="宋体" w:cs="宋体"/>
          <w:color w:val="auto"/>
          <w:szCs w:val="21"/>
          <w:lang w:eastAsia="zh-CN"/>
        </w:rPr>
        <w:t>磋商</w:t>
      </w:r>
      <w:r>
        <w:rPr>
          <w:rFonts w:hint="eastAsia" w:ascii="宋体" w:hAnsi="宋体" w:cs="宋体"/>
          <w:color w:val="auto"/>
          <w:szCs w:val="21"/>
        </w:rPr>
        <w:t>办法”没有规定的方法、评审因素和标准，不作为</w:t>
      </w:r>
      <w:r>
        <w:rPr>
          <w:rFonts w:hint="eastAsia" w:ascii="宋体" w:hAnsi="宋体" w:cs="宋体"/>
          <w:color w:val="auto"/>
          <w:szCs w:val="21"/>
          <w:lang w:eastAsia="zh-CN"/>
        </w:rPr>
        <w:t>磋商</w:t>
      </w:r>
      <w:r>
        <w:rPr>
          <w:rFonts w:hint="eastAsia" w:ascii="宋体" w:hAnsi="宋体" w:cs="宋体"/>
          <w:color w:val="auto"/>
          <w:szCs w:val="21"/>
        </w:rPr>
        <w:t>依据。</w:t>
      </w:r>
    </w:p>
    <w:p w14:paraId="2610AB60">
      <w:pPr>
        <w:pStyle w:val="5"/>
        <w:rPr>
          <w:rFonts w:hint="eastAsia" w:ascii="宋体" w:hAnsi="宋体" w:cs="宋体"/>
          <w:color w:val="auto"/>
          <w:szCs w:val="21"/>
        </w:rPr>
      </w:pPr>
      <w:r>
        <w:rPr>
          <w:rFonts w:hint="eastAsia" w:ascii="宋体" w:hAnsi="宋体" w:cs="宋体"/>
          <w:color w:val="auto"/>
          <w:szCs w:val="21"/>
        </w:rPr>
        <w:t>7.4</w:t>
      </w:r>
      <w:r>
        <w:rPr>
          <w:rFonts w:hint="eastAsia" w:ascii="宋体" w:hAnsi="宋体" w:cs="宋体"/>
          <w:color w:val="auto"/>
          <w:szCs w:val="21"/>
          <w:lang w:eastAsia="zh-CN"/>
        </w:rPr>
        <w:t>成交</w:t>
      </w:r>
      <w:r>
        <w:rPr>
          <w:rFonts w:hint="eastAsia" w:ascii="宋体" w:hAnsi="宋体" w:cs="宋体"/>
          <w:color w:val="auto"/>
          <w:szCs w:val="21"/>
        </w:rPr>
        <w:t>结果的公告</w:t>
      </w:r>
    </w:p>
    <w:p w14:paraId="4D6EBDEA">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7.4.1采购代理机构应当在</w:t>
      </w:r>
      <w:r>
        <w:rPr>
          <w:rFonts w:hint="eastAsia" w:ascii="宋体" w:hAnsi="宋体" w:cs="宋体"/>
          <w:color w:val="auto"/>
          <w:szCs w:val="21"/>
          <w:lang w:eastAsia="zh-CN"/>
        </w:rPr>
        <w:t>磋商</w:t>
      </w:r>
      <w:r>
        <w:rPr>
          <w:rFonts w:hint="eastAsia" w:ascii="宋体" w:hAnsi="宋体" w:cs="宋体"/>
          <w:color w:val="auto"/>
          <w:szCs w:val="21"/>
        </w:rPr>
        <w:t>结束后2个工作日内将评标报告送采购人。采购人应当在收到评</w:t>
      </w:r>
      <w:r>
        <w:rPr>
          <w:rFonts w:hint="eastAsia" w:ascii="宋体" w:hAnsi="宋体" w:cs="宋体"/>
          <w:color w:val="auto"/>
          <w:szCs w:val="21"/>
          <w:lang w:eastAsia="zh-CN"/>
        </w:rPr>
        <w:t>磋商</w:t>
      </w:r>
      <w:r>
        <w:rPr>
          <w:rFonts w:hint="eastAsia" w:ascii="宋体" w:hAnsi="宋体" w:cs="宋体"/>
          <w:color w:val="auto"/>
          <w:szCs w:val="21"/>
        </w:rPr>
        <w:t>报告后5个工作日内，按照</w:t>
      </w:r>
      <w:r>
        <w:rPr>
          <w:rFonts w:hint="eastAsia" w:ascii="宋体" w:hAnsi="宋体" w:cs="宋体"/>
          <w:color w:val="auto"/>
          <w:szCs w:val="21"/>
          <w:lang w:eastAsia="zh-CN"/>
        </w:rPr>
        <w:t>磋商</w:t>
      </w:r>
      <w:r>
        <w:rPr>
          <w:rFonts w:hint="eastAsia" w:ascii="宋体" w:hAnsi="宋体" w:cs="宋体"/>
          <w:color w:val="auto"/>
          <w:szCs w:val="21"/>
        </w:rPr>
        <w:t>报告中推荐的</w:t>
      </w:r>
      <w:r>
        <w:rPr>
          <w:rFonts w:hint="eastAsia" w:ascii="宋体" w:hAnsi="宋体" w:cs="宋体"/>
          <w:color w:val="auto"/>
          <w:szCs w:val="21"/>
          <w:lang w:eastAsia="zh-CN"/>
        </w:rPr>
        <w:t>成交</w:t>
      </w:r>
      <w:r>
        <w:rPr>
          <w:rFonts w:hint="eastAsia" w:ascii="宋体" w:hAnsi="宋体" w:cs="宋体"/>
          <w:color w:val="auto"/>
          <w:szCs w:val="21"/>
        </w:rPr>
        <w:t>候选人顺序确定</w:t>
      </w:r>
      <w:r>
        <w:rPr>
          <w:rFonts w:hint="eastAsia" w:ascii="宋体" w:hAnsi="宋体" w:cs="宋体"/>
          <w:color w:val="auto"/>
          <w:szCs w:val="21"/>
          <w:lang w:eastAsia="zh-CN"/>
        </w:rPr>
        <w:t>成交</w:t>
      </w:r>
      <w:r>
        <w:rPr>
          <w:rFonts w:hint="eastAsia" w:ascii="宋体" w:hAnsi="宋体" w:cs="宋体"/>
          <w:color w:val="auto"/>
          <w:szCs w:val="21"/>
        </w:rPr>
        <w:t>人。</w:t>
      </w:r>
    </w:p>
    <w:p w14:paraId="714BB452">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7.4.2采购代理机构应当自</w:t>
      </w:r>
      <w:r>
        <w:rPr>
          <w:rFonts w:hint="eastAsia" w:ascii="宋体" w:hAnsi="宋体" w:cs="宋体"/>
          <w:color w:val="auto"/>
          <w:szCs w:val="21"/>
          <w:lang w:eastAsia="zh-CN"/>
        </w:rPr>
        <w:t>成交</w:t>
      </w:r>
      <w:r>
        <w:rPr>
          <w:rFonts w:hint="eastAsia" w:ascii="宋体" w:hAnsi="宋体" w:cs="宋体"/>
          <w:color w:val="auto"/>
          <w:szCs w:val="21"/>
        </w:rPr>
        <w:t>人确定之日起2个工作日内，在省级以上财政部门指定的媒体上公告</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采购文件</w:t>
      </w:r>
      <w:r>
        <w:rPr>
          <w:rFonts w:hint="eastAsia" w:ascii="宋体" w:hAnsi="宋体" w:cs="宋体"/>
          <w:color w:val="auto"/>
          <w:szCs w:val="21"/>
        </w:rPr>
        <w:t>应当随中标结果同时公告，公告期1个工作日。</w:t>
      </w:r>
    </w:p>
    <w:p w14:paraId="661F88D7">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7.4.3在公告</w:t>
      </w:r>
      <w:r>
        <w:rPr>
          <w:rFonts w:hint="eastAsia" w:ascii="宋体" w:hAnsi="宋体" w:cs="宋体"/>
          <w:color w:val="auto"/>
          <w:szCs w:val="21"/>
          <w:lang w:eastAsia="zh-CN"/>
        </w:rPr>
        <w:t>成交</w:t>
      </w:r>
      <w:r>
        <w:rPr>
          <w:rFonts w:hint="eastAsia" w:ascii="宋体" w:hAnsi="宋体" w:cs="宋体"/>
          <w:color w:val="auto"/>
          <w:szCs w:val="21"/>
        </w:rPr>
        <w:t>结果的同时，采购人或者采购代理机构应当向</w:t>
      </w:r>
      <w:r>
        <w:rPr>
          <w:rFonts w:hint="eastAsia" w:ascii="宋体" w:hAnsi="宋体" w:cs="宋体"/>
          <w:color w:val="auto"/>
          <w:szCs w:val="21"/>
          <w:lang w:eastAsia="zh-CN"/>
        </w:rPr>
        <w:t>成交</w:t>
      </w:r>
      <w:r>
        <w:rPr>
          <w:rFonts w:hint="eastAsia" w:ascii="宋体" w:hAnsi="宋体" w:cs="宋体"/>
          <w:color w:val="auto"/>
          <w:szCs w:val="21"/>
        </w:rPr>
        <w:t>人发出</w:t>
      </w:r>
      <w:r>
        <w:rPr>
          <w:rFonts w:hint="eastAsia" w:ascii="宋体" w:hAnsi="宋体" w:cs="宋体"/>
          <w:color w:val="auto"/>
          <w:szCs w:val="21"/>
          <w:lang w:eastAsia="zh-CN"/>
        </w:rPr>
        <w:t>成交</w:t>
      </w:r>
      <w:r>
        <w:rPr>
          <w:rFonts w:hint="eastAsia" w:ascii="宋体" w:hAnsi="宋体" w:cs="宋体"/>
          <w:color w:val="auto"/>
          <w:szCs w:val="21"/>
        </w:rPr>
        <w:t>通知书。</w:t>
      </w:r>
    </w:p>
    <w:p w14:paraId="388E6EA8">
      <w:pPr>
        <w:tabs>
          <w:tab w:val="left" w:pos="360"/>
        </w:tabs>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 7.4.4</w:t>
      </w:r>
      <w:r>
        <w:rPr>
          <w:rFonts w:hint="eastAsia" w:ascii="宋体" w:hAnsi="宋体" w:cs="宋体"/>
          <w:color w:val="auto"/>
          <w:szCs w:val="21"/>
          <w:lang w:eastAsia="zh-CN"/>
        </w:rPr>
        <w:t>成交</w:t>
      </w:r>
      <w:r>
        <w:rPr>
          <w:rFonts w:hint="eastAsia" w:ascii="宋体" w:hAnsi="宋体" w:cs="宋体"/>
          <w:color w:val="auto"/>
          <w:szCs w:val="21"/>
        </w:rPr>
        <w:t>通知书发出后，采购人不得违法改变</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成交</w:t>
      </w:r>
      <w:r>
        <w:rPr>
          <w:rFonts w:hint="eastAsia" w:ascii="宋体" w:hAnsi="宋体" w:cs="宋体"/>
          <w:color w:val="auto"/>
          <w:szCs w:val="21"/>
        </w:rPr>
        <w:t>人无正当理由不得放弃</w:t>
      </w:r>
      <w:r>
        <w:rPr>
          <w:rFonts w:hint="eastAsia" w:ascii="宋体" w:hAnsi="宋体" w:cs="宋体"/>
          <w:color w:val="auto"/>
          <w:szCs w:val="21"/>
          <w:lang w:eastAsia="zh-CN"/>
        </w:rPr>
        <w:t>成交</w:t>
      </w:r>
      <w:r>
        <w:rPr>
          <w:rFonts w:hint="eastAsia" w:ascii="宋体" w:hAnsi="宋体" w:cs="宋体"/>
          <w:color w:val="auto"/>
          <w:szCs w:val="21"/>
        </w:rPr>
        <w:t>。</w:t>
      </w:r>
    </w:p>
    <w:p w14:paraId="244F674F">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5B55B028">
      <w:pPr>
        <w:pStyle w:val="4"/>
        <w:spacing w:line="240" w:lineRule="auto"/>
        <w:rPr>
          <w:rFonts w:hint="eastAsia" w:ascii="宋体" w:hAnsi="宋体" w:cs="宋体"/>
          <w:color w:val="auto"/>
          <w:sz w:val="21"/>
          <w:szCs w:val="21"/>
        </w:rPr>
      </w:pPr>
      <w:bookmarkStart w:id="247" w:name="_Toc16942"/>
      <w:bookmarkStart w:id="248" w:name="_Toc498527871"/>
      <w:bookmarkStart w:id="249" w:name="_Toc6813"/>
      <w:bookmarkStart w:id="250" w:name="_Toc11854"/>
      <w:bookmarkStart w:id="251" w:name="_Toc285097638"/>
      <w:bookmarkStart w:id="252" w:name="_Toc12100"/>
      <w:bookmarkStart w:id="253" w:name="_Toc7813"/>
      <w:bookmarkStart w:id="254" w:name="_Toc27642"/>
      <w:bookmarkStart w:id="255" w:name="_Toc285638249"/>
      <w:bookmarkStart w:id="256" w:name="_Toc25328"/>
      <w:bookmarkStart w:id="257" w:name="_Toc19046"/>
      <w:bookmarkStart w:id="258" w:name="_Toc184635077"/>
      <w:bookmarkStart w:id="259" w:name="_Toc19291"/>
      <w:bookmarkStart w:id="260" w:name="_Toc1759"/>
      <w:bookmarkStart w:id="261" w:name="_Toc12418"/>
      <w:bookmarkStart w:id="262" w:name="_Toc9657"/>
      <w:bookmarkStart w:id="263" w:name="_Toc7178"/>
      <w:bookmarkStart w:id="264" w:name="_Toc30010"/>
      <w:bookmarkStart w:id="265" w:name="_Toc7898"/>
      <w:bookmarkStart w:id="266" w:name="_Toc24745"/>
      <w:bookmarkStart w:id="267" w:name="_Toc14184"/>
      <w:r>
        <w:rPr>
          <w:rFonts w:hint="eastAsia" w:ascii="宋体" w:hAnsi="宋体" w:cs="宋体"/>
          <w:color w:val="auto"/>
          <w:sz w:val="21"/>
          <w:szCs w:val="21"/>
        </w:rPr>
        <w:t>8．合同授予</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4802CFF">
      <w:pPr>
        <w:pStyle w:val="5"/>
        <w:rPr>
          <w:rFonts w:hint="eastAsia" w:ascii="宋体" w:hAnsi="宋体" w:cs="宋体"/>
          <w:color w:val="auto"/>
          <w:szCs w:val="21"/>
        </w:rPr>
      </w:pPr>
      <w:r>
        <w:rPr>
          <w:rFonts w:hint="eastAsia" w:ascii="宋体" w:hAnsi="宋体" w:cs="宋体"/>
          <w:color w:val="auto"/>
          <w:szCs w:val="21"/>
        </w:rPr>
        <w:t>8.1 定标方式</w:t>
      </w:r>
    </w:p>
    <w:p w14:paraId="71B7A5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须知前附表规定</w:t>
      </w:r>
      <w:r>
        <w:rPr>
          <w:rFonts w:hint="eastAsia" w:ascii="宋体" w:hAnsi="宋体" w:cs="宋体"/>
          <w:color w:val="auto"/>
          <w:szCs w:val="21"/>
          <w:lang w:eastAsia="zh-CN"/>
        </w:rPr>
        <w:t>磋商</w:t>
      </w:r>
      <w:r>
        <w:rPr>
          <w:rFonts w:hint="eastAsia" w:ascii="宋体" w:hAnsi="宋体" w:cs="宋体"/>
          <w:color w:val="auto"/>
          <w:szCs w:val="21"/>
        </w:rPr>
        <w:t>委员会直接确定</w:t>
      </w:r>
      <w:r>
        <w:rPr>
          <w:rFonts w:hint="eastAsia" w:ascii="宋体" w:hAnsi="宋体" w:cs="宋体"/>
          <w:color w:val="auto"/>
          <w:szCs w:val="21"/>
          <w:lang w:eastAsia="zh-CN"/>
        </w:rPr>
        <w:t>成交</w:t>
      </w:r>
      <w:r>
        <w:rPr>
          <w:rFonts w:hint="eastAsia" w:ascii="宋体" w:hAnsi="宋体" w:cs="宋体"/>
          <w:color w:val="auto"/>
          <w:szCs w:val="21"/>
        </w:rPr>
        <w:t>人外，</w:t>
      </w:r>
      <w:r>
        <w:rPr>
          <w:rFonts w:hint="eastAsia" w:ascii="宋体" w:hAnsi="宋体" w:cs="宋体"/>
          <w:color w:val="auto"/>
          <w:szCs w:val="21"/>
          <w:lang w:eastAsia="zh-CN"/>
        </w:rPr>
        <w:t>采购人</w:t>
      </w:r>
      <w:r>
        <w:rPr>
          <w:rFonts w:hint="eastAsia" w:ascii="宋体" w:hAnsi="宋体" w:cs="宋体"/>
          <w:color w:val="auto"/>
          <w:szCs w:val="21"/>
        </w:rPr>
        <w:t>依据评</w:t>
      </w:r>
      <w:r>
        <w:rPr>
          <w:rFonts w:hint="eastAsia" w:ascii="宋体" w:hAnsi="宋体" w:cs="宋体"/>
          <w:color w:val="auto"/>
          <w:szCs w:val="21"/>
          <w:lang w:eastAsia="zh-CN"/>
        </w:rPr>
        <w:t>磋商</w:t>
      </w:r>
      <w:r>
        <w:rPr>
          <w:rFonts w:hint="eastAsia" w:ascii="宋体" w:hAnsi="宋体" w:cs="宋体"/>
          <w:color w:val="auto"/>
          <w:szCs w:val="21"/>
        </w:rPr>
        <w:t>员会推荐的</w:t>
      </w:r>
      <w:r>
        <w:rPr>
          <w:rFonts w:hint="eastAsia" w:ascii="宋体" w:hAnsi="宋体" w:cs="宋体"/>
          <w:color w:val="auto"/>
          <w:szCs w:val="21"/>
          <w:lang w:eastAsia="zh-CN"/>
        </w:rPr>
        <w:t>成交</w:t>
      </w:r>
      <w:r>
        <w:rPr>
          <w:rFonts w:hint="eastAsia" w:ascii="宋体" w:hAnsi="宋体" w:cs="宋体"/>
          <w:color w:val="auto"/>
          <w:szCs w:val="21"/>
        </w:rPr>
        <w:t>候选人确定</w:t>
      </w:r>
      <w:r>
        <w:rPr>
          <w:rFonts w:hint="eastAsia" w:ascii="宋体" w:hAnsi="宋体" w:cs="宋体"/>
          <w:color w:val="auto"/>
          <w:szCs w:val="21"/>
          <w:lang w:eastAsia="zh-CN"/>
        </w:rPr>
        <w:t>成交</w:t>
      </w:r>
      <w:r>
        <w:rPr>
          <w:rFonts w:hint="eastAsia" w:ascii="宋体" w:hAnsi="宋体" w:cs="宋体"/>
          <w:color w:val="auto"/>
          <w:szCs w:val="21"/>
        </w:rPr>
        <w:t>人，</w:t>
      </w:r>
      <w:r>
        <w:rPr>
          <w:rFonts w:hint="eastAsia" w:ascii="宋体" w:hAnsi="宋体" w:cs="宋体"/>
          <w:color w:val="auto"/>
          <w:szCs w:val="21"/>
          <w:lang w:eastAsia="zh-CN"/>
        </w:rPr>
        <w:t>磋商</w:t>
      </w:r>
      <w:r>
        <w:rPr>
          <w:rFonts w:hint="eastAsia" w:ascii="宋体" w:hAnsi="宋体" w:cs="宋体"/>
          <w:color w:val="auto"/>
          <w:szCs w:val="21"/>
        </w:rPr>
        <w:t>委员会推荐</w:t>
      </w:r>
      <w:r>
        <w:rPr>
          <w:rFonts w:hint="eastAsia" w:ascii="宋体" w:hAnsi="宋体" w:cs="宋体"/>
          <w:color w:val="auto"/>
          <w:szCs w:val="21"/>
          <w:lang w:eastAsia="zh-CN"/>
        </w:rPr>
        <w:t>成交</w:t>
      </w:r>
      <w:r>
        <w:rPr>
          <w:rFonts w:hint="eastAsia" w:ascii="宋体" w:hAnsi="宋体" w:cs="宋体"/>
          <w:color w:val="auto"/>
          <w:szCs w:val="21"/>
        </w:rPr>
        <w:t>标候选人的人数见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6DD5280">
      <w:pPr>
        <w:pStyle w:val="5"/>
        <w:rPr>
          <w:rFonts w:hint="eastAsia" w:ascii="宋体" w:hAnsi="宋体" w:cs="宋体"/>
          <w:color w:val="auto"/>
          <w:szCs w:val="21"/>
        </w:rPr>
      </w:pPr>
      <w:r>
        <w:rPr>
          <w:rFonts w:hint="eastAsia" w:ascii="宋体" w:hAnsi="宋体" w:cs="宋体"/>
          <w:color w:val="auto"/>
          <w:szCs w:val="21"/>
        </w:rPr>
        <w:t xml:space="preserve">8.2 </w:t>
      </w:r>
      <w:r>
        <w:rPr>
          <w:rFonts w:hint="eastAsia" w:ascii="宋体" w:hAnsi="宋体" w:cs="宋体"/>
          <w:color w:val="auto"/>
          <w:szCs w:val="21"/>
          <w:lang w:eastAsia="zh-CN"/>
        </w:rPr>
        <w:t>成交</w:t>
      </w:r>
      <w:r>
        <w:rPr>
          <w:rFonts w:hint="eastAsia" w:ascii="宋体" w:hAnsi="宋体" w:cs="宋体"/>
          <w:color w:val="auto"/>
          <w:szCs w:val="21"/>
        </w:rPr>
        <w:t>通知</w:t>
      </w:r>
    </w:p>
    <w:p w14:paraId="55FA5E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在本章第3.3 款规定的投标有效期内，</w:t>
      </w:r>
      <w:r>
        <w:rPr>
          <w:rFonts w:hint="eastAsia" w:ascii="宋体" w:hAnsi="宋体" w:cs="宋体"/>
          <w:color w:val="auto"/>
          <w:szCs w:val="21"/>
          <w:lang w:eastAsia="zh-CN"/>
        </w:rPr>
        <w:t>采购人</w:t>
      </w:r>
      <w:r>
        <w:rPr>
          <w:rFonts w:hint="eastAsia" w:ascii="宋体" w:hAnsi="宋体" w:cs="宋体"/>
          <w:color w:val="auto"/>
          <w:szCs w:val="21"/>
        </w:rPr>
        <w:t>以书面形式向</w:t>
      </w:r>
      <w:r>
        <w:rPr>
          <w:rFonts w:hint="eastAsia" w:ascii="宋体" w:hAnsi="宋体" w:cs="宋体"/>
          <w:color w:val="auto"/>
          <w:szCs w:val="21"/>
          <w:lang w:eastAsia="zh-CN"/>
        </w:rPr>
        <w:t>成交</w:t>
      </w:r>
      <w:r>
        <w:rPr>
          <w:rFonts w:hint="eastAsia" w:ascii="宋体" w:hAnsi="宋体" w:cs="宋体"/>
          <w:color w:val="auto"/>
          <w:szCs w:val="21"/>
        </w:rPr>
        <w:t>人发出中标通知书，同时将</w:t>
      </w:r>
      <w:r>
        <w:rPr>
          <w:rFonts w:hint="eastAsia" w:ascii="宋体" w:hAnsi="宋体" w:cs="宋体"/>
          <w:color w:val="auto"/>
          <w:szCs w:val="21"/>
          <w:lang w:eastAsia="zh-CN"/>
        </w:rPr>
        <w:t>成交</w:t>
      </w:r>
      <w:r>
        <w:rPr>
          <w:rFonts w:hint="eastAsia" w:ascii="宋体" w:hAnsi="宋体" w:cs="宋体"/>
          <w:color w:val="auto"/>
          <w:szCs w:val="21"/>
        </w:rPr>
        <w:t>结果通知未</w:t>
      </w:r>
      <w:r>
        <w:rPr>
          <w:rFonts w:hint="eastAsia" w:ascii="宋体" w:hAnsi="宋体" w:cs="宋体"/>
          <w:color w:val="auto"/>
          <w:szCs w:val="21"/>
          <w:lang w:eastAsia="zh-CN"/>
        </w:rPr>
        <w:t>成交</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w:t>
      </w:r>
    </w:p>
    <w:p w14:paraId="278EC520">
      <w:pPr>
        <w:pStyle w:val="5"/>
        <w:rPr>
          <w:rFonts w:hint="eastAsia" w:ascii="宋体" w:hAnsi="宋体" w:cs="宋体"/>
          <w:color w:val="auto"/>
          <w:szCs w:val="21"/>
        </w:rPr>
      </w:pPr>
      <w:r>
        <w:rPr>
          <w:rFonts w:hint="eastAsia" w:ascii="宋体" w:hAnsi="宋体" w:cs="宋体"/>
          <w:color w:val="auto"/>
          <w:szCs w:val="21"/>
        </w:rPr>
        <w:t>9.4 签订合同</w:t>
      </w:r>
    </w:p>
    <w:p w14:paraId="263B44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9.4.1 </w:t>
      </w:r>
      <w:r>
        <w:rPr>
          <w:rFonts w:hint="eastAsia" w:ascii="宋体" w:hAnsi="宋体" w:cs="宋体"/>
          <w:color w:val="auto"/>
          <w:szCs w:val="21"/>
          <w:lang w:eastAsia="zh-CN"/>
        </w:rPr>
        <w:t>采购人</w:t>
      </w:r>
      <w:r>
        <w:rPr>
          <w:rFonts w:hint="eastAsia" w:ascii="宋体" w:hAnsi="宋体" w:cs="宋体"/>
          <w:color w:val="auto"/>
          <w:szCs w:val="21"/>
        </w:rPr>
        <w:t>和</w:t>
      </w:r>
      <w:r>
        <w:rPr>
          <w:rFonts w:hint="eastAsia" w:ascii="宋体" w:hAnsi="宋体" w:cs="宋体"/>
          <w:color w:val="auto"/>
          <w:szCs w:val="21"/>
          <w:lang w:eastAsia="zh-CN"/>
        </w:rPr>
        <w:t>成交</w:t>
      </w:r>
      <w:r>
        <w:rPr>
          <w:rFonts w:hint="eastAsia" w:ascii="宋体" w:hAnsi="宋体" w:cs="宋体"/>
          <w:color w:val="auto"/>
          <w:szCs w:val="21"/>
        </w:rPr>
        <w:t>人应当自</w:t>
      </w:r>
      <w:r>
        <w:rPr>
          <w:rFonts w:hint="eastAsia" w:ascii="宋体" w:hAnsi="宋体" w:cs="宋体"/>
          <w:color w:val="auto"/>
          <w:szCs w:val="21"/>
          <w:lang w:eastAsia="zh-CN"/>
        </w:rPr>
        <w:t>成交</w:t>
      </w:r>
      <w:r>
        <w:rPr>
          <w:rFonts w:hint="eastAsia" w:ascii="宋体" w:hAnsi="宋体" w:cs="宋体"/>
          <w:color w:val="auto"/>
          <w:szCs w:val="21"/>
        </w:rPr>
        <w:t>通知书发出之日起</w:t>
      </w:r>
      <w:r>
        <w:rPr>
          <w:rFonts w:hint="eastAsia" w:ascii="宋体" w:hAnsi="宋体" w:cs="宋体"/>
          <w:color w:val="auto"/>
          <w:szCs w:val="21"/>
          <w:lang w:val="en-US" w:eastAsia="zh-CN"/>
        </w:rPr>
        <w:t>1</w:t>
      </w:r>
      <w:r>
        <w:rPr>
          <w:rFonts w:hint="eastAsia" w:ascii="宋体" w:hAnsi="宋体" w:cs="宋体"/>
          <w:color w:val="auto"/>
          <w:szCs w:val="21"/>
        </w:rPr>
        <w:t>天内，根据</w:t>
      </w:r>
      <w:r>
        <w:rPr>
          <w:rFonts w:hint="eastAsia" w:ascii="宋体" w:hAnsi="宋体" w:cs="宋体"/>
          <w:color w:val="auto"/>
          <w:szCs w:val="21"/>
          <w:lang w:eastAsia="zh-CN"/>
        </w:rPr>
        <w:t>采购文件</w:t>
      </w:r>
      <w:r>
        <w:rPr>
          <w:rFonts w:hint="eastAsia" w:ascii="宋体" w:hAnsi="宋体" w:cs="宋体"/>
          <w:color w:val="auto"/>
          <w:szCs w:val="21"/>
        </w:rPr>
        <w:t>和</w:t>
      </w:r>
      <w:r>
        <w:rPr>
          <w:rFonts w:hint="eastAsia" w:ascii="宋体" w:hAnsi="宋体" w:cs="宋体"/>
          <w:color w:val="auto"/>
          <w:szCs w:val="21"/>
          <w:lang w:eastAsia="zh-CN"/>
        </w:rPr>
        <w:t>成交</w:t>
      </w:r>
      <w:r>
        <w:rPr>
          <w:rFonts w:hint="eastAsia" w:ascii="宋体" w:hAnsi="宋体" w:cs="宋体"/>
          <w:color w:val="auto"/>
          <w:szCs w:val="21"/>
        </w:rPr>
        <w:t>人的</w:t>
      </w:r>
      <w:r>
        <w:rPr>
          <w:rFonts w:hint="eastAsia" w:ascii="宋体" w:hAnsi="宋体" w:cs="宋体"/>
          <w:color w:val="auto"/>
          <w:szCs w:val="21"/>
          <w:lang w:eastAsia="zh-CN"/>
        </w:rPr>
        <w:t>响应文件</w:t>
      </w:r>
      <w:r>
        <w:rPr>
          <w:rFonts w:hint="eastAsia" w:ascii="宋体" w:hAnsi="宋体" w:cs="宋体"/>
          <w:color w:val="auto"/>
          <w:szCs w:val="21"/>
        </w:rPr>
        <w:t>订立书面合同。</w:t>
      </w:r>
      <w:r>
        <w:rPr>
          <w:rFonts w:hint="eastAsia" w:ascii="宋体" w:hAnsi="宋体" w:cs="宋体"/>
          <w:color w:val="auto"/>
          <w:szCs w:val="21"/>
          <w:lang w:eastAsia="zh-CN"/>
        </w:rPr>
        <w:t>成交</w:t>
      </w:r>
      <w:r>
        <w:rPr>
          <w:rFonts w:hint="eastAsia" w:ascii="宋体" w:hAnsi="宋体" w:cs="宋体"/>
          <w:color w:val="auto"/>
          <w:szCs w:val="21"/>
        </w:rPr>
        <w:t>人无正当理由拒签合同的，</w:t>
      </w:r>
      <w:r>
        <w:rPr>
          <w:rFonts w:hint="eastAsia" w:ascii="宋体" w:hAnsi="宋体" w:cs="宋体"/>
          <w:color w:val="auto"/>
          <w:szCs w:val="21"/>
          <w:lang w:eastAsia="zh-CN"/>
        </w:rPr>
        <w:t>采购人</w:t>
      </w:r>
      <w:r>
        <w:rPr>
          <w:rFonts w:hint="eastAsia" w:ascii="宋体" w:hAnsi="宋体" w:cs="宋体"/>
          <w:color w:val="auto"/>
          <w:szCs w:val="21"/>
        </w:rPr>
        <w:t>取消其</w:t>
      </w:r>
      <w:r>
        <w:rPr>
          <w:rFonts w:hint="eastAsia" w:ascii="宋体" w:hAnsi="宋体" w:cs="宋体"/>
          <w:color w:val="auto"/>
          <w:szCs w:val="21"/>
          <w:lang w:eastAsia="zh-CN"/>
        </w:rPr>
        <w:t>成交</w:t>
      </w:r>
      <w:r>
        <w:rPr>
          <w:rFonts w:hint="eastAsia" w:ascii="宋体" w:hAnsi="宋体" w:cs="宋体"/>
          <w:color w:val="auto"/>
          <w:szCs w:val="21"/>
        </w:rPr>
        <w:t>资格，给</w:t>
      </w:r>
      <w:r>
        <w:rPr>
          <w:rFonts w:hint="eastAsia" w:ascii="宋体" w:hAnsi="宋体" w:cs="宋体"/>
          <w:color w:val="auto"/>
          <w:szCs w:val="21"/>
          <w:lang w:eastAsia="zh-CN"/>
        </w:rPr>
        <w:t>采购人</w:t>
      </w:r>
      <w:r>
        <w:rPr>
          <w:rFonts w:hint="eastAsia" w:ascii="宋体" w:hAnsi="宋体" w:cs="宋体"/>
          <w:color w:val="auto"/>
          <w:szCs w:val="21"/>
        </w:rPr>
        <w:t>造成的损失，</w:t>
      </w:r>
      <w:r>
        <w:rPr>
          <w:rFonts w:hint="eastAsia" w:ascii="宋体" w:hAnsi="宋体" w:cs="宋体"/>
          <w:color w:val="auto"/>
          <w:szCs w:val="21"/>
          <w:lang w:eastAsia="zh-CN"/>
        </w:rPr>
        <w:t>成交</w:t>
      </w:r>
      <w:r>
        <w:rPr>
          <w:rFonts w:hint="eastAsia" w:ascii="宋体" w:hAnsi="宋体" w:cs="宋体"/>
          <w:color w:val="auto"/>
          <w:szCs w:val="21"/>
        </w:rPr>
        <w:t>人还应当予以赔偿。</w:t>
      </w:r>
    </w:p>
    <w:p w14:paraId="0BD88895">
      <w:pPr>
        <w:pStyle w:val="4"/>
        <w:spacing w:line="240" w:lineRule="auto"/>
        <w:rPr>
          <w:rFonts w:hint="eastAsia" w:ascii="宋体" w:hAnsi="宋体" w:eastAsia="宋体" w:cs="宋体"/>
          <w:color w:val="auto"/>
          <w:sz w:val="21"/>
          <w:szCs w:val="21"/>
          <w:lang w:eastAsia="zh-CN"/>
        </w:rPr>
      </w:pPr>
      <w:bookmarkStart w:id="268" w:name="_Toc27486"/>
      <w:bookmarkStart w:id="269" w:name="_Toc10710"/>
      <w:bookmarkStart w:id="270" w:name="_Toc15158"/>
      <w:bookmarkStart w:id="271" w:name="_Toc28075"/>
      <w:bookmarkStart w:id="272" w:name="_Toc285097639"/>
      <w:bookmarkStart w:id="273" w:name="_Toc498527872"/>
      <w:bookmarkStart w:id="274" w:name="_Toc11272"/>
      <w:bookmarkStart w:id="275" w:name="_Toc285638250"/>
      <w:bookmarkStart w:id="276" w:name="_Toc26201"/>
      <w:bookmarkStart w:id="277" w:name="_Toc13977"/>
      <w:bookmarkStart w:id="278" w:name="_Toc184635078"/>
      <w:bookmarkStart w:id="279" w:name="_Toc31769"/>
      <w:bookmarkStart w:id="280" w:name="_Toc2370"/>
      <w:bookmarkStart w:id="281" w:name="_Toc29257"/>
      <w:bookmarkStart w:id="282" w:name="_Toc623"/>
      <w:bookmarkStart w:id="283" w:name="_Toc26119"/>
      <w:bookmarkStart w:id="284" w:name="_Toc19390"/>
      <w:bookmarkStart w:id="285" w:name="_Toc27237"/>
      <w:bookmarkStart w:id="286" w:name="_Toc10552"/>
      <w:bookmarkStart w:id="287" w:name="_Toc20663"/>
      <w:bookmarkStart w:id="288" w:name="_Toc1700"/>
      <w:r>
        <w:rPr>
          <w:rFonts w:hint="eastAsia" w:ascii="宋体" w:hAnsi="宋体" w:cs="宋体"/>
          <w:color w:val="auto"/>
          <w:sz w:val="21"/>
          <w:szCs w:val="21"/>
        </w:rPr>
        <w:t>10．重新</w:t>
      </w:r>
      <w:r>
        <w:rPr>
          <w:rFonts w:hint="eastAsia" w:ascii="宋体" w:hAnsi="宋体" w:cs="宋体"/>
          <w:color w:val="auto"/>
          <w:sz w:val="21"/>
          <w:szCs w:val="21"/>
          <w:lang w:eastAsia="zh-CN"/>
        </w:rPr>
        <w:t>磋商</w:t>
      </w:r>
      <w:r>
        <w:rPr>
          <w:rFonts w:hint="eastAsia" w:ascii="宋体" w:hAnsi="宋体" w:cs="宋体"/>
          <w:color w:val="auto"/>
          <w:sz w:val="21"/>
          <w:szCs w:val="21"/>
        </w:rPr>
        <w:t>和不再</w:t>
      </w:r>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cs="宋体"/>
          <w:color w:val="auto"/>
          <w:sz w:val="21"/>
          <w:szCs w:val="21"/>
          <w:lang w:eastAsia="zh-CN"/>
        </w:rPr>
        <w:t>磋商</w:t>
      </w:r>
      <w:bookmarkEnd w:id="281"/>
      <w:bookmarkEnd w:id="282"/>
      <w:bookmarkEnd w:id="283"/>
      <w:bookmarkEnd w:id="284"/>
      <w:bookmarkEnd w:id="285"/>
      <w:bookmarkEnd w:id="286"/>
      <w:bookmarkEnd w:id="287"/>
      <w:bookmarkEnd w:id="288"/>
    </w:p>
    <w:p w14:paraId="04206D48">
      <w:pPr>
        <w:pStyle w:val="5"/>
        <w:rPr>
          <w:rFonts w:hint="eastAsia" w:ascii="宋体" w:hAnsi="宋体" w:cs="宋体"/>
          <w:color w:val="auto"/>
          <w:szCs w:val="21"/>
        </w:rPr>
      </w:pPr>
      <w:r>
        <w:rPr>
          <w:rFonts w:hint="eastAsia" w:ascii="宋体" w:hAnsi="宋体" w:cs="宋体"/>
          <w:color w:val="auto"/>
          <w:szCs w:val="21"/>
        </w:rPr>
        <w:t>10.1 重新招标</w:t>
      </w:r>
    </w:p>
    <w:p w14:paraId="153405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有下列情形之一的，</w:t>
      </w:r>
      <w:r>
        <w:rPr>
          <w:rFonts w:hint="eastAsia" w:ascii="宋体" w:hAnsi="宋体" w:cs="宋体"/>
          <w:color w:val="auto"/>
          <w:szCs w:val="21"/>
          <w:lang w:eastAsia="zh-CN"/>
        </w:rPr>
        <w:t>采购人</w:t>
      </w:r>
      <w:r>
        <w:rPr>
          <w:rFonts w:hint="eastAsia" w:ascii="宋体" w:hAnsi="宋体" w:cs="宋体"/>
          <w:color w:val="auto"/>
          <w:szCs w:val="21"/>
        </w:rPr>
        <w:t>将重新</w:t>
      </w:r>
      <w:r>
        <w:rPr>
          <w:rFonts w:hint="eastAsia" w:ascii="宋体" w:hAnsi="宋体" w:cs="宋体"/>
          <w:color w:val="auto"/>
          <w:szCs w:val="21"/>
          <w:lang w:eastAsia="zh-CN"/>
        </w:rPr>
        <w:t>磋商</w:t>
      </w:r>
      <w:r>
        <w:rPr>
          <w:rFonts w:hint="eastAsia" w:ascii="宋体" w:hAnsi="宋体" w:cs="宋体"/>
          <w:color w:val="auto"/>
          <w:szCs w:val="21"/>
        </w:rPr>
        <w:t>：</w:t>
      </w:r>
    </w:p>
    <w:p w14:paraId="607121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(l）投标截止时间止，</w:t>
      </w:r>
      <w:r>
        <w:rPr>
          <w:rFonts w:hint="eastAsia" w:ascii="宋体" w:hAnsi="宋体" w:cs="宋体"/>
          <w:color w:val="auto"/>
          <w:szCs w:val="21"/>
          <w:lang w:eastAsia="zh-CN"/>
        </w:rPr>
        <w:t>供应商</w:t>
      </w:r>
      <w:r>
        <w:rPr>
          <w:rFonts w:hint="eastAsia" w:ascii="宋体" w:hAnsi="宋体" w:cs="宋体"/>
          <w:color w:val="auto"/>
          <w:szCs w:val="21"/>
        </w:rPr>
        <w:t>少于3 个的；</w:t>
      </w:r>
    </w:p>
    <w:p w14:paraId="33D4B0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(2）合格</w:t>
      </w:r>
      <w:r>
        <w:rPr>
          <w:rFonts w:hint="eastAsia" w:ascii="宋体" w:hAnsi="宋体" w:cs="宋体"/>
          <w:color w:val="auto"/>
          <w:szCs w:val="21"/>
          <w:lang w:eastAsia="zh-CN"/>
        </w:rPr>
        <w:t>供应商</w:t>
      </w:r>
      <w:r>
        <w:rPr>
          <w:rFonts w:hint="eastAsia" w:ascii="宋体" w:hAnsi="宋体" w:cs="宋体"/>
          <w:color w:val="auto"/>
          <w:szCs w:val="21"/>
        </w:rPr>
        <w:t>不足三家的。</w:t>
      </w:r>
    </w:p>
    <w:p w14:paraId="03848777">
      <w:pPr>
        <w:pStyle w:val="5"/>
        <w:rPr>
          <w:rFonts w:hint="eastAsia" w:ascii="宋体" w:hAnsi="宋体" w:eastAsia="宋体" w:cs="宋体"/>
          <w:color w:val="auto"/>
          <w:szCs w:val="21"/>
          <w:lang w:eastAsia="zh-CN"/>
        </w:rPr>
      </w:pPr>
      <w:r>
        <w:rPr>
          <w:rFonts w:hint="eastAsia" w:ascii="宋体" w:hAnsi="宋体" w:cs="宋体"/>
          <w:color w:val="auto"/>
          <w:szCs w:val="21"/>
        </w:rPr>
        <w:t>10.2 不再</w:t>
      </w:r>
      <w:r>
        <w:rPr>
          <w:rFonts w:hint="eastAsia" w:ascii="宋体" w:hAnsi="宋体" w:cs="宋体"/>
          <w:color w:val="auto"/>
          <w:szCs w:val="21"/>
          <w:lang w:eastAsia="zh-CN"/>
        </w:rPr>
        <w:t>磋商</w:t>
      </w:r>
    </w:p>
    <w:p w14:paraId="1FEB0E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执行有关法律、法规和规章的规定。</w:t>
      </w:r>
    </w:p>
    <w:p w14:paraId="53563A49">
      <w:pPr>
        <w:pStyle w:val="4"/>
        <w:spacing w:line="240" w:lineRule="auto"/>
        <w:rPr>
          <w:rFonts w:hint="eastAsia" w:ascii="宋体" w:hAnsi="宋体" w:cs="宋体"/>
          <w:color w:val="auto"/>
          <w:sz w:val="21"/>
          <w:szCs w:val="21"/>
        </w:rPr>
      </w:pPr>
      <w:bookmarkStart w:id="289" w:name="_Toc498527873"/>
      <w:bookmarkStart w:id="290" w:name="_Toc21791"/>
      <w:bookmarkStart w:id="291" w:name="_Toc31596"/>
      <w:bookmarkStart w:id="292" w:name="_Toc20228"/>
      <w:bookmarkStart w:id="293" w:name="_Toc184635079"/>
      <w:bookmarkStart w:id="294" w:name="_Toc15225"/>
      <w:bookmarkStart w:id="295" w:name="_Toc20038"/>
      <w:bookmarkStart w:id="296" w:name="_Toc19614"/>
      <w:bookmarkStart w:id="297" w:name="_Toc32035"/>
      <w:bookmarkStart w:id="298" w:name="_Toc32435"/>
      <w:bookmarkStart w:id="299" w:name="_Toc285097640"/>
      <w:bookmarkStart w:id="300" w:name="_Toc27973"/>
      <w:bookmarkStart w:id="301" w:name="_Toc22133"/>
      <w:bookmarkStart w:id="302" w:name="_Toc27956"/>
      <w:bookmarkStart w:id="303" w:name="_Toc285638251"/>
      <w:bookmarkStart w:id="304" w:name="_Toc17891"/>
      <w:bookmarkStart w:id="305" w:name="_Toc10480"/>
      <w:bookmarkStart w:id="306" w:name="_Toc10955"/>
      <w:bookmarkStart w:id="307" w:name="_Toc8408"/>
      <w:bookmarkStart w:id="308" w:name="_Toc26460"/>
      <w:bookmarkStart w:id="309" w:name="_Toc8988"/>
      <w:r>
        <w:rPr>
          <w:rFonts w:hint="eastAsia" w:ascii="宋体" w:hAnsi="宋体" w:cs="宋体"/>
          <w:color w:val="auto"/>
          <w:sz w:val="21"/>
          <w:szCs w:val="21"/>
        </w:rPr>
        <w:t>11．纪律和监督</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5E93C6D">
      <w:pPr>
        <w:pStyle w:val="5"/>
        <w:rPr>
          <w:rFonts w:hint="eastAsia" w:ascii="宋体" w:hAnsi="宋体" w:cs="宋体"/>
          <w:color w:val="auto"/>
          <w:szCs w:val="21"/>
        </w:rPr>
      </w:pPr>
      <w:r>
        <w:rPr>
          <w:rFonts w:hint="eastAsia" w:ascii="宋体" w:hAnsi="宋体" w:cs="宋体"/>
          <w:color w:val="auto"/>
          <w:szCs w:val="21"/>
        </w:rPr>
        <w:t>11.1 对</w:t>
      </w:r>
      <w:r>
        <w:rPr>
          <w:rFonts w:hint="eastAsia" w:ascii="宋体" w:hAnsi="宋体" w:cs="宋体"/>
          <w:color w:val="auto"/>
          <w:szCs w:val="21"/>
          <w:lang w:eastAsia="zh-CN"/>
        </w:rPr>
        <w:t>采购人</w:t>
      </w:r>
      <w:r>
        <w:rPr>
          <w:rFonts w:hint="eastAsia" w:ascii="宋体" w:hAnsi="宋体" w:cs="宋体"/>
          <w:color w:val="auto"/>
          <w:szCs w:val="21"/>
        </w:rPr>
        <w:t>的纪律要求</w:t>
      </w:r>
    </w:p>
    <w:p w14:paraId="7809EEC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不得泄漏招标投标活动中应当保密的情况和资料，不得与</w:t>
      </w:r>
      <w:r>
        <w:rPr>
          <w:rFonts w:hint="eastAsia" w:ascii="宋体" w:hAnsi="宋体" w:cs="宋体"/>
          <w:color w:val="auto"/>
          <w:szCs w:val="21"/>
          <w:lang w:eastAsia="zh-CN"/>
        </w:rPr>
        <w:t>供应商</w:t>
      </w:r>
      <w:r>
        <w:rPr>
          <w:rFonts w:hint="eastAsia" w:ascii="宋体" w:hAnsi="宋体" w:cs="宋体"/>
          <w:color w:val="auto"/>
          <w:szCs w:val="21"/>
        </w:rPr>
        <w:t>串通损害国家利益、社会公共利益或者他人合法权益。</w:t>
      </w:r>
    </w:p>
    <w:p w14:paraId="6F359A2A">
      <w:pPr>
        <w:pStyle w:val="5"/>
        <w:rPr>
          <w:rFonts w:hint="eastAsia" w:ascii="宋体" w:hAnsi="宋体" w:cs="宋体"/>
          <w:color w:val="auto"/>
          <w:szCs w:val="21"/>
        </w:rPr>
      </w:pPr>
      <w:r>
        <w:rPr>
          <w:rFonts w:hint="eastAsia" w:ascii="宋体" w:hAnsi="宋体" w:cs="宋体"/>
          <w:color w:val="auto"/>
          <w:szCs w:val="21"/>
        </w:rPr>
        <w:t>11.2 对</w:t>
      </w:r>
      <w:r>
        <w:rPr>
          <w:rFonts w:hint="eastAsia" w:ascii="宋体" w:hAnsi="宋体" w:cs="宋体"/>
          <w:color w:val="auto"/>
          <w:szCs w:val="21"/>
          <w:lang w:eastAsia="zh-CN"/>
        </w:rPr>
        <w:t>供应商</w:t>
      </w:r>
      <w:r>
        <w:rPr>
          <w:rFonts w:hint="eastAsia" w:ascii="宋体" w:hAnsi="宋体" w:cs="宋体"/>
          <w:color w:val="auto"/>
          <w:szCs w:val="21"/>
        </w:rPr>
        <w:t>的纪律要求</w:t>
      </w:r>
    </w:p>
    <w:p w14:paraId="6213256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不得相互串通投标或者与</w:t>
      </w:r>
      <w:r>
        <w:rPr>
          <w:rFonts w:hint="eastAsia" w:ascii="宋体" w:hAnsi="宋体" w:cs="宋体"/>
          <w:color w:val="auto"/>
          <w:szCs w:val="21"/>
          <w:lang w:eastAsia="zh-CN"/>
        </w:rPr>
        <w:t>采购人</w:t>
      </w:r>
      <w:r>
        <w:rPr>
          <w:rFonts w:hint="eastAsia" w:ascii="宋体" w:hAnsi="宋体" w:cs="宋体"/>
          <w:color w:val="auto"/>
          <w:szCs w:val="21"/>
        </w:rPr>
        <w:t>串通投标，不得向</w:t>
      </w:r>
      <w:r>
        <w:rPr>
          <w:rFonts w:hint="eastAsia" w:ascii="宋体" w:hAnsi="宋体" w:cs="宋体"/>
          <w:color w:val="auto"/>
          <w:szCs w:val="21"/>
          <w:lang w:eastAsia="zh-CN"/>
        </w:rPr>
        <w:t>采购人</w:t>
      </w:r>
      <w:r>
        <w:rPr>
          <w:rFonts w:hint="eastAsia" w:ascii="宋体" w:hAnsi="宋体" w:cs="宋体"/>
          <w:color w:val="auto"/>
          <w:szCs w:val="21"/>
        </w:rPr>
        <w:t>或者</w:t>
      </w:r>
      <w:r>
        <w:rPr>
          <w:rFonts w:hint="eastAsia" w:ascii="宋体" w:hAnsi="宋体" w:cs="宋体"/>
          <w:color w:val="auto"/>
          <w:szCs w:val="21"/>
          <w:lang w:eastAsia="zh-CN"/>
        </w:rPr>
        <w:t>磋商</w:t>
      </w:r>
      <w:r>
        <w:rPr>
          <w:rFonts w:hint="eastAsia" w:ascii="宋体" w:hAnsi="宋体" w:cs="宋体"/>
          <w:color w:val="auto"/>
          <w:szCs w:val="21"/>
        </w:rPr>
        <w:t>委员会成员行贿谋取中标，不得以他人名义投标或者以其他方式弄虚作假骗取中标；</w:t>
      </w:r>
      <w:r>
        <w:rPr>
          <w:rFonts w:hint="eastAsia" w:ascii="宋体" w:hAnsi="宋体" w:cs="宋体"/>
          <w:color w:val="auto"/>
          <w:szCs w:val="21"/>
          <w:lang w:eastAsia="zh-CN"/>
        </w:rPr>
        <w:t>供应商</w:t>
      </w:r>
      <w:r>
        <w:rPr>
          <w:rFonts w:hint="eastAsia" w:ascii="宋体" w:hAnsi="宋体" w:cs="宋体"/>
          <w:color w:val="auto"/>
          <w:szCs w:val="21"/>
        </w:rPr>
        <w:t>不得以任何方式干扰、影响</w:t>
      </w:r>
      <w:r>
        <w:rPr>
          <w:rFonts w:hint="eastAsia" w:ascii="宋体" w:hAnsi="宋体" w:cs="宋体"/>
          <w:color w:val="auto"/>
          <w:szCs w:val="21"/>
          <w:lang w:eastAsia="zh-CN"/>
        </w:rPr>
        <w:t>磋商</w:t>
      </w:r>
      <w:r>
        <w:rPr>
          <w:rFonts w:hint="eastAsia" w:ascii="宋体" w:hAnsi="宋体" w:cs="宋体"/>
          <w:color w:val="auto"/>
          <w:szCs w:val="21"/>
        </w:rPr>
        <w:t>工作。</w:t>
      </w:r>
    </w:p>
    <w:p w14:paraId="7B94AA8B">
      <w:pPr>
        <w:pStyle w:val="5"/>
        <w:rPr>
          <w:rFonts w:hint="eastAsia" w:ascii="宋体" w:hAnsi="宋体" w:cs="宋体"/>
          <w:color w:val="auto"/>
          <w:szCs w:val="21"/>
        </w:rPr>
      </w:pPr>
      <w:r>
        <w:rPr>
          <w:rFonts w:hint="eastAsia" w:ascii="宋体" w:hAnsi="宋体" w:cs="宋体"/>
          <w:color w:val="auto"/>
          <w:szCs w:val="21"/>
        </w:rPr>
        <w:t>11.3 对</w:t>
      </w:r>
      <w:r>
        <w:rPr>
          <w:rFonts w:hint="eastAsia" w:ascii="宋体" w:hAnsi="宋体" w:cs="宋体"/>
          <w:color w:val="auto"/>
          <w:szCs w:val="21"/>
          <w:lang w:eastAsia="zh-CN"/>
        </w:rPr>
        <w:t>磋商</w:t>
      </w:r>
      <w:r>
        <w:rPr>
          <w:rFonts w:hint="eastAsia" w:ascii="宋体" w:hAnsi="宋体" w:cs="宋体"/>
          <w:color w:val="auto"/>
          <w:szCs w:val="21"/>
        </w:rPr>
        <w:t>委员会成员的纪律要求</w:t>
      </w:r>
    </w:p>
    <w:p w14:paraId="4178A13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委员会成员不得收受他人的财物或者其他好处，不得向他人透漏对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w:t>
      </w:r>
      <w:r>
        <w:rPr>
          <w:rFonts w:hint="eastAsia" w:ascii="宋体" w:hAnsi="宋体" w:cs="宋体"/>
          <w:color w:val="auto"/>
          <w:szCs w:val="21"/>
          <w:lang w:eastAsia="zh-CN"/>
        </w:rPr>
        <w:t>成交</w:t>
      </w:r>
      <w:r>
        <w:rPr>
          <w:rFonts w:hint="eastAsia" w:ascii="宋体" w:hAnsi="宋体" w:cs="宋体"/>
          <w:color w:val="auto"/>
          <w:szCs w:val="21"/>
        </w:rPr>
        <w:t>候选人的推荐情况以及</w:t>
      </w:r>
      <w:r>
        <w:rPr>
          <w:rFonts w:hint="eastAsia" w:ascii="宋体" w:hAnsi="宋体" w:cs="宋体"/>
          <w:color w:val="auto"/>
          <w:szCs w:val="21"/>
          <w:lang w:eastAsia="zh-CN"/>
        </w:rPr>
        <w:t>磋商</w:t>
      </w:r>
      <w:r>
        <w:rPr>
          <w:rFonts w:hint="eastAsia" w:ascii="宋体" w:hAnsi="宋体" w:cs="宋体"/>
          <w:color w:val="auto"/>
          <w:szCs w:val="21"/>
        </w:rPr>
        <w:t>有关的其他情况。在</w:t>
      </w:r>
      <w:r>
        <w:rPr>
          <w:rFonts w:hint="eastAsia" w:ascii="宋体" w:hAnsi="宋体" w:cs="宋体"/>
          <w:color w:val="auto"/>
          <w:szCs w:val="21"/>
          <w:lang w:eastAsia="zh-CN"/>
        </w:rPr>
        <w:t>磋商</w:t>
      </w:r>
      <w:r>
        <w:rPr>
          <w:rFonts w:hint="eastAsia" w:ascii="宋体" w:hAnsi="宋体" w:cs="宋体"/>
          <w:color w:val="auto"/>
          <w:szCs w:val="21"/>
        </w:rPr>
        <w:t>活动中，</w:t>
      </w:r>
      <w:r>
        <w:rPr>
          <w:rFonts w:hint="eastAsia" w:ascii="宋体" w:hAnsi="宋体" w:cs="宋体"/>
          <w:color w:val="auto"/>
          <w:szCs w:val="21"/>
          <w:lang w:eastAsia="zh-CN"/>
        </w:rPr>
        <w:t>磋商</w:t>
      </w:r>
      <w:r>
        <w:rPr>
          <w:rFonts w:hint="eastAsia" w:ascii="宋体" w:hAnsi="宋体" w:cs="宋体"/>
          <w:color w:val="auto"/>
          <w:szCs w:val="21"/>
        </w:rPr>
        <w:t>委员会成员不得擅离职守，影响</w:t>
      </w:r>
      <w:r>
        <w:rPr>
          <w:rFonts w:hint="eastAsia" w:ascii="宋体" w:hAnsi="宋体" w:cs="宋体"/>
          <w:color w:val="auto"/>
          <w:szCs w:val="21"/>
          <w:lang w:eastAsia="zh-CN"/>
        </w:rPr>
        <w:t>磋商</w:t>
      </w:r>
      <w:r>
        <w:rPr>
          <w:rFonts w:hint="eastAsia" w:ascii="宋体" w:hAnsi="宋体" w:cs="宋体"/>
          <w:color w:val="auto"/>
          <w:szCs w:val="21"/>
        </w:rPr>
        <w:t>程序正常进行，不得使用第三章“</w:t>
      </w:r>
      <w:r>
        <w:rPr>
          <w:rFonts w:hint="eastAsia" w:ascii="宋体" w:hAnsi="宋体" w:cs="宋体"/>
          <w:color w:val="auto"/>
          <w:szCs w:val="21"/>
          <w:lang w:eastAsia="zh-CN"/>
        </w:rPr>
        <w:t>磋商</w:t>
      </w:r>
      <w:r>
        <w:rPr>
          <w:rFonts w:hint="eastAsia" w:ascii="宋体" w:hAnsi="宋体" w:cs="宋体"/>
          <w:color w:val="auto"/>
          <w:szCs w:val="21"/>
        </w:rPr>
        <w:t>办法”没有规定的</w:t>
      </w:r>
      <w:r>
        <w:rPr>
          <w:rFonts w:hint="eastAsia" w:ascii="宋体" w:hAnsi="宋体" w:cs="宋体"/>
          <w:color w:val="auto"/>
          <w:szCs w:val="21"/>
          <w:lang w:eastAsia="zh-CN"/>
        </w:rPr>
        <w:t>磋商</w:t>
      </w:r>
      <w:r>
        <w:rPr>
          <w:rFonts w:hint="eastAsia" w:ascii="宋体" w:hAnsi="宋体" w:cs="宋体"/>
          <w:color w:val="auto"/>
          <w:szCs w:val="21"/>
        </w:rPr>
        <w:t>因素和标准进行评标。</w:t>
      </w:r>
    </w:p>
    <w:p w14:paraId="778CA249">
      <w:pPr>
        <w:pStyle w:val="5"/>
        <w:rPr>
          <w:rFonts w:hint="eastAsia" w:ascii="宋体" w:hAnsi="宋体" w:cs="宋体"/>
          <w:color w:val="auto"/>
          <w:szCs w:val="21"/>
        </w:rPr>
      </w:pPr>
      <w:r>
        <w:rPr>
          <w:rFonts w:hint="eastAsia" w:ascii="宋体" w:hAnsi="宋体" w:cs="宋体"/>
          <w:color w:val="auto"/>
          <w:szCs w:val="21"/>
        </w:rPr>
        <w:t>11.4 对与评标活动有关的工作人员的纪律要求</w:t>
      </w:r>
    </w:p>
    <w:p w14:paraId="13EBD9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的评审和比较、中标候选人的推荐情况以及评标有关的其他情况。在评标活动中，与评标活动有关的工作人员不得擅离职守，影响评标程序正常进行。</w:t>
      </w:r>
    </w:p>
    <w:p w14:paraId="1E0D5DBB">
      <w:pPr>
        <w:pStyle w:val="5"/>
        <w:rPr>
          <w:rFonts w:hint="eastAsia" w:ascii="宋体" w:hAnsi="宋体" w:cs="宋体"/>
          <w:color w:val="auto"/>
          <w:szCs w:val="21"/>
        </w:rPr>
      </w:pPr>
      <w:r>
        <w:rPr>
          <w:rFonts w:hint="eastAsia" w:ascii="宋体" w:hAnsi="宋体" w:cs="宋体"/>
          <w:color w:val="auto"/>
          <w:szCs w:val="21"/>
        </w:rPr>
        <w:t>11.5 投诉</w:t>
      </w:r>
    </w:p>
    <w:p w14:paraId="0FDA428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和其他利害关系人认为本次招标活动违反法律、法规和规章规定的，有权向有关行政监督部门投诉。</w:t>
      </w:r>
    </w:p>
    <w:p w14:paraId="36F50A95">
      <w:pPr>
        <w:pStyle w:val="4"/>
        <w:spacing w:line="240" w:lineRule="auto"/>
        <w:rPr>
          <w:rFonts w:hint="eastAsia" w:ascii="宋体" w:hAnsi="宋体" w:cs="宋体"/>
          <w:color w:val="auto"/>
          <w:sz w:val="21"/>
          <w:szCs w:val="21"/>
        </w:rPr>
      </w:pPr>
      <w:bookmarkStart w:id="310" w:name="_Toc23921"/>
      <w:bookmarkStart w:id="311" w:name="_Toc406396999"/>
      <w:bookmarkStart w:id="312" w:name="_Toc18224"/>
      <w:bookmarkStart w:id="313" w:name="_Toc26057"/>
      <w:bookmarkStart w:id="314" w:name="_Toc5936"/>
      <w:bookmarkStart w:id="315" w:name="_Toc16328"/>
      <w:bookmarkStart w:id="316" w:name="_Toc6629"/>
      <w:bookmarkStart w:id="317" w:name="_Toc1628"/>
      <w:bookmarkStart w:id="318" w:name="_Toc22814"/>
      <w:bookmarkStart w:id="319" w:name="_Toc542"/>
      <w:bookmarkStart w:id="320" w:name="_Toc804"/>
      <w:bookmarkStart w:id="321" w:name="_Toc10103"/>
      <w:bookmarkStart w:id="322" w:name="_Toc12633"/>
      <w:bookmarkStart w:id="323" w:name="_Toc12943"/>
      <w:bookmarkStart w:id="324" w:name="_Toc27755"/>
      <w:bookmarkStart w:id="325" w:name="_Toc31223"/>
      <w:bookmarkStart w:id="326" w:name="_Toc20225"/>
      <w:bookmarkStart w:id="327" w:name="_Toc16129"/>
      <w:bookmarkStart w:id="328" w:name="_Toc498527874"/>
      <w:bookmarkStart w:id="329" w:name="_Toc24354"/>
      <w:bookmarkStart w:id="330" w:name="_Toc285097641"/>
      <w:bookmarkStart w:id="331" w:name="_Toc184635080"/>
      <w:bookmarkStart w:id="332" w:name="_Toc285638252"/>
      <w:r>
        <w:rPr>
          <w:rFonts w:hint="eastAsia" w:ascii="宋体" w:hAnsi="宋体" w:cs="宋体"/>
          <w:color w:val="auto"/>
          <w:sz w:val="21"/>
          <w:szCs w:val="21"/>
        </w:rPr>
        <w:t>12、政府采购政策</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5AA0952">
      <w:pPr>
        <w:pStyle w:val="25"/>
        <w:spacing w:line="360" w:lineRule="auto"/>
        <w:ind w:firstLine="420" w:firstLineChars="200"/>
        <w:jc w:val="both"/>
        <w:rPr>
          <w:rFonts w:hint="eastAsia"/>
          <w:color w:val="auto"/>
          <w:sz w:val="21"/>
          <w:szCs w:val="21"/>
        </w:rPr>
      </w:pPr>
      <w:bookmarkStart w:id="333" w:name="_Toc498527875"/>
      <w:r>
        <w:rPr>
          <w:rFonts w:hint="eastAsia"/>
          <w:bCs/>
          <w:color w:val="auto"/>
          <w:sz w:val="21"/>
          <w:szCs w:val="21"/>
        </w:rPr>
        <w:t>本项目执行节约能源、保护环境、扶持不发达地区和少数民族地区、促进中小企业发展等政府采购政策（监狱企业、残疾人福利性企业视同小微企业）。</w:t>
      </w:r>
    </w:p>
    <w:p w14:paraId="50B98BA0">
      <w:pPr>
        <w:pStyle w:val="4"/>
        <w:spacing w:line="240" w:lineRule="auto"/>
        <w:rPr>
          <w:rFonts w:hint="eastAsia" w:ascii="宋体" w:hAnsi="宋体" w:cs="宋体"/>
          <w:color w:val="auto"/>
          <w:sz w:val="21"/>
          <w:szCs w:val="21"/>
        </w:rPr>
      </w:pPr>
      <w:bookmarkStart w:id="334" w:name="_Toc3292"/>
      <w:bookmarkStart w:id="335" w:name="_Toc25585"/>
      <w:bookmarkStart w:id="336" w:name="_Toc30882"/>
      <w:bookmarkStart w:id="337" w:name="_Toc14794"/>
      <w:bookmarkStart w:id="338" w:name="_Toc28692"/>
      <w:bookmarkStart w:id="339" w:name="_Toc11780"/>
      <w:bookmarkStart w:id="340" w:name="_Toc5688"/>
      <w:bookmarkStart w:id="341" w:name="_Toc24709"/>
      <w:bookmarkStart w:id="342" w:name="_Toc9220"/>
      <w:bookmarkStart w:id="343" w:name="_Toc26237"/>
      <w:bookmarkStart w:id="344" w:name="_Toc8159"/>
      <w:bookmarkStart w:id="345" w:name="_Toc27214"/>
      <w:bookmarkStart w:id="346" w:name="_Toc3952"/>
      <w:bookmarkStart w:id="347" w:name="_Toc13782"/>
      <w:bookmarkStart w:id="348" w:name="_Toc30481"/>
      <w:bookmarkStart w:id="349" w:name="_Toc32291"/>
      <w:bookmarkStart w:id="350" w:name="_Toc9972"/>
      <w:r>
        <w:rPr>
          <w:rFonts w:hint="eastAsia" w:ascii="宋体" w:hAnsi="宋体" w:cs="宋体"/>
          <w:color w:val="auto"/>
          <w:sz w:val="21"/>
          <w:szCs w:val="21"/>
        </w:rPr>
        <w:t>13、需要补充的其他内容</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402BE6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需要补充的其他内容：见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AEDA17C">
      <w:pPr>
        <w:pStyle w:val="4"/>
        <w:bidi w:val="0"/>
        <w:ind w:left="0" w:leftChars="0" w:firstLine="0" w:firstLineChars="0"/>
        <w:jc w:val="both"/>
        <w:rPr>
          <w:rFonts w:hint="eastAsia"/>
          <w:b/>
          <w:bCs/>
          <w:color w:val="auto"/>
          <w:highlight w:val="none"/>
        </w:rPr>
      </w:pPr>
      <w:bookmarkStart w:id="351" w:name="_Toc2877"/>
      <w:r>
        <w:rPr>
          <w:rFonts w:hint="eastAsia"/>
          <w:color w:val="auto"/>
          <w:highlight w:val="none"/>
        </w:rPr>
        <w:t>附件</w:t>
      </w:r>
      <w:r>
        <w:rPr>
          <w:rFonts w:hint="eastAsia"/>
          <w:color w:val="auto"/>
          <w:highlight w:val="none"/>
          <w:lang w:val="en-US" w:eastAsia="zh-CN"/>
        </w:rPr>
        <w:t>一</w:t>
      </w:r>
      <w:r>
        <w:rPr>
          <w:rFonts w:hint="eastAsia"/>
          <w:color w:val="auto"/>
          <w:highlight w:val="none"/>
        </w:rPr>
        <w:t>：</w:t>
      </w:r>
      <w:r>
        <w:rPr>
          <w:rFonts w:hint="eastAsia"/>
          <w:b/>
          <w:bCs/>
          <w:color w:val="auto"/>
          <w:highlight w:val="none"/>
        </w:rPr>
        <w:t>统计上大中小微型企业划分标准</w:t>
      </w:r>
      <w:bookmarkEnd w:id="351"/>
    </w:p>
    <w:tbl>
      <w:tblPr>
        <w:tblStyle w:val="20"/>
        <w:tblW w:w="10297" w:type="dxa"/>
        <w:jc w:val="center"/>
        <w:shd w:val="clear" w:color="auto" w:fill="FFFFFF"/>
        <w:tblLayout w:type="autofit"/>
        <w:tblCellMar>
          <w:top w:w="0" w:type="dxa"/>
          <w:left w:w="0" w:type="dxa"/>
          <w:bottom w:w="0" w:type="dxa"/>
          <w:right w:w="0" w:type="dxa"/>
        </w:tblCellMar>
      </w:tblPr>
      <w:tblGrid>
        <w:gridCol w:w="2018"/>
        <w:gridCol w:w="1568"/>
        <w:gridCol w:w="820"/>
        <w:gridCol w:w="1172"/>
        <w:gridCol w:w="1920"/>
        <w:gridCol w:w="1803"/>
        <w:gridCol w:w="996"/>
      </w:tblGrid>
      <w:tr w14:paraId="62B06618">
        <w:tblPrEx>
          <w:shd w:val="clear" w:color="auto" w:fill="FFFFFF"/>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4F81BD"/>
            <w:noWrap w:val="0"/>
            <w:tcMar>
              <w:left w:w="105" w:type="dxa"/>
              <w:right w:w="105" w:type="dxa"/>
            </w:tcMar>
            <w:vAlign w:val="center"/>
          </w:tcPr>
          <w:p w14:paraId="2324EE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行业名称</w:t>
            </w:r>
          </w:p>
        </w:tc>
        <w:tc>
          <w:tcPr>
            <w:tcW w:w="1568" w:type="dxa"/>
            <w:tcBorders>
              <w:top w:val="nil"/>
              <w:left w:val="nil"/>
              <w:bottom w:val="nil"/>
              <w:right w:val="nil"/>
            </w:tcBorders>
            <w:shd w:val="clear" w:color="auto" w:fill="4F81BD"/>
            <w:noWrap w:val="0"/>
            <w:tcMar>
              <w:left w:w="105" w:type="dxa"/>
              <w:right w:w="105" w:type="dxa"/>
            </w:tcMar>
            <w:vAlign w:val="center"/>
          </w:tcPr>
          <w:p w14:paraId="0D409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指标名称</w:t>
            </w:r>
          </w:p>
        </w:tc>
        <w:tc>
          <w:tcPr>
            <w:tcW w:w="820" w:type="dxa"/>
            <w:tcBorders>
              <w:top w:val="nil"/>
              <w:left w:val="nil"/>
              <w:bottom w:val="nil"/>
              <w:right w:val="nil"/>
            </w:tcBorders>
            <w:shd w:val="clear" w:color="auto" w:fill="4F81BD"/>
            <w:noWrap w:val="0"/>
            <w:tcMar>
              <w:left w:w="105" w:type="dxa"/>
              <w:right w:w="105" w:type="dxa"/>
            </w:tcMar>
            <w:vAlign w:val="center"/>
          </w:tcPr>
          <w:p w14:paraId="63EA6C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计量单位</w:t>
            </w:r>
          </w:p>
        </w:tc>
        <w:tc>
          <w:tcPr>
            <w:tcW w:w="1172" w:type="dxa"/>
            <w:tcBorders>
              <w:top w:val="nil"/>
              <w:left w:val="nil"/>
              <w:bottom w:val="nil"/>
              <w:right w:val="nil"/>
            </w:tcBorders>
            <w:shd w:val="clear" w:color="auto" w:fill="4F81BD"/>
            <w:noWrap w:val="0"/>
            <w:tcMar>
              <w:left w:w="105" w:type="dxa"/>
              <w:right w:w="105" w:type="dxa"/>
            </w:tcMar>
            <w:vAlign w:val="center"/>
          </w:tcPr>
          <w:p w14:paraId="631B5D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大型</w:t>
            </w:r>
          </w:p>
        </w:tc>
        <w:tc>
          <w:tcPr>
            <w:tcW w:w="1920" w:type="dxa"/>
            <w:tcBorders>
              <w:top w:val="nil"/>
              <w:left w:val="nil"/>
              <w:bottom w:val="nil"/>
              <w:right w:val="nil"/>
            </w:tcBorders>
            <w:shd w:val="clear" w:color="auto" w:fill="4F81BD"/>
            <w:noWrap w:val="0"/>
            <w:tcMar>
              <w:left w:w="105" w:type="dxa"/>
              <w:right w:w="105" w:type="dxa"/>
            </w:tcMar>
            <w:vAlign w:val="center"/>
          </w:tcPr>
          <w:p w14:paraId="79CD65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中型</w:t>
            </w:r>
          </w:p>
        </w:tc>
        <w:tc>
          <w:tcPr>
            <w:tcW w:w="1803" w:type="dxa"/>
            <w:tcBorders>
              <w:top w:val="nil"/>
              <w:left w:val="nil"/>
              <w:bottom w:val="nil"/>
              <w:right w:val="nil"/>
            </w:tcBorders>
            <w:shd w:val="clear" w:color="auto" w:fill="4F81BD"/>
            <w:noWrap w:val="0"/>
            <w:tcMar>
              <w:left w:w="105" w:type="dxa"/>
              <w:right w:w="105" w:type="dxa"/>
            </w:tcMar>
            <w:vAlign w:val="center"/>
          </w:tcPr>
          <w:p w14:paraId="1C5756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小型</w:t>
            </w:r>
          </w:p>
        </w:tc>
        <w:tc>
          <w:tcPr>
            <w:tcW w:w="996" w:type="dxa"/>
            <w:tcBorders>
              <w:top w:val="nil"/>
              <w:left w:val="nil"/>
              <w:bottom w:val="nil"/>
              <w:right w:val="nil"/>
            </w:tcBorders>
            <w:shd w:val="clear" w:color="auto" w:fill="4F81BD"/>
            <w:noWrap w:val="0"/>
            <w:tcMar>
              <w:left w:w="105" w:type="dxa"/>
              <w:right w:w="105" w:type="dxa"/>
            </w:tcMar>
            <w:vAlign w:val="center"/>
          </w:tcPr>
          <w:p w14:paraId="688563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微型</w:t>
            </w:r>
          </w:p>
        </w:tc>
      </w:tr>
      <w:tr w14:paraId="66C521C3">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B8CCE4"/>
            <w:noWrap w:val="0"/>
            <w:tcMar>
              <w:left w:w="105" w:type="dxa"/>
              <w:right w:w="105" w:type="dxa"/>
            </w:tcMar>
            <w:vAlign w:val="center"/>
          </w:tcPr>
          <w:p w14:paraId="1D923A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农、林、牧、渔业</w:t>
            </w:r>
          </w:p>
        </w:tc>
        <w:tc>
          <w:tcPr>
            <w:tcW w:w="1568" w:type="dxa"/>
            <w:tcBorders>
              <w:top w:val="nil"/>
              <w:left w:val="nil"/>
              <w:bottom w:val="nil"/>
              <w:right w:val="nil"/>
            </w:tcBorders>
            <w:shd w:val="clear" w:color="auto" w:fill="B8CCE4"/>
            <w:noWrap w:val="0"/>
            <w:tcMar>
              <w:left w:w="105" w:type="dxa"/>
              <w:right w:w="105" w:type="dxa"/>
            </w:tcMar>
            <w:vAlign w:val="center"/>
          </w:tcPr>
          <w:p w14:paraId="13A8AC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B6C71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2DA67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207822F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26E5CA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50≤Y＜500</w:t>
            </w:r>
          </w:p>
        </w:tc>
        <w:tc>
          <w:tcPr>
            <w:tcW w:w="996" w:type="dxa"/>
            <w:tcBorders>
              <w:top w:val="nil"/>
              <w:left w:val="nil"/>
              <w:bottom w:val="nil"/>
              <w:right w:val="nil"/>
            </w:tcBorders>
            <w:shd w:val="clear" w:color="auto" w:fill="B8CCE4"/>
            <w:noWrap w:val="0"/>
            <w:tcMar>
              <w:left w:w="105" w:type="dxa"/>
              <w:right w:w="105" w:type="dxa"/>
            </w:tcMar>
            <w:vAlign w:val="center"/>
          </w:tcPr>
          <w:p w14:paraId="7D6BA99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043852F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7031D6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工业 *</w:t>
            </w:r>
          </w:p>
        </w:tc>
        <w:tc>
          <w:tcPr>
            <w:tcW w:w="1568" w:type="dxa"/>
            <w:tcBorders>
              <w:top w:val="nil"/>
              <w:left w:val="nil"/>
              <w:bottom w:val="nil"/>
              <w:right w:val="nil"/>
            </w:tcBorders>
            <w:shd w:val="clear" w:color="auto" w:fill="FFFFFF"/>
            <w:noWrap w:val="0"/>
            <w:tcMar>
              <w:left w:w="105" w:type="dxa"/>
              <w:right w:w="105" w:type="dxa"/>
            </w:tcMar>
            <w:vAlign w:val="center"/>
          </w:tcPr>
          <w:p w14:paraId="00FFBD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00F20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3AC473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3E58F3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5A3D9F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041A8A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80C88F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4803F9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8E84C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F00FF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707C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16C730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2000≤Y＜40000</w:t>
            </w:r>
          </w:p>
        </w:tc>
        <w:tc>
          <w:tcPr>
            <w:tcW w:w="1803" w:type="dxa"/>
            <w:tcBorders>
              <w:top w:val="nil"/>
              <w:left w:val="nil"/>
              <w:bottom w:val="nil"/>
              <w:right w:val="nil"/>
            </w:tcBorders>
            <w:shd w:val="clear" w:color="auto" w:fill="B8CCE4"/>
            <w:noWrap w:val="0"/>
            <w:tcMar>
              <w:left w:w="105" w:type="dxa"/>
              <w:right w:w="105" w:type="dxa"/>
            </w:tcMar>
            <w:vAlign w:val="center"/>
          </w:tcPr>
          <w:p w14:paraId="6EA564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300≤Y＜2000</w:t>
            </w:r>
          </w:p>
        </w:tc>
        <w:tc>
          <w:tcPr>
            <w:tcW w:w="996" w:type="dxa"/>
            <w:tcBorders>
              <w:top w:val="nil"/>
              <w:left w:val="nil"/>
              <w:bottom w:val="nil"/>
              <w:right w:val="nil"/>
            </w:tcBorders>
            <w:shd w:val="clear" w:color="auto" w:fill="B8CCE4"/>
            <w:noWrap w:val="0"/>
            <w:tcMar>
              <w:left w:w="105" w:type="dxa"/>
              <w:right w:w="105" w:type="dxa"/>
            </w:tcMar>
            <w:vAlign w:val="center"/>
          </w:tcPr>
          <w:p w14:paraId="16BFFB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2A684D36">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14E5D2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建筑业</w:t>
            </w:r>
          </w:p>
        </w:tc>
        <w:tc>
          <w:tcPr>
            <w:tcW w:w="1568" w:type="dxa"/>
            <w:tcBorders>
              <w:top w:val="nil"/>
              <w:left w:val="nil"/>
              <w:bottom w:val="nil"/>
              <w:right w:val="nil"/>
            </w:tcBorders>
            <w:shd w:val="clear" w:color="auto" w:fill="FFFFFF"/>
            <w:noWrap w:val="0"/>
            <w:tcMar>
              <w:left w:w="105" w:type="dxa"/>
              <w:right w:w="105" w:type="dxa"/>
            </w:tcMar>
            <w:vAlign w:val="center"/>
          </w:tcPr>
          <w:p w14:paraId="7E9CA2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482BE4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357F14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Y≥80000</w:t>
            </w:r>
          </w:p>
        </w:tc>
        <w:tc>
          <w:tcPr>
            <w:tcW w:w="1920" w:type="dxa"/>
            <w:tcBorders>
              <w:top w:val="nil"/>
              <w:left w:val="nil"/>
              <w:bottom w:val="nil"/>
              <w:right w:val="nil"/>
            </w:tcBorders>
            <w:shd w:val="clear" w:color="auto" w:fill="FFFFFF"/>
            <w:noWrap w:val="0"/>
            <w:tcMar>
              <w:left w:w="105" w:type="dxa"/>
              <w:right w:w="105" w:type="dxa"/>
            </w:tcMar>
            <w:vAlign w:val="center"/>
          </w:tcPr>
          <w:p w14:paraId="022A6C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6000≤Y＜80000</w:t>
            </w:r>
          </w:p>
        </w:tc>
        <w:tc>
          <w:tcPr>
            <w:tcW w:w="1803" w:type="dxa"/>
            <w:tcBorders>
              <w:top w:val="nil"/>
              <w:left w:val="nil"/>
              <w:bottom w:val="nil"/>
              <w:right w:val="nil"/>
            </w:tcBorders>
            <w:shd w:val="clear" w:color="auto" w:fill="FFFFFF"/>
            <w:noWrap w:val="0"/>
            <w:tcMar>
              <w:left w:w="105" w:type="dxa"/>
              <w:right w:w="105" w:type="dxa"/>
            </w:tcMar>
            <w:vAlign w:val="center"/>
          </w:tcPr>
          <w:p w14:paraId="2B17FF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300≤Y＜6000</w:t>
            </w:r>
          </w:p>
        </w:tc>
        <w:tc>
          <w:tcPr>
            <w:tcW w:w="996" w:type="dxa"/>
            <w:tcBorders>
              <w:top w:val="nil"/>
              <w:left w:val="nil"/>
              <w:bottom w:val="nil"/>
              <w:right w:val="nil"/>
            </w:tcBorders>
            <w:shd w:val="clear" w:color="auto" w:fill="FFFFFF"/>
            <w:noWrap w:val="0"/>
            <w:tcMar>
              <w:left w:w="105" w:type="dxa"/>
              <w:right w:w="105" w:type="dxa"/>
            </w:tcMar>
            <w:vAlign w:val="center"/>
          </w:tcPr>
          <w:p w14:paraId="1A1BBD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0C2D2810">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77172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ECF4A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14F728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D2225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Z≥80000</w:t>
            </w:r>
          </w:p>
        </w:tc>
        <w:tc>
          <w:tcPr>
            <w:tcW w:w="1920" w:type="dxa"/>
            <w:tcBorders>
              <w:top w:val="nil"/>
              <w:left w:val="nil"/>
              <w:bottom w:val="nil"/>
              <w:right w:val="nil"/>
            </w:tcBorders>
            <w:shd w:val="clear" w:color="auto" w:fill="B8CCE4"/>
            <w:noWrap w:val="0"/>
            <w:tcMar>
              <w:left w:w="105" w:type="dxa"/>
              <w:right w:w="105" w:type="dxa"/>
            </w:tcMar>
            <w:vAlign w:val="center"/>
          </w:tcPr>
          <w:p w14:paraId="061F3F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5000≤Z＜80000</w:t>
            </w:r>
          </w:p>
        </w:tc>
        <w:tc>
          <w:tcPr>
            <w:tcW w:w="1803" w:type="dxa"/>
            <w:tcBorders>
              <w:top w:val="nil"/>
              <w:left w:val="nil"/>
              <w:bottom w:val="nil"/>
              <w:right w:val="nil"/>
            </w:tcBorders>
            <w:shd w:val="clear" w:color="auto" w:fill="B8CCE4"/>
            <w:noWrap w:val="0"/>
            <w:tcMar>
              <w:left w:w="105" w:type="dxa"/>
              <w:right w:w="105" w:type="dxa"/>
            </w:tcMar>
            <w:vAlign w:val="center"/>
          </w:tcPr>
          <w:p w14:paraId="7BF225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300≤Z＜5000</w:t>
            </w:r>
          </w:p>
        </w:tc>
        <w:tc>
          <w:tcPr>
            <w:tcW w:w="996" w:type="dxa"/>
            <w:tcBorders>
              <w:top w:val="nil"/>
              <w:left w:val="nil"/>
              <w:bottom w:val="nil"/>
              <w:right w:val="nil"/>
            </w:tcBorders>
            <w:shd w:val="clear" w:color="auto" w:fill="B8CCE4"/>
            <w:noWrap w:val="0"/>
            <w:tcMar>
              <w:left w:w="105" w:type="dxa"/>
              <w:right w:w="105" w:type="dxa"/>
            </w:tcMar>
            <w:vAlign w:val="center"/>
          </w:tcPr>
          <w:p w14:paraId="240BB6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Z＜300</w:t>
            </w:r>
          </w:p>
        </w:tc>
      </w:tr>
      <w:tr w14:paraId="1AE05F7F">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C5FD5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批发业</w:t>
            </w:r>
          </w:p>
        </w:tc>
        <w:tc>
          <w:tcPr>
            <w:tcW w:w="1568" w:type="dxa"/>
            <w:tcBorders>
              <w:top w:val="nil"/>
              <w:left w:val="nil"/>
              <w:bottom w:val="nil"/>
              <w:right w:val="nil"/>
            </w:tcBorders>
            <w:shd w:val="clear" w:color="auto" w:fill="FFFFFF"/>
            <w:noWrap w:val="0"/>
            <w:tcMar>
              <w:left w:w="105" w:type="dxa"/>
              <w:right w:w="105" w:type="dxa"/>
            </w:tcMar>
            <w:vAlign w:val="center"/>
          </w:tcPr>
          <w:p w14:paraId="339206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98CA6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3A7643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58CF7A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20≤X＜200</w:t>
            </w:r>
          </w:p>
        </w:tc>
        <w:tc>
          <w:tcPr>
            <w:tcW w:w="1803" w:type="dxa"/>
            <w:tcBorders>
              <w:top w:val="nil"/>
              <w:left w:val="nil"/>
              <w:bottom w:val="nil"/>
              <w:right w:val="nil"/>
            </w:tcBorders>
            <w:shd w:val="clear" w:color="auto" w:fill="FFFFFF"/>
            <w:noWrap w:val="0"/>
            <w:tcMar>
              <w:left w:w="105" w:type="dxa"/>
              <w:right w:w="105" w:type="dxa"/>
            </w:tcMar>
            <w:vAlign w:val="center"/>
          </w:tcPr>
          <w:p w14:paraId="60A790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5≤X＜20</w:t>
            </w:r>
          </w:p>
        </w:tc>
        <w:tc>
          <w:tcPr>
            <w:tcW w:w="996" w:type="dxa"/>
            <w:tcBorders>
              <w:top w:val="nil"/>
              <w:left w:val="nil"/>
              <w:bottom w:val="nil"/>
              <w:right w:val="nil"/>
            </w:tcBorders>
            <w:shd w:val="clear" w:color="auto" w:fill="FFFFFF"/>
            <w:noWrap w:val="0"/>
            <w:tcMar>
              <w:left w:w="105" w:type="dxa"/>
              <w:right w:w="105" w:type="dxa"/>
            </w:tcMar>
            <w:vAlign w:val="center"/>
          </w:tcPr>
          <w:p w14:paraId="5DD2AB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X＜5</w:t>
            </w:r>
          </w:p>
        </w:tc>
      </w:tr>
      <w:tr w14:paraId="28C83B6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DD7C5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B38BE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459C58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D0E02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70A6E5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5000≤Y＜40000</w:t>
            </w:r>
          </w:p>
        </w:tc>
        <w:tc>
          <w:tcPr>
            <w:tcW w:w="1803" w:type="dxa"/>
            <w:tcBorders>
              <w:top w:val="nil"/>
              <w:left w:val="nil"/>
              <w:bottom w:val="nil"/>
              <w:right w:val="nil"/>
            </w:tcBorders>
            <w:shd w:val="clear" w:color="auto" w:fill="B8CCE4"/>
            <w:noWrap w:val="0"/>
            <w:tcMar>
              <w:left w:w="105" w:type="dxa"/>
              <w:right w:w="105" w:type="dxa"/>
            </w:tcMar>
            <w:vAlign w:val="center"/>
          </w:tcPr>
          <w:p w14:paraId="2AA6C1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996" w:type="dxa"/>
            <w:tcBorders>
              <w:top w:val="nil"/>
              <w:left w:val="nil"/>
              <w:bottom w:val="nil"/>
              <w:right w:val="nil"/>
            </w:tcBorders>
            <w:shd w:val="clear" w:color="auto" w:fill="B8CCE4"/>
            <w:noWrap w:val="0"/>
            <w:tcMar>
              <w:left w:w="105" w:type="dxa"/>
              <w:right w:w="105" w:type="dxa"/>
            </w:tcMar>
            <w:vAlign w:val="center"/>
          </w:tcPr>
          <w:p w14:paraId="2C2545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w:t>
            </w:r>
          </w:p>
        </w:tc>
      </w:tr>
      <w:tr w14:paraId="28EC8D95">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77FE5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零售业</w:t>
            </w:r>
          </w:p>
        </w:tc>
        <w:tc>
          <w:tcPr>
            <w:tcW w:w="1568" w:type="dxa"/>
            <w:tcBorders>
              <w:top w:val="nil"/>
              <w:left w:val="nil"/>
              <w:bottom w:val="nil"/>
              <w:right w:val="nil"/>
            </w:tcBorders>
            <w:shd w:val="clear" w:color="auto" w:fill="FFFFFF"/>
            <w:noWrap w:val="0"/>
            <w:tcMar>
              <w:left w:w="105" w:type="dxa"/>
              <w:right w:w="105" w:type="dxa"/>
            </w:tcMar>
            <w:vAlign w:val="center"/>
          </w:tcPr>
          <w:p w14:paraId="7423C2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25C36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802BD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2900E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50≤X＜300</w:t>
            </w:r>
          </w:p>
        </w:tc>
        <w:tc>
          <w:tcPr>
            <w:tcW w:w="1803" w:type="dxa"/>
            <w:tcBorders>
              <w:top w:val="nil"/>
              <w:left w:val="nil"/>
              <w:bottom w:val="nil"/>
              <w:right w:val="nil"/>
            </w:tcBorders>
            <w:shd w:val="clear" w:color="auto" w:fill="FFFFFF"/>
            <w:noWrap w:val="0"/>
            <w:tcMar>
              <w:left w:w="105" w:type="dxa"/>
              <w:right w:w="105" w:type="dxa"/>
            </w:tcMar>
            <w:vAlign w:val="center"/>
          </w:tcPr>
          <w:p w14:paraId="2F718E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10≤X＜50</w:t>
            </w:r>
          </w:p>
        </w:tc>
        <w:tc>
          <w:tcPr>
            <w:tcW w:w="996" w:type="dxa"/>
            <w:tcBorders>
              <w:top w:val="nil"/>
              <w:left w:val="nil"/>
              <w:bottom w:val="nil"/>
              <w:right w:val="nil"/>
            </w:tcBorders>
            <w:shd w:val="clear" w:color="auto" w:fill="FFFFFF"/>
            <w:noWrap w:val="0"/>
            <w:tcMar>
              <w:left w:w="105" w:type="dxa"/>
              <w:right w:w="105" w:type="dxa"/>
            </w:tcMar>
            <w:vAlign w:val="center"/>
          </w:tcPr>
          <w:p w14:paraId="2D76E9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2CB1E2B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D97F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C25F39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CF6E6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CCDB2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6AB33D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013350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100≤Y＜500</w:t>
            </w:r>
          </w:p>
        </w:tc>
        <w:tc>
          <w:tcPr>
            <w:tcW w:w="996" w:type="dxa"/>
            <w:tcBorders>
              <w:top w:val="nil"/>
              <w:left w:val="nil"/>
              <w:bottom w:val="nil"/>
              <w:right w:val="nil"/>
            </w:tcBorders>
            <w:shd w:val="clear" w:color="auto" w:fill="B8CCE4"/>
            <w:noWrap w:val="0"/>
            <w:tcMar>
              <w:left w:w="105" w:type="dxa"/>
              <w:right w:w="105" w:type="dxa"/>
            </w:tcMar>
            <w:vAlign w:val="center"/>
          </w:tcPr>
          <w:p w14:paraId="5DB427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82CE62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C7639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交通运输业 *</w:t>
            </w:r>
          </w:p>
        </w:tc>
        <w:tc>
          <w:tcPr>
            <w:tcW w:w="1568" w:type="dxa"/>
            <w:tcBorders>
              <w:top w:val="nil"/>
              <w:left w:val="nil"/>
              <w:bottom w:val="nil"/>
              <w:right w:val="nil"/>
            </w:tcBorders>
            <w:shd w:val="clear" w:color="auto" w:fill="FFFFFF"/>
            <w:noWrap w:val="0"/>
            <w:tcMar>
              <w:left w:w="105" w:type="dxa"/>
              <w:right w:w="105" w:type="dxa"/>
            </w:tcMar>
            <w:vAlign w:val="center"/>
          </w:tcPr>
          <w:p w14:paraId="62A1EF9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02629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836F9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58BC1E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21FBF8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F651D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1241A89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66C11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C0A72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BBA3B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B2731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5F3EE0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3000≤Y＜30000</w:t>
            </w:r>
          </w:p>
        </w:tc>
        <w:tc>
          <w:tcPr>
            <w:tcW w:w="1803" w:type="dxa"/>
            <w:tcBorders>
              <w:top w:val="nil"/>
              <w:left w:val="nil"/>
              <w:bottom w:val="nil"/>
              <w:right w:val="nil"/>
            </w:tcBorders>
            <w:shd w:val="clear" w:color="auto" w:fill="B8CCE4"/>
            <w:noWrap w:val="0"/>
            <w:tcMar>
              <w:left w:w="105" w:type="dxa"/>
              <w:right w:w="105" w:type="dxa"/>
            </w:tcMar>
            <w:vAlign w:val="center"/>
          </w:tcPr>
          <w:p w14:paraId="2B51BD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200≤Y＜3000</w:t>
            </w:r>
          </w:p>
        </w:tc>
        <w:tc>
          <w:tcPr>
            <w:tcW w:w="996" w:type="dxa"/>
            <w:tcBorders>
              <w:top w:val="nil"/>
              <w:left w:val="nil"/>
              <w:bottom w:val="nil"/>
              <w:right w:val="nil"/>
            </w:tcBorders>
            <w:shd w:val="clear" w:color="auto" w:fill="B8CCE4"/>
            <w:noWrap w:val="0"/>
            <w:tcMar>
              <w:left w:w="105" w:type="dxa"/>
              <w:right w:w="105" w:type="dxa"/>
            </w:tcMar>
            <w:vAlign w:val="center"/>
          </w:tcPr>
          <w:p w14:paraId="2B1469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w:t>
            </w:r>
          </w:p>
        </w:tc>
      </w:tr>
      <w:tr w14:paraId="6F0BAEA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2FF0B1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仓储业*</w:t>
            </w:r>
          </w:p>
        </w:tc>
        <w:tc>
          <w:tcPr>
            <w:tcW w:w="1568" w:type="dxa"/>
            <w:tcBorders>
              <w:top w:val="nil"/>
              <w:left w:val="nil"/>
              <w:bottom w:val="nil"/>
              <w:right w:val="nil"/>
            </w:tcBorders>
            <w:shd w:val="clear" w:color="auto" w:fill="FFFFFF"/>
            <w:noWrap w:val="0"/>
            <w:tcMar>
              <w:left w:w="105" w:type="dxa"/>
              <w:right w:w="105" w:type="dxa"/>
            </w:tcMar>
            <w:vAlign w:val="center"/>
          </w:tcPr>
          <w:p w14:paraId="163EBF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00F34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E1466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1742ED2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w:t>
            </w:r>
          </w:p>
        </w:tc>
        <w:tc>
          <w:tcPr>
            <w:tcW w:w="1803" w:type="dxa"/>
            <w:tcBorders>
              <w:top w:val="nil"/>
              <w:left w:val="nil"/>
              <w:bottom w:val="nil"/>
              <w:right w:val="nil"/>
            </w:tcBorders>
            <w:shd w:val="clear" w:color="auto" w:fill="FFFFFF"/>
            <w:noWrap w:val="0"/>
            <w:tcMar>
              <w:left w:w="105" w:type="dxa"/>
              <w:right w:w="105" w:type="dxa"/>
            </w:tcMar>
            <w:vAlign w:val="center"/>
          </w:tcPr>
          <w:p w14:paraId="0BE67C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20≤X＜100</w:t>
            </w:r>
          </w:p>
        </w:tc>
        <w:tc>
          <w:tcPr>
            <w:tcW w:w="996" w:type="dxa"/>
            <w:tcBorders>
              <w:top w:val="nil"/>
              <w:left w:val="nil"/>
              <w:bottom w:val="nil"/>
              <w:right w:val="nil"/>
            </w:tcBorders>
            <w:shd w:val="clear" w:color="auto" w:fill="FFFFFF"/>
            <w:noWrap w:val="0"/>
            <w:tcMar>
              <w:left w:w="105" w:type="dxa"/>
              <w:right w:w="105" w:type="dxa"/>
            </w:tcMar>
            <w:vAlign w:val="center"/>
          </w:tcPr>
          <w:p w14:paraId="2B0549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185D1FB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EF82B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93ACF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8F9EA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62D5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76F750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1000≤Y＜30000</w:t>
            </w:r>
          </w:p>
        </w:tc>
        <w:tc>
          <w:tcPr>
            <w:tcW w:w="1803" w:type="dxa"/>
            <w:tcBorders>
              <w:top w:val="nil"/>
              <w:left w:val="nil"/>
              <w:bottom w:val="nil"/>
              <w:right w:val="nil"/>
            </w:tcBorders>
            <w:shd w:val="clear" w:color="auto" w:fill="B8CCE4"/>
            <w:noWrap w:val="0"/>
            <w:tcMar>
              <w:left w:w="105" w:type="dxa"/>
              <w:right w:w="105" w:type="dxa"/>
            </w:tcMar>
            <w:vAlign w:val="center"/>
          </w:tcPr>
          <w:p w14:paraId="40B50F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0CF091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0C3AD753">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E8DE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邮政业</w:t>
            </w:r>
          </w:p>
        </w:tc>
        <w:tc>
          <w:tcPr>
            <w:tcW w:w="1568" w:type="dxa"/>
            <w:tcBorders>
              <w:top w:val="nil"/>
              <w:left w:val="nil"/>
              <w:bottom w:val="nil"/>
              <w:right w:val="nil"/>
            </w:tcBorders>
            <w:shd w:val="clear" w:color="auto" w:fill="FFFFFF"/>
            <w:noWrap w:val="0"/>
            <w:tcMar>
              <w:left w:w="105" w:type="dxa"/>
              <w:right w:w="105" w:type="dxa"/>
            </w:tcMar>
            <w:vAlign w:val="center"/>
          </w:tcPr>
          <w:p w14:paraId="1E0385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E6DDC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BB38E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6A8EAE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2918F3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7125A1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44483009">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522CA8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701B2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C314A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7F568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3CE100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C0A53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6DF8BF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0F3BFA0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51C88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住宿业</w:t>
            </w:r>
          </w:p>
        </w:tc>
        <w:tc>
          <w:tcPr>
            <w:tcW w:w="1568" w:type="dxa"/>
            <w:tcBorders>
              <w:top w:val="nil"/>
              <w:left w:val="nil"/>
              <w:bottom w:val="nil"/>
              <w:right w:val="nil"/>
            </w:tcBorders>
            <w:shd w:val="clear" w:color="auto" w:fill="FFFFFF"/>
            <w:noWrap w:val="0"/>
            <w:tcMar>
              <w:left w:w="105" w:type="dxa"/>
              <w:right w:w="105" w:type="dxa"/>
            </w:tcMar>
            <w:vAlign w:val="center"/>
          </w:tcPr>
          <w:p w14:paraId="0EDCF5D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D4345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221894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2A6FFB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AFE27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10A51A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5C8AA6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0CB96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69BBF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AA1E6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A9D9B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04B060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5B65B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7DB1EB3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C0FA4E7">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3EB5B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餐饮业</w:t>
            </w:r>
          </w:p>
        </w:tc>
        <w:tc>
          <w:tcPr>
            <w:tcW w:w="1568" w:type="dxa"/>
            <w:tcBorders>
              <w:top w:val="nil"/>
              <w:left w:val="nil"/>
              <w:bottom w:val="nil"/>
              <w:right w:val="nil"/>
            </w:tcBorders>
            <w:shd w:val="clear" w:color="auto" w:fill="FFFFFF"/>
            <w:noWrap w:val="0"/>
            <w:tcMar>
              <w:left w:w="105" w:type="dxa"/>
              <w:right w:w="105" w:type="dxa"/>
            </w:tcMar>
            <w:vAlign w:val="center"/>
          </w:tcPr>
          <w:p w14:paraId="19E4257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6165B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D3B4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61CBE7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E7A95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56634A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4876B7A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7330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5FECB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B0551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90DB4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4815E8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14E81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2C06FB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4322C4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FED7D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信息传输业 *</w:t>
            </w:r>
          </w:p>
        </w:tc>
        <w:tc>
          <w:tcPr>
            <w:tcW w:w="1568" w:type="dxa"/>
            <w:tcBorders>
              <w:top w:val="nil"/>
              <w:left w:val="nil"/>
              <w:bottom w:val="nil"/>
              <w:right w:val="nil"/>
            </w:tcBorders>
            <w:shd w:val="clear" w:color="auto" w:fill="FFFFFF"/>
            <w:noWrap w:val="0"/>
            <w:tcMar>
              <w:left w:w="105" w:type="dxa"/>
              <w:right w:w="105" w:type="dxa"/>
            </w:tcMar>
            <w:vAlign w:val="center"/>
          </w:tcPr>
          <w:p w14:paraId="7DF2D6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7BC2B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5414D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X≥2000</w:t>
            </w:r>
          </w:p>
        </w:tc>
        <w:tc>
          <w:tcPr>
            <w:tcW w:w="1920" w:type="dxa"/>
            <w:tcBorders>
              <w:top w:val="nil"/>
              <w:left w:val="nil"/>
              <w:bottom w:val="nil"/>
              <w:right w:val="nil"/>
            </w:tcBorders>
            <w:shd w:val="clear" w:color="auto" w:fill="FFFFFF"/>
            <w:noWrap w:val="0"/>
            <w:tcMar>
              <w:left w:w="105" w:type="dxa"/>
              <w:right w:w="105" w:type="dxa"/>
            </w:tcMar>
            <w:vAlign w:val="center"/>
          </w:tcPr>
          <w:p w14:paraId="3A3274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100≤X＜2000</w:t>
            </w:r>
          </w:p>
        </w:tc>
        <w:tc>
          <w:tcPr>
            <w:tcW w:w="1803" w:type="dxa"/>
            <w:tcBorders>
              <w:top w:val="nil"/>
              <w:left w:val="nil"/>
              <w:bottom w:val="nil"/>
              <w:right w:val="nil"/>
            </w:tcBorders>
            <w:shd w:val="clear" w:color="auto" w:fill="FFFFFF"/>
            <w:noWrap w:val="0"/>
            <w:tcMar>
              <w:left w:w="105" w:type="dxa"/>
              <w:right w:w="105" w:type="dxa"/>
            </w:tcMar>
            <w:vAlign w:val="center"/>
          </w:tcPr>
          <w:p w14:paraId="7C3EED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686CF9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00A4501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5E5328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99FF7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CC0EF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105A7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Y≥100000</w:t>
            </w:r>
          </w:p>
        </w:tc>
        <w:tc>
          <w:tcPr>
            <w:tcW w:w="1920" w:type="dxa"/>
            <w:tcBorders>
              <w:top w:val="nil"/>
              <w:left w:val="nil"/>
              <w:bottom w:val="nil"/>
              <w:right w:val="nil"/>
            </w:tcBorders>
            <w:shd w:val="clear" w:color="auto" w:fill="B8CCE4"/>
            <w:noWrap w:val="0"/>
            <w:tcMar>
              <w:left w:w="105" w:type="dxa"/>
              <w:right w:w="105" w:type="dxa"/>
            </w:tcMar>
            <w:vAlign w:val="center"/>
          </w:tcPr>
          <w:p w14:paraId="30C8C6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1000≤Y＜100000</w:t>
            </w:r>
          </w:p>
        </w:tc>
        <w:tc>
          <w:tcPr>
            <w:tcW w:w="1803" w:type="dxa"/>
            <w:tcBorders>
              <w:top w:val="nil"/>
              <w:left w:val="nil"/>
              <w:bottom w:val="nil"/>
              <w:right w:val="nil"/>
            </w:tcBorders>
            <w:shd w:val="clear" w:color="auto" w:fill="B8CCE4"/>
            <w:noWrap w:val="0"/>
            <w:tcMar>
              <w:left w:w="105" w:type="dxa"/>
              <w:right w:w="105" w:type="dxa"/>
            </w:tcMar>
            <w:vAlign w:val="center"/>
          </w:tcPr>
          <w:p w14:paraId="746631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2CA939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7F6A0C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1E997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软件和信息技术服务业</w:t>
            </w:r>
          </w:p>
        </w:tc>
        <w:tc>
          <w:tcPr>
            <w:tcW w:w="1568" w:type="dxa"/>
            <w:tcBorders>
              <w:top w:val="nil"/>
              <w:left w:val="nil"/>
              <w:bottom w:val="nil"/>
              <w:right w:val="nil"/>
            </w:tcBorders>
            <w:shd w:val="clear" w:color="auto" w:fill="FFFFFF"/>
            <w:noWrap w:val="0"/>
            <w:tcMar>
              <w:left w:w="105" w:type="dxa"/>
              <w:right w:w="105" w:type="dxa"/>
            </w:tcMar>
            <w:vAlign w:val="center"/>
          </w:tcPr>
          <w:p w14:paraId="6DDF0B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42E7C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7B83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7822CD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11CA68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4BECDA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65F18E47">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3CE98C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533A8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C17B9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AA271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384B13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w:t>
            </w:r>
          </w:p>
        </w:tc>
        <w:tc>
          <w:tcPr>
            <w:tcW w:w="1803" w:type="dxa"/>
            <w:tcBorders>
              <w:top w:val="nil"/>
              <w:left w:val="nil"/>
              <w:bottom w:val="nil"/>
              <w:right w:val="nil"/>
            </w:tcBorders>
            <w:shd w:val="clear" w:color="auto" w:fill="B8CCE4"/>
            <w:noWrap w:val="0"/>
            <w:tcMar>
              <w:left w:w="105" w:type="dxa"/>
              <w:right w:w="105" w:type="dxa"/>
            </w:tcMar>
            <w:vAlign w:val="center"/>
          </w:tcPr>
          <w:p w14:paraId="563D25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50≤Y＜1000</w:t>
            </w:r>
          </w:p>
        </w:tc>
        <w:tc>
          <w:tcPr>
            <w:tcW w:w="996" w:type="dxa"/>
            <w:tcBorders>
              <w:top w:val="nil"/>
              <w:left w:val="nil"/>
              <w:bottom w:val="nil"/>
              <w:right w:val="nil"/>
            </w:tcBorders>
            <w:shd w:val="clear" w:color="auto" w:fill="B8CCE4"/>
            <w:noWrap w:val="0"/>
            <w:tcMar>
              <w:left w:w="105" w:type="dxa"/>
              <w:right w:w="105" w:type="dxa"/>
            </w:tcMar>
            <w:vAlign w:val="center"/>
          </w:tcPr>
          <w:p w14:paraId="1BBF3E3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550C5C0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F6803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房地产开发经营</w:t>
            </w:r>
          </w:p>
        </w:tc>
        <w:tc>
          <w:tcPr>
            <w:tcW w:w="1568" w:type="dxa"/>
            <w:tcBorders>
              <w:top w:val="nil"/>
              <w:left w:val="nil"/>
              <w:bottom w:val="nil"/>
              <w:right w:val="nil"/>
            </w:tcBorders>
            <w:shd w:val="clear" w:color="auto" w:fill="FFFFFF"/>
            <w:noWrap w:val="0"/>
            <w:tcMar>
              <w:left w:w="105" w:type="dxa"/>
              <w:right w:w="105" w:type="dxa"/>
            </w:tcMar>
            <w:vAlign w:val="center"/>
          </w:tcPr>
          <w:p w14:paraId="6FADCD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34D6E6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6C39223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Y≥200000</w:t>
            </w:r>
          </w:p>
        </w:tc>
        <w:tc>
          <w:tcPr>
            <w:tcW w:w="1920" w:type="dxa"/>
            <w:tcBorders>
              <w:top w:val="nil"/>
              <w:left w:val="nil"/>
              <w:bottom w:val="nil"/>
              <w:right w:val="nil"/>
            </w:tcBorders>
            <w:shd w:val="clear" w:color="auto" w:fill="FFFFFF"/>
            <w:noWrap w:val="0"/>
            <w:tcMar>
              <w:left w:w="105" w:type="dxa"/>
              <w:right w:w="105" w:type="dxa"/>
            </w:tcMar>
            <w:vAlign w:val="center"/>
          </w:tcPr>
          <w:p w14:paraId="1FF7FB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1000≤Y＜200000</w:t>
            </w:r>
          </w:p>
        </w:tc>
        <w:tc>
          <w:tcPr>
            <w:tcW w:w="1803" w:type="dxa"/>
            <w:tcBorders>
              <w:top w:val="nil"/>
              <w:left w:val="nil"/>
              <w:bottom w:val="nil"/>
              <w:right w:val="nil"/>
            </w:tcBorders>
            <w:shd w:val="clear" w:color="auto" w:fill="FFFFFF"/>
            <w:noWrap w:val="0"/>
            <w:tcMar>
              <w:left w:w="105" w:type="dxa"/>
              <w:right w:w="105" w:type="dxa"/>
            </w:tcMar>
            <w:vAlign w:val="center"/>
          </w:tcPr>
          <w:p w14:paraId="389A61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FFFFFF"/>
            <w:noWrap w:val="0"/>
            <w:tcMar>
              <w:left w:w="105" w:type="dxa"/>
              <w:right w:w="105" w:type="dxa"/>
            </w:tcMar>
            <w:vAlign w:val="center"/>
          </w:tcPr>
          <w:p w14:paraId="68A2F4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5CEA5C3C">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4C3B47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33087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46C110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88E61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Z≥10000</w:t>
            </w:r>
          </w:p>
        </w:tc>
        <w:tc>
          <w:tcPr>
            <w:tcW w:w="1920" w:type="dxa"/>
            <w:tcBorders>
              <w:top w:val="nil"/>
              <w:left w:val="nil"/>
              <w:bottom w:val="nil"/>
              <w:right w:val="nil"/>
            </w:tcBorders>
            <w:shd w:val="clear" w:color="auto" w:fill="B8CCE4"/>
            <w:noWrap w:val="0"/>
            <w:tcMar>
              <w:left w:w="105" w:type="dxa"/>
              <w:right w:w="105" w:type="dxa"/>
            </w:tcMar>
            <w:vAlign w:val="center"/>
          </w:tcPr>
          <w:p w14:paraId="66824B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5000≤Z＜10000</w:t>
            </w:r>
          </w:p>
        </w:tc>
        <w:tc>
          <w:tcPr>
            <w:tcW w:w="1803" w:type="dxa"/>
            <w:tcBorders>
              <w:top w:val="nil"/>
              <w:left w:val="nil"/>
              <w:bottom w:val="nil"/>
              <w:right w:val="nil"/>
            </w:tcBorders>
            <w:shd w:val="clear" w:color="auto" w:fill="B8CCE4"/>
            <w:noWrap w:val="0"/>
            <w:tcMar>
              <w:left w:w="105" w:type="dxa"/>
              <w:right w:w="105" w:type="dxa"/>
            </w:tcMar>
            <w:vAlign w:val="center"/>
          </w:tcPr>
          <w:p w14:paraId="472C6C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2000≤Z＜5000</w:t>
            </w:r>
          </w:p>
        </w:tc>
        <w:tc>
          <w:tcPr>
            <w:tcW w:w="996" w:type="dxa"/>
            <w:tcBorders>
              <w:top w:val="nil"/>
              <w:left w:val="nil"/>
              <w:bottom w:val="nil"/>
              <w:right w:val="nil"/>
            </w:tcBorders>
            <w:shd w:val="clear" w:color="auto" w:fill="B8CCE4"/>
            <w:noWrap w:val="0"/>
            <w:tcMar>
              <w:left w:w="105" w:type="dxa"/>
              <w:right w:w="105" w:type="dxa"/>
            </w:tcMar>
            <w:vAlign w:val="center"/>
          </w:tcPr>
          <w:p w14:paraId="13D8D7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Z＜2000</w:t>
            </w:r>
          </w:p>
        </w:tc>
      </w:tr>
      <w:tr w14:paraId="6264CED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7A0859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物业管理</w:t>
            </w:r>
          </w:p>
        </w:tc>
        <w:tc>
          <w:tcPr>
            <w:tcW w:w="1568" w:type="dxa"/>
            <w:tcBorders>
              <w:top w:val="nil"/>
              <w:left w:val="nil"/>
              <w:bottom w:val="nil"/>
              <w:right w:val="nil"/>
            </w:tcBorders>
            <w:shd w:val="clear" w:color="auto" w:fill="FFFFFF"/>
            <w:noWrap w:val="0"/>
            <w:tcMar>
              <w:left w:w="105" w:type="dxa"/>
              <w:right w:w="105" w:type="dxa"/>
            </w:tcMar>
            <w:vAlign w:val="center"/>
          </w:tcPr>
          <w:p w14:paraId="723B2E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4081F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CB27E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7D01F2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61951B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996" w:type="dxa"/>
            <w:tcBorders>
              <w:top w:val="nil"/>
              <w:left w:val="nil"/>
              <w:bottom w:val="nil"/>
              <w:right w:val="nil"/>
            </w:tcBorders>
            <w:shd w:val="clear" w:color="auto" w:fill="FFFFFF"/>
            <w:noWrap w:val="0"/>
            <w:tcMar>
              <w:left w:w="105" w:type="dxa"/>
              <w:right w:w="105" w:type="dxa"/>
            </w:tcMar>
            <w:vAlign w:val="center"/>
          </w:tcPr>
          <w:p w14:paraId="041D72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w:t>
            </w:r>
          </w:p>
        </w:tc>
      </w:tr>
      <w:tr w14:paraId="2B4D57B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0FF0D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443E0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87448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1E8E0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Y≥5000</w:t>
            </w:r>
          </w:p>
        </w:tc>
        <w:tc>
          <w:tcPr>
            <w:tcW w:w="1920" w:type="dxa"/>
            <w:tcBorders>
              <w:top w:val="nil"/>
              <w:left w:val="nil"/>
              <w:bottom w:val="nil"/>
              <w:right w:val="nil"/>
            </w:tcBorders>
            <w:shd w:val="clear" w:color="auto" w:fill="B8CCE4"/>
            <w:noWrap w:val="0"/>
            <w:tcMar>
              <w:left w:w="105" w:type="dxa"/>
              <w:right w:w="105" w:type="dxa"/>
            </w:tcMar>
            <w:vAlign w:val="center"/>
          </w:tcPr>
          <w:p w14:paraId="65DD97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1803" w:type="dxa"/>
            <w:tcBorders>
              <w:top w:val="nil"/>
              <w:left w:val="nil"/>
              <w:bottom w:val="nil"/>
              <w:right w:val="nil"/>
            </w:tcBorders>
            <w:shd w:val="clear" w:color="auto" w:fill="B8CCE4"/>
            <w:noWrap w:val="0"/>
            <w:tcMar>
              <w:left w:w="105" w:type="dxa"/>
              <w:right w:w="105" w:type="dxa"/>
            </w:tcMar>
            <w:vAlign w:val="center"/>
          </w:tcPr>
          <w:p w14:paraId="7F634B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500≤Y＜1000</w:t>
            </w:r>
          </w:p>
        </w:tc>
        <w:tc>
          <w:tcPr>
            <w:tcW w:w="996" w:type="dxa"/>
            <w:tcBorders>
              <w:top w:val="nil"/>
              <w:left w:val="nil"/>
              <w:bottom w:val="nil"/>
              <w:right w:val="nil"/>
            </w:tcBorders>
            <w:shd w:val="clear" w:color="auto" w:fill="B8CCE4"/>
            <w:noWrap w:val="0"/>
            <w:tcMar>
              <w:left w:w="105" w:type="dxa"/>
              <w:right w:w="105" w:type="dxa"/>
            </w:tcMar>
            <w:vAlign w:val="center"/>
          </w:tcPr>
          <w:p w14:paraId="1502AE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w:t>
            </w:r>
          </w:p>
        </w:tc>
      </w:tr>
      <w:tr w14:paraId="23D99D6B">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FCAC0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租赁和商务服务业</w:t>
            </w:r>
          </w:p>
        </w:tc>
        <w:tc>
          <w:tcPr>
            <w:tcW w:w="1568" w:type="dxa"/>
            <w:tcBorders>
              <w:top w:val="nil"/>
              <w:left w:val="nil"/>
              <w:bottom w:val="nil"/>
              <w:right w:val="nil"/>
            </w:tcBorders>
            <w:shd w:val="clear" w:color="auto" w:fill="FFFFFF"/>
            <w:noWrap w:val="0"/>
            <w:tcMar>
              <w:left w:w="105" w:type="dxa"/>
              <w:right w:w="105" w:type="dxa"/>
            </w:tcMar>
            <w:vAlign w:val="center"/>
          </w:tcPr>
          <w:p w14:paraId="2C08E8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3ABE8D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C6F88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0B6936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17335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87D00B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6C951247">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603BCE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A6B693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7EE268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12A8B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Z≥120000</w:t>
            </w:r>
          </w:p>
        </w:tc>
        <w:tc>
          <w:tcPr>
            <w:tcW w:w="1920" w:type="dxa"/>
            <w:tcBorders>
              <w:top w:val="nil"/>
              <w:left w:val="nil"/>
              <w:bottom w:val="nil"/>
              <w:right w:val="nil"/>
            </w:tcBorders>
            <w:shd w:val="clear" w:color="auto" w:fill="B8CCE4"/>
            <w:noWrap w:val="0"/>
            <w:tcMar>
              <w:left w:w="105" w:type="dxa"/>
              <w:right w:w="105" w:type="dxa"/>
            </w:tcMar>
            <w:vAlign w:val="center"/>
          </w:tcPr>
          <w:p w14:paraId="3761FC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8000≤Z＜120000</w:t>
            </w:r>
          </w:p>
        </w:tc>
        <w:tc>
          <w:tcPr>
            <w:tcW w:w="1803" w:type="dxa"/>
            <w:tcBorders>
              <w:top w:val="nil"/>
              <w:left w:val="nil"/>
              <w:bottom w:val="nil"/>
              <w:right w:val="nil"/>
            </w:tcBorders>
            <w:shd w:val="clear" w:color="auto" w:fill="B8CCE4"/>
            <w:noWrap w:val="0"/>
            <w:tcMar>
              <w:left w:w="105" w:type="dxa"/>
              <w:right w:w="105" w:type="dxa"/>
            </w:tcMar>
            <w:vAlign w:val="center"/>
          </w:tcPr>
          <w:p w14:paraId="5A9D61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100≤Z＜8000</w:t>
            </w:r>
          </w:p>
        </w:tc>
        <w:tc>
          <w:tcPr>
            <w:tcW w:w="996" w:type="dxa"/>
            <w:tcBorders>
              <w:top w:val="nil"/>
              <w:left w:val="nil"/>
              <w:bottom w:val="nil"/>
              <w:right w:val="nil"/>
            </w:tcBorders>
            <w:shd w:val="clear" w:color="auto" w:fill="B8CCE4"/>
            <w:noWrap w:val="0"/>
            <w:tcMar>
              <w:left w:w="105" w:type="dxa"/>
              <w:right w:w="105" w:type="dxa"/>
            </w:tcMar>
            <w:vAlign w:val="center"/>
          </w:tcPr>
          <w:p w14:paraId="061E5C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w:t>
            </w:r>
          </w:p>
        </w:tc>
      </w:tr>
      <w:tr w14:paraId="6A1F375F">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FFFFFF"/>
            <w:noWrap w:val="0"/>
            <w:tcMar>
              <w:left w:w="105" w:type="dxa"/>
              <w:right w:w="105" w:type="dxa"/>
            </w:tcMar>
            <w:vAlign w:val="center"/>
          </w:tcPr>
          <w:p w14:paraId="729979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其他未列明行业 *</w:t>
            </w:r>
          </w:p>
        </w:tc>
        <w:tc>
          <w:tcPr>
            <w:tcW w:w="1568" w:type="dxa"/>
            <w:tcBorders>
              <w:top w:val="nil"/>
              <w:left w:val="nil"/>
              <w:bottom w:val="nil"/>
              <w:right w:val="nil"/>
            </w:tcBorders>
            <w:shd w:val="clear" w:color="auto" w:fill="FFFFFF"/>
            <w:noWrap w:val="0"/>
            <w:tcMar>
              <w:left w:w="105" w:type="dxa"/>
              <w:right w:w="105" w:type="dxa"/>
            </w:tcMar>
            <w:vAlign w:val="center"/>
          </w:tcPr>
          <w:p w14:paraId="5577A9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8104B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6D5E09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2AB026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2649D0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6B3497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bl>
    <w:p w14:paraId="7EC7635C">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说明：1.大型、中型和小型企业须同时满足所列指标的下限，否则下划一档；微型企业只须满足所列指标中的一项即可。</w:t>
      </w:r>
    </w:p>
    <w:p w14:paraId="49B3A875">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72D49C">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企业划分指标以现行统计制度为准。</w:t>
      </w:r>
    </w:p>
    <w:p w14:paraId="4F19C4D7">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（1）从业人员，是指期末从业人员数，没有期末从业人员数的，采用全年平均人员数代替。</w:t>
      </w:r>
    </w:p>
    <w:p w14:paraId="47F6AA29">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7E3E35A">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（3）资产总额，采用资产总计代替。</w:t>
      </w:r>
    </w:p>
    <w:p w14:paraId="0723439B">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br w:type="page"/>
      </w:r>
    </w:p>
    <w:bookmarkEnd w:id="88"/>
    <w:p w14:paraId="2C51BD61">
      <w:pPr>
        <w:pStyle w:val="2"/>
        <w:jc w:val="center"/>
      </w:pPr>
      <w:bookmarkStart w:id="352" w:name="_Toc31771"/>
      <w:bookmarkStart w:id="353" w:name="_Toc24855"/>
      <w:bookmarkStart w:id="354" w:name="_Toc16138"/>
      <w:bookmarkStart w:id="355" w:name="_Toc23548"/>
      <w:bookmarkStart w:id="356" w:name="_Toc16973"/>
      <w:bookmarkStart w:id="357" w:name="_Toc9852"/>
      <w:bookmarkStart w:id="358" w:name="_Toc23594"/>
      <w:bookmarkStart w:id="359" w:name="_Toc25687"/>
      <w:bookmarkStart w:id="360" w:name="_Toc25332"/>
      <w:bookmarkStart w:id="361" w:name="_Toc1001"/>
      <w:bookmarkStart w:id="362" w:name="_Toc24051"/>
      <w:bookmarkStart w:id="363" w:name="_Toc7433_WPSOffice_Level1"/>
      <w:bookmarkStart w:id="364" w:name="_Toc12900"/>
      <w:bookmarkStart w:id="365" w:name="_Toc24062"/>
      <w:bookmarkStart w:id="366" w:name="_Toc461"/>
      <w:bookmarkStart w:id="367" w:name="_Toc472942903"/>
      <w:bookmarkStart w:id="368" w:name="_Toc25569"/>
      <w:bookmarkStart w:id="369" w:name="_Toc23762"/>
      <w:r>
        <w:rPr>
          <w:rFonts w:hint="eastAsia"/>
        </w:rPr>
        <w:t xml:space="preserve">第三章 </w:t>
      </w:r>
      <w:r>
        <w:rPr>
          <w:rFonts w:hint="eastAsia"/>
          <w:lang w:eastAsia="zh-CN"/>
        </w:rPr>
        <w:t>磋商</w:t>
      </w:r>
      <w:r>
        <w:rPr>
          <w:rFonts w:hint="eastAsia"/>
        </w:rPr>
        <w:t>办法（</w:t>
      </w:r>
      <w:r>
        <w:rPr>
          <w:rFonts w:hint="eastAsia"/>
          <w:lang w:eastAsia="zh-CN"/>
        </w:rPr>
        <w:t>综合评估法</w:t>
      </w:r>
      <w:r>
        <w:rPr>
          <w:rFonts w:hint="eastAsia"/>
        </w:rPr>
        <w:t>）</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2F88979">
      <w:pPr>
        <w:spacing w:line="360" w:lineRule="auto"/>
        <w:ind w:firstLine="482" w:firstLineChars="200"/>
        <w:jc w:val="center"/>
        <w:rPr>
          <w:rFonts w:hint="eastAsia" w:ascii="宋体" w:hAnsi="宋体"/>
          <w:b/>
          <w:color w:val="auto"/>
          <w:sz w:val="24"/>
        </w:rPr>
      </w:pPr>
      <w:bookmarkStart w:id="370" w:name="_Toc472942904"/>
      <w:r>
        <w:rPr>
          <w:rFonts w:hint="eastAsia" w:ascii="宋体" w:hAnsi="宋体"/>
          <w:b/>
          <w:color w:val="auto"/>
          <w:sz w:val="24"/>
          <w:lang w:eastAsia="zh-CN"/>
        </w:rPr>
        <w:t>（一标段至四标段）</w:t>
      </w:r>
      <w:r>
        <w:rPr>
          <w:rFonts w:hint="eastAsia" w:ascii="宋体" w:hAnsi="宋体"/>
          <w:b/>
          <w:color w:val="auto"/>
          <w:sz w:val="24"/>
        </w:rPr>
        <w:t>磋商办法前附表</w:t>
      </w:r>
    </w:p>
    <w:tbl>
      <w:tblPr>
        <w:tblStyle w:val="20"/>
        <w:tblW w:w="9461" w:type="dxa"/>
        <w:jc w:val="center"/>
        <w:tblLayout w:type="fixed"/>
        <w:tblCellMar>
          <w:top w:w="0" w:type="dxa"/>
          <w:left w:w="0" w:type="dxa"/>
          <w:bottom w:w="0" w:type="dxa"/>
          <w:right w:w="0" w:type="dxa"/>
        </w:tblCellMar>
      </w:tblPr>
      <w:tblGrid>
        <w:gridCol w:w="1046"/>
        <w:gridCol w:w="1201"/>
        <w:gridCol w:w="217"/>
        <w:gridCol w:w="1504"/>
        <w:gridCol w:w="259"/>
        <w:gridCol w:w="5234"/>
      </w:tblGrid>
      <w:tr w14:paraId="5DF72486">
        <w:tblPrEx>
          <w:tblCellMar>
            <w:top w:w="0" w:type="dxa"/>
            <w:left w:w="0" w:type="dxa"/>
            <w:bottom w:w="0" w:type="dxa"/>
            <w:right w:w="0" w:type="dxa"/>
          </w:tblCellMar>
        </w:tblPrEx>
        <w:trPr>
          <w:trHeight w:val="771" w:hRule="atLeast"/>
          <w:jc w:val="center"/>
        </w:trPr>
        <w:tc>
          <w:tcPr>
            <w:tcW w:w="2247" w:type="dxa"/>
            <w:gridSpan w:val="2"/>
            <w:tcBorders>
              <w:top w:val="single" w:color="auto" w:sz="4" w:space="0"/>
              <w:left w:val="single" w:color="auto" w:sz="4" w:space="0"/>
              <w:bottom w:val="single" w:color="000000" w:sz="4" w:space="0"/>
              <w:right w:val="single" w:color="000000" w:sz="4" w:space="0"/>
            </w:tcBorders>
            <w:noWrap w:val="0"/>
            <w:vAlign w:val="center"/>
          </w:tcPr>
          <w:p w14:paraId="112B7A09">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评审品目</w:t>
            </w:r>
          </w:p>
        </w:tc>
        <w:tc>
          <w:tcPr>
            <w:tcW w:w="1980" w:type="dxa"/>
            <w:gridSpan w:val="3"/>
            <w:tcBorders>
              <w:top w:val="single" w:color="auto" w:sz="4" w:space="0"/>
              <w:left w:val="single" w:color="000000" w:sz="4" w:space="0"/>
              <w:bottom w:val="single" w:color="000000" w:sz="4" w:space="0"/>
              <w:right w:val="single" w:color="000000" w:sz="4" w:space="0"/>
            </w:tcBorders>
            <w:noWrap w:val="0"/>
            <w:vAlign w:val="center"/>
          </w:tcPr>
          <w:p w14:paraId="7B6B7E00">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评审因素</w:t>
            </w:r>
          </w:p>
        </w:tc>
        <w:tc>
          <w:tcPr>
            <w:tcW w:w="5234" w:type="dxa"/>
            <w:tcBorders>
              <w:top w:val="single" w:color="auto" w:sz="4" w:space="0"/>
              <w:left w:val="single" w:color="000000" w:sz="4" w:space="0"/>
              <w:bottom w:val="single" w:color="000000" w:sz="4" w:space="0"/>
              <w:right w:val="single" w:color="auto" w:sz="4" w:space="0"/>
            </w:tcBorders>
            <w:noWrap w:val="0"/>
            <w:vAlign w:val="center"/>
          </w:tcPr>
          <w:p w14:paraId="0934F16E">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评审标准</w:t>
            </w:r>
          </w:p>
        </w:tc>
      </w:tr>
      <w:tr w14:paraId="044C2E22">
        <w:tblPrEx>
          <w:tblCellMar>
            <w:top w:w="0" w:type="dxa"/>
            <w:left w:w="0" w:type="dxa"/>
            <w:bottom w:w="0" w:type="dxa"/>
            <w:right w:w="0" w:type="dxa"/>
          </w:tblCellMar>
        </w:tblPrEx>
        <w:trPr>
          <w:trHeight w:val="771" w:hRule="atLeast"/>
          <w:jc w:val="center"/>
        </w:trPr>
        <w:tc>
          <w:tcPr>
            <w:tcW w:w="9461" w:type="dxa"/>
            <w:gridSpan w:val="6"/>
            <w:tcBorders>
              <w:top w:val="single" w:color="auto" w:sz="4" w:space="0"/>
              <w:left w:val="single" w:color="auto" w:sz="4" w:space="0"/>
              <w:bottom w:val="single" w:color="000000" w:sz="4" w:space="0"/>
              <w:right w:val="single" w:color="auto" w:sz="4" w:space="0"/>
            </w:tcBorders>
            <w:noWrap w:val="0"/>
            <w:vAlign w:val="center"/>
          </w:tcPr>
          <w:p w14:paraId="49E46656">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初步评审</w:t>
            </w:r>
          </w:p>
        </w:tc>
      </w:tr>
      <w:tr w14:paraId="23368E3B">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000000" w:sz="4" w:space="0"/>
              <w:left w:val="single" w:color="auto" w:sz="4" w:space="0"/>
              <w:right w:val="single" w:color="000000" w:sz="4" w:space="0"/>
            </w:tcBorders>
            <w:noWrap w:val="0"/>
            <w:vAlign w:val="center"/>
          </w:tcPr>
          <w:p w14:paraId="44E9DDB5">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形式评审</w:t>
            </w:r>
          </w:p>
        </w:tc>
        <w:tc>
          <w:tcPr>
            <w:tcW w:w="1980" w:type="dxa"/>
            <w:gridSpan w:val="3"/>
            <w:tcBorders>
              <w:top w:val="single" w:color="000000" w:sz="4" w:space="0"/>
              <w:left w:val="single" w:color="000000" w:sz="4" w:space="0"/>
              <w:bottom w:val="single" w:color="000000" w:sz="4" w:space="0"/>
              <w:right w:val="single" w:color="000000" w:sz="4" w:space="0"/>
            </w:tcBorders>
            <w:noWrap w:val="0"/>
            <w:vAlign w:val="center"/>
          </w:tcPr>
          <w:p w14:paraId="580E6D8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50991801">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29ABC615">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000000" w:sz="4" w:space="0"/>
            </w:tcBorders>
            <w:noWrap w:val="0"/>
            <w:vAlign w:val="center"/>
          </w:tcPr>
          <w:p w14:paraId="6169988B">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000000" w:sz="4" w:space="0"/>
              <w:left w:val="single" w:color="000000" w:sz="4" w:space="0"/>
              <w:bottom w:val="single" w:color="000000" w:sz="4" w:space="0"/>
              <w:right w:val="single" w:color="000000" w:sz="4" w:space="0"/>
            </w:tcBorders>
            <w:noWrap w:val="0"/>
            <w:vAlign w:val="center"/>
          </w:tcPr>
          <w:p w14:paraId="7A9184F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投标函签字盖章</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1D6F065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A2A4931">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000000" w:sz="4" w:space="0"/>
            </w:tcBorders>
            <w:noWrap w:val="0"/>
            <w:vAlign w:val="center"/>
          </w:tcPr>
          <w:p w14:paraId="29911881">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000000" w:sz="4" w:space="0"/>
              <w:left w:val="single" w:color="000000" w:sz="4" w:space="0"/>
              <w:bottom w:val="single" w:color="000000" w:sz="4" w:space="0"/>
              <w:right w:val="single" w:color="000000" w:sz="4" w:space="0"/>
            </w:tcBorders>
            <w:noWrap w:val="0"/>
            <w:vAlign w:val="center"/>
          </w:tcPr>
          <w:p w14:paraId="0D1DA8B4">
            <w:pPr>
              <w:spacing w:before="50" w:line="500" w:lineRule="exact"/>
              <w:ind w:right="97" w:firstLine="58" w:firstLineChars="28"/>
              <w:jc w:val="center"/>
              <w:rPr>
                <w:rFonts w:hint="eastAsia" w:ascii="宋体" w:hAnsi="宋体" w:cs="宋体"/>
                <w:color w:val="auto"/>
                <w:szCs w:val="21"/>
              </w:rPr>
            </w:pPr>
            <w:r>
              <w:rPr>
                <w:rFonts w:hint="eastAsia"/>
              </w:rPr>
              <w:t>响应文件制作机器码是否一致</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15A74594">
            <w:pPr>
              <w:spacing w:before="50" w:line="500" w:lineRule="exact"/>
              <w:ind w:right="97" w:firstLine="58" w:firstLineChars="28"/>
              <w:jc w:val="center"/>
              <w:rPr>
                <w:rFonts w:hint="eastAsia" w:ascii="宋体" w:hAnsi="宋体" w:cs="宋体"/>
                <w:color w:val="auto"/>
                <w:szCs w:val="21"/>
              </w:rPr>
            </w:pPr>
            <w:r>
              <w:rPr>
                <w:rFonts w:hint="eastAsia"/>
              </w:rPr>
              <w:t>如出现“响应文件制作机器码一致”的情形，响应文件制作机器码一致的响应文件均作无效标处理</w:t>
            </w:r>
          </w:p>
        </w:tc>
      </w:tr>
      <w:tr w14:paraId="360CB97B">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14:paraId="7501D999">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资格评审</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35EA6E22">
            <w:pPr>
              <w:spacing w:before="50" w:line="500" w:lineRule="exact"/>
              <w:ind w:right="97" w:firstLine="58" w:firstLineChars="28"/>
              <w:jc w:val="center"/>
              <w:rPr>
                <w:rFonts w:hint="eastAsia" w:ascii="宋体" w:hAnsi="宋体" w:cs="宋体"/>
                <w:color w:val="FF0000"/>
                <w:szCs w:val="21"/>
              </w:rPr>
            </w:pPr>
            <w:r>
              <w:rPr>
                <w:rFonts w:hint="eastAsia" w:ascii="宋体" w:hAnsi="宋体" w:cs="宋体"/>
                <w:color w:val="auto"/>
                <w:szCs w:val="21"/>
              </w:rPr>
              <w:t xml:space="preserve">营业执照 </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A45B51E">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FD68C44">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7A0DA20C">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20A19D68">
            <w:pPr>
              <w:spacing w:before="50" w:line="500" w:lineRule="exact"/>
              <w:ind w:right="97" w:firstLine="58" w:firstLineChars="28"/>
              <w:jc w:val="center"/>
              <w:rPr>
                <w:rFonts w:hint="eastAsia" w:ascii="宋体" w:hAnsi="宋体" w:cs="宋体"/>
                <w:color w:val="auto"/>
                <w:szCs w:val="21"/>
              </w:rPr>
            </w:pPr>
            <w:r>
              <w:rPr>
                <w:rFonts w:ascii="宋体" w:hAnsi="宋体" w:cs="宋体"/>
                <w:color w:val="auto"/>
                <w:highlight w:val="none"/>
              </w:rPr>
              <w:t>安全生产许可证</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259E3D3">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16344829">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25310DB3">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2CBBDE5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highlight w:val="none"/>
              </w:rPr>
              <w:t>企业资质要求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58B8D5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3B369DE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50361BEF">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0F7BF32C">
            <w:pPr>
              <w:spacing w:before="50" w:line="500" w:lineRule="exact"/>
              <w:ind w:right="97" w:firstLine="58" w:firstLineChars="28"/>
              <w:jc w:val="center"/>
              <w:rPr>
                <w:rFonts w:hint="eastAsia" w:ascii="宋体" w:hAnsi="宋体" w:cs="宋体"/>
                <w:color w:val="auto"/>
                <w:highlight w:val="none"/>
              </w:rPr>
            </w:pPr>
            <w:r>
              <w:rPr>
                <w:rFonts w:hint="eastAsia" w:ascii="宋体" w:hAnsi="宋体" w:cs="宋体"/>
                <w:color w:val="auto"/>
                <w:highlight w:val="none"/>
              </w:rPr>
              <w:t>拟派项目经理资格要求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A679BC">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C7394E8">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48D429CE">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09BDD522">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具有良好的商业信誉和健全的财务会计制度</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906806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08E49AB7">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4D798BBC">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0A0FA0F7">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具有履行合同所必需的专业技术能力</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DECB4B7">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D62E605">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747F9C4A">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3CB1512A">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具有依法缴纳税收和社会保障资金的良好记录</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BD1FFF3">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6BDA4D3E">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7C1E85F7">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57F93DD5">
            <w:pPr>
              <w:spacing w:before="50" w:line="500" w:lineRule="exact"/>
              <w:ind w:right="97" w:firstLine="58" w:firstLineChars="28"/>
              <w:jc w:val="center"/>
              <w:rPr>
                <w:rFonts w:hint="eastAsia" w:ascii="宋体" w:hAnsi="宋体" w:cs="宋体"/>
                <w:color w:val="auto"/>
                <w:szCs w:val="21"/>
              </w:rPr>
            </w:pPr>
            <w:r>
              <w:rPr>
                <w:rFonts w:hint="eastAsia" w:ascii="宋体" w:hAnsi="宋体" w:cs="宋体"/>
                <w:bCs/>
                <w:color w:val="auto"/>
                <w:szCs w:val="21"/>
              </w:rPr>
              <w:t>参加政府采购活动前三年内，在经营活动中没有重大违法记录</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5BBEB26">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D4406CF">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5D8F2A2B">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209DD7A9">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信用查询</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339C64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83CA5D1">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14:paraId="203BEB17">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7CB5A02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highlight w:val="none"/>
              </w:rPr>
              <w:t>中小企业声明函</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438CA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BCBF676">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14:paraId="701FC51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响应性评审</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6B477BC0">
            <w:pPr>
              <w:spacing w:before="50" w:line="500" w:lineRule="exact"/>
              <w:ind w:right="97" w:firstLine="58" w:firstLineChars="28"/>
              <w:jc w:val="center"/>
              <w:rPr>
                <w:rFonts w:hint="eastAsia" w:ascii="宋体" w:hAnsi="宋体" w:cs="宋体"/>
                <w:color w:val="auto"/>
                <w:szCs w:val="21"/>
              </w:rPr>
            </w:pPr>
            <w:r>
              <w:rPr>
                <w:rFonts w:hint="eastAsia"/>
                <w:lang w:val="en-US" w:eastAsia="zh-CN"/>
              </w:rPr>
              <w:t>响应的采购内容</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EEBF9C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3EC9FD8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6D0D60F1">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1C3D7534">
            <w:pPr>
              <w:spacing w:before="50" w:line="500" w:lineRule="exact"/>
              <w:ind w:right="97" w:firstLine="58" w:firstLineChars="28"/>
              <w:jc w:val="center"/>
              <w:rPr>
                <w:rFonts w:hint="eastAsia" w:ascii="宋体" w:hAnsi="宋体" w:eastAsia="宋体" w:cs="宋体"/>
                <w:color w:val="auto"/>
                <w:szCs w:val="21"/>
                <w:lang w:eastAsia="zh-CN"/>
              </w:rPr>
            </w:pPr>
            <w:r>
              <w:rPr>
                <w:rFonts w:hint="eastAsia" w:ascii="宋体" w:hAnsi="宋体" w:cs="宋体"/>
                <w:color w:val="auto"/>
                <w:szCs w:val="21"/>
                <w:lang w:eastAsia="zh-CN"/>
              </w:rPr>
              <w:t>工期</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8C2221C">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A86CE25">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3F0829FB">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42A14C0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质量要求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2C70E7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BCF5D4F">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4F126E4C">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029D8FCC">
            <w:pPr>
              <w:spacing w:before="50" w:line="500" w:lineRule="exact"/>
              <w:ind w:right="97" w:firstLine="58" w:firstLineChars="28"/>
              <w:jc w:val="center"/>
              <w:rPr>
                <w:rFonts w:hint="eastAsia" w:ascii="宋体" w:hAnsi="宋体" w:cs="宋体"/>
                <w:color w:val="auto"/>
                <w:szCs w:val="21"/>
              </w:rPr>
            </w:pPr>
            <w:r>
              <w:rPr>
                <w:rFonts w:hint="eastAsia"/>
                <w:lang w:val="en-US" w:eastAsia="zh-CN"/>
              </w:rPr>
              <w:t>缺陷责任期</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4C25866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11ACC1C6">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39F9DEE9">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71480B2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有效期</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AB9307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01A0D5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14:paraId="0CAE061B">
            <w:pPr>
              <w:spacing w:before="50" w:line="500" w:lineRule="exact"/>
              <w:ind w:right="97" w:firstLine="58" w:firstLineChars="28"/>
              <w:jc w:val="center"/>
              <w:rPr>
                <w:rFonts w:hint="eastAsia" w:ascii="宋体" w:hAnsi="宋体" w:cs="宋体"/>
                <w:color w:val="auto"/>
                <w:szCs w:val="21"/>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2A49ED7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投标报价</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0333BE">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697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9461" w:type="dxa"/>
            <w:gridSpan w:val="6"/>
            <w:noWrap w:val="0"/>
            <w:vAlign w:val="center"/>
          </w:tcPr>
          <w:p w14:paraId="6055D3F6">
            <w:pPr>
              <w:spacing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详细评审</w:t>
            </w:r>
          </w:p>
        </w:tc>
      </w:tr>
      <w:tr w14:paraId="37F01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14:paraId="31FF9634">
            <w:pPr>
              <w:spacing w:line="500" w:lineRule="exact"/>
              <w:rPr>
                <w:rFonts w:hint="eastAsia" w:ascii="宋体" w:hAnsi="宋体" w:cs="宋体"/>
                <w:color w:val="auto"/>
                <w:szCs w:val="21"/>
              </w:rPr>
            </w:pPr>
            <w:r>
              <w:rPr>
                <w:rFonts w:hint="eastAsia" w:ascii="宋体" w:hAnsi="宋体" w:cs="宋体"/>
                <w:color w:val="auto"/>
                <w:szCs w:val="21"/>
              </w:rPr>
              <w:t>评审</w:t>
            </w:r>
          </w:p>
          <w:p w14:paraId="7B04B7F5">
            <w:pPr>
              <w:spacing w:line="500" w:lineRule="exact"/>
              <w:rPr>
                <w:rFonts w:hint="eastAsia" w:ascii="宋体" w:hAnsi="宋体" w:cs="宋体"/>
                <w:color w:val="auto"/>
                <w:szCs w:val="21"/>
              </w:rPr>
            </w:pPr>
            <w:r>
              <w:rPr>
                <w:rFonts w:hint="eastAsia" w:ascii="宋体" w:hAnsi="宋体" w:cs="宋体"/>
                <w:color w:val="auto"/>
                <w:szCs w:val="21"/>
              </w:rPr>
              <w:t>类别</w:t>
            </w:r>
          </w:p>
        </w:tc>
        <w:tc>
          <w:tcPr>
            <w:tcW w:w="1418" w:type="dxa"/>
            <w:gridSpan w:val="2"/>
            <w:noWrap w:val="0"/>
            <w:vAlign w:val="center"/>
          </w:tcPr>
          <w:p w14:paraId="640A1EB2">
            <w:pPr>
              <w:spacing w:line="500" w:lineRule="exact"/>
              <w:rPr>
                <w:rFonts w:hint="eastAsia" w:ascii="宋体" w:hAnsi="宋体" w:cs="宋体"/>
                <w:color w:val="auto"/>
                <w:szCs w:val="21"/>
              </w:rPr>
            </w:pPr>
            <w:r>
              <w:rPr>
                <w:rFonts w:hint="eastAsia" w:ascii="宋体" w:hAnsi="宋体" w:cs="宋体"/>
                <w:color w:val="auto"/>
                <w:szCs w:val="21"/>
              </w:rPr>
              <w:t>评分项目</w:t>
            </w:r>
          </w:p>
        </w:tc>
        <w:tc>
          <w:tcPr>
            <w:tcW w:w="1504" w:type="dxa"/>
            <w:noWrap w:val="0"/>
            <w:vAlign w:val="center"/>
          </w:tcPr>
          <w:p w14:paraId="7C359E99">
            <w:pPr>
              <w:spacing w:line="500" w:lineRule="exact"/>
              <w:rPr>
                <w:rFonts w:hint="eastAsia" w:ascii="宋体" w:hAnsi="宋体" w:cs="宋体"/>
                <w:color w:val="auto"/>
                <w:szCs w:val="21"/>
              </w:rPr>
            </w:pPr>
            <w:r>
              <w:rPr>
                <w:rFonts w:hint="eastAsia" w:ascii="宋体" w:hAnsi="宋体" w:cs="宋体"/>
                <w:color w:val="auto"/>
                <w:szCs w:val="21"/>
              </w:rPr>
              <w:t>分值范围</w:t>
            </w:r>
          </w:p>
        </w:tc>
        <w:tc>
          <w:tcPr>
            <w:tcW w:w="5493" w:type="dxa"/>
            <w:gridSpan w:val="2"/>
            <w:noWrap w:val="0"/>
            <w:vAlign w:val="center"/>
          </w:tcPr>
          <w:p w14:paraId="07C0D640">
            <w:pPr>
              <w:spacing w:line="500" w:lineRule="exact"/>
              <w:jc w:val="center"/>
              <w:rPr>
                <w:rFonts w:hint="eastAsia" w:ascii="宋体" w:hAnsi="宋体" w:cs="宋体"/>
                <w:color w:val="auto"/>
                <w:szCs w:val="21"/>
              </w:rPr>
            </w:pPr>
            <w:r>
              <w:rPr>
                <w:rFonts w:hint="eastAsia" w:ascii="宋体" w:hAnsi="宋体" w:cs="宋体"/>
                <w:color w:val="auto"/>
                <w:szCs w:val="21"/>
              </w:rPr>
              <w:t>评定原则</w:t>
            </w:r>
          </w:p>
        </w:tc>
      </w:tr>
      <w:tr w14:paraId="52508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1046" w:type="dxa"/>
            <w:noWrap w:val="0"/>
            <w:vAlign w:val="center"/>
          </w:tcPr>
          <w:p w14:paraId="0E35613A">
            <w:pPr>
              <w:spacing w:line="500" w:lineRule="exact"/>
              <w:jc w:val="center"/>
              <w:rPr>
                <w:rFonts w:hint="eastAsia" w:ascii="宋体" w:hAnsi="宋体" w:cs="宋体"/>
                <w:b/>
                <w:bCs/>
                <w:color w:val="auto"/>
                <w:szCs w:val="21"/>
              </w:rPr>
            </w:pPr>
            <w:r>
              <w:rPr>
                <w:rFonts w:hint="eastAsia" w:ascii="宋体" w:hAnsi="宋体" w:cs="宋体"/>
                <w:b/>
                <w:bCs/>
                <w:color w:val="auto"/>
                <w:szCs w:val="21"/>
              </w:rPr>
              <w:t>经</w:t>
            </w:r>
          </w:p>
          <w:p w14:paraId="65F256AC">
            <w:pPr>
              <w:spacing w:line="500" w:lineRule="exact"/>
              <w:jc w:val="center"/>
              <w:rPr>
                <w:rFonts w:hint="eastAsia" w:ascii="宋体" w:hAnsi="宋体" w:cs="宋体"/>
                <w:b/>
                <w:bCs/>
                <w:color w:val="auto"/>
                <w:szCs w:val="21"/>
              </w:rPr>
            </w:pPr>
            <w:r>
              <w:rPr>
                <w:rFonts w:hint="eastAsia" w:ascii="宋体" w:hAnsi="宋体" w:cs="宋体"/>
                <w:b/>
                <w:bCs/>
                <w:color w:val="auto"/>
                <w:szCs w:val="21"/>
              </w:rPr>
              <w:t>济</w:t>
            </w:r>
          </w:p>
          <w:p w14:paraId="54603B73">
            <w:pPr>
              <w:spacing w:line="500" w:lineRule="exact"/>
              <w:jc w:val="center"/>
              <w:rPr>
                <w:rFonts w:hint="eastAsia" w:ascii="宋体" w:hAnsi="宋体" w:cs="宋体"/>
                <w:b/>
                <w:bCs/>
                <w:color w:val="auto"/>
                <w:szCs w:val="21"/>
              </w:rPr>
            </w:pPr>
            <w:r>
              <w:rPr>
                <w:rFonts w:hint="eastAsia" w:ascii="宋体" w:hAnsi="宋体" w:cs="宋体"/>
                <w:b/>
                <w:bCs/>
                <w:color w:val="auto"/>
                <w:szCs w:val="21"/>
              </w:rPr>
              <w:t>标</w:t>
            </w:r>
          </w:p>
          <w:p w14:paraId="067489DC">
            <w:pPr>
              <w:spacing w:line="500" w:lineRule="exact"/>
              <w:jc w:val="center"/>
              <w:rPr>
                <w:rFonts w:hint="eastAsia" w:ascii="宋体" w:hAnsi="宋体" w:cs="宋体"/>
                <w:b/>
                <w:bCs/>
                <w:color w:val="auto"/>
                <w:szCs w:val="21"/>
              </w:rPr>
            </w:pPr>
            <w:r>
              <w:rPr>
                <w:rFonts w:hint="eastAsia" w:ascii="宋体" w:hAnsi="宋体" w:cs="宋体"/>
                <w:b/>
                <w:bCs/>
                <w:color w:val="auto"/>
                <w:szCs w:val="21"/>
              </w:rPr>
              <w:t>评</w:t>
            </w:r>
          </w:p>
          <w:p w14:paraId="42D36C2D">
            <w:pPr>
              <w:spacing w:line="500" w:lineRule="exact"/>
              <w:jc w:val="center"/>
              <w:rPr>
                <w:rFonts w:hint="eastAsia" w:ascii="宋体" w:hAnsi="宋体" w:cs="宋体"/>
                <w:b/>
                <w:bCs/>
                <w:color w:val="auto"/>
                <w:szCs w:val="21"/>
              </w:rPr>
            </w:pPr>
            <w:r>
              <w:rPr>
                <w:rFonts w:hint="eastAsia" w:ascii="宋体" w:hAnsi="宋体" w:cs="宋体"/>
                <w:b/>
                <w:bCs/>
                <w:color w:val="auto"/>
                <w:szCs w:val="21"/>
              </w:rPr>
              <w:t>分</w:t>
            </w:r>
          </w:p>
          <w:p w14:paraId="1F75C8ED">
            <w:pPr>
              <w:spacing w:line="500" w:lineRule="exact"/>
              <w:jc w:val="center"/>
              <w:rPr>
                <w:rFonts w:hint="eastAsia"/>
                <w:color w:val="auto"/>
              </w:rPr>
            </w:pPr>
            <w:r>
              <w:rPr>
                <w:rFonts w:hint="eastAsia" w:ascii="宋体" w:hAnsi="宋体" w:cs="宋体"/>
                <w:b/>
                <w:bCs/>
                <w:color w:val="auto"/>
                <w:szCs w:val="21"/>
              </w:rPr>
              <w:t>（</w:t>
            </w:r>
            <w:r>
              <w:rPr>
                <w:rFonts w:hint="eastAsia" w:ascii="宋体" w:hAnsi="宋体" w:cs="宋体"/>
                <w:b/>
                <w:bCs/>
                <w:color w:val="auto"/>
                <w:szCs w:val="21"/>
                <w:lang w:val="en-US" w:eastAsia="zh-CN"/>
              </w:rPr>
              <w:t>30</w:t>
            </w:r>
            <w:r>
              <w:rPr>
                <w:rFonts w:hint="eastAsia" w:ascii="宋体" w:hAnsi="宋体" w:cs="宋体"/>
                <w:b/>
                <w:bCs/>
                <w:color w:val="auto"/>
                <w:szCs w:val="21"/>
              </w:rPr>
              <w:t>分）</w:t>
            </w:r>
          </w:p>
        </w:tc>
        <w:tc>
          <w:tcPr>
            <w:tcW w:w="1418" w:type="dxa"/>
            <w:gridSpan w:val="2"/>
            <w:noWrap w:val="0"/>
            <w:vAlign w:val="center"/>
          </w:tcPr>
          <w:p w14:paraId="13C2384A">
            <w:pPr>
              <w:spacing w:line="500" w:lineRule="exact"/>
              <w:jc w:val="center"/>
              <w:rPr>
                <w:rFonts w:hint="eastAsia" w:ascii="宋体" w:hAnsi="宋体" w:cs="宋体"/>
                <w:b/>
                <w:bCs/>
                <w:color w:val="auto"/>
                <w:szCs w:val="21"/>
              </w:rPr>
            </w:pPr>
            <w:r>
              <w:rPr>
                <w:rFonts w:hint="eastAsia" w:ascii="宋体" w:hAnsi="宋体" w:cs="宋体"/>
                <w:b/>
                <w:bCs/>
                <w:color w:val="auto"/>
                <w:szCs w:val="21"/>
              </w:rPr>
              <w:t>报价</w:t>
            </w:r>
          </w:p>
        </w:tc>
        <w:tc>
          <w:tcPr>
            <w:tcW w:w="1504" w:type="dxa"/>
            <w:noWrap w:val="0"/>
            <w:vAlign w:val="center"/>
          </w:tcPr>
          <w:p w14:paraId="2882DD66">
            <w:pPr>
              <w:spacing w:line="500" w:lineRule="exact"/>
              <w:jc w:val="center"/>
              <w:rPr>
                <w:rFonts w:hint="eastAsia" w:ascii="宋体" w:hAnsi="宋体" w:cs="宋体"/>
                <w:b/>
                <w:bCs/>
                <w:color w:val="auto"/>
                <w:szCs w:val="21"/>
              </w:rPr>
            </w:pPr>
            <w:r>
              <w:rPr>
                <w:rFonts w:hint="eastAsia" w:ascii="宋体" w:hAnsi="宋体" w:cs="宋体"/>
                <w:b/>
                <w:bCs/>
                <w:color w:val="auto"/>
                <w:szCs w:val="21"/>
                <w:lang w:val="en-US" w:eastAsia="zh-CN"/>
              </w:rPr>
              <w:t>30</w:t>
            </w:r>
            <w:r>
              <w:rPr>
                <w:rFonts w:hint="eastAsia" w:ascii="宋体" w:hAnsi="宋体" w:cs="宋体"/>
                <w:b/>
                <w:bCs/>
                <w:color w:val="auto"/>
                <w:szCs w:val="21"/>
              </w:rPr>
              <w:t>分</w:t>
            </w:r>
          </w:p>
        </w:tc>
        <w:tc>
          <w:tcPr>
            <w:tcW w:w="5493" w:type="dxa"/>
            <w:gridSpan w:val="2"/>
            <w:noWrap w:val="0"/>
            <w:vAlign w:val="top"/>
          </w:tcPr>
          <w:p w14:paraId="1F21C6B0">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文件要求且最</w:t>
            </w:r>
            <w:r>
              <w:rPr>
                <w:rFonts w:hint="eastAsia" w:ascii="宋体" w:hAnsi="宋体" w:eastAsia="宋体" w:cs="宋体"/>
                <w:color w:val="auto"/>
                <w:szCs w:val="21"/>
                <w:highlight w:val="none"/>
                <w:lang w:eastAsia="zh-CN"/>
              </w:rPr>
              <w:t>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响应报价</w:t>
            </w:r>
            <w:r>
              <w:rPr>
                <w:rFonts w:hint="eastAsia" w:ascii="宋体" w:hAnsi="宋体" w:eastAsia="宋体" w:cs="宋体"/>
                <w:color w:val="auto"/>
                <w:szCs w:val="21"/>
                <w:highlight w:val="none"/>
              </w:rPr>
              <w:t>为评标基准</w:t>
            </w:r>
            <w:r>
              <w:rPr>
                <w:rFonts w:hint="eastAsia" w:ascii="宋体" w:hAnsi="宋体" w:eastAsia="宋体" w:cs="宋体"/>
                <w:color w:val="auto"/>
                <w:szCs w:val="21"/>
                <w:highlight w:val="none"/>
                <w:lang w:eastAsia="zh-CN"/>
              </w:rPr>
              <w:t>价</w:t>
            </w:r>
            <w:r>
              <w:rPr>
                <w:rFonts w:hint="eastAsia" w:ascii="宋体" w:hAnsi="宋体" w:eastAsia="宋体" w:cs="宋体"/>
                <w:color w:val="auto"/>
                <w:szCs w:val="21"/>
                <w:highlight w:val="none"/>
              </w:rPr>
              <w:t>，其价格得分为满分；其他各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的价格得分按照下列公式计算：价格得分＝（</w:t>
            </w:r>
            <w:r>
              <w:rPr>
                <w:rFonts w:hint="eastAsia" w:ascii="宋体" w:hAnsi="宋体" w:eastAsia="宋体" w:cs="宋体"/>
                <w:color w:val="auto"/>
                <w:szCs w:val="21"/>
                <w:highlight w:val="none"/>
                <w:lang w:eastAsia="zh-CN"/>
              </w:rPr>
              <w:t>评标基准价</w:t>
            </w:r>
            <w:r>
              <w:rPr>
                <w:rFonts w:hint="eastAsia" w:ascii="宋体" w:hAnsi="宋体" w:eastAsia="宋体" w:cs="宋体"/>
                <w:color w:val="auto"/>
                <w:szCs w:val="21"/>
                <w:highlight w:val="none"/>
                <w:lang w:val="en-US" w:eastAsia="zh-CN"/>
              </w:rPr>
              <w:t>/响应报价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p>
          <w:p w14:paraId="74BC1207">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注：1.在</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过程中，</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委员会认为</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的报价明显低于其他通过初步评审的的报价，有可能影响产品质量或者不能诚信履约的，</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委员会应当要求其在规定的时间内做出书面说明并提供有效证明材料。在规定时间内不能合理说明或者不能提供有效证明材料的，由</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委员会认定该以低于成本报价竞标，作废标处理。</w:t>
            </w:r>
          </w:p>
          <w:p w14:paraId="0AEC4000">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超过招标控制价的报价</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人不予接受，做无效标处理。</w:t>
            </w:r>
          </w:p>
          <w:p w14:paraId="0C7B2E54">
            <w:pPr>
              <w:widowControl/>
              <w:spacing w:line="5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3.监狱企业、残疾人福利性企业视同小微企业。</w:t>
            </w:r>
          </w:p>
          <w:p w14:paraId="295BA050">
            <w:pPr>
              <w:widowControl/>
              <w:spacing w:line="5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注：（1）企业须提供《中小企业声明函》。</w:t>
            </w:r>
          </w:p>
          <w:p w14:paraId="16E4386D">
            <w:pPr>
              <w:widowControl/>
              <w:spacing w:line="500" w:lineRule="exact"/>
              <w:ind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若属于监狱企业，须提供由省级以上监狱管理局、戒毒管理局（含新疆生产建设兵团）出具的属于监狱企业的证明文件，残疾人福利性企业须有残疾人福利性单位声明函等有效证明文件，否则不予认可。</w:t>
            </w:r>
          </w:p>
          <w:p w14:paraId="5E10EA89">
            <w:pPr>
              <w:widowControl/>
              <w:spacing w:line="500" w:lineRule="exact"/>
              <w:ind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）本项目专门面向中小企业采购，小微企业不再享受价格扣除的优惠政策。</w:t>
            </w:r>
          </w:p>
        </w:tc>
      </w:tr>
      <w:tr w14:paraId="4F632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14:paraId="3E3B3D61">
            <w:pPr>
              <w:spacing w:line="500" w:lineRule="exact"/>
              <w:jc w:val="center"/>
              <w:rPr>
                <w:rFonts w:hint="eastAsia" w:ascii="宋体" w:hAnsi="宋体" w:cs="宋体"/>
                <w:b/>
                <w:bCs/>
                <w:color w:val="auto"/>
                <w:szCs w:val="21"/>
              </w:rPr>
            </w:pPr>
          </w:p>
          <w:p w14:paraId="570D19BF">
            <w:pPr>
              <w:spacing w:line="500" w:lineRule="exact"/>
              <w:jc w:val="center"/>
              <w:rPr>
                <w:rFonts w:hint="eastAsia" w:ascii="宋体" w:hAnsi="宋体" w:cs="宋体"/>
                <w:b/>
                <w:bCs/>
                <w:szCs w:val="21"/>
              </w:rPr>
            </w:pPr>
            <w:r>
              <w:rPr>
                <w:rFonts w:hint="eastAsia" w:ascii="宋体" w:hAnsi="宋体" w:cs="宋体"/>
                <w:b/>
                <w:bCs/>
                <w:szCs w:val="21"/>
                <w:lang w:eastAsia="zh-CN"/>
              </w:rPr>
              <w:t>综合标</w:t>
            </w:r>
            <w:r>
              <w:rPr>
                <w:rFonts w:hint="eastAsia" w:ascii="宋体" w:hAnsi="宋体" w:cs="宋体"/>
                <w:b/>
                <w:bCs/>
                <w:szCs w:val="21"/>
              </w:rPr>
              <w:t>评分</w:t>
            </w:r>
          </w:p>
          <w:p w14:paraId="212D1928">
            <w:pPr>
              <w:spacing w:line="500" w:lineRule="exact"/>
              <w:jc w:val="center"/>
              <w:rPr>
                <w:rFonts w:hint="eastAsia" w:ascii="宋体" w:hAnsi="宋体" w:cs="宋体"/>
                <w:b/>
                <w:bCs/>
                <w:color w:val="auto"/>
                <w:szCs w:val="21"/>
              </w:rPr>
            </w:pPr>
            <w:r>
              <w:rPr>
                <w:rFonts w:hint="eastAsia" w:ascii="Calibri" w:hAnsi="Calibri" w:cs="Times New Roman"/>
                <w:b/>
                <w:kern w:val="2"/>
                <w:sz w:val="21"/>
                <w:szCs w:val="24"/>
              </w:rPr>
              <w:t>（</w:t>
            </w:r>
            <w:r>
              <w:rPr>
                <w:rFonts w:hint="eastAsia" w:ascii="Calibri" w:hAnsi="Calibri" w:cs="Times New Roman"/>
                <w:b/>
                <w:kern w:val="2"/>
                <w:sz w:val="21"/>
                <w:szCs w:val="24"/>
                <w:lang w:val="en-US" w:eastAsia="zh-CN"/>
              </w:rPr>
              <w:t>12</w:t>
            </w:r>
            <w:r>
              <w:rPr>
                <w:rFonts w:hint="eastAsia" w:ascii="Calibri" w:hAnsi="Calibri" w:cs="Times New Roman"/>
                <w:b/>
                <w:kern w:val="2"/>
                <w:sz w:val="21"/>
                <w:szCs w:val="21"/>
              </w:rPr>
              <w:t>分</w:t>
            </w:r>
            <w:r>
              <w:rPr>
                <w:rFonts w:hint="eastAsia" w:ascii="Calibri" w:hAnsi="Calibri" w:cs="Times New Roman"/>
                <w:b/>
                <w:kern w:val="2"/>
                <w:sz w:val="21"/>
                <w:szCs w:val="24"/>
              </w:rPr>
              <w:t>）</w:t>
            </w:r>
          </w:p>
          <w:p w14:paraId="03F4BCD3">
            <w:pPr>
              <w:pStyle w:val="7"/>
              <w:spacing w:line="500" w:lineRule="exact"/>
              <w:rPr>
                <w:rFonts w:hint="eastAsia" w:ascii="Calibri" w:hAnsi="Calibri"/>
                <w:b/>
                <w:color w:val="auto"/>
                <w:sz w:val="21"/>
              </w:rPr>
            </w:pPr>
          </w:p>
        </w:tc>
        <w:tc>
          <w:tcPr>
            <w:tcW w:w="1418" w:type="dxa"/>
            <w:gridSpan w:val="2"/>
            <w:vMerge w:val="restart"/>
            <w:noWrap w:val="0"/>
            <w:vAlign w:val="center"/>
          </w:tcPr>
          <w:p w14:paraId="3415FEF9">
            <w:pPr>
              <w:pStyle w:val="26"/>
              <w:spacing w:line="240" w:lineRule="atLeast"/>
              <w:jc w:val="center"/>
              <w:rPr>
                <w:rFonts w:hint="eastAsia" w:hAnsi="宋体" w:cs="仿宋_GB2312"/>
                <w:b/>
                <w:color w:val="auto"/>
                <w:sz w:val="21"/>
                <w:szCs w:val="21"/>
              </w:rPr>
            </w:pPr>
          </w:p>
          <w:p w14:paraId="5A2E184F">
            <w:pPr>
              <w:pStyle w:val="26"/>
              <w:spacing w:line="240" w:lineRule="atLeast"/>
              <w:jc w:val="center"/>
              <w:rPr>
                <w:rFonts w:hint="eastAsia" w:hAnsi="宋体" w:cs="仿宋_GB2312"/>
                <w:b/>
                <w:color w:val="auto"/>
                <w:sz w:val="21"/>
                <w:szCs w:val="21"/>
              </w:rPr>
            </w:pPr>
            <w:r>
              <w:rPr>
                <w:rFonts w:hint="eastAsia" w:hAnsi="宋体" w:cs="仿宋_GB2312"/>
                <w:b/>
                <w:color w:val="auto"/>
                <w:sz w:val="21"/>
                <w:szCs w:val="21"/>
              </w:rPr>
              <w:t>项目管理机构及其他评分标准</w:t>
            </w:r>
          </w:p>
          <w:p w14:paraId="2B9B00E9">
            <w:pPr>
              <w:pStyle w:val="11"/>
              <w:spacing w:line="500" w:lineRule="exact"/>
              <w:jc w:val="center"/>
              <w:rPr>
                <w:rFonts w:hint="eastAsia" w:hAnsi="宋体" w:cs="宋体"/>
                <w:b/>
                <w:bCs/>
                <w:color w:val="auto"/>
              </w:rPr>
            </w:pPr>
            <w:r>
              <w:rPr>
                <w:rFonts w:hint="eastAsia" w:hAnsi="宋体" w:cs="仿宋_GB2312"/>
                <w:b/>
                <w:color w:val="auto"/>
                <w:sz w:val="21"/>
                <w:szCs w:val="21"/>
                <w:lang w:val="en-US" w:eastAsia="zh-CN"/>
              </w:rPr>
              <w:t>12</w:t>
            </w:r>
            <w:r>
              <w:rPr>
                <w:rFonts w:hint="eastAsia" w:hAnsi="宋体" w:cs="仿宋_GB2312"/>
                <w:b/>
                <w:color w:val="auto"/>
                <w:sz w:val="21"/>
                <w:szCs w:val="21"/>
              </w:rPr>
              <w:t>分</w:t>
            </w:r>
          </w:p>
        </w:tc>
        <w:tc>
          <w:tcPr>
            <w:tcW w:w="1504" w:type="dxa"/>
            <w:noWrap w:val="0"/>
            <w:vAlign w:val="center"/>
          </w:tcPr>
          <w:p w14:paraId="2789E565">
            <w:pPr>
              <w:pStyle w:val="4"/>
              <w:jc w:val="center"/>
              <w:rPr>
                <w:rFonts w:hint="eastAsia" w:ascii="宋体" w:hAnsi="宋体" w:eastAsia="宋体" w:cs="宋体"/>
                <w:b w:val="0"/>
                <w:bCs w:val="0"/>
                <w:color w:val="auto"/>
                <w:sz w:val="21"/>
                <w:szCs w:val="21"/>
                <w:highlight w:val="none"/>
                <w:lang w:val="en-US" w:eastAsia="zh-CN"/>
              </w:rPr>
            </w:pPr>
            <w:bookmarkStart w:id="371" w:name="_Toc19289"/>
            <w:bookmarkStart w:id="372" w:name="_Toc6073"/>
            <w:r>
              <w:rPr>
                <w:rFonts w:hint="eastAsia" w:ascii="宋体" w:hAnsi="宋体" w:eastAsia="宋体" w:cs="宋体"/>
                <w:b w:val="0"/>
                <w:bCs w:val="0"/>
                <w:color w:val="auto"/>
                <w:sz w:val="21"/>
                <w:szCs w:val="21"/>
                <w:highlight w:val="none"/>
                <w:lang w:val="en-US" w:eastAsia="zh-CN"/>
              </w:rPr>
              <w:t>企业业绩</w:t>
            </w:r>
            <w:bookmarkEnd w:id="371"/>
            <w:bookmarkEnd w:id="372"/>
          </w:p>
          <w:p w14:paraId="6FA9581F">
            <w:pPr>
              <w:pStyle w:val="4"/>
              <w:jc w:val="center"/>
              <w:rPr>
                <w:rFonts w:hint="eastAsia" w:ascii="宋体" w:hAnsi="宋体" w:cs="宋体"/>
                <w:color w:val="auto"/>
                <w:sz w:val="21"/>
                <w:szCs w:val="21"/>
              </w:rPr>
            </w:pPr>
            <w:bookmarkStart w:id="373" w:name="_Toc691"/>
            <w:bookmarkStart w:id="374" w:name="_Toc5952"/>
            <w:r>
              <w:rPr>
                <w:rFonts w:hint="eastAsia" w:ascii="宋体" w:hAnsi="宋体" w:eastAsia="宋体" w:cs="宋体"/>
                <w:b w:val="0"/>
                <w:bCs w:val="0"/>
                <w:color w:val="auto"/>
                <w:sz w:val="21"/>
                <w:szCs w:val="21"/>
                <w:highlight w:val="none"/>
                <w:lang w:val="en-US" w:eastAsia="zh-CN"/>
              </w:rPr>
              <w:t>（4分）</w:t>
            </w:r>
            <w:bookmarkEnd w:id="373"/>
            <w:bookmarkEnd w:id="374"/>
          </w:p>
        </w:tc>
        <w:tc>
          <w:tcPr>
            <w:tcW w:w="5493" w:type="dxa"/>
            <w:gridSpan w:val="2"/>
            <w:noWrap w:val="0"/>
            <w:vAlign w:val="top"/>
          </w:tcPr>
          <w:p w14:paraId="4149243F">
            <w:pPr>
              <w:pStyle w:val="4"/>
              <w:ind w:firstLine="420" w:firstLineChars="200"/>
              <w:rPr>
                <w:rFonts w:hint="eastAsia" w:ascii="宋体" w:hAnsi="宋体" w:eastAsia="宋体" w:cs="宋体"/>
                <w:b w:val="0"/>
                <w:bCs w:val="0"/>
                <w:color w:val="auto"/>
                <w:sz w:val="21"/>
                <w:szCs w:val="21"/>
                <w:highlight w:val="none"/>
                <w:lang w:val="en-US" w:eastAsia="zh-CN"/>
              </w:rPr>
            </w:pPr>
          </w:p>
          <w:p w14:paraId="5DB458E6">
            <w:pPr>
              <w:pStyle w:val="4"/>
              <w:ind w:firstLine="420" w:firstLineChars="200"/>
              <w:rPr>
                <w:rFonts w:hint="eastAsia" w:ascii="宋体" w:hAnsi="宋体" w:eastAsia="宋体" w:cs="宋体"/>
                <w:b w:val="0"/>
                <w:bCs w:val="0"/>
                <w:color w:val="auto"/>
                <w:sz w:val="21"/>
                <w:szCs w:val="21"/>
                <w:highlight w:val="none"/>
              </w:rPr>
            </w:pPr>
            <w:bookmarkStart w:id="375" w:name="_Toc13325"/>
            <w:bookmarkStart w:id="376" w:name="_Toc2659"/>
            <w:r>
              <w:rPr>
                <w:rFonts w:hint="eastAsia" w:ascii="宋体" w:hAnsi="宋体" w:eastAsia="宋体" w:cs="宋体"/>
                <w:b w:val="0"/>
                <w:bCs w:val="0"/>
                <w:color w:val="auto"/>
                <w:sz w:val="21"/>
                <w:szCs w:val="21"/>
                <w:highlight w:val="none"/>
                <w:lang w:val="en-US" w:eastAsia="zh-CN"/>
              </w:rPr>
              <w:t>企业2022年1月1日以来具有类似业绩的，每提供一份得2分，最高得4分。（以响应文件中所附中标通知书或合同原件为准，不附的不得分）</w:t>
            </w:r>
            <w:bookmarkEnd w:id="375"/>
            <w:bookmarkEnd w:id="376"/>
          </w:p>
        </w:tc>
      </w:tr>
      <w:tr w14:paraId="71D68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1046" w:type="dxa"/>
            <w:vMerge w:val="continue"/>
            <w:noWrap w:val="0"/>
            <w:vAlign w:val="center"/>
          </w:tcPr>
          <w:p w14:paraId="770A0BC6">
            <w:pPr>
              <w:pStyle w:val="7"/>
              <w:spacing w:line="500" w:lineRule="exact"/>
              <w:rPr>
                <w:rFonts w:hint="eastAsia" w:ascii="Calibri" w:hAnsi="Calibri"/>
                <w:b/>
                <w:color w:val="auto"/>
                <w:sz w:val="21"/>
                <w:highlight w:val="none"/>
              </w:rPr>
            </w:pPr>
          </w:p>
        </w:tc>
        <w:tc>
          <w:tcPr>
            <w:tcW w:w="1418" w:type="dxa"/>
            <w:gridSpan w:val="2"/>
            <w:vMerge w:val="continue"/>
            <w:noWrap w:val="0"/>
            <w:vAlign w:val="center"/>
          </w:tcPr>
          <w:p w14:paraId="71E3BC59">
            <w:pPr>
              <w:pStyle w:val="11"/>
              <w:spacing w:line="500" w:lineRule="exact"/>
              <w:jc w:val="center"/>
              <w:rPr>
                <w:rFonts w:hint="eastAsia" w:hAnsi="宋体" w:cs="宋体"/>
                <w:b/>
                <w:bCs/>
                <w:color w:val="auto"/>
                <w:highlight w:val="none"/>
              </w:rPr>
            </w:pPr>
          </w:p>
        </w:tc>
        <w:tc>
          <w:tcPr>
            <w:tcW w:w="1504" w:type="dxa"/>
            <w:noWrap w:val="0"/>
            <w:vAlign w:val="center"/>
          </w:tcPr>
          <w:p w14:paraId="21478415">
            <w:pPr>
              <w:spacing w:line="440" w:lineRule="exact"/>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lang w:eastAsia="zh-CN"/>
              </w:rPr>
              <w:t>服务</w:t>
            </w:r>
            <w:r>
              <w:rPr>
                <w:rFonts w:hint="eastAsia" w:ascii="宋体" w:hAnsi="宋体"/>
                <w:color w:val="000000"/>
                <w:kern w:val="0"/>
                <w:szCs w:val="21"/>
                <w:highlight w:val="none"/>
              </w:rPr>
              <w:t>承诺</w:t>
            </w:r>
          </w:p>
          <w:p w14:paraId="177DF486">
            <w:pPr>
              <w:pStyle w:val="4"/>
              <w:jc w:val="center"/>
              <w:rPr>
                <w:rFonts w:hint="eastAsia" w:ascii="宋体" w:hAnsi="宋体" w:eastAsia="宋体" w:cs="宋体"/>
                <w:b w:val="0"/>
                <w:bCs w:val="0"/>
                <w:color w:val="auto"/>
                <w:sz w:val="21"/>
                <w:szCs w:val="21"/>
                <w:highlight w:val="none"/>
                <w:lang w:val="en-US" w:eastAsia="zh-CN"/>
              </w:rPr>
            </w:pPr>
            <w:bookmarkStart w:id="377" w:name="_Toc22138"/>
            <w:bookmarkStart w:id="378" w:name="_Toc5253"/>
            <w:r>
              <w:rPr>
                <w:rFonts w:hint="eastAsia"/>
                <w:b w:val="0"/>
                <w:bCs w:val="0"/>
                <w:sz w:val="21"/>
                <w:szCs w:val="21"/>
                <w:highlight w:val="none"/>
              </w:rPr>
              <w:t>（</w:t>
            </w:r>
            <w:r>
              <w:rPr>
                <w:rFonts w:hint="eastAsia" w:ascii="Times New Roman" w:eastAsia="宋体"/>
                <w:b w:val="0"/>
                <w:bCs w:val="0"/>
                <w:sz w:val="21"/>
                <w:szCs w:val="21"/>
                <w:highlight w:val="none"/>
                <w:lang w:val="en-US" w:eastAsia="zh-CN"/>
              </w:rPr>
              <w:t>8</w:t>
            </w:r>
            <w:r>
              <w:rPr>
                <w:rFonts w:hint="eastAsia"/>
                <w:b w:val="0"/>
                <w:bCs w:val="0"/>
                <w:sz w:val="21"/>
                <w:szCs w:val="21"/>
                <w:highlight w:val="none"/>
              </w:rPr>
              <w:t>分）</w:t>
            </w:r>
            <w:bookmarkEnd w:id="377"/>
            <w:bookmarkEnd w:id="378"/>
          </w:p>
        </w:tc>
        <w:tc>
          <w:tcPr>
            <w:tcW w:w="5493" w:type="dxa"/>
            <w:gridSpan w:val="2"/>
            <w:noWrap w:val="0"/>
            <w:vAlign w:val="center"/>
          </w:tcPr>
          <w:p w14:paraId="7270962A">
            <w:pPr>
              <w:spacing w:line="440" w:lineRule="exact"/>
              <w:jc w:val="left"/>
              <w:rPr>
                <w:rFonts w:hint="eastAsia"/>
                <w:highlight w:val="none"/>
              </w:rPr>
            </w:pPr>
            <w:r>
              <w:rPr>
                <w:rFonts w:hint="eastAsia"/>
                <w:highlight w:val="none"/>
              </w:rPr>
              <w:t>1、具有全面、详实、可行、合法有效的书面保证技术措施落实到位的承诺和落实不到位的处理承诺，其中包括各关键岗位人员的在岗、更换等履职尽责承诺，提供履约保证。（</w:t>
            </w:r>
            <w:r>
              <w:rPr>
                <w:rFonts w:hint="eastAsia"/>
                <w:highlight w:val="none"/>
                <w:lang w:eastAsia="zh-CN"/>
              </w:rPr>
              <w:t>优</w:t>
            </w:r>
            <w:r>
              <w:rPr>
                <w:rFonts w:hint="eastAsia"/>
                <w:highlight w:val="none"/>
                <w:lang w:val="en-US" w:eastAsia="zh-CN"/>
              </w:rPr>
              <w:t>3分，中2分，差1分，无不得分</w:t>
            </w:r>
            <w:r>
              <w:rPr>
                <w:rFonts w:hint="eastAsia"/>
                <w:highlight w:val="none"/>
              </w:rPr>
              <w:t>）</w:t>
            </w:r>
          </w:p>
          <w:p w14:paraId="396B2393">
            <w:pPr>
              <w:spacing w:line="440" w:lineRule="exact"/>
              <w:jc w:val="left"/>
              <w:rPr>
                <w:rFonts w:hint="eastAsia" w:ascii="Times New Roman" w:eastAsia="宋体"/>
                <w:highlight w:val="none"/>
                <w:lang w:val="en-US" w:eastAsia="zh-CN"/>
              </w:rPr>
            </w:pPr>
            <w:r>
              <w:rPr>
                <w:rFonts w:hint="eastAsia"/>
                <w:highlight w:val="none"/>
              </w:rPr>
              <w:t>2、承诺在</w:t>
            </w:r>
            <w:r>
              <w:rPr>
                <w:rFonts w:hint="eastAsia"/>
                <w:highlight w:val="none"/>
                <w:lang w:eastAsia="zh-CN"/>
              </w:rPr>
              <w:t>采购</w:t>
            </w:r>
            <w:r>
              <w:rPr>
                <w:rFonts w:hint="eastAsia"/>
                <w:highlight w:val="none"/>
              </w:rPr>
              <w:t>人配合下愿意全面负责施工现场及周边的协调工作。（</w:t>
            </w:r>
            <w:r>
              <w:rPr>
                <w:rFonts w:hint="eastAsia"/>
                <w:highlight w:val="none"/>
                <w:lang w:eastAsia="zh-CN"/>
              </w:rPr>
              <w:t>优</w:t>
            </w:r>
            <w:r>
              <w:rPr>
                <w:rFonts w:hint="eastAsia"/>
                <w:highlight w:val="none"/>
                <w:lang w:val="en-US" w:eastAsia="zh-CN"/>
              </w:rPr>
              <w:t>5分，中3分，差1分，无不得分</w:t>
            </w:r>
            <w:r>
              <w:rPr>
                <w:rFonts w:hint="eastAsia"/>
                <w:highlight w:val="none"/>
              </w:rPr>
              <w:t>）</w:t>
            </w:r>
          </w:p>
        </w:tc>
      </w:tr>
      <w:tr w14:paraId="59D6B8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restart"/>
            <w:noWrap w:val="0"/>
            <w:vAlign w:val="center"/>
          </w:tcPr>
          <w:p w14:paraId="62E94A9C">
            <w:pPr>
              <w:spacing w:line="500" w:lineRule="exact"/>
              <w:jc w:val="center"/>
              <w:rPr>
                <w:rFonts w:hint="eastAsia" w:ascii="Calibri" w:hAnsi="Calibri" w:cs="Times New Roman"/>
                <w:b/>
                <w:kern w:val="2"/>
                <w:sz w:val="21"/>
                <w:szCs w:val="24"/>
                <w:lang w:eastAsia="zh-CN"/>
              </w:rPr>
            </w:pPr>
            <w:r>
              <w:rPr>
                <w:rFonts w:hint="eastAsia" w:ascii="Calibri" w:hAnsi="Calibri" w:cs="Times New Roman"/>
                <w:b/>
                <w:kern w:val="2"/>
                <w:sz w:val="21"/>
                <w:szCs w:val="24"/>
                <w:lang w:eastAsia="zh-CN"/>
              </w:rPr>
              <w:t>技术标评分</w:t>
            </w:r>
          </w:p>
          <w:p w14:paraId="119E2DB0">
            <w:pPr>
              <w:jc w:val="center"/>
              <w:rPr>
                <w:rFonts w:hint="eastAsia" w:ascii="Calibri" w:hAnsi="Calibri"/>
                <w:b/>
                <w:color w:val="auto"/>
                <w:sz w:val="21"/>
              </w:rPr>
            </w:pPr>
            <w:r>
              <w:rPr>
                <w:rFonts w:hint="eastAsia" w:ascii="Calibri" w:hAnsi="Calibri" w:cs="Times New Roman"/>
                <w:b/>
                <w:kern w:val="2"/>
                <w:sz w:val="21"/>
                <w:szCs w:val="24"/>
              </w:rPr>
              <w:t>（</w:t>
            </w:r>
            <w:r>
              <w:rPr>
                <w:rFonts w:hint="eastAsia" w:ascii="Calibri" w:hAnsi="Calibri" w:cs="Times New Roman"/>
                <w:b/>
                <w:kern w:val="2"/>
                <w:sz w:val="21"/>
                <w:szCs w:val="24"/>
                <w:lang w:val="en-US" w:eastAsia="zh-CN"/>
              </w:rPr>
              <w:t>58</w:t>
            </w:r>
            <w:r>
              <w:rPr>
                <w:rFonts w:hint="eastAsia" w:ascii="Calibri" w:hAnsi="Calibri" w:cs="Times New Roman"/>
                <w:b/>
                <w:kern w:val="2"/>
                <w:sz w:val="21"/>
                <w:szCs w:val="24"/>
              </w:rPr>
              <w:t>分）</w:t>
            </w:r>
          </w:p>
        </w:tc>
        <w:tc>
          <w:tcPr>
            <w:tcW w:w="1418" w:type="dxa"/>
            <w:gridSpan w:val="2"/>
            <w:vMerge w:val="restart"/>
            <w:noWrap w:val="0"/>
            <w:vAlign w:val="center"/>
          </w:tcPr>
          <w:p w14:paraId="61940896">
            <w:pPr>
              <w:spacing w:line="360" w:lineRule="auto"/>
              <w:jc w:val="left"/>
              <w:rPr>
                <w:rFonts w:hint="eastAsia" w:ascii="宋体" w:hAnsi="宋体"/>
                <w:b/>
                <w:szCs w:val="21"/>
              </w:rPr>
            </w:pPr>
            <w:r>
              <w:rPr>
                <w:rFonts w:hint="eastAsia" w:ascii="宋体" w:hAnsi="宋体"/>
                <w:b/>
                <w:szCs w:val="21"/>
              </w:rPr>
              <w:t>施工组织设计评分标准</w:t>
            </w:r>
          </w:p>
          <w:p w14:paraId="2E7A7352">
            <w:pPr>
              <w:pStyle w:val="11"/>
              <w:autoSpaceDE/>
              <w:autoSpaceDN/>
              <w:adjustRightInd/>
              <w:spacing w:line="500" w:lineRule="exact"/>
              <w:jc w:val="center"/>
              <w:rPr>
                <w:rFonts w:hint="eastAsia" w:ascii="宋体" w:hAnsi="宋体"/>
                <w:b/>
                <w:szCs w:val="21"/>
              </w:rPr>
            </w:pPr>
            <w:r>
              <w:rPr>
                <w:rFonts w:hint="eastAsia" w:hAnsi="宋体"/>
                <w:b/>
                <w:szCs w:val="21"/>
                <w:lang w:val="en-US" w:eastAsia="zh-CN"/>
              </w:rPr>
              <w:t>58</w:t>
            </w:r>
            <w:r>
              <w:rPr>
                <w:rFonts w:hint="eastAsia" w:ascii="宋体" w:hAnsi="宋体"/>
                <w:b/>
                <w:szCs w:val="21"/>
              </w:rPr>
              <w:t>分</w:t>
            </w:r>
          </w:p>
          <w:p w14:paraId="1C552C7B">
            <w:pPr>
              <w:pStyle w:val="11"/>
              <w:spacing w:line="500" w:lineRule="exact"/>
              <w:jc w:val="center"/>
              <w:rPr>
                <w:color w:val="auto"/>
              </w:rPr>
            </w:pPr>
          </w:p>
        </w:tc>
        <w:tc>
          <w:tcPr>
            <w:tcW w:w="1504" w:type="dxa"/>
            <w:noWrap w:val="0"/>
            <w:vAlign w:val="center"/>
          </w:tcPr>
          <w:p w14:paraId="263A67B9">
            <w:pPr>
              <w:widowControl/>
              <w:numPr>
                <w:ilvl w:val="0"/>
                <w:numId w:val="0"/>
              </w:numPr>
              <w:spacing w:line="500" w:lineRule="exact"/>
              <w:ind w:left="210" w:hanging="210" w:hangingChars="1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内容完整性和编制水平</w:t>
            </w:r>
          </w:p>
          <w:p w14:paraId="61B6444F">
            <w:pPr>
              <w:spacing w:line="440" w:lineRule="exact"/>
              <w:ind w:left="210" w:leftChars="100" w:firstLine="0" w:firstLineChars="0"/>
              <w:rPr>
                <w:rFonts w:hint="eastAsia" w:eastAsia="宋体"/>
                <w:color w:val="auto"/>
                <w:highlight w:val="none"/>
                <w:lang w:val="en-US" w:eastAsia="zh-CN"/>
              </w:rPr>
            </w:pPr>
            <w:r>
              <w:rPr>
                <w:rFonts w:hint="eastAsia" w:ascii="宋体" w:hAnsi="宋体" w:eastAsia="宋体" w:cs="宋体"/>
                <w:color w:val="auto"/>
                <w:kern w:val="0"/>
                <w:szCs w:val="18"/>
                <w:highlight w:val="none"/>
              </w:rPr>
              <w:t>（0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032994B9">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主要内容具有完整性，符合招标文件的要求</w:t>
            </w:r>
          </w:p>
          <w:p w14:paraId="075B6C4B">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4A08F23F">
            <w:pPr>
              <w:spacing w:line="440" w:lineRule="exact"/>
              <w:jc w:val="left"/>
              <w:rPr>
                <w:rFonts w:hint="eastAsia"/>
                <w:color w:val="auto"/>
                <w:highlight w:val="none"/>
              </w:rPr>
            </w:pPr>
            <w:r>
              <w:rPr>
                <w:rFonts w:hint="eastAsia" w:ascii="宋体" w:hAnsi="宋体" w:eastAsia="宋体" w:cs="宋体"/>
                <w:color w:val="auto"/>
                <w:kern w:val="0"/>
                <w:szCs w:val="18"/>
                <w:highlight w:val="none"/>
              </w:rPr>
              <w:t>注：该小项缺项得0分。</w:t>
            </w:r>
          </w:p>
        </w:tc>
      </w:tr>
      <w:tr w14:paraId="275591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25" w:hRule="atLeast"/>
          <w:jc w:val="center"/>
        </w:trPr>
        <w:tc>
          <w:tcPr>
            <w:tcW w:w="1046" w:type="dxa"/>
            <w:vMerge w:val="continue"/>
            <w:noWrap w:val="0"/>
            <w:vAlign w:val="center"/>
          </w:tcPr>
          <w:p w14:paraId="3F84BE37">
            <w:pPr>
              <w:pStyle w:val="7"/>
              <w:spacing w:line="500" w:lineRule="exact"/>
              <w:rPr>
                <w:rFonts w:hint="eastAsia" w:ascii="Calibri" w:hAnsi="Calibri"/>
                <w:b/>
                <w:color w:val="auto"/>
                <w:sz w:val="21"/>
              </w:rPr>
            </w:pPr>
          </w:p>
        </w:tc>
        <w:tc>
          <w:tcPr>
            <w:tcW w:w="1418" w:type="dxa"/>
            <w:gridSpan w:val="2"/>
            <w:vMerge w:val="continue"/>
            <w:noWrap w:val="0"/>
            <w:vAlign w:val="center"/>
          </w:tcPr>
          <w:p w14:paraId="41300921">
            <w:pPr>
              <w:pStyle w:val="11"/>
              <w:spacing w:line="500" w:lineRule="exact"/>
              <w:jc w:val="center"/>
              <w:rPr>
                <w:color w:val="auto"/>
              </w:rPr>
            </w:pPr>
          </w:p>
        </w:tc>
        <w:tc>
          <w:tcPr>
            <w:tcW w:w="1504" w:type="dxa"/>
            <w:noWrap w:val="0"/>
            <w:vAlign w:val="center"/>
          </w:tcPr>
          <w:p w14:paraId="71D5E225">
            <w:pPr>
              <w:widowControl/>
              <w:spacing w:line="500" w:lineRule="exact"/>
              <w:jc w:val="left"/>
              <w:rPr>
                <w:rFonts w:hint="eastAsia" w:ascii="宋体" w:hAnsi="宋体" w:cs="宋体"/>
                <w:color w:val="auto"/>
                <w:kern w:val="0"/>
                <w:szCs w:val="18"/>
              </w:rPr>
            </w:pPr>
            <w:r>
              <w:rPr>
                <w:rFonts w:hint="eastAsia" w:ascii="宋体" w:hAnsi="宋体" w:eastAsia="宋体" w:cs="宋体"/>
                <w:color w:val="auto"/>
                <w:kern w:val="0"/>
                <w:szCs w:val="18"/>
                <w:highlight w:val="none"/>
              </w:rPr>
              <w:t>主要施工方法（0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5F4E01BA">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施工方案（含工程特点、施工重点与难点及绿色施工）总体安排合理，运用先进、合理的施工工艺、施工机械；对施工难点有先进和合理的建议。</w:t>
            </w:r>
          </w:p>
          <w:p w14:paraId="444C9DFE">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36FBD5A1">
            <w:pPr>
              <w:widowControl/>
              <w:numPr>
                <w:ilvl w:val="0"/>
                <w:numId w:val="0"/>
              </w:numPr>
              <w:spacing w:line="360" w:lineRule="exact"/>
              <w:ind w:firstLine="0" w:firstLineChars="0"/>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18"/>
                <w:highlight w:val="none"/>
              </w:rPr>
              <w:t>注：该小项缺项得0分。</w:t>
            </w:r>
          </w:p>
        </w:tc>
      </w:tr>
      <w:tr w14:paraId="143327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588178EF">
            <w:pPr>
              <w:pStyle w:val="7"/>
              <w:widowControl/>
              <w:spacing w:line="500" w:lineRule="exact"/>
              <w:rPr>
                <w:color w:val="auto"/>
              </w:rPr>
            </w:pPr>
          </w:p>
        </w:tc>
        <w:tc>
          <w:tcPr>
            <w:tcW w:w="1418" w:type="dxa"/>
            <w:gridSpan w:val="2"/>
            <w:vMerge w:val="continue"/>
            <w:noWrap w:val="0"/>
            <w:vAlign w:val="center"/>
          </w:tcPr>
          <w:p w14:paraId="5DA7D98E">
            <w:pPr>
              <w:pStyle w:val="7"/>
              <w:widowControl/>
              <w:spacing w:line="500" w:lineRule="exact"/>
              <w:rPr>
                <w:color w:val="auto"/>
              </w:rPr>
            </w:pPr>
          </w:p>
        </w:tc>
        <w:tc>
          <w:tcPr>
            <w:tcW w:w="1504" w:type="dxa"/>
            <w:noWrap w:val="0"/>
            <w:vAlign w:val="center"/>
          </w:tcPr>
          <w:p w14:paraId="397D8527">
            <w:pPr>
              <w:widowControl/>
              <w:spacing w:line="500" w:lineRule="exact"/>
              <w:jc w:val="left"/>
              <w:rPr>
                <w:rFonts w:hint="eastAsia" w:ascii="宋体" w:hAnsi="宋体" w:cs="宋体"/>
                <w:color w:val="auto"/>
                <w:kern w:val="0"/>
                <w:szCs w:val="18"/>
              </w:rPr>
            </w:pPr>
            <w:r>
              <w:rPr>
                <w:rFonts w:hint="eastAsia" w:ascii="宋体" w:hAnsi="宋体" w:eastAsia="宋体" w:cs="宋体"/>
                <w:color w:val="auto"/>
                <w:kern w:val="0"/>
                <w:szCs w:val="18"/>
                <w:highlight w:val="none"/>
              </w:rPr>
              <w:t>劳动力安排计划（</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1DB6A21C">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根据工程施工准备阶段、中期阶段、后期阶段、验收阶段、竣工阶段配备施工队，制定节假日专项措施。</w:t>
            </w:r>
          </w:p>
          <w:p w14:paraId="325A39C8">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60DC0188">
            <w:pPr>
              <w:widowControl/>
              <w:spacing w:line="500" w:lineRule="exact"/>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18"/>
                <w:highlight w:val="none"/>
              </w:rPr>
              <w:t>注：该小项缺项得0分。</w:t>
            </w:r>
          </w:p>
        </w:tc>
      </w:tr>
      <w:tr w14:paraId="1FE48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58989FC8">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7B6D0371">
            <w:pPr>
              <w:pStyle w:val="7"/>
              <w:widowControl/>
              <w:spacing w:line="500" w:lineRule="exact"/>
              <w:rPr>
                <w:rFonts w:hint="eastAsia" w:ascii="宋体" w:hAnsi="宋体" w:cs="宋体"/>
                <w:color w:val="auto"/>
              </w:rPr>
            </w:pPr>
          </w:p>
        </w:tc>
        <w:tc>
          <w:tcPr>
            <w:tcW w:w="1504" w:type="dxa"/>
            <w:noWrap w:val="0"/>
            <w:vAlign w:val="center"/>
          </w:tcPr>
          <w:p w14:paraId="34F7CBF9">
            <w:pPr>
              <w:widowControl/>
              <w:numPr>
                <w:ilvl w:val="0"/>
                <w:numId w:val="0"/>
              </w:numPr>
              <w:spacing w:line="500" w:lineRule="exact"/>
              <w:ind w:left="0" w:leftChars="0" w:firstLine="0" w:firstLineChars="0"/>
              <w:jc w:val="left"/>
              <w:rPr>
                <w:rFonts w:hint="eastAsia" w:ascii="宋体" w:hAnsi="宋体" w:eastAsia="宋体" w:cs="宋体"/>
                <w:color w:val="auto"/>
                <w:kern w:val="0"/>
                <w:sz w:val="21"/>
                <w:szCs w:val="18"/>
                <w:highlight w:val="none"/>
                <w:lang w:val="en-US" w:eastAsia="zh-CN" w:bidi="ar-SA"/>
              </w:rPr>
            </w:pPr>
            <w:r>
              <w:rPr>
                <w:rFonts w:hint="eastAsia" w:ascii="宋体" w:hAnsi="宋体" w:eastAsia="宋体" w:cs="宋体"/>
                <w:color w:val="auto"/>
                <w:kern w:val="0"/>
                <w:szCs w:val="18"/>
                <w:highlight w:val="none"/>
              </w:rPr>
              <w:t>确保工程质量的技术组织措施（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127B6B78">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组织机构形式合理，有完善的指挥系统、质量监控系统、联络协调系统，对项目提出先进、可行、具体的保证措施。质量保证措施完整得力、经济、安全、切实可行。</w:t>
            </w: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1A1387C9">
            <w:pPr>
              <w:widowControl/>
              <w:spacing w:line="24" w:lineRule="atLeast"/>
              <w:ind w:firstLine="0"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18"/>
                <w:highlight w:val="none"/>
              </w:rPr>
              <w:t>注：该小项缺项得0分。</w:t>
            </w:r>
          </w:p>
        </w:tc>
      </w:tr>
      <w:tr w14:paraId="7F903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6C64723A">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3DE383E4">
            <w:pPr>
              <w:pStyle w:val="7"/>
              <w:widowControl/>
              <w:spacing w:line="500" w:lineRule="exact"/>
              <w:rPr>
                <w:rFonts w:hint="eastAsia" w:ascii="宋体" w:hAnsi="宋体" w:cs="宋体"/>
                <w:color w:val="auto"/>
              </w:rPr>
            </w:pPr>
          </w:p>
        </w:tc>
        <w:tc>
          <w:tcPr>
            <w:tcW w:w="1504" w:type="dxa"/>
            <w:noWrap w:val="0"/>
            <w:vAlign w:val="center"/>
          </w:tcPr>
          <w:p w14:paraId="05708FF6">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环境保护管理体系与措施（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40E68B23">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施工现场扬尘治理措施符合河南省《城市房屋建筑和市政基础设施工程及道路扬尘污染防治标准》（DBJ41/174）的规定，防治方案科学、先进。</w:t>
            </w:r>
          </w:p>
          <w:p w14:paraId="11F400EF">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47E22A68">
            <w:pPr>
              <w:widowControl/>
              <w:spacing w:line="24" w:lineRule="atLeast"/>
              <w:ind w:firstLine="0" w:firstLineChars="0"/>
              <w:jc w:val="left"/>
              <w:rPr>
                <w:rFonts w:hint="eastAsia" w:ascii="华文中宋" w:hAnsi="华文中宋" w:eastAsia="华文中宋" w:cs="华文中宋"/>
                <w:color w:val="auto"/>
                <w:szCs w:val="21"/>
              </w:rPr>
            </w:pPr>
            <w:r>
              <w:rPr>
                <w:rFonts w:hint="eastAsia" w:ascii="宋体" w:hAnsi="宋体" w:eastAsia="宋体" w:cs="宋体"/>
                <w:color w:val="auto"/>
                <w:kern w:val="0"/>
                <w:szCs w:val="18"/>
                <w:highlight w:val="none"/>
              </w:rPr>
              <w:t>注：该小项缺项得0分。</w:t>
            </w:r>
          </w:p>
        </w:tc>
      </w:tr>
      <w:tr w14:paraId="7633E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4C5081C2">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4580BF10">
            <w:pPr>
              <w:pStyle w:val="7"/>
              <w:widowControl/>
              <w:spacing w:line="500" w:lineRule="exact"/>
              <w:rPr>
                <w:rFonts w:hint="eastAsia" w:ascii="宋体" w:hAnsi="宋体" w:cs="宋体"/>
                <w:color w:val="auto"/>
              </w:rPr>
            </w:pPr>
          </w:p>
        </w:tc>
        <w:tc>
          <w:tcPr>
            <w:tcW w:w="1504" w:type="dxa"/>
            <w:noWrap w:val="0"/>
            <w:vAlign w:val="center"/>
          </w:tcPr>
          <w:p w14:paraId="36D8A797">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确保安全生产的技术组织措施（</w:t>
            </w:r>
            <w:r>
              <w:rPr>
                <w:rFonts w:hint="eastAsia" w:ascii="宋体" w:hAnsi="宋体" w:eastAsia="宋体" w:cs="宋体"/>
                <w:color w:val="auto"/>
                <w:kern w:val="0"/>
                <w:szCs w:val="18"/>
                <w:highlight w:val="none"/>
                <w:lang w:val="en-US" w:eastAsia="zh-CN"/>
              </w:rPr>
              <w:t>0</w:t>
            </w:r>
            <w:r>
              <w:rPr>
                <w:rFonts w:hint="eastAsia" w:ascii="宋体" w:hAnsi="宋体" w:eastAsia="宋体" w:cs="宋体"/>
                <w:color w:val="auto"/>
                <w:kern w:val="0"/>
                <w:szCs w:val="18"/>
                <w:highlight w:val="none"/>
              </w:rPr>
              <w:t>-</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7079C879">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14:paraId="0561C0BD">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249415E6">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14:paraId="3A320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01A0B4D6">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00AF59A0">
            <w:pPr>
              <w:pStyle w:val="7"/>
              <w:widowControl/>
              <w:spacing w:line="500" w:lineRule="exact"/>
              <w:rPr>
                <w:rFonts w:hint="eastAsia" w:ascii="宋体" w:hAnsi="宋体" w:cs="宋体"/>
                <w:color w:val="auto"/>
              </w:rPr>
            </w:pPr>
          </w:p>
        </w:tc>
        <w:tc>
          <w:tcPr>
            <w:tcW w:w="1504" w:type="dxa"/>
            <w:noWrap w:val="0"/>
            <w:vAlign w:val="center"/>
          </w:tcPr>
          <w:p w14:paraId="50B01ACB">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确保工期的技术组织措施（0-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45BE14A4">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工期承诺满足招标文件要求，工期保证措施合理且有针对性，有具体的违约责任承诺。</w:t>
            </w:r>
          </w:p>
          <w:p w14:paraId="2A58D733">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5CD27A29">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14:paraId="0EC7C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7" w:hRule="atLeast"/>
          <w:jc w:val="center"/>
        </w:trPr>
        <w:tc>
          <w:tcPr>
            <w:tcW w:w="1046" w:type="dxa"/>
            <w:vMerge w:val="continue"/>
            <w:noWrap w:val="0"/>
            <w:vAlign w:val="center"/>
          </w:tcPr>
          <w:p w14:paraId="1D6A2F6B">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34F8D1EE">
            <w:pPr>
              <w:pStyle w:val="7"/>
              <w:widowControl/>
              <w:spacing w:line="500" w:lineRule="exact"/>
              <w:rPr>
                <w:rFonts w:hint="eastAsia" w:ascii="宋体" w:hAnsi="宋体" w:cs="宋体"/>
                <w:color w:val="auto"/>
              </w:rPr>
            </w:pPr>
          </w:p>
        </w:tc>
        <w:tc>
          <w:tcPr>
            <w:tcW w:w="1504" w:type="dxa"/>
            <w:noWrap w:val="0"/>
            <w:vAlign w:val="center"/>
          </w:tcPr>
          <w:p w14:paraId="5261E8AB">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确保文明施工的技术组织措施（0-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分）</w:t>
            </w:r>
          </w:p>
        </w:tc>
        <w:tc>
          <w:tcPr>
            <w:tcW w:w="5493" w:type="dxa"/>
            <w:gridSpan w:val="2"/>
            <w:noWrap w:val="0"/>
            <w:vAlign w:val="center"/>
          </w:tcPr>
          <w:p w14:paraId="076DD488">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w:t>
            </w:r>
          </w:p>
          <w:p w14:paraId="4B682455">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185E6DEA">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14:paraId="0E5FC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46400A18">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45AF8C13">
            <w:pPr>
              <w:pStyle w:val="7"/>
              <w:widowControl/>
              <w:spacing w:line="500" w:lineRule="exact"/>
              <w:rPr>
                <w:rFonts w:hint="eastAsia" w:ascii="宋体" w:hAnsi="宋体" w:cs="宋体"/>
                <w:color w:val="auto"/>
              </w:rPr>
            </w:pPr>
          </w:p>
        </w:tc>
        <w:tc>
          <w:tcPr>
            <w:tcW w:w="1504" w:type="dxa"/>
            <w:noWrap w:val="0"/>
            <w:vAlign w:val="center"/>
          </w:tcPr>
          <w:p w14:paraId="379CB258">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施工总进度表或施工网络图（0-</w:t>
            </w:r>
            <w:r>
              <w:rPr>
                <w:rFonts w:hint="eastAsia" w:ascii="宋体" w:hAnsi="宋体" w:eastAsia="宋体" w:cs="宋体"/>
                <w:color w:val="auto"/>
                <w:kern w:val="0"/>
                <w:szCs w:val="18"/>
                <w:highlight w:val="none"/>
                <w:lang w:val="en-US" w:eastAsia="zh-CN"/>
              </w:rPr>
              <w:t>4</w:t>
            </w:r>
            <w:r>
              <w:rPr>
                <w:rFonts w:hint="eastAsia" w:ascii="宋体" w:hAnsi="宋体" w:eastAsia="宋体" w:cs="宋体"/>
                <w:color w:val="auto"/>
                <w:kern w:val="0"/>
                <w:szCs w:val="18"/>
                <w:highlight w:val="none"/>
              </w:rPr>
              <w:t>分）</w:t>
            </w:r>
          </w:p>
        </w:tc>
        <w:tc>
          <w:tcPr>
            <w:tcW w:w="5493" w:type="dxa"/>
            <w:gridSpan w:val="2"/>
            <w:noWrap w:val="0"/>
            <w:vAlign w:val="center"/>
          </w:tcPr>
          <w:p w14:paraId="31EFA9C7">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关键线路清晰、准确、完整、计划编制合理、可行、满足招标文件对工期的要求。</w:t>
            </w:r>
          </w:p>
          <w:p w14:paraId="5EC1A72A">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4分，中2分，差1分，无不得分</w:t>
            </w:r>
            <w:r>
              <w:rPr>
                <w:rFonts w:hint="eastAsia"/>
                <w:highlight w:val="none"/>
              </w:rPr>
              <w:t>）</w:t>
            </w:r>
          </w:p>
          <w:p w14:paraId="730A6BA7">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14:paraId="37BB0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3DEBDC30">
            <w:pPr>
              <w:pStyle w:val="7"/>
              <w:widowControl/>
              <w:spacing w:line="500" w:lineRule="exact"/>
              <w:rPr>
                <w:rFonts w:hint="eastAsia" w:ascii="宋体" w:hAnsi="宋体" w:cs="宋体"/>
                <w:color w:val="auto"/>
              </w:rPr>
            </w:pPr>
          </w:p>
        </w:tc>
        <w:tc>
          <w:tcPr>
            <w:tcW w:w="1418" w:type="dxa"/>
            <w:gridSpan w:val="2"/>
            <w:vMerge w:val="continue"/>
            <w:noWrap w:val="0"/>
            <w:vAlign w:val="center"/>
          </w:tcPr>
          <w:p w14:paraId="744FC8B3">
            <w:pPr>
              <w:pStyle w:val="7"/>
              <w:widowControl/>
              <w:spacing w:line="500" w:lineRule="exact"/>
              <w:rPr>
                <w:rFonts w:hint="eastAsia" w:ascii="宋体" w:hAnsi="宋体" w:cs="宋体"/>
                <w:color w:val="auto"/>
              </w:rPr>
            </w:pPr>
          </w:p>
        </w:tc>
        <w:tc>
          <w:tcPr>
            <w:tcW w:w="1504" w:type="dxa"/>
            <w:noWrap w:val="0"/>
            <w:vAlign w:val="center"/>
          </w:tcPr>
          <w:p w14:paraId="71EB3B87">
            <w:pPr>
              <w:widowControl/>
              <w:numPr>
                <w:ilvl w:val="0"/>
                <w:numId w:val="0"/>
              </w:numPr>
              <w:spacing w:line="500" w:lineRule="exact"/>
              <w:ind w:left="0" w:leftChars="0"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施工总平面图（0-</w:t>
            </w:r>
            <w:r>
              <w:rPr>
                <w:rFonts w:hint="eastAsia" w:ascii="宋体" w:hAnsi="宋体" w:eastAsia="宋体" w:cs="宋体"/>
                <w:color w:val="auto"/>
                <w:kern w:val="0"/>
                <w:szCs w:val="18"/>
                <w:highlight w:val="none"/>
                <w:lang w:val="en-US" w:eastAsia="zh-CN"/>
              </w:rPr>
              <w:t>6</w:t>
            </w:r>
            <w:r>
              <w:rPr>
                <w:rFonts w:hint="eastAsia" w:ascii="宋体" w:hAnsi="宋体" w:eastAsia="宋体" w:cs="宋体"/>
                <w:color w:val="auto"/>
                <w:kern w:val="0"/>
                <w:szCs w:val="18"/>
                <w:highlight w:val="none"/>
              </w:rPr>
              <w:t xml:space="preserve">分） </w:t>
            </w:r>
          </w:p>
        </w:tc>
        <w:tc>
          <w:tcPr>
            <w:tcW w:w="5493" w:type="dxa"/>
            <w:gridSpan w:val="2"/>
            <w:noWrap w:val="0"/>
            <w:vAlign w:val="center"/>
          </w:tcPr>
          <w:p w14:paraId="3CDE3053">
            <w:pPr>
              <w:widowControl/>
              <w:autoSpaceDE/>
              <w:autoSpaceDN/>
              <w:adjustRightInd/>
              <w:spacing w:line="500" w:lineRule="exact"/>
              <w:ind w:firstLine="420" w:firstLineChars="20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总体布置有针对性、合理、能较好满足施工需要，符合安全、文明施工要求；材料堆放有序。</w:t>
            </w:r>
          </w:p>
          <w:p w14:paraId="4FF78404">
            <w:pPr>
              <w:widowControl/>
              <w:adjustRightInd/>
              <w:snapToGrid/>
              <w:spacing w:line="500" w:lineRule="exact"/>
              <w:ind w:firstLine="0" w:firstLineChars="0"/>
              <w:jc w:val="left"/>
              <w:rPr>
                <w:rFonts w:hint="eastAsia" w:ascii="宋体" w:hAnsi="宋体" w:eastAsia="宋体" w:cs="宋体"/>
                <w:color w:val="auto"/>
                <w:kern w:val="0"/>
                <w:szCs w:val="18"/>
                <w:highlight w:val="none"/>
              </w:rPr>
            </w:pPr>
            <w:r>
              <w:rPr>
                <w:rFonts w:hint="eastAsia"/>
                <w:highlight w:val="none"/>
              </w:rPr>
              <w:t>（</w:t>
            </w:r>
            <w:r>
              <w:rPr>
                <w:rFonts w:hint="eastAsia"/>
                <w:highlight w:val="none"/>
                <w:lang w:eastAsia="zh-CN"/>
              </w:rPr>
              <w:t>优</w:t>
            </w:r>
            <w:r>
              <w:rPr>
                <w:rFonts w:hint="eastAsia"/>
                <w:highlight w:val="none"/>
                <w:lang w:val="en-US" w:eastAsia="zh-CN"/>
              </w:rPr>
              <w:t>6分，中3分，差1分，无不得分</w:t>
            </w:r>
            <w:r>
              <w:rPr>
                <w:rFonts w:hint="eastAsia"/>
                <w:highlight w:val="none"/>
              </w:rPr>
              <w:t>）</w:t>
            </w:r>
          </w:p>
          <w:p w14:paraId="1BF7D11E">
            <w:pPr>
              <w:widowControl/>
              <w:spacing w:line="24" w:lineRule="atLeast"/>
              <w:ind w:firstLine="0" w:firstLineChars="0"/>
              <w:jc w:val="left"/>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注：该小项缺项得0分。</w:t>
            </w:r>
          </w:p>
        </w:tc>
      </w:tr>
      <w:tr w14:paraId="042EF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61" w:type="dxa"/>
            <w:gridSpan w:val="6"/>
            <w:noWrap w:val="0"/>
            <w:vAlign w:val="center"/>
          </w:tcPr>
          <w:p w14:paraId="30B8D9DA">
            <w:pPr>
              <w:widowControl/>
              <w:spacing w:line="500" w:lineRule="exact"/>
              <w:jc w:val="center"/>
              <w:rPr>
                <w:rFonts w:hint="eastAsia" w:ascii="宋体" w:hAnsi="宋体" w:cs="宋体"/>
                <w:color w:val="auto"/>
              </w:rPr>
            </w:pPr>
            <w:r>
              <w:rPr>
                <w:rFonts w:hint="eastAsia" w:ascii="宋体" w:hAnsi="宋体" w:cs="宋体"/>
                <w:b/>
                <w:bCs/>
                <w:color w:val="auto"/>
              </w:rPr>
              <w:t>废标条款</w:t>
            </w:r>
          </w:p>
        </w:tc>
      </w:tr>
      <w:tr w14:paraId="2E16B2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73CBD4F3">
            <w:pPr>
              <w:spacing w:line="500" w:lineRule="exact"/>
              <w:ind w:firstLine="453" w:firstLineChars="216"/>
              <w:rPr>
                <w:rFonts w:hint="eastAsia" w:ascii="宋体" w:hAnsi="宋体"/>
                <w:color w:val="auto"/>
              </w:rPr>
            </w:pPr>
            <w:r>
              <w:rPr>
                <w:rFonts w:hint="eastAsia" w:ascii="宋体" w:hAnsi="宋体"/>
                <w:color w:val="auto"/>
              </w:rPr>
              <w:t>1.依据本章初步评审规定的评审标准对响应文件进行初步评审。有一项不符合评审标准的，作废标处理。</w:t>
            </w:r>
          </w:p>
        </w:tc>
      </w:tr>
      <w:tr w14:paraId="7E462B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27D66E1C">
            <w:pPr>
              <w:spacing w:line="500" w:lineRule="exact"/>
              <w:ind w:firstLine="453" w:firstLineChars="216"/>
              <w:rPr>
                <w:rFonts w:hint="eastAsia" w:ascii="宋体" w:hAnsi="宋体"/>
                <w:color w:val="auto"/>
              </w:rPr>
            </w:pPr>
            <w:r>
              <w:rPr>
                <w:rFonts w:hint="eastAsia" w:ascii="宋体" w:hAnsi="宋体"/>
                <w:color w:val="auto"/>
              </w:rPr>
              <w:t>2．供应商有以下情形之一的，其投标作废标处理：</w:t>
            </w:r>
          </w:p>
          <w:p w14:paraId="345EF264">
            <w:pPr>
              <w:spacing w:line="500" w:lineRule="exact"/>
              <w:ind w:firstLine="453" w:firstLineChars="216"/>
              <w:rPr>
                <w:rFonts w:hint="eastAsia" w:ascii="宋体" w:hAnsi="宋体"/>
                <w:color w:val="auto"/>
              </w:rPr>
            </w:pPr>
            <w:r>
              <w:rPr>
                <w:rFonts w:hint="eastAsia" w:ascii="宋体" w:hAnsi="宋体"/>
                <w:color w:val="auto"/>
              </w:rPr>
              <w:t>(1)</w:t>
            </w:r>
            <w:r>
              <w:rPr>
                <w:rFonts w:hint="eastAsia" w:ascii="宋体" w:hAnsi="宋体"/>
                <w:color w:val="auto"/>
              </w:rPr>
              <w:tab/>
            </w:r>
            <w:r>
              <w:rPr>
                <w:rFonts w:hint="eastAsia" w:ascii="宋体" w:hAnsi="宋体"/>
                <w:color w:val="auto"/>
              </w:rPr>
              <w:t>串通投标或弄虚作假或有其他违法行为的；</w:t>
            </w:r>
          </w:p>
          <w:p w14:paraId="5CCCE821">
            <w:pPr>
              <w:spacing w:line="500" w:lineRule="exact"/>
              <w:ind w:firstLine="453" w:firstLineChars="216"/>
              <w:rPr>
                <w:rFonts w:hint="eastAsia" w:ascii="宋体" w:hAnsi="宋体" w:cs="宋体"/>
                <w:color w:val="auto"/>
                <w:szCs w:val="21"/>
              </w:rPr>
            </w:pPr>
            <w:r>
              <w:rPr>
                <w:rFonts w:hint="eastAsia" w:ascii="宋体" w:hAnsi="宋体"/>
                <w:color w:val="auto"/>
              </w:rPr>
              <w:t>(2)</w:t>
            </w:r>
            <w:r>
              <w:rPr>
                <w:rFonts w:hint="eastAsia" w:ascii="宋体" w:hAnsi="宋体"/>
                <w:color w:val="auto"/>
              </w:rPr>
              <w:tab/>
            </w:r>
            <w:r>
              <w:rPr>
                <w:rFonts w:hint="eastAsia" w:ascii="宋体" w:hAnsi="宋体"/>
                <w:color w:val="auto"/>
              </w:rPr>
              <w:t>不按评审委员会要求澄清、说明或补正的。</w:t>
            </w:r>
          </w:p>
        </w:tc>
      </w:tr>
      <w:tr w14:paraId="440BC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39D1C42A">
            <w:pPr>
              <w:spacing w:line="500" w:lineRule="exact"/>
              <w:ind w:firstLine="453" w:firstLineChars="216"/>
              <w:rPr>
                <w:rFonts w:hint="eastAsia" w:ascii="宋体" w:hAnsi="宋体" w:cs="宋体"/>
                <w:color w:val="auto"/>
                <w:szCs w:val="21"/>
              </w:rPr>
            </w:pPr>
            <w:r>
              <w:rPr>
                <w:rFonts w:hint="eastAsia" w:ascii="宋体" w:hAnsi="宋体"/>
                <w:color w:val="auto"/>
              </w:rPr>
              <w:t>3 .响应报价有算术错误的，评审委员会按以下原则对响应报价进行修正，修正的价格经供应商书面确认后具有约束力。供应商不接受修正价格的，其投标作废标处理。</w:t>
            </w:r>
          </w:p>
        </w:tc>
      </w:tr>
      <w:tr w14:paraId="7FA2C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6"/>
            <w:noWrap w:val="0"/>
            <w:vAlign w:val="center"/>
          </w:tcPr>
          <w:p w14:paraId="6C65EED3">
            <w:pPr>
              <w:numPr>
                <w:ilvl w:val="0"/>
                <w:numId w:val="3"/>
              </w:numPr>
              <w:spacing w:line="500" w:lineRule="exact"/>
              <w:ind w:left="420" w:leftChars="200"/>
              <w:rPr>
                <w:rFonts w:hint="eastAsia" w:ascii="宋体" w:hAnsi="宋体" w:cs="宋体"/>
                <w:color w:val="auto"/>
                <w:szCs w:val="21"/>
              </w:rPr>
            </w:pPr>
            <w:r>
              <w:rPr>
                <w:rFonts w:hint="eastAsia" w:ascii="宋体" w:hAnsi="宋体"/>
                <w:color w:val="auto"/>
              </w:rPr>
              <w:t>评审委员会发现供应商的报价明显低于其他需报价，或者在设有标底时明显低于标底，使得</w:t>
            </w:r>
          </w:p>
          <w:p w14:paraId="52810D04">
            <w:pPr>
              <w:spacing w:line="500" w:lineRule="exact"/>
              <w:rPr>
                <w:rFonts w:hint="eastAsia" w:ascii="宋体" w:hAnsi="宋体" w:cs="宋体"/>
                <w:color w:val="auto"/>
                <w:szCs w:val="21"/>
              </w:rPr>
            </w:pPr>
            <w:r>
              <w:rPr>
                <w:rFonts w:hint="eastAsia" w:ascii="宋体" w:hAnsi="宋体"/>
                <w:color w:val="auto"/>
              </w:rPr>
              <w:t>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r w14:paraId="23CE2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61" w:type="dxa"/>
            <w:gridSpan w:val="6"/>
            <w:noWrap w:val="0"/>
            <w:vAlign w:val="center"/>
          </w:tcPr>
          <w:p w14:paraId="5711A5C6">
            <w:pPr>
              <w:widowControl/>
              <w:spacing w:line="500" w:lineRule="exact"/>
              <w:ind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olor w:val="auto"/>
              </w:rPr>
              <w:t>供应商投标文件制作机器码一致的，其投标做废标处理。</w:t>
            </w:r>
          </w:p>
        </w:tc>
      </w:tr>
    </w:tbl>
    <w:p w14:paraId="7B675FF9">
      <w:pPr>
        <w:snapToGrid w:val="0"/>
        <w:spacing w:line="360" w:lineRule="auto"/>
        <w:rPr>
          <w:rFonts w:hint="eastAsia" w:ascii="宋体" w:hAnsi="宋体" w:cs="宋体"/>
          <w:b/>
          <w:color w:val="auto"/>
          <w:szCs w:val="21"/>
        </w:rPr>
      </w:pPr>
    </w:p>
    <w:p w14:paraId="3124F6BD">
      <w:pPr>
        <w:pStyle w:val="7"/>
        <w:rPr>
          <w:rFonts w:hint="eastAsia" w:ascii="宋体" w:hAnsi="宋体" w:cs="宋体"/>
          <w:b/>
          <w:color w:val="auto"/>
          <w:szCs w:val="21"/>
        </w:rPr>
      </w:pPr>
    </w:p>
    <w:p w14:paraId="3595EE1F">
      <w:pPr>
        <w:pStyle w:val="7"/>
        <w:rPr>
          <w:rFonts w:hint="eastAsia" w:ascii="宋体" w:hAnsi="宋体" w:cs="宋体"/>
          <w:b/>
          <w:color w:val="auto"/>
          <w:szCs w:val="21"/>
        </w:rPr>
      </w:pPr>
    </w:p>
    <w:p w14:paraId="711C0A87">
      <w:pPr>
        <w:snapToGrid w:val="0"/>
        <w:spacing w:line="360" w:lineRule="auto"/>
        <w:rPr>
          <w:rFonts w:hint="eastAsia" w:ascii="宋体" w:hAnsi="宋体" w:cs="宋体"/>
          <w:b/>
          <w:color w:val="auto"/>
          <w:szCs w:val="21"/>
        </w:rPr>
      </w:pPr>
      <w:r>
        <w:rPr>
          <w:rFonts w:hint="eastAsia" w:ascii="宋体" w:hAnsi="宋体" w:cs="宋体"/>
          <w:b/>
          <w:color w:val="auto"/>
          <w:szCs w:val="21"/>
        </w:rPr>
        <w:br w:type="page"/>
      </w:r>
      <w:r>
        <w:rPr>
          <w:rFonts w:hint="eastAsia" w:ascii="宋体" w:hAnsi="宋体" w:cs="宋体"/>
          <w:b/>
          <w:color w:val="auto"/>
          <w:szCs w:val="21"/>
        </w:rPr>
        <w:t>1、计分办法</w:t>
      </w:r>
    </w:p>
    <w:p w14:paraId="044F0FB5">
      <w:pPr>
        <w:pStyle w:val="2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14:paraId="45AAD80D">
      <w:pPr>
        <w:snapToGrid w:val="0"/>
        <w:spacing w:line="360" w:lineRule="auto"/>
        <w:rPr>
          <w:rFonts w:hint="eastAsia" w:ascii="宋体" w:hAnsi="宋体" w:cs="宋体"/>
          <w:b/>
          <w:color w:val="auto"/>
          <w:szCs w:val="21"/>
        </w:rPr>
      </w:pPr>
      <w:r>
        <w:rPr>
          <w:rFonts w:hint="eastAsia" w:ascii="宋体" w:hAnsi="宋体" w:cs="宋体"/>
          <w:b/>
          <w:color w:val="auto"/>
          <w:szCs w:val="21"/>
        </w:rPr>
        <w:t>2、定标</w:t>
      </w:r>
    </w:p>
    <w:p w14:paraId="0046EDD3">
      <w:pPr>
        <w:pStyle w:val="2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磋商委员会按照采购文件中评分办法的规定评定供应商名次。</w:t>
      </w:r>
    </w:p>
    <w:p w14:paraId="28494A10">
      <w:pPr>
        <w:spacing w:line="360" w:lineRule="auto"/>
        <w:ind w:firstLine="420" w:firstLineChars="200"/>
        <w:rPr>
          <w:rFonts w:hint="eastAsia" w:ascii="宋体" w:hAnsi="宋体" w:cs="宋体"/>
          <w:color w:val="auto"/>
          <w:kern w:val="0"/>
          <w:szCs w:val="21"/>
        </w:rPr>
      </w:pPr>
      <w:r>
        <w:rPr>
          <w:rFonts w:hint="eastAsia" w:ascii="宋体" w:hAnsi="宋体" w:cs="宋体"/>
          <w:bCs/>
          <w:color w:val="auto"/>
          <w:szCs w:val="21"/>
        </w:rPr>
        <w:t>2.</w:t>
      </w:r>
      <w:r>
        <w:rPr>
          <w:rFonts w:hint="eastAsia" w:ascii="宋体" w:hAnsi="宋体" w:cs="宋体"/>
          <w:color w:val="auto"/>
          <w:kern w:val="0"/>
          <w:szCs w:val="21"/>
        </w:rPr>
        <w:t>供应商的排名按得分从高到低顺序排列。磋商委员会写出磋商报告向采购人推荐</w:t>
      </w:r>
      <w:r>
        <w:rPr>
          <w:rFonts w:hint="eastAsia" w:ascii="宋体" w:hAnsi="宋体" w:cs="宋体"/>
          <w:color w:val="auto"/>
          <w:kern w:val="0"/>
          <w:szCs w:val="21"/>
          <w:lang w:val="en-US" w:eastAsia="zh-CN"/>
        </w:rPr>
        <w:t>1-3</w:t>
      </w:r>
      <w:r>
        <w:rPr>
          <w:rFonts w:hint="eastAsia" w:ascii="宋体" w:hAnsi="宋体" w:cs="宋体"/>
          <w:color w:val="auto"/>
          <w:kern w:val="0"/>
          <w:szCs w:val="21"/>
        </w:rPr>
        <w:t>名成交候选人。采购人原则上应按磋商委员会推荐的顺序确定成交人。</w:t>
      </w:r>
    </w:p>
    <w:p w14:paraId="4056439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3.若前位成交候选人放弃成交、因不可抗力提出不能履行合同，可以按顺序向下确定成交人。</w:t>
      </w:r>
    </w:p>
    <w:p w14:paraId="36C08441">
      <w:pPr>
        <w:spacing w:line="360" w:lineRule="auto"/>
        <w:ind w:left="317" w:leftChars="151" w:firstLine="210" w:firstLineChars="100"/>
        <w:rPr>
          <w:rFonts w:hint="eastAsia" w:ascii="宋体" w:hAnsi="宋体" w:cs="宋体"/>
          <w:color w:val="auto"/>
          <w:kern w:val="0"/>
          <w:szCs w:val="21"/>
        </w:rPr>
      </w:pPr>
      <w:r>
        <w:rPr>
          <w:rFonts w:hint="eastAsia" w:ascii="宋体" w:hAnsi="宋体" w:cs="宋体"/>
          <w:color w:val="auto"/>
          <w:kern w:val="0"/>
          <w:szCs w:val="21"/>
        </w:rPr>
        <w:t>4. 若前位成交候选人确有重大实质性问题或违法行为，经监督部门认可后成交无效。应当按照成交条件从其余供应商中重新确定成交人或者重新磋商。</w:t>
      </w:r>
    </w:p>
    <w:p w14:paraId="3C63C414">
      <w:pPr>
        <w:snapToGrid w:val="0"/>
        <w:spacing w:line="360" w:lineRule="auto"/>
        <w:rPr>
          <w:rFonts w:hint="eastAsia" w:ascii="宋体" w:hAnsi="宋体" w:cs="宋体"/>
          <w:b/>
          <w:color w:val="auto"/>
          <w:szCs w:val="21"/>
        </w:rPr>
      </w:pPr>
      <w:r>
        <w:rPr>
          <w:rFonts w:hint="eastAsia" w:ascii="宋体" w:hAnsi="宋体" w:cs="宋体"/>
          <w:b/>
          <w:color w:val="auto"/>
          <w:szCs w:val="21"/>
        </w:rPr>
        <w:t>3、其它</w:t>
      </w:r>
    </w:p>
    <w:p w14:paraId="0568FA31">
      <w:pPr>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szCs w:val="21"/>
        </w:rPr>
        <w:t>1.本采购文件未尽事宜按现行招标投标的有关法律法规和规定执行。</w:t>
      </w:r>
      <w:r>
        <w:rPr>
          <w:rFonts w:hint="eastAsia" w:ascii="宋体" w:hAnsi="宋体" w:cs="宋体"/>
          <w:color w:val="auto"/>
          <w:kern w:val="0"/>
          <w:szCs w:val="21"/>
        </w:rPr>
        <w:t>如供应商在本次磋商活动中有违反相关法律</w:t>
      </w:r>
      <w:r>
        <w:rPr>
          <w:rFonts w:hint="eastAsia" w:ascii="宋体" w:hAnsi="宋体" w:cs="宋体"/>
          <w:color w:val="auto"/>
          <w:szCs w:val="21"/>
        </w:rPr>
        <w:t>法规的</w:t>
      </w:r>
      <w:r>
        <w:rPr>
          <w:rFonts w:hint="eastAsia" w:ascii="宋体" w:hAnsi="宋体" w:cs="宋体"/>
          <w:color w:val="auto"/>
          <w:kern w:val="0"/>
          <w:szCs w:val="21"/>
        </w:rPr>
        <w:t>将根据相关法律</w:t>
      </w:r>
      <w:r>
        <w:rPr>
          <w:rFonts w:hint="eastAsia" w:ascii="宋体" w:hAnsi="宋体" w:cs="宋体"/>
          <w:color w:val="auto"/>
          <w:szCs w:val="21"/>
        </w:rPr>
        <w:t>法规和规定对其进行处罚。</w:t>
      </w:r>
    </w:p>
    <w:p w14:paraId="2C5E9FF0">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2.本采购文件根椐国家有关规定，解释权属采购人。</w:t>
      </w:r>
    </w:p>
    <w:p w14:paraId="7336AA1A">
      <w:pPr>
        <w:spacing w:line="360" w:lineRule="auto"/>
        <w:ind w:firstLine="315" w:firstLineChars="150"/>
        <w:rPr>
          <w:rFonts w:hint="eastAsia" w:ascii="宋体" w:hAnsi="宋体" w:cs="宋体"/>
          <w:color w:val="auto"/>
          <w:szCs w:val="21"/>
        </w:rPr>
      </w:pPr>
    </w:p>
    <w:p w14:paraId="1F7718EB">
      <w:pPr>
        <w:spacing w:line="360" w:lineRule="auto"/>
        <w:ind w:firstLine="315" w:firstLineChars="150"/>
        <w:rPr>
          <w:rFonts w:hint="eastAsia" w:ascii="宋体" w:hAnsi="宋体" w:cs="宋体"/>
          <w:color w:val="auto"/>
          <w:szCs w:val="21"/>
        </w:rPr>
      </w:pPr>
    </w:p>
    <w:p w14:paraId="37EA6807">
      <w:pPr>
        <w:spacing w:line="360" w:lineRule="auto"/>
        <w:ind w:firstLine="315" w:firstLineChars="150"/>
        <w:rPr>
          <w:rFonts w:hint="eastAsia" w:ascii="宋体" w:hAnsi="宋体" w:cs="宋体"/>
          <w:color w:val="auto"/>
          <w:szCs w:val="21"/>
        </w:rPr>
      </w:pPr>
    </w:p>
    <w:p w14:paraId="2351E2C9">
      <w:pPr>
        <w:spacing w:line="360" w:lineRule="auto"/>
        <w:ind w:firstLine="315" w:firstLineChars="150"/>
        <w:rPr>
          <w:rFonts w:hint="eastAsia" w:ascii="宋体" w:hAnsi="宋体" w:cs="宋体"/>
          <w:color w:val="auto"/>
          <w:szCs w:val="21"/>
        </w:rPr>
      </w:pPr>
    </w:p>
    <w:p w14:paraId="2AE06366">
      <w:pPr>
        <w:spacing w:line="360" w:lineRule="auto"/>
        <w:ind w:firstLine="315" w:firstLineChars="150"/>
        <w:rPr>
          <w:rFonts w:hint="eastAsia" w:ascii="宋体" w:hAnsi="宋体" w:cs="宋体"/>
          <w:color w:val="auto"/>
          <w:szCs w:val="21"/>
        </w:rPr>
      </w:pPr>
    </w:p>
    <w:p w14:paraId="2E9D680E">
      <w:pPr>
        <w:spacing w:line="360" w:lineRule="auto"/>
        <w:ind w:firstLine="315" w:firstLineChars="150"/>
        <w:rPr>
          <w:rFonts w:hint="eastAsia" w:ascii="宋体" w:hAnsi="宋体" w:cs="宋体"/>
          <w:color w:val="auto"/>
          <w:szCs w:val="21"/>
        </w:rPr>
      </w:pPr>
    </w:p>
    <w:p w14:paraId="6769ABF0">
      <w:pPr>
        <w:spacing w:line="360" w:lineRule="auto"/>
        <w:ind w:firstLine="315" w:firstLineChars="150"/>
        <w:rPr>
          <w:rFonts w:hint="eastAsia" w:ascii="宋体" w:hAnsi="宋体" w:cs="宋体"/>
          <w:color w:val="auto"/>
          <w:szCs w:val="21"/>
        </w:rPr>
      </w:pPr>
    </w:p>
    <w:p w14:paraId="2B1CFC7C">
      <w:pPr>
        <w:pStyle w:val="2"/>
        <w:jc w:val="center"/>
        <w:rPr>
          <w:rFonts w:hint="eastAsia"/>
          <w:color w:val="auto"/>
        </w:rPr>
      </w:pPr>
      <w:bookmarkStart w:id="379" w:name="_Toc11492"/>
      <w:bookmarkStart w:id="380" w:name="_Toc2574"/>
      <w:bookmarkStart w:id="381" w:name="_Toc22045"/>
    </w:p>
    <w:bookmarkEnd w:id="370"/>
    <w:bookmarkEnd w:id="379"/>
    <w:bookmarkEnd w:id="380"/>
    <w:bookmarkEnd w:id="381"/>
    <w:p w14:paraId="51A35204">
      <w:pPr>
        <w:pStyle w:val="2"/>
        <w:jc w:val="center"/>
        <w:rPr>
          <w:rFonts w:hint="eastAsia"/>
          <w:color w:val="auto"/>
          <w:sz w:val="30"/>
          <w:szCs w:val="30"/>
        </w:rPr>
      </w:pPr>
      <w:bookmarkStart w:id="382" w:name="_Toc14481"/>
      <w:bookmarkStart w:id="383" w:name="_Toc29023"/>
      <w:bookmarkStart w:id="384" w:name="_Toc14320"/>
      <w:bookmarkStart w:id="385" w:name="_Toc6677"/>
      <w:bookmarkStart w:id="386" w:name="_Toc5151"/>
      <w:bookmarkStart w:id="387" w:name="_Toc18021"/>
      <w:bookmarkStart w:id="388" w:name="_Toc24515"/>
      <w:bookmarkStart w:id="389" w:name="_Toc239681894"/>
      <w:bookmarkStart w:id="390" w:name="_Toc7212"/>
      <w:bookmarkStart w:id="391" w:name="_Toc472942907"/>
      <w:bookmarkStart w:id="392" w:name="_Toc2142"/>
      <w:bookmarkStart w:id="393" w:name="_Toc8234"/>
      <w:bookmarkStart w:id="394" w:name="_Toc18534_WPSOffice_Level1"/>
      <w:bookmarkStart w:id="395" w:name="_Toc16132"/>
      <w:r>
        <w:rPr>
          <w:rFonts w:hint="eastAsia"/>
          <w:color w:val="auto"/>
          <w:sz w:val="30"/>
          <w:szCs w:val="30"/>
        </w:rPr>
        <w:br w:type="page"/>
      </w:r>
      <w:bookmarkStart w:id="396" w:name="_Toc14532"/>
      <w:bookmarkStart w:id="397" w:name="_Toc10155"/>
      <w:bookmarkStart w:id="398" w:name="_Toc24026"/>
      <w:bookmarkStart w:id="399" w:name="_Toc12957"/>
      <w:bookmarkStart w:id="400" w:name="_Toc24938"/>
      <w:r>
        <w:rPr>
          <w:rFonts w:hint="eastAsia"/>
          <w:color w:val="auto"/>
          <w:sz w:val="30"/>
          <w:szCs w:val="30"/>
        </w:rPr>
        <w:t>第四章 合同条款及格式</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C9DBD21">
      <w:pPr>
        <w:jc w:val="center"/>
        <w:rPr>
          <w:rFonts w:hint="eastAsia" w:ascii="宋体" w:hAnsi="宋体" w:cs="宋体"/>
          <w:b/>
          <w:bCs/>
          <w:color w:val="auto"/>
          <w:sz w:val="24"/>
        </w:rPr>
      </w:pPr>
      <w:bookmarkStart w:id="401" w:name="_Toc19532_WPSOffice_Level2"/>
    </w:p>
    <w:p w14:paraId="19C452CA">
      <w:pPr>
        <w:pStyle w:val="7"/>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（本合同仅供参考，以最终签订为准）</w:t>
      </w:r>
    </w:p>
    <w:bookmarkEnd w:id="401"/>
    <w:p w14:paraId="0D464127">
      <w:pPr>
        <w:bidi w:val="0"/>
        <w:jc w:val="center"/>
        <w:rPr>
          <w:rFonts w:hint="eastAsia"/>
          <w:b/>
          <w:bCs/>
          <w:sz w:val="32"/>
          <w:szCs w:val="24"/>
          <w:lang w:eastAsia="zh-CN"/>
        </w:rPr>
      </w:pPr>
      <w:bookmarkStart w:id="402" w:name="_Toc30298"/>
      <w:bookmarkStart w:id="403" w:name="_Toc6006"/>
      <w:bookmarkStart w:id="404" w:name="_Toc23857"/>
      <w:bookmarkStart w:id="405" w:name="_Toc10520"/>
      <w:bookmarkStart w:id="406" w:name="_Toc18394"/>
      <w:bookmarkStart w:id="407" w:name="_Toc472942912"/>
      <w:bookmarkStart w:id="408" w:name="_Toc32237"/>
      <w:bookmarkStart w:id="409" w:name="_Toc695"/>
      <w:bookmarkStart w:id="410" w:name="_Toc4943"/>
      <w:bookmarkStart w:id="411" w:name="_Toc16274"/>
      <w:bookmarkStart w:id="412" w:name="_Toc7276_WPSOffice_Level1"/>
      <w:bookmarkStart w:id="413" w:name="_Toc8762"/>
      <w:bookmarkStart w:id="414" w:name="_Toc230451040"/>
      <w:r>
        <w:rPr>
          <w:rFonts w:hint="eastAsia"/>
          <w:b/>
          <w:bCs/>
          <w:sz w:val="32"/>
          <w:szCs w:val="24"/>
        </w:rPr>
        <w:t>荥阳市</w:t>
      </w:r>
      <w:r>
        <w:rPr>
          <w:rFonts w:hint="eastAsia"/>
          <w:b/>
          <w:bCs/>
          <w:sz w:val="32"/>
          <w:szCs w:val="24"/>
          <w:lang w:val="en-US" w:eastAsia="zh-CN"/>
        </w:rPr>
        <w:t xml:space="preserve">               </w:t>
      </w:r>
      <w:r>
        <w:rPr>
          <w:rFonts w:hint="eastAsia"/>
          <w:b/>
          <w:bCs/>
          <w:sz w:val="32"/>
          <w:szCs w:val="24"/>
          <w:lang w:eastAsia="zh-CN"/>
        </w:rPr>
        <w:t>第</w:t>
      </w:r>
      <w:r>
        <w:rPr>
          <w:rFonts w:hint="eastAsia"/>
          <w:b/>
          <w:bCs/>
          <w:sz w:val="32"/>
          <w:szCs w:val="24"/>
          <w:lang w:val="en-US" w:eastAsia="zh-CN"/>
        </w:rPr>
        <w:t xml:space="preserve">   </w:t>
      </w:r>
      <w:r>
        <w:rPr>
          <w:rFonts w:hint="eastAsia"/>
          <w:b/>
          <w:bCs/>
          <w:sz w:val="32"/>
          <w:szCs w:val="24"/>
          <w:lang w:eastAsia="zh-CN"/>
        </w:rPr>
        <w:t>标段合同</w:t>
      </w:r>
    </w:p>
    <w:p w14:paraId="5FFD79D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p>
    <w:p w14:paraId="21401D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 w:eastAsia="zh-CN"/>
        </w:rPr>
      </w:pPr>
      <w:r>
        <w:rPr>
          <w:rFonts w:hint="eastAsia" w:ascii="宋体" w:hAnsi="宋体" w:eastAsia="宋体" w:cs="宋体"/>
          <w:b/>
          <w:sz w:val="24"/>
          <w:szCs w:val="24"/>
        </w:rPr>
        <w:t>甲方：</w:t>
      </w:r>
      <w:r>
        <w:rPr>
          <w:rFonts w:hint="eastAsia" w:ascii="宋体" w:hAnsi="宋体" w:eastAsia="宋体" w:cs="宋体"/>
          <w:sz w:val="24"/>
          <w:szCs w:val="24"/>
        </w:rPr>
        <w:t>荥阳市</w:t>
      </w:r>
      <w:r>
        <w:rPr>
          <w:rFonts w:hint="eastAsia" w:ascii="宋体" w:hAnsi="宋体" w:eastAsia="宋体" w:cs="宋体"/>
          <w:sz w:val="24"/>
          <w:szCs w:val="24"/>
          <w:lang w:eastAsia="zh-CN"/>
        </w:rPr>
        <w:t>农业农村局</w:t>
      </w:r>
    </w:p>
    <w:p w14:paraId="58157B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0000FF"/>
          <w:sz w:val="24"/>
          <w:szCs w:val="24"/>
          <w:lang w:val="en-US"/>
        </w:rPr>
      </w:pPr>
      <w:r>
        <w:rPr>
          <w:rFonts w:hint="eastAsia" w:ascii="宋体" w:hAnsi="宋体" w:eastAsia="宋体" w:cs="宋体"/>
          <w:b/>
          <w:sz w:val="24"/>
          <w:szCs w:val="24"/>
        </w:rPr>
        <w:t>乙方</w:t>
      </w:r>
      <w:r>
        <w:rPr>
          <w:rFonts w:hint="eastAsia" w:ascii="宋体" w:hAnsi="宋体" w:eastAsia="宋体" w:cs="宋体"/>
          <w:sz w:val="24"/>
          <w:szCs w:val="24"/>
        </w:rPr>
        <w:t>：</w:t>
      </w:r>
      <w:r>
        <w:rPr>
          <w:rFonts w:hint="eastAsia" w:ascii="宋体" w:hAnsi="宋体" w:eastAsia="宋体" w:cs="宋体"/>
          <w:bCs/>
          <w:sz w:val="24"/>
          <w:szCs w:val="24"/>
          <w:u w:val="single"/>
          <w:lang w:val="en-US" w:eastAsia="zh-CN"/>
        </w:rPr>
        <w:t xml:space="preserve">               </w:t>
      </w:r>
    </w:p>
    <w:p w14:paraId="11EB2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为了实施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,甲乙双方根据公开招标结果，依据民法典有关规定，经协商一致,签署以下合同：</w:t>
      </w:r>
    </w:p>
    <w:p w14:paraId="777BBD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rPr>
        <w:t>一、工程名称：</w:t>
      </w:r>
      <w:r>
        <w:rPr>
          <w:rFonts w:hint="eastAsia" w:ascii="宋体" w:hAnsi="宋体" w:eastAsia="宋体" w:cs="宋体"/>
          <w:bCs/>
          <w:sz w:val="24"/>
          <w:szCs w:val="24"/>
          <w:u w:val="single"/>
          <w:lang w:val="en-US" w:eastAsia="zh-CN"/>
        </w:rPr>
        <w:t xml:space="preserve">             </w:t>
      </w:r>
    </w:p>
    <w:p w14:paraId="4DE397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val="0"/>
          <w:sz w:val="24"/>
          <w:szCs w:val="24"/>
        </w:rPr>
        <w:t>二、工程位置：</w:t>
      </w:r>
      <w:r>
        <w:rPr>
          <w:rFonts w:hint="eastAsia" w:ascii="宋体" w:hAnsi="宋体" w:eastAsia="宋体" w:cs="宋体"/>
          <w:bCs/>
          <w:sz w:val="24"/>
          <w:szCs w:val="24"/>
          <w:u w:val="single"/>
          <w:lang w:val="en-US" w:eastAsia="zh-CN"/>
        </w:rPr>
        <w:t xml:space="preserve">             </w:t>
      </w:r>
    </w:p>
    <w:p w14:paraId="39E815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val="0"/>
          <w:sz w:val="24"/>
          <w:szCs w:val="24"/>
        </w:rPr>
        <w:t>三、工程期限：</w:t>
      </w:r>
      <w:r>
        <w:rPr>
          <w:rFonts w:hint="eastAsia" w:ascii="宋体" w:hAnsi="宋体" w:eastAsia="宋体" w:cs="宋体"/>
          <w:bCs/>
          <w:sz w:val="24"/>
          <w:szCs w:val="24"/>
          <w:u w:val="single"/>
          <w:lang w:val="en-US" w:eastAsia="zh-CN"/>
        </w:rPr>
        <w:t xml:space="preserve">             </w:t>
      </w:r>
    </w:p>
    <w:p w14:paraId="7511AE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val="0"/>
          <w:sz w:val="24"/>
          <w:szCs w:val="24"/>
          <w:lang w:eastAsia="zh-CN"/>
        </w:rPr>
        <w:t>四、</w:t>
      </w:r>
      <w:r>
        <w:rPr>
          <w:rFonts w:hint="eastAsia" w:ascii="宋体" w:hAnsi="宋体" w:eastAsia="宋体" w:cs="宋体"/>
          <w:b/>
          <w:bCs w:val="0"/>
          <w:sz w:val="24"/>
          <w:szCs w:val="24"/>
        </w:rPr>
        <w:t>工程建设主要内容：</w:t>
      </w:r>
      <w:r>
        <w:rPr>
          <w:rFonts w:hint="eastAsia" w:ascii="宋体" w:hAnsi="宋体" w:eastAsia="宋体" w:cs="宋体"/>
          <w:bCs/>
          <w:sz w:val="24"/>
          <w:szCs w:val="24"/>
          <w:u w:val="single"/>
          <w:lang w:val="en-US" w:eastAsia="zh-CN"/>
        </w:rPr>
        <w:t xml:space="preserve">             </w:t>
      </w:r>
    </w:p>
    <w:p w14:paraId="1F91A8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C00000"/>
          <w:sz w:val="24"/>
          <w:szCs w:val="24"/>
          <w:lang w:eastAsia="zh-CN"/>
        </w:rPr>
      </w:pPr>
      <w:r>
        <w:rPr>
          <w:rFonts w:hint="eastAsia" w:ascii="宋体" w:hAnsi="宋体" w:eastAsia="宋体" w:cs="宋体"/>
          <w:b/>
          <w:bCs w:val="0"/>
          <w:sz w:val="24"/>
          <w:szCs w:val="24"/>
        </w:rPr>
        <w:t>五、工程范围：</w:t>
      </w:r>
      <w:r>
        <w:rPr>
          <w:rFonts w:hint="eastAsia" w:ascii="宋体" w:hAnsi="宋体" w:eastAsia="宋体" w:cs="宋体"/>
          <w:sz w:val="24"/>
          <w:szCs w:val="24"/>
          <w:u w:val="single"/>
        </w:rPr>
        <w:t>工程量清单中所有内容</w:t>
      </w:r>
      <w:r>
        <w:rPr>
          <w:rFonts w:hint="eastAsia" w:ascii="宋体" w:hAnsi="宋体" w:eastAsia="宋体" w:cs="宋体"/>
          <w:sz w:val="24"/>
          <w:szCs w:val="24"/>
          <w:lang w:eastAsia="zh-CN"/>
        </w:rPr>
        <w:t>。</w:t>
      </w:r>
    </w:p>
    <w:p w14:paraId="5F8906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val="0"/>
          <w:sz w:val="24"/>
          <w:szCs w:val="24"/>
        </w:rPr>
        <w:t>六、工程质量标准：</w:t>
      </w:r>
      <w:r>
        <w:rPr>
          <w:rFonts w:hint="eastAsia" w:ascii="宋体" w:hAnsi="宋体" w:eastAsia="宋体" w:cs="宋体"/>
          <w:sz w:val="24"/>
          <w:szCs w:val="24"/>
          <w:u w:val="single"/>
        </w:rPr>
        <w:t>合格工程，按现行的国家相关行业及工程所在地的技术规范及质量验收评定标准</w:t>
      </w:r>
      <w:r>
        <w:rPr>
          <w:rFonts w:hint="eastAsia" w:ascii="宋体" w:hAnsi="宋体" w:eastAsia="宋体" w:cs="宋体"/>
          <w:sz w:val="24"/>
          <w:szCs w:val="24"/>
          <w:lang w:eastAsia="zh-CN"/>
        </w:rPr>
        <w:t>。</w:t>
      </w:r>
    </w:p>
    <w:p w14:paraId="070699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val="0"/>
          <w:sz w:val="24"/>
          <w:szCs w:val="24"/>
        </w:rPr>
        <w:t>七、工程项目经理：</w:t>
      </w:r>
      <w:r>
        <w:rPr>
          <w:rFonts w:hint="eastAsia" w:ascii="宋体" w:hAnsi="宋体" w:eastAsia="宋体" w:cs="宋体"/>
          <w:bCs/>
          <w:sz w:val="24"/>
          <w:szCs w:val="24"/>
          <w:u w:val="single"/>
          <w:lang w:val="en-US" w:eastAsia="zh-CN"/>
        </w:rPr>
        <w:t xml:space="preserve">             </w:t>
      </w:r>
    </w:p>
    <w:p w14:paraId="52399A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val="0"/>
          <w:sz w:val="24"/>
          <w:szCs w:val="24"/>
        </w:rPr>
        <w:t>八、承包方式：</w:t>
      </w:r>
      <w:r>
        <w:rPr>
          <w:rFonts w:hint="eastAsia" w:ascii="宋体" w:hAnsi="宋体" w:eastAsia="宋体" w:cs="宋体"/>
          <w:sz w:val="24"/>
          <w:szCs w:val="24"/>
          <w:u w:val="single"/>
        </w:rPr>
        <w:t>包工包料</w:t>
      </w:r>
      <w:r>
        <w:rPr>
          <w:rFonts w:hint="eastAsia" w:ascii="宋体" w:hAnsi="宋体" w:eastAsia="宋体" w:cs="宋体"/>
          <w:sz w:val="24"/>
          <w:szCs w:val="24"/>
          <w:lang w:eastAsia="zh-CN"/>
        </w:rPr>
        <w:t>。</w:t>
      </w:r>
    </w:p>
    <w:p w14:paraId="25D61D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九、工程造价</w:t>
      </w:r>
    </w:p>
    <w:p w14:paraId="0DC5E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根据招标结果，合同工程价款为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元，大写：</w:t>
      </w:r>
      <w:r>
        <w:rPr>
          <w:rFonts w:hint="eastAsia" w:ascii="宋体" w:hAnsi="宋体" w:eastAsia="宋体" w:cs="宋体"/>
          <w:bCs/>
          <w:sz w:val="24"/>
          <w:szCs w:val="24"/>
          <w:u w:val="single"/>
          <w:lang w:val="en-US" w:eastAsia="zh-CN"/>
        </w:rPr>
        <w:t xml:space="preserve">             </w:t>
      </w:r>
    </w:p>
    <w:p w14:paraId="0DE2CF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十、双方责任及义务</w:t>
      </w:r>
    </w:p>
    <w:p w14:paraId="1F16A0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甲方：</w:t>
      </w:r>
    </w:p>
    <w:p w14:paraId="0964F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1、负责督促项目村处理好与当地群众之间的相互关系，保证乙方正常施工。</w:t>
      </w:r>
    </w:p>
    <w:p w14:paraId="7A063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2、协调项目</w:t>
      </w:r>
      <w:r>
        <w:rPr>
          <w:rFonts w:hint="eastAsia" w:ascii="宋体" w:hAnsi="宋体" w:eastAsia="宋体" w:cs="宋体"/>
          <w:sz w:val="24"/>
          <w:szCs w:val="24"/>
          <w:lang w:val="en-US" w:eastAsia="zh-CN"/>
        </w:rPr>
        <w:t>涉及的村庄</w:t>
      </w:r>
      <w:r>
        <w:rPr>
          <w:rFonts w:hint="eastAsia" w:ascii="宋体" w:hAnsi="宋体" w:eastAsia="宋体" w:cs="宋体"/>
          <w:sz w:val="24"/>
          <w:szCs w:val="24"/>
        </w:rPr>
        <w:t>给乙方施工人员提供必要的施工条件。</w:t>
      </w:r>
    </w:p>
    <w:p w14:paraId="139554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乙方：</w:t>
      </w:r>
    </w:p>
    <w:p w14:paraId="55CA3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1、在施工中必须严格按照图纸设计施工，确保工程质量并按期完工。</w:t>
      </w:r>
    </w:p>
    <w:p w14:paraId="3C4B4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2、工程竣工未移交给甲方之前，乙方负责保护，乙方保护期间发生损坏，乙方出资修复。</w:t>
      </w:r>
    </w:p>
    <w:p w14:paraId="059F5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3、在竣工后规定的保修期内，由于施工原因造成的质量问题，乙方应于接到甲方通知后的三天内无条件进行保修。</w:t>
      </w:r>
    </w:p>
    <w:p w14:paraId="5F547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4、乙方应加强对施工人员的安全教育和管理，提高安全意识，确保施工顺利，凡施工现场发生一切安全事故及经济损失由乙方承担责任，如因此导致甲方承担责任或受到处罚，乙方应当予以赔偿。</w:t>
      </w:r>
    </w:p>
    <w:p w14:paraId="1D7D2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5、乙方禁止出现转包、分包情形，例如部分分包、违法分包、肢解分包等。</w:t>
      </w:r>
    </w:p>
    <w:p w14:paraId="14142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6、乙方保证按时足额发放农民工工资，应及时结清农民工工资,不能拖欠农民工工资。</w:t>
      </w:r>
    </w:p>
    <w:p w14:paraId="3DB70E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十一、工期顺延</w:t>
      </w:r>
    </w:p>
    <w:p w14:paraId="024CE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1、以下原因造成竣工日期拖延，经甲方代表确认，工期</w:t>
      </w:r>
    </w:p>
    <w:p w14:paraId="293C2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应顺延：</w:t>
      </w:r>
    </w:p>
    <w:p w14:paraId="4A115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(1)设计变更，</w:t>
      </w:r>
      <w:r>
        <w:rPr>
          <w:rFonts w:hint="eastAsia" w:ascii="宋体" w:hAnsi="宋体" w:eastAsia="宋体" w:cs="宋体"/>
          <w:sz w:val="24"/>
          <w:szCs w:val="24"/>
          <w:lang w:val="en-US" w:eastAsia="zh-CN"/>
        </w:rPr>
        <w:t>施工图纸范围外因现场施工条件变化导致的</w:t>
      </w:r>
      <w:r>
        <w:rPr>
          <w:rFonts w:hint="eastAsia" w:ascii="宋体" w:hAnsi="宋体" w:eastAsia="宋体" w:cs="宋体"/>
          <w:sz w:val="24"/>
          <w:szCs w:val="24"/>
        </w:rPr>
        <w:t>工程量大量增加；</w:t>
      </w:r>
    </w:p>
    <w:p w14:paraId="0D25F9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(2)不可抗力：是指战争、动乱、空中飞行物体坠落或</w:t>
      </w:r>
      <w:r>
        <w:rPr>
          <w:rFonts w:hint="eastAsia" w:ascii="宋体" w:hAnsi="宋体" w:eastAsia="宋体" w:cs="宋体"/>
          <w:sz w:val="24"/>
          <w:szCs w:val="24"/>
          <w:lang w:eastAsia="zh-CN"/>
        </w:rPr>
        <w:t>其他</w:t>
      </w:r>
      <w:r>
        <w:rPr>
          <w:rFonts w:hint="eastAsia" w:ascii="宋体" w:hAnsi="宋体" w:eastAsia="宋体" w:cs="宋体"/>
          <w:sz w:val="24"/>
          <w:szCs w:val="24"/>
        </w:rPr>
        <w:t>非甲乙双方责任造成的爆炸火灾、水灾，以及六级以上台风、大雨、暴雨、地震等；</w:t>
      </w:r>
    </w:p>
    <w:p w14:paraId="14E39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（3）雨季等客观原因。</w:t>
      </w:r>
    </w:p>
    <w:p w14:paraId="44853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上述情况发生后两天内，乙方向甲方提出书面报告，</w:t>
      </w:r>
      <w:r>
        <w:rPr>
          <w:rFonts w:hint="eastAsia" w:ascii="宋体" w:hAnsi="宋体" w:eastAsia="宋体" w:cs="宋体"/>
          <w:sz w:val="24"/>
          <w:szCs w:val="24"/>
          <w:lang w:eastAsia="zh-CN"/>
        </w:rPr>
        <w:t>经甲方同意后，根据实际情况顺延工期</w:t>
      </w:r>
      <w:r>
        <w:rPr>
          <w:rFonts w:hint="eastAsia" w:ascii="宋体" w:hAnsi="宋体" w:eastAsia="宋体" w:cs="宋体"/>
          <w:sz w:val="24"/>
          <w:szCs w:val="24"/>
        </w:rPr>
        <w:t>。</w:t>
      </w:r>
    </w:p>
    <w:p w14:paraId="1B3F2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除上述条款所列出</w:t>
      </w:r>
      <w:r>
        <w:rPr>
          <w:rFonts w:hint="eastAsia" w:ascii="宋体" w:hAnsi="宋体" w:eastAsia="宋体" w:cs="宋体"/>
          <w:sz w:val="24"/>
          <w:szCs w:val="24"/>
          <w:lang w:eastAsia="zh-CN"/>
        </w:rPr>
        <w:t>的</w:t>
      </w:r>
      <w:r>
        <w:rPr>
          <w:rFonts w:hint="eastAsia" w:ascii="宋体" w:hAnsi="宋体" w:eastAsia="宋体" w:cs="宋体"/>
          <w:sz w:val="24"/>
          <w:szCs w:val="24"/>
        </w:rPr>
        <w:t>各种原因，工程未按合同工期竣工，乙方承担违约责任。</w:t>
      </w:r>
    </w:p>
    <w:p w14:paraId="0C68CC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十二、违约责任</w:t>
      </w:r>
    </w:p>
    <w:p w14:paraId="727411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1、乙方不按合同约定的义务履行，应当承担违约责任，赔偿因其违约给甲方造成的损失（直接损失加间接损失），并向甲方支</w:t>
      </w:r>
      <w:r>
        <w:rPr>
          <w:rFonts w:hint="eastAsia" w:ascii="宋体" w:hAnsi="宋体" w:eastAsia="宋体" w:cs="宋体"/>
          <w:sz w:val="24"/>
          <w:szCs w:val="24"/>
          <w:highlight w:val="none"/>
        </w:rPr>
        <w:t>付合同价款30%的违约金</w:t>
      </w:r>
      <w:r>
        <w:rPr>
          <w:rFonts w:hint="eastAsia" w:ascii="宋体" w:hAnsi="宋体" w:eastAsia="宋体" w:cs="宋体"/>
          <w:color w:val="C00000"/>
          <w:sz w:val="24"/>
          <w:szCs w:val="24"/>
          <w:highlight w:val="none"/>
        </w:rPr>
        <w:t>。</w:t>
      </w:r>
    </w:p>
    <w:p w14:paraId="7564D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如果乙方在施工过程中施工质量达不到设计和规范的要求，乙方须按甲方要求三日内无条件进行返工或拆除和重新施工，由此造成的一切损失由乙方负责，若在规定的时间内乙方没有按要求整改或整改后仍达不到要求的，甲方有权单方解除合同，并书面通知乙方后收回工程，由此造成的经济损失，甲方有权</w:t>
      </w:r>
      <w:r>
        <w:rPr>
          <w:rFonts w:hint="eastAsia" w:ascii="宋体" w:hAnsi="宋体" w:eastAsia="宋体" w:cs="宋体"/>
          <w:sz w:val="24"/>
          <w:szCs w:val="24"/>
          <w:lang w:eastAsia="zh-CN"/>
        </w:rPr>
        <w:t>向</w:t>
      </w:r>
      <w:r>
        <w:rPr>
          <w:rFonts w:hint="eastAsia" w:ascii="宋体" w:hAnsi="宋体" w:eastAsia="宋体" w:cs="宋体"/>
          <w:sz w:val="24"/>
          <w:szCs w:val="24"/>
        </w:rPr>
        <w:t>乙方</w:t>
      </w:r>
      <w:r>
        <w:rPr>
          <w:rFonts w:hint="eastAsia" w:ascii="宋体" w:hAnsi="宋体" w:eastAsia="宋体" w:cs="宋体"/>
          <w:sz w:val="24"/>
          <w:szCs w:val="24"/>
          <w:lang w:eastAsia="zh-CN"/>
        </w:rPr>
        <w:t>进行索赔。</w:t>
      </w:r>
    </w:p>
    <w:p w14:paraId="1C1FB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、甲方一旦发现乙方擅自将工程转包、</w:t>
      </w:r>
      <w:r>
        <w:rPr>
          <w:rFonts w:hint="eastAsia" w:ascii="宋体" w:hAnsi="宋体" w:eastAsia="宋体" w:cs="宋体"/>
          <w:sz w:val="24"/>
          <w:szCs w:val="24"/>
          <w:lang w:eastAsia="zh-CN"/>
        </w:rPr>
        <w:t>或肢解后</w:t>
      </w:r>
      <w:r>
        <w:rPr>
          <w:rFonts w:hint="eastAsia" w:ascii="宋体" w:hAnsi="宋体" w:eastAsia="宋体" w:cs="宋体"/>
          <w:sz w:val="24"/>
          <w:szCs w:val="24"/>
        </w:rPr>
        <w:t>分包、拖欠农民工工资</w:t>
      </w:r>
      <w:r>
        <w:rPr>
          <w:rFonts w:hint="eastAsia" w:ascii="宋体" w:hAnsi="宋体" w:eastAsia="宋体" w:cs="宋体"/>
          <w:sz w:val="24"/>
          <w:szCs w:val="24"/>
          <w:lang w:eastAsia="zh-CN"/>
        </w:rPr>
        <w:t>等情形发生</w:t>
      </w:r>
      <w:r>
        <w:rPr>
          <w:rFonts w:hint="eastAsia" w:ascii="宋体" w:hAnsi="宋体" w:eastAsia="宋体" w:cs="宋体"/>
          <w:sz w:val="24"/>
          <w:szCs w:val="24"/>
        </w:rPr>
        <w:t>，甲方有权终止一切工程款，有权单方解除合同，乙方还应承担由此造成的</w:t>
      </w:r>
      <w:r>
        <w:rPr>
          <w:rFonts w:hint="eastAsia" w:ascii="宋体" w:hAnsi="宋体" w:eastAsia="宋体" w:cs="宋体"/>
          <w:sz w:val="24"/>
          <w:szCs w:val="24"/>
          <w:lang w:eastAsia="zh-CN"/>
        </w:rPr>
        <w:t>其他</w:t>
      </w:r>
      <w:r>
        <w:rPr>
          <w:rFonts w:hint="eastAsia" w:ascii="宋体" w:hAnsi="宋体" w:eastAsia="宋体" w:cs="宋体"/>
          <w:sz w:val="24"/>
          <w:szCs w:val="24"/>
        </w:rPr>
        <w:t>一切经济损失，并书面通知乙方后收回工程，由此造成的经济损失，甲方有权</w:t>
      </w:r>
      <w:r>
        <w:rPr>
          <w:rFonts w:hint="eastAsia" w:ascii="宋体" w:hAnsi="宋体" w:eastAsia="宋体" w:cs="宋体"/>
          <w:sz w:val="24"/>
          <w:szCs w:val="24"/>
          <w:lang w:eastAsia="zh-CN"/>
        </w:rPr>
        <w:t>向</w:t>
      </w:r>
      <w:r>
        <w:rPr>
          <w:rFonts w:hint="eastAsia" w:ascii="宋体" w:hAnsi="宋体" w:eastAsia="宋体" w:cs="宋体"/>
          <w:sz w:val="24"/>
          <w:szCs w:val="24"/>
        </w:rPr>
        <w:t>乙方</w:t>
      </w:r>
      <w:r>
        <w:rPr>
          <w:rFonts w:hint="eastAsia" w:ascii="宋体" w:hAnsi="宋体" w:eastAsia="宋体" w:cs="宋体"/>
          <w:sz w:val="24"/>
          <w:szCs w:val="24"/>
          <w:lang w:eastAsia="zh-CN"/>
        </w:rPr>
        <w:t>进行索赔。</w:t>
      </w:r>
    </w:p>
    <w:p w14:paraId="02A08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、因乙方原因解除或者</w:t>
      </w:r>
      <w:r>
        <w:rPr>
          <w:rFonts w:hint="eastAsia" w:ascii="宋体" w:hAnsi="宋体" w:eastAsia="宋体" w:cs="宋体"/>
          <w:sz w:val="24"/>
          <w:szCs w:val="24"/>
          <w:lang w:val="en-US" w:eastAsia="zh-CN"/>
        </w:rPr>
        <w:t>终止</w:t>
      </w:r>
      <w:r>
        <w:rPr>
          <w:rFonts w:hint="eastAsia" w:ascii="宋体" w:hAnsi="宋体" w:eastAsia="宋体" w:cs="宋体"/>
          <w:sz w:val="24"/>
          <w:szCs w:val="24"/>
        </w:rPr>
        <w:t>合同时，甲方有权决定是否接受与本工程有关属于乙方在现场的一切设施、材料、设备和器件的权利</w:t>
      </w:r>
      <w:r>
        <w:rPr>
          <w:rFonts w:hint="eastAsia" w:ascii="宋体" w:hAnsi="宋体" w:eastAsia="宋体" w:cs="宋体"/>
          <w:sz w:val="24"/>
          <w:szCs w:val="24"/>
          <w:lang w:eastAsia="zh-CN"/>
        </w:rPr>
        <w:t>。</w:t>
      </w:r>
    </w:p>
    <w:p w14:paraId="11C9DBD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十三、竣工验收办法</w:t>
      </w:r>
    </w:p>
    <w:p w14:paraId="1BFAB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1、乙方认为工程具备竣工验收条件后，应于竣工验收前十五天内向甲方提供完整竣工资料(一式叁份)。甲方代表收到竣工资料后三十天内组织有关部门验收，若验收时发现存在质量问题，要求在验收后五天内提出整改意见，乙方按整改意见整改，乙方自行承担整改的费用。</w:t>
      </w:r>
    </w:p>
    <w:p w14:paraId="6BD9C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rPr>
        <w:t>2、竣工日期的认定：竣工日期为乙方递交竣工验收报告中确定的竣工日期</w:t>
      </w:r>
      <w:r>
        <w:rPr>
          <w:rFonts w:hint="eastAsia" w:ascii="宋体" w:hAnsi="宋体" w:eastAsia="宋体" w:cs="宋体"/>
          <w:sz w:val="24"/>
          <w:szCs w:val="24"/>
          <w:u w:val="single"/>
          <w:lang w:eastAsia="zh-CN"/>
        </w:rPr>
        <w:t>。</w:t>
      </w:r>
    </w:p>
    <w:p w14:paraId="59F892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3、经验收符合国家质量标准，验收完毕后，若乙方在五天内未向甲方移交，由此造成甲方的经济损失，概由乙方承担</w:t>
      </w:r>
      <w:r>
        <w:rPr>
          <w:rFonts w:hint="eastAsia" w:ascii="宋体" w:hAnsi="宋体" w:eastAsia="宋体" w:cs="宋体"/>
          <w:sz w:val="24"/>
          <w:szCs w:val="24"/>
        </w:rPr>
        <w:t>。</w:t>
      </w:r>
    </w:p>
    <w:p w14:paraId="3E664F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val="0"/>
          <w:sz w:val="24"/>
          <w:szCs w:val="24"/>
        </w:rPr>
        <w:t>十四、工程保修期</w:t>
      </w:r>
      <w:r>
        <w:rPr>
          <w:rFonts w:hint="eastAsia" w:ascii="宋体" w:hAnsi="宋体" w:eastAsia="宋体" w:cs="宋体"/>
          <w:bCs/>
          <w:sz w:val="24"/>
          <w:szCs w:val="24"/>
        </w:rPr>
        <w:t>：</w:t>
      </w:r>
      <w:r>
        <w:rPr>
          <w:rFonts w:hint="eastAsia" w:ascii="宋体" w:hAnsi="宋体" w:eastAsia="宋体" w:cs="宋体"/>
          <w:sz w:val="24"/>
          <w:szCs w:val="24"/>
          <w:u w:val="single"/>
          <w:lang w:eastAsia="zh-CN"/>
        </w:rPr>
        <w:t>自</w:t>
      </w:r>
      <w:r>
        <w:rPr>
          <w:rFonts w:hint="eastAsia" w:ascii="宋体" w:hAnsi="宋体" w:eastAsia="宋体" w:cs="宋体"/>
          <w:sz w:val="24"/>
          <w:szCs w:val="24"/>
          <w:u w:val="single"/>
        </w:rPr>
        <w:t>甲、乙双方盖章并签字确认移交之日起一年</w:t>
      </w:r>
      <w:r>
        <w:rPr>
          <w:rFonts w:hint="eastAsia" w:ascii="宋体" w:hAnsi="宋体" w:eastAsia="宋体" w:cs="宋体"/>
          <w:sz w:val="24"/>
          <w:szCs w:val="24"/>
        </w:rPr>
        <w:t>。</w:t>
      </w:r>
    </w:p>
    <w:p w14:paraId="0FB6E9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val="0"/>
          <w:sz w:val="24"/>
          <w:szCs w:val="24"/>
        </w:rPr>
        <w:t>十五、付款方法及竣工结算：</w:t>
      </w:r>
    </w:p>
    <w:p w14:paraId="610AC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合同生效后乙方即可进入现场施工。甲方按照工程进度支付乙方工程款。原则上支付形式采取预付工程款、阶段性报账、完工报账支付；</w:t>
      </w:r>
      <w:r>
        <w:rPr>
          <w:rFonts w:hint="eastAsia" w:ascii="宋体" w:hAnsi="宋体" w:eastAsia="宋体" w:cs="宋体"/>
          <w:sz w:val="24"/>
          <w:szCs w:val="24"/>
          <w:u w:val="single"/>
          <w:lang w:val="en-US" w:eastAsia="zh-CN"/>
        </w:rPr>
        <w:t>根据实际工程进度，可直接采取</w:t>
      </w:r>
      <w:r>
        <w:rPr>
          <w:rFonts w:hint="eastAsia" w:ascii="宋体" w:hAnsi="宋体" w:eastAsia="宋体" w:cs="宋体"/>
          <w:sz w:val="24"/>
          <w:szCs w:val="24"/>
          <w:u w:val="single"/>
        </w:rPr>
        <w:t>阶段性报账</w:t>
      </w:r>
      <w:r>
        <w:rPr>
          <w:rFonts w:hint="eastAsia" w:ascii="宋体" w:hAnsi="宋体" w:eastAsia="宋体" w:cs="宋体"/>
          <w:sz w:val="24"/>
          <w:szCs w:val="24"/>
          <w:u w:val="single"/>
          <w:lang w:eastAsia="zh-CN"/>
        </w:rPr>
        <w:t>、完工报账方式，也可</w:t>
      </w:r>
      <w:r>
        <w:rPr>
          <w:rFonts w:hint="eastAsia" w:ascii="宋体" w:hAnsi="宋体" w:eastAsia="宋体" w:cs="宋体"/>
          <w:sz w:val="24"/>
          <w:szCs w:val="24"/>
          <w:u w:val="single"/>
          <w:lang w:val="en-US" w:eastAsia="zh-CN"/>
        </w:rPr>
        <w:t>直接</w:t>
      </w:r>
      <w:r>
        <w:rPr>
          <w:rFonts w:hint="eastAsia" w:ascii="宋体" w:hAnsi="宋体" w:eastAsia="宋体" w:cs="宋体"/>
          <w:sz w:val="24"/>
          <w:szCs w:val="24"/>
          <w:u w:val="single"/>
          <w:lang w:eastAsia="zh-CN"/>
        </w:rPr>
        <w:t>采取完工后一次性报账。</w:t>
      </w:r>
    </w:p>
    <w:p w14:paraId="72306A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预付工程款，甲乙双方签订施工合同后，甲方根据监理单位提交的已开工等相关资料为依据支付预付工程款，金额不</w:t>
      </w:r>
      <w:r>
        <w:rPr>
          <w:rFonts w:hint="eastAsia" w:ascii="宋体" w:hAnsi="宋体" w:eastAsia="宋体" w:cs="宋体"/>
          <w:sz w:val="24"/>
          <w:szCs w:val="24"/>
          <w:highlight w:val="none"/>
          <w:u w:val="single"/>
          <w:lang w:val="en-US" w:eastAsia="zh-CN"/>
        </w:rPr>
        <w:t>低于</w:t>
      </w:r>
      <w:r>
        <w:rPr>
          <w:rFonts w:hint="eastAsia" w:ascii="宋体" w:hAnsi="宋体" w:eastAsia="宋体" w:cs="宋体"/>
          <w:sz w:val="24"/>
          <w:szCs w:val="24"/>
          <w:highlight w:val="none"/>
          <w:u w:val="single"/>
        </w:rPr>
        <w:t>中标价格的</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0%。</w:t>
      </w:r>
    </w:p>
    <w:p w14:paraId="02494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阶段性报账和完工报账，根据实际工程进度，结合</w:t>
      </w:r>
      <w:r>
        <w:rPr>
          <w:rFonts w:hint="eastAsia" w:ascii="宋体" w:hAnsi="宋体" w:eastAsia="宋体" w:cs="宋体"/>
          <w:sz w:val="24"/>
          <w:szCs w:val="24"/>
          <w:u w:val="single"/>
        </w:rPr>
        <w:t>项目监理提交的工程进度等相关资料进行阶段性报账；工程完工经甲方验收合格，经竣工结算后进行完工报账。</w:t>
      </w:r>
    </w:p>
    <w:p w14:paraId="58B023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扣除竣工结算审核报告金额的3%</w:t>
      </w:r>
      <w:r>
        <w:rPr>
          <w:rFonts w:hint="eastAsia" w:ascii="宋体" w:hAnsi="宋体" w:eastAsia="宋体" w:cs="宋体"/>
          <w:sz w:val="24"/>
          <w:szCs w:val="24"/>
          <w:u w:val="single"/>
          <w:lang w:eastAsia="zh-CN"/>
        </w:rPr>
        <w:t>（提供银行履约保函可不扣除），</w:t>
      </w:r>
      <w:r>
        <w:rPr>
          <w:rFonts w:hint="eastAsia" w:ascii="宋体" w:hAnsi="宋体" w:eastAsia="宋体" w:cs="宋体"/>
          <w:sz w:val="24"/>
          <w:szCs w:val="24"/>
          <w:u w:val="single"/>
        </w:rPr>
        <w:t>满一年后，经甲方复验合格</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一次性无息退还。</w:t>
      </w:r>
    </w:p>
    <w:p w14:paraId="59A3F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乙方在向甲方递交竣工验收报告的同时，需向甲方递交竣工结算报告及完整的竣工结算资料和财政报账等相关资料；若乙方没有提供，甲方可拒付工程款，审定后的结算审核报告作为结算工程款的依据。</w:t>
      </w:r>
    </w:p>
    <w:p w14:paraId="290B10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C00000"/>
          <w:sz w:val="24"/>
          <w:szCs w:val="24"/>
        </w:rPr>
      </w:pPr>
      <w:r>
        <w:rPr>
          <w:rFonts w:hint="eastAsia" w:ascii="宋体" w:hAnsi="宋体" w:eastAsia="宋体" w:cs="宋体"/>
          <w:b/>
          <w:bCs w:val="0"/>
          <w:sz w:val="24"/>
          <w:szCs w:val="24"/>
        </w:rPr>
        <w:t>十六、未尽事宜</w:t>
      </w:r>
      <w:r>
        <w:rPr>
          <w:rFonts w:hint="eastAsia" w:ascii="宋体" w:hAnsi="宋体" w:eastAsia="宋体" w:cs="宋体"/>
          <w:sz w:val="24"/>
          <w:szCs w:val="24"/>
        </w:rPr>
        <w:t>，可在施工期间双方协商处理，甲乙双方也可另行签订补充协议，协商不成，双方均可诉至荥阳市人民法院解决。</w:t>
      </w:r>
    </w:p>
    <w:p w14:paraId="1C6F4B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十七</w:t>
      </w:r>
      <w:r>
        <w:rPr>
          <w:rFonts w:hint="eastAsia" w:ascii="宋体" w:hAnsi="宋体" w:eastAsia="宋体" w:cs="宋体"/>
          <w:sz w:val="24"/>
          <w:szCs w:val="24"/>
        </w:rPr>
        <w:t>、本合同一式肆份，甲乙双方各执贰份，双方签字并盖章后生效。</w:t>
      </w:r>
    </w:p>
    <w:p w14:paraId="5DA42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20"/>
          <w:sz w:val="24"/>
          <w:szCs w:val="24"/>
        </w:rPr>
      </w:pPr>
      <w:r>
        <w:rPr>
          <w:rFonts w:hint="eastAsia" w:ascii="宋体" w:hAnsi="宋体" w:eastAsia="宋体" w:cs="宋体"/>
          <w:sz w:val="24"/>
          <w:szCs w:val="24"/>
        </w:rPr>
        <w:t>甲方</w:t>
      </w:r>
      <w:r>
        <w:rPr>
          <w:rFonts w:hint="eastAsia" w:ascii="宋体" w:hAnsi="宋体" w:eastAsia="宋体" w:cs="宋体"/>
          <w:spacing w:val="-20"/>
          <w:sz w:val="24"/>
          <w:szCs w:val="24"/>
        </w:rPr>
        <w:t>：（公章）　　　　　　　　　　　　</w:t>
      </w:r>
      <w:r>
        <w:rPr>
          <w:rFonts w:hint="eastAsia" w:ascii="宋体" w:hAnsi="宋体" w:eastAsia="宋体" w:cs="宋体"/>
          <w:sz w:val="24"/>
          <w:szCs w:val="24"/>
        </w:rPr>
        <w:t>乙方：</w:t>
      </w:r>
      <w:r>
        <w:rPr>
          <w:rFonts w:hint="eastAsia" w:ascii="宋体" w:hAnsi="宋体" w:eastAsia="宋体" w:cs="宋体"/>
          <w:spacing w:val="-20"/>
          <w:sz w:val="24"/>
          <w:szCs w:val="24"/>
        </w:rPr>
        <w:t>（公章）</w:t>
      </w:r>
    </w:p>
    <w:p w14:paraId="360E18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pacing w:val="-20"/>
          <w:sz w:val="24"/>
          <w:szCs w:val="24"/>
        </w:rPr>
      </w:pPr>
    </w:p>
    <w:p w14:paraId="6B72A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05949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EAAC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06827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电话：   </w:t>
      </w:r>
    </w:p>
    <w:p w14:paraId="701373DE">
      <w:pPr>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年  月  日</w:t>
      </w:r>
    </w:p>
    <w:p w14:paraId="16C95D31">
      <w:pPr>
        <w:pStyle w:val="2"/>
        <w:ind w:firstLine="3534" w:firstLineChars="1100"/>
        <w:rPr>
          <w:rFonts w:hint="eastAsia"/>
          <w:lang w:val="en-US" w:eastAsia="zh-CN"/>
        </w:rPr>
      </w:pPr>
      <w:bookmarkStart w:id="415" w:name="_Toc14095"/>
      <w:r>
        <w:rPr>
          <w:rFonts w:hint="eastAsia"/>
          <w:lang w:val="en-US" w:eastAsia="zh-CN"/>
        </w:rPr>
        <w:t>第五章 工程量清单</w:t>
      </w:r>
      <w:bookmarkEnd w:id="402"/>
      <w:bookmarkEnd w:id="403"/>
      <w:bookmarkEnd w:id="404"/>
      <w:bookmarkEnd w:id="405"/>
      <w:bookmarkEnd w:id="415"/>
    </w:p>
    <w:p w14:paraId="6EF2211E">
      <w:pPr>
        <w:pStyle w:val="2"/>
        <w:ind w:firstLine="0" w:firstLineChars="0"/>
        <w:jc w:val="center"/>
        <w:rPr>
          <w:rFonts w:hint="eastAsia"/>
          <w:lang w:val="en-US" w:eastAsia="zh-CN"/>
        </w:rPr>
      </w:pPr>
      <w:bookmarkStart w:id="416" w:name="_Toc27676"/>
      <w:bookmarkStart w:id="417" w:name="_Toc16193"/>
      <w:bookmarkStart w:id="418" w:name="_Toc17016"/>
      <w:bookmarkStart w:id="419" w:name="_Toc18593"/>
    </w:p>
    <w:p w14:paraId="35B7D757">
      <w:pPr>
        <w:pStyle w:val="2"/>
        <w:ind w:firstLine="0" w:firstLineChars="0"/>
        <w:jc w:val="center"/>
        <w:rPr>
          <w:rFonts w:hint="eastAsia"/>
          <w:lang w:val="en-US" w:eastAsia="zh-CN"/>
        </w:rPr>
      </w:pPr>
      <w:bookmarkStart w:id="420" w:name="_Toc18071"/>
      <w:r>
        <w:rPr>
          <w:rFonts w:hint="eastAsia"/>
          <w:lang w:val="en-US" w:eastAsia="zh-CN"/>
        </w:rPr>
        <w:t>一标段</w:t>
      </w:r>
      <w:bookmarkEnd w:id="420"/>
    </w:p>
    <w:tbl>
      <w:tblPr>
        <w:tblStyle w:val="2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3"/>
        <w:gridCol w:w="144"/>
        <w:gridCol w:w="74"/>
        <w:gridCol w:w="37"/>
        <w:gridCol w:w="126"/>
        <w:gridCol w:w="957"/>
        <w:gridCol w:w="15"/>
        <w:gridCol w:w="386"/>
        <w:gridCol w:w="1030"/>
        <w:gridCol w:w="265"/>
        <w:gridCol w:w="56"/>
        <w:gridCol w:w="488"/>
        <w:gridCol w:w="216"/>
        <w:gridCol w:w="58"/>
        <w:gridCol w:w="330"/>
        <w:gridCol w:w="316"/>
        <w:gridCol w:w="43"/>
        <w:gridCol w:w="273"/>
        <w:gridCol w:w="24"/>
        <w:gridCol w:w="459"/>
        <w:gridCol w:w="192"/>
        <w:gridCol w:w="59"/>
        <w:gridCol w:w="44"/>
        <w:gridCol w:w="560"/>
        <w:gridCol w:w="89"/>
        <w:gridCol w:w="145"/>
        <w:gridCol w:w="40"/>
        <w:gridCol w:w="209"/>
        <w:gridCol w:w="222"/>
        <w:gridCol w:w="308"/>
        <w:gridCol w:w="57"/>
        <w:gridCol w:w="99"/>
        <w:gridCol w:w="29"/>
        <w:gridCol w:w="129"/>
        <w:gridCol w:w="100"/>
        <w:gridCol w:w="15"/>
        <w:gridCol w:w="214"/>
        <w:gridCol w:w="256"/>
        <w:gridCol w:w="14"/>
        <w:gridCol w:w="316"/>
        <w:gridCol w:w="111"/>
        <w:gridCol w:w="42"/>
        <w:gridCol w:w="523"/>
        <w:gridCol w:w="514"/>
        <w:gridCol w:w="203"/>
      </w:tblGrid>
      <w:tr w14:paraId="67D1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17" w:type="dxa"/>
          <w:trHeight w:val="795" w:hRule="atLeast"/>
        </w:trPr>
        <w:tc>
          <w:tcPr>
            <w:tcW w:w="9693" w:type="dxa"/>
            <w:gridSpan w:val="44"/>
            <w:tcBorders>
              <w:top w:val="nil"/>
              <w:left w:val="nil"/>
              <w:bottom w:val="nil"/>
              <w:right w:val="nil"/>
            </w:tcBorders>
            <w:shd w:val="clear" w:color="FFFFFF" w:fill="FFFFFF"/>
            <w:vAlign w:val="center"/>
          </w:tcPr>
          <w:p w14:paraId="3EABF86E">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总   说   明</w:t>
            </w:r>
          </w:p>
        </w:tc>
      </w:tr>
      <w:tr w14:paraId="27EE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735" w:hRule="atLeast"/>
        </w:trPr>
        <w:tc>
          <w:tcPr>
            <w:tcW w:w="7480" w:type="dxa"/>
            <w:gridSpan w:val="30"/>
            <w:tcBorders>
              <w:top w:val="nil"/>
              <w:left w:val="nil"/>
              <w:bottom w:val="nil"/>
              <w:right w:val="nil"/>
            </w:tcBorders>
            <w:shd w:val="clear" w:color="FFFFFF" w:fill="FFFFFF"/>
            <w:vAlign w:val="bottom"/>
          </w:tcPr>
          <w:p w14:paraId="421673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2213" w:type="dxa"/>
            <w:gridSpan w:val="14"/>
            <w:tcBorders>
              <w:top w:val="nil"/>
              <w:left w:val="nil"/>
              <w:bottom w:val="nil"/>
              <w:right w:val="nil"/>
            </w:tcBorders>
            <w:shd w:val="clear" w:color="FFFFFF" w:fill="FFFFFF"/>
            <w:vAlign w:val="bottom"/>
          </w:tcPr>
          <w:p w14:paraId="08A0B77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67A1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8190" w:hRule="atLeast"/>
        </w:trPr>
        <w:tc>
          <w:tcPr>
            <w:tcW w:w="9693" w:type="dxa"/>
            <w:gridSpan w:val="44"/>
            <w:tcBorders>
              <w:top w:val="single" w:color="000000" w:sz="4" w:space="0"/>
              <w:left w:val="single" w:color="000000" w:sz="4" w:space="0"/>
              <w:bottom w:val="single" w:color="000000" w:sz="4" w:space="0"/>
              <w:right w:val="single" w:color="000000" w:sz="4" w:space="0"/>
            </w:tcBorders>
            <w:shd w:val="clear" w:color="FFFFFF" w:fill="FFFFFF"/>
            <w:vAlign w:val="top"/>
          </w:tcPr>
          <w:p w14:paraId="68515C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一、工程概况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本工程位于荥阳崔庙镇，工程内容为道路修建内容。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二、编制依据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1、《建设工程工程量清单计价规范》（GB50500-2013）；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2、施工图纸、现行相关的规范、标准图集和技术资料。</w:t>
            </w:r>
          </w:p>
        </w:tc>
      </w:tr>
      <w:tr w14:paraId="1151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510" w:hRule="atLeast"/>
        </w:trPr>
        <w:tc>
          <w:tcPr>
            <w:tcW w:w="7258" w:type="dxa"/>
            <w:gridSpan w:val="29"/>
            <w:tcBorders>
              <w:top w:val="nil"/>
              <w:left w:val="nil"/>
              <w:bottom w:val="nil"/>
              <w:right w:val="nil"/>
            </w:tcBorders>
            <w:shd w:val="clear" w:color="FFFFFF" w:fill="FFFFFF"/>
            <w:vAlign w:val="center"/>
          </w:tcPr>
          <w:p w14:paraId="58F4EFE1">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FFFFFF" w:fill="FFFFFF"/>
            <w:vAlign w:val="center"/>
          </w:tcPr>
          <w:p w14:paraId="127F0721">
            <w:pPr>
              <w:jc w:val="center"/>
              <w:rPr>
                <w:rFonts w:hint="eastAsia" w:ascii="宋体" w:hAnsi="宋体" w:eastAsia="宋体" w:cs="宋体"/>
                <w:i w:val="0"/>
                <w:iCs w:val="0"/>
                <w:color w:val="000000"/>
                <w:sz w:val="18"/>
                <w:szCs w:val="18"/>
                <w:u w:val="none"/>
              </w:rPr>
            </w:pPr>
          </w:p>
        </w:tc>
        <w:tc>
          <w:tcPr>
            <w:tcW w:w="2213" w:type="dxa"/>
            <w:gridSpan w:val="14"/>
            <w:tcBorders>
              <w:top w:val="nil"/>
              <w:left w:val="nil"/>
              <w:bottom w:val="nil"/>
              <w:right w:val="nil"/>
            </w:tcBorders>
            <w:shd w:val="clear" w:color="FFFFFF" w:fill="FFFFFF"/>
            <w:vAlign w:val="center"/>
          </w:tcPr>
          <w:p w14:paraId="0B62C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表-01</w:t>
            </w:r>
          </w:p>
        </w:tc>
      </w:tr>
      <w:tr w14:paraId="069C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7F83668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75C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7" w:type="dxa"/>
            <w:gridSpan w:val="14"/>
            <w:tcBorders>
              <w:top w:val="nil"/>
              <w:left w:val="nil"/>
              <w:bottom w:val="nil"/>
              <w:right w:val="nil"/>
            </w:tcBorders>
            <w:shd w:val="clear" w:color="FFFFFF" w:fill="FFFFFF"/>
            <w:vAlign w:val="bottom"/>
          </w:tcPr>
          <w:p w14:paraId="4CF3570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3800" w:type="dxa"/>
            <w:gridSpan w:val="23"/>
            <w:tcBorders>
              <w:top w:val="nil"/>
              <w:left w:val="nil"/>
              <w:bottom w:val="nil"/>
              <w:right w:val="nil"/>
            </w:tcBorders>
            <w:shd w:val="clear" w:color="FFFFFF" w:fill="FFFFFF"/>
            <w:vAlign w:val="bottom"/>
          </w:tcPr>
          <w:p w14:paraId="1FC7B3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4FAE171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2459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04C49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6045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01FE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5E3C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D28B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4"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58BC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0384D8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3C2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656780">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E33112">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B79C71">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B5F838">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8F4B54">
            <w:pPr>
              <w:jc w:val="center"/>
              <w:rPr>
                <w:rFonts w:hint="eastAsia" w:ascii="宋体" w:hAnsi="宋体" w:eastAsia="宋体" w:cs="宋体"/>
                <w:b/>
                <w:bCs/>
                <w:i w:val="0"/>
                <w:iCs w:val="0"/>
                <w:color w:val="000000"/>
                <w:sz w:val="18"/>
                <w:szCs w:val="18"/>
                <w:u w:val="none"/>
              </w:rPr>
            </w:pPr>
          </w:p>
        </w:tc>
        <w:tc>
          <w:tcPr>
            <w:tcW w:w="9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1F4147">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74C43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3C0D5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B810F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0C28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DDDA87B">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D207C1">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C95824">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3B40E1">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BB7FB4">
            <w:pPr>
              <w:jc w:val="center"/>
              <w:rPr>
                <w:rFonts w:hint="eastAsia" w:ascii="宋体" w:hAnsi="宋体" w:eastAsia="宋体" w:cs="宋体"/>
                <w:b/>
                <w:bCs/>
                <w:i w:val="0"/>
                <w:iCs w:val="0"/>
                <w:color w:val="000000"/>
                <w:sz w:val="18"/>
                <w:szCs w:val="18"/>
                <w:u w:val="none"/>
              </w:rPr>
            </w:pPr>
          </w:p>
        </w:tc>
        <w:tc>
          <w:tcPr>
            <w:tcW w:w="9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745C74">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0C698D">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FD4D2A">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1A7E0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08E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497B6EE">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C2223C4">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4DF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34ADBC0">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BE742D">
            <w:pPr>
              <w:jc w:val="left"/>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58608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AF654E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AB7758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84BF9F1">
            <w:pPr>
              <w:jc w:val="right"/>
              <w:rPr>
                <w:rFonts w:hint="eastAsia" w:ascii="宋体" w:hAnsi="宋体" w:eastAsia="宋体" w:cs="宋体"/>
                <w:i w:val="0"/>
                <w:iCs w:val="0"/>
                <w:color w:val="000000"/>
                <w:sz w:val="18"/>
                <w:szCs w:val="18"/>
                <w:u w:val="none"/>
              </w:rPr>
            </w:pPr>
          </w:p>
        </w:tc>
      </w:tr>
      <w:tr w14:paraId="0C77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DBF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CE30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943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519D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2.挖土深度:按图纸设计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60E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BBD2C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3218.7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A44CBC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97AA2B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CCEBD87">
            <w:pPr>
              <w:jc w:val="right"/>
              <w:rPr>
                <w:rFonts w:hint="eastAsia" w:ascii="宋体" w:hAnsi="宋体" w:eastAsia="宋体" w:cs="宋体"/>
                <w:i w:val="0"/>
                <w:iCs w:val="0"/>
                <w:color w:val="000000"/>
                <w:sz w:val="18"/>
                <w:szCs w:val="18"/>
                <w:u w:val="none"/>
              </w:rPr>
            </w:pPr>
          </w:p>
        </w:tc>
      </w:tr>
      <w:tr w14:paraId="48F7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CAC7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3E78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4C3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13E9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1.路肩培土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2.来源利用开挖土方或者外购土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807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3E8F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1114.5</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2AB93B8">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49F064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7C77A90">
            <w:pPr>
              <w:jc w:val="right"/>
              <w:rPr>
                <w:rFonts w:hint="eastAsia" w:ascii="宋体" w:hAnsi="宋体" w:eastAsia="宋体" w:cs="宋体"/>
                <w:i w:val="0"/>
                <w:iCs w:val="0"/>
                <w:color w:val="000000"/>
                <w:sz w:val="18"/>
                <w:szCs w:val="18"/>
                <w:u w:val="none"/>
              </w:rPr>
            </w:pPr>
          </w:p>
        </w:tc>
      </w:tr>
      <w:tr w14:paraId="3E96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182B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E987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708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5A95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1.原开挖土方不能利用，需外购的部分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838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AFF9B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1754.6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FF39AA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01F1B8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6C8E884">
            <w:pPr>
              <w:jc w:val="right"/>
              <w:rPr>
                <w:rFonts w:hint="eastAsia" w:ascii="宋体" w:hAnsi="宋体" w:eastAsia="宋体" w:cs="宋体"/>
                <w:i w:val="0"/>
                <w:iCs w:val="0"/>
                <w:color w:val="000000"/>
                <w:sz w:val="18"/>
                <w:szCs w:val="18"/>
                <w:u w:val="none"/>
              </w:rPr>
            </w:pPr>
          </w:p>
        </w:tc>
      </w:tr>
      <w:tr w14:paraId="6CD7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1D9F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64B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FA1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C0F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1.剩余土方装车外运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0EE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EEAF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1609.35</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1DA2A1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242F59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372068A">
            <w:pPr>
              <w:jc w:val="right"/>
              <w:rPr>
                <w:rFonts w:hint="eastAsia" w:ascii="宋体" w:hAnsi="宋体" w:eastAsia="宋体" w:cs="宋体"/>
                <w:i w:val="0"/>
                <w:iCs w:val="0"/>
                <w:color w:val="000000"/>
                <w:sz w:val="18"/>
                <w:szCs w:val="18"/>
                <w:u w:val="none"/>
              </w:rPr>
            </w:pPr>
          </w:p>
        </w:tc>
      </w:tr>
      <w:tr w14:paraId="4417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89203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DE0A8C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D36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E387F23">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8675E8">
            <w:pPr>
              <w:jc w:val="left"/>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76186A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FB3F48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F49B46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BC0968">
            <w:pPr>
              <w:jc w:val="right"/>
              <w:rPr>
                <w:rFonts w:hint="eastAsia" w:ascii="宋体" w:hAnsi="宋体" w:eastAsia="宋体" w:cs="宋体"/>
                <w:i w:val="0"/>
                <w:iCs w:val="0"/>
                <w:color w:val="000000"/>
                <w:sz w:val="18"/>
                <w:szCs w:val="18"/>
                <w:u w:val="none"/>
              </w:rPr>
            </w:pPr>
          </w:p>
        </w:tc>
      </w:tr>
      <w:tr w14:paraId="51A1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47D2D1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8A7FA9">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46F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道路部分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33912F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262331">
            <w:pPr>
              <w:jc w:val="left"/>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BC00964">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DD7FD1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657334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3861685">
            <w:pPr>
              <w:jc w:val="right"/>
              <w:rPr>
                <w:rFonts w:hint="eastAsia" w:ascii="宋体" w:hAnsi="宋体" w:eastAsia="宋体" w:cs="宋体"/>
                <w:i w:val="0"/>
                <w:iCs w:val="0"/>
                <w:color w:val="000000"/>
                <w:sz w:val="18"/>
                <w:szCs w:val="18"/>
                <w:u w:val="none"/>
              </w:rPr>
            </w:pPr>
          </w:p>
        </w:tc>
      </w:tr>
      <w:tr w14:paraId="50A7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7EBB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7BA4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14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81BB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1.15cm厚C25混凝土路面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2.含切缝填缝及养护内容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3.含路面防滑刻槽内容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40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7CA3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9612.5</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0A62F9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4C42AB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7D80EB5">
            <w:pPr>
              <w:jc w:val="right"/>
              <w:rPr>
                <w:rFonts w:hint="eastAsia" w:ascii="宋体" w:hAnsi="宋体" w:eastAsia="宋体" w:cs="宋体"/>
                <w:i w:val="0"/>
                <w:iCs w:val="0"/>
                <w:color w:val="000000"/>
                <w:sz w:val="18"/>
                <w:szCs w:val="18"/>
                <w:u w:val="none"/>
              </w:rPr>
            </w:pPr>
          </w:p>
        </w:tc>
      </w:tr>
      <w:tr w14:paraId="7515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E9D8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456D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74F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FC46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1.15cm厚8%水泥稳定土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2.含洒水养护内容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17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80A78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DA240D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39764B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228AAC8">
            <w:pPr>
              <w:jc w:val="right"/>
              <w:rPr>
                <w:rFonts w:hint="eastAsia" w:ascii="宋体" w:hAnsi="宋体" w:eastAsia="宋体" w:cs="宋体"/>
                <w:i w:val="0"/>
                <w:iCs w:val="0"/>
                <w:color w:val="000000"/>
                <w:sz w:val="18"/>
                <w:szCs w:val="18"/>
                <w:u w:val="none"/>
              </w:rPr>
            </w:pPr>
          </w:p>
        </w:tc>
      </w:tr>
      <w:tr w14:paraId="6921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A358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5D0A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142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7BD2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1.路基平整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97DA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162E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10727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0F090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E8A1FF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BF953B7">
            <w:pPr>
              <w:jc w:val="right"/>
              <w:rPr>
                <w:rFonts w:hint="eastAsia" w:ascii="宋体" w:hAnsi="宋体" w:eastAsia="宋体" w:cs="宋体"/>
                <w:i w:val="0"/>
                <w:iCs w:val="0"/>
                <w:color w:val="000000"/>
                <w:sz w:val="18"/>
                <w:szCs w:val="18"/>
                <w:u w:val="none"/>
              </w:rPr>
            </w:pPr>
          </w:p>
        </w:tc>
      </w:tr>
      <w:tr w14:paraId="2179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7042D7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1092EF4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2AE3D6F3">
            <w:pPr>
              <w:jc w:val="right"/>
              <w:rPr>
                <w:rFonts w:hint="eastAsia" w:ascii="宋体" w:hAnsi="宋体" w:eastAsia="宋体" w:cs="宋体"/>
                <w:i w:val="0"/>
                <w:iCs w:val="0"/>
                <w:color w:val="000000"/>
                <w:sz w:val="18"/>
                <w:szCs w:val="18"/>
                <w:u w:val="none"/>
              </w:rPr>
            </w:pPr>
          </w:p>
        </w:tc>
      </w:tr>
      <w:tr w14:paraId="0F19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05BCE65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4BA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7" w:type="dxa"/>
            <w:gridSpan w:val="14"/>
            <w:tcBorders>
              <w:top w:val="nil"/>
              <w:left w:val="nil"/>
              <w:bottom w:val="nil"/>
              <w:right w:val="nil"/>
            </w:tcBorders>
            <w:shd w:val="clear" w:color="FFFFFF" w:fill="FFFFFF"/>
            <w:vAlign w:val="top"/>
          </w:tcPr>
          <w:p w14:paraId="575734F7">
            <w:pPr>
              <w:jc w:val="left"/>
              <w:rPr>
                <w:rFonts w:hint="eastAsia" w:ascii="宋体" w:hAnsi="宋体" w:eastAsia="宋体" w:cs="宋体"/>
                <w:i w:val="0"/>
                <w:iCs w:val="0"/>
                <w:color w:val="000000"/>
                <w:sz w:val="18"/>
                <w:szCs w:val="18"/>
                <w:u w:val="none"/>
              </w:rPr>
            </w:pPr>
          </w:p>
        </w:tc>
        <w:tc>
          <w:tcPr>
            <w:tcW w:w="3800" w:type="dxa"/>
            <w:gridSpan w:val="23"/>
            <w:tcBorders>
              <w:top w:val="nil"/>
              <w:left w:val="nil"/>
              <w:bottom w:val="nil"/>
              <w:right w:val="nil"/>
            </w:tcBorders>
            <w:shd w:val="clear" w:color="FFFFFF" w:fill="FFFFFF"/>
            <w:vAlign w:val="top"/>
          </w:tcPr>
          <w:p w14:paraId="2806C932">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58F2E0D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E46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3214DF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5C9F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7" w:type="dxa"/>
            <w:gridSpan w:val="14"/>
            <w:tcBorders>
              <w:top w:val="nil"/>
              <w:left w:val="nil"/>
              <w:bottom w:val="nil"/>
              <w:right w:val="nil"/>
            </w:tcBorders>
            <w:shd w:val="clear" w:color="FFFFFF" w:fill="FFFFFF"/>
            <w:vAlign w:val="bottom"/>
          </w:tcPr>
          <w:p w14:paraId="058BE01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3800" w:type="dxa"/>
            <w:gridSpan w:val="23"/>
            <w:tcBorders>
              <w:top w:val="nil"/>
              <w:left w:val="nil"/>
              <w:bottom w:val="nil"/>
              <w:right w:val="nil"/>
            </w:tcBorders>
            <w:shd w:val="clear" w:color="FFFFFF" w:fill="FFFFFF"/>
            <w:vAlign w:val="bottom"/>
          </w:tcPr>
          <w:p w14:paraId="7D05AC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50F3D0D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5315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ECD19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9BB3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84D4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4394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B70E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4"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E0D6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521F07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CD0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7"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6C38EAD">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B780CD">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891057">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D1E534">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37F8A4">
            <w:pPr>
              <w:jc w:val="center"/>
              <w:rPr>
                <w:rFonts w:hint="eastAsia" w:ascii="宋体" w:hAnsi="宋体" w:eastAsia="宋体" w:cs="宋体"/>
                <w:b/>
                <w:bCs/>
                <w:i w:val="0"/>
                <w:iCs w:val="0"/>
                <w:color w:val="000000"/>
                <w:sz w:val="18"/>
                <w:szCs w:val="18"/>
                <w:u w:val="none"/>
              </w:rPr>
            </w:pPr>
          </w:p>
        </w:tc>
        <w:tc>
          <w:tcPr>
            <w:tcW w:w="9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EBF909">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E0C4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28FD3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733A3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A57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7"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FEF2B4D">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614E37">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34005C">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A00779">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E590DA">
            <w:pPr>
              <w:jc w:val="center"/>
              <w:rPr>
                <w:rFonts w:hint="eastAsia" w:ascii="宋体" w:hAnsi="宋体" w:eastAsia="宋体" w:cs="宋体"/>
                <w:b/>
                <w:bCs/>
                <w:i w:val="0"/>
                <w:iCs w:val="0"/>
                <w:color w:val="000000"/>
                <w:sz w:val="18"/>
                <w:szCs w:val="18"/>
                <w:u w:val="none"/>
              </w:rPr>
            </w:pPr>
          </w:p>
        </w:tc>
        <w:tc>
          <w:tcPr>
            <w:tcW w:w="944"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1F8A8B">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EB2723F">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99BD883">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8B5B4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0BD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DCBE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269D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417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A2B9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1.φ25 L=40@30cm传力杆设置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2.一端涂两遍石油沥青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D39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E9C9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16C01C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77B453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5B58B8E">
            <w:pPr>
              <w:jc w:val="right"/>
              <w:rPr>
                <w:rFonts w:hint="eastAsia" w:ascii="宋体" w:hAnsi="宋体" w:eastAsia="宋体" w:cs="宋体"/>
                <w:i w:val="0"/>
                <w:iCs w:val="0"/>
                <w:color w:val="000000"/>
                <w:sz w:val="18"/>
                <w:szCs w:val="18"/>
                <w:u w:val="none"/>
              </w:rPr>
            </w:pPr>
          </w:p>
        </w:tc>
      </w:tr>
      <w:tr w14:paraId="661C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152A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7C7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040901008001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8FA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CE40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1.新旧路面交接处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E2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72B5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A5E623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64C58D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B092BE7">
            <w:pPr>
              <w:jc w:val="right"/>
              <w:rPr>
                <w:rFonts w:hint="eastAsia" w:ascii="宋体" w:hAnsi="宋体" w:eastAsia="宋体" w:cs="宋体"/>
                <w:i w:val="0"/>
                <w:iCs w:val="0"/>
                <w:color w:val="000000"/>
                <w:sz w:val="18"/>
                <w:szCs w:val="18"/>
                <w:u w:val="none"/>
              </w:rPr>
            </w:pPr>
          </w:p>
        </w:tc>
      </w:tr>
      <w:tr w14:paraId="433E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07C8F9E">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A0B72D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ABB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F0EB58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50448A">
            <w:pPr>
              <w:jc w:val="left"/>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3880F5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083DC9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A70D4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034C64A">
            <w:pPr>
              <w:jc w:val="right"/>
              <w:rPr>
                <w:rFonts w:hint="eastAsia" w:ascii="宋体" w:hAnsi="宋体" w:eastAsia="宋体" w:cs="宋体"/>
                <w:i w:val="0"/>
                <w:iCs w:val="0"/>
                <w:color w:val="000000"/>
                <w:sz w:val="18"/>
                <w:szCs w:val="18"/>
                <w:u w:val="none"/>
              </w:rPr>
            </w:pPr>
          </w:p>
        </w:tc>
      </w:tr>
      <w:tr w14:paraId="5B4F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5C7DCAD">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F3E90D9">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80D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036C1EB">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CC95F9">
            <w:pPr>
              <w:jc w:val="left"/>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74E93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11F95E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45D4DF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D1B8FE2">
            <w:pPr>
              <w:jc w:val="right"/>
              <w:rPr>
                <w:rFonts w:hint="eastAsia" w:ascii="宋体" w:hAnsi="宋体" w:eastAsia="宋体" w:cs="宋体"/>
                <w:i w:val="0"/>
                <w:iCs w:val="0"/>
                <w:color w:val="000000"/>
                <w:sz w:val="18"/>
                <w:szCs w:val="18"/>
                <w:u w:val="none"/>
              </w:rPr>
            </w:pPr>
          </w:p>
        </w:tc>
      </w:tr>
      <w:tr w14:paraId="18B8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5C63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3D2A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90F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718A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7FF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7EB26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10D21C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FD5DB4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F64A1A2">
            <w:pPr>
              <w:jc w:val="right"/>
              <w:rPr>
                <w:rFonts w:hint="eastAsia" w:ascii="宋体" w:hAnsi="宋体" w:eastAsia="宋体" w:cs="宋体"/>
                <w:i w:val="0"/>
                <w:iCs w:val="0"/>
                <w:color w:val="000000"/>
                <w:sz w:val="18"/>
                <w:szCs w:val="18"/>
                <w:u w:val="none"/>
              </w:rPr>
            </w:pPr>
          </w:p>
        </w:tc>
      </w:tr>
      <w:tr w14:paraId="10D0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A9AC9AE">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A3B2EC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E9A2D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EE8B5B5">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54590F">
            <w:pPr>
              <w:jc w:val="center"/>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87E8989">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8D677E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61B8B4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AD79B3F">
            <w:pPr>
              <w:jc w:val="right"/>
              <w:rPr>
                <w:rFonts w:hint="eastAsia" w:ascii="宋体" w:hAnsi="宋体" w:eastAsia="宋体" w:cs="宋体"/>
                <w:i w:val="0"/>
                <w:iCs w:val="0"/>
                <w:color w:val="000000"/>
                <w:sz w:val="18"/>
                <w:szCs w:val="18"/>
                <w:u w:val="none"/>
              </w:rPr>
            </w:pPr>
          </w:p>
        </w:tc>
      </w:tr>
      <w:tr w14:paraId="41FF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C2DCF8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69C5E2">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01EEED">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4215FE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6AF525">
            <w:pPr>
              <w:jc w:val="center"/>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D1BEBC">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9D3AD5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982A21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A16329C">
            <w:pPr>
              <w:jc w:val="right"/>
              <w:rPr>
                <w:rFonts w:hint="eastAsia" w:ascii="宋体" w:hAnsi="宋体" w:eastAsia="宋体" w:cs="宋体"/>
                <w:i w:val="0"/>
                <w:iCs w:val="0"/>
                <w:color w:val="000000"/>
                <w:sz w:val="18"/>
                <w:szCs w:val="18"/>
                <w:u w:val="none"/>
              </w:rPr>
            </w:pPr>
          </w:p>
        </w:tc>
      </w:tr>
      <w:tr w14:paraId="26D5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C94CD0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711123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B46BC1">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E41B70">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414700">
            <w:pPr>
              <w:jc w:val="center"/>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4D899D">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AD7BA4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6DB020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754C643">
            <w:pPr>
              <w:jc w:val="right"/>
              <w:rPr>
                <w:rFonts w:hint="eastAsia" w:ascii="宋体" w:hAnsi="宋体" w:eastAsia="宋体" w:cs="宋体"/>
                <w:i w:val="0"/>
                <w:iCs w:val="0"/>
                <w:color w:val="000000"/>
                <w:sz w:val="18"/>
                <w:szCs w:val="18"/>
                <w:u w:val="none"/>
              </w:rPr>
            </w:pPr>
          </w:p>
        </w:tc>
      </w:tr>
      <w:tr w14:paraId="1C55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A3DBEB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8901C4">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72A627">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DC0E01E">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49F90F">
            <w:pPr>
              <w:jc w:val="center"/>
              <w:rPr>
                <w:rFonts w:hint="eastAsia" w:ascii="宋体" w:hAnsi="宋体" w:eastAsia="宋体" w:cs="宋体"/>
                <w:i w:val="0"/>
                <w:iCs w:val="0"/>
                <w:color w:val="000000"/>
                <w:sz w:val="18"/>
                <w:szCs w:val="18"/>
                <w:u w:val="none"/>
              </w:rPr>
            </w:pPr>
          </w:p>
        </w:tc>
        <w:tc>
          <w:tcPr>
            <w:tcW w:w="94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2B2B7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54448E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50698E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6D655F1">
            <w:pPr>
              <w:jc w:val="right"/>
              <w:rPr>
                <w:rFonts w:hint="eastAsia" w:ascii="宋体" w:hAnsi="宋体" w:eastAsia="宋体" w:cs="宋体"/>
                <w:i w:val="0"/>
                <w:iCs w:val="0"/>
                <w:color w:val="000000"/>
                <w:sz w:val="18"/>
                <w:szCs w:val="18"/>
                <w:u w:val="none"/>
              </w:rPr>
            </w:pPr>
          </w:p>
        </w:tc>
      </w:tr>
      <w:tr w14:paraId="3ADD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4" w:space="0"/>
              <w:right w:val="single" w:color="000000" w:sz="4" w:space="0"/>
            </w:tcBorders>
            <w:shd w:val="clear" w:color="FFFFFF" w:fill="FFFFFF"/>
            <w:vAlign w:val="center"/>
          </w:tcPr>
          <w:p w14:paraId="6C5B34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ECD303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83517D2">
            <w:pPr>
              <w:jc w:val="right"/>
              <w:rPr>
                <w:rFonts w:hint="eastAsia" w:ascii="宋体" w:hAnsi="宋体" w:eastAsia="宋体" w:cs="宋体"/>
                <w:i w:val="0"/>
                <w:iCs w:val="0"/>
                <w:color w:val="000000"/>
                <w:sz w:val="18"/>
                <w:szCs w:val="18"/>
                <w:u w:val="none"/>
              </w:rPr>
            </w:pPr>
          </w:p>
        </w:tc>
      </w:tr>
      <w:tr w14:paraId="2FAD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68EE25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0E8AF46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1B3365A7">
            <w:pPr>
              <w:jc w:val="right"/>
              <w:rPr>
                <w:rFonts w:hint="eastAsia" w:ascii="宋体" w:hAnsi="宋体" w:eastAsia="宋体" w:cs="宋体"/>
                <w:i w:val="0"/>
                <w:iCs w:val="0"/>
                <w:color w:val="000000"/>
                <w:sz w:val="18"/>
                <w:szCs w:val="18"/>
                <w:u w:val="none"/>
              </w:rPr>
            </w:pPr>
          </w:p>
        </w:tc>
      </w:tr>
      <w:tr w14:paraId="07B1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50DBC0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30F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7" w:type="dxa"/>
            <w:gridSpan w:val="14"/>
            <w:tcBorders>
              <w:top w:val="nil"/>
              <w:left w:val="nil"/>
              <w:bottom w:val="nil"/>
              <w:right w:val="nil"/>
            </w:tcBorders>
            <w:shd w:val="clear" w:color="FFFFFF" w:fill="FFFFFF"/>
            <w:vAlign w:val="top"/>
          </w:tcPr>
          <w:p w14:paraId="77184CAE">
            <w:pPr>
              <w:jc w:val="left"/>
              <w:rPr>
                <w:rFonts w:hint="eastAsia" w:ascii="宋体" w:hAnsi="宋体" w:eastAsia="宋体" w:cs="宋体"/>
                <w:i w:val="0"/>
                <w:iCs w:val="0"/>
                <w:color w:val="000000"/>
                <w:sz w:val="18"/>
                <w:szCs w:val="18"/>
                <w:u w:val="none"/>
              </w:rPr>
            </w:pPr>
          </w:p>
        </w:tc>
        <w:tc>
          <w:tcPr>
            <w:tcW w:w="3800" w:type="dxa"/>
            <w:gridSpan w:val="23"/>
            <w:tcBorders>
              <w:top w:val="nil"/>
              <w:left w:val="nil"/>
              <w:bottom w:val="nil"/>
              <w:right w:val="nil"/>
            </w:tcBorders>
            <w:shd w:val="clear" w:color="FFFFFF" w:fill="FFFFFF"/>
            <w:vAlign w:val="top"/>
          </w:tcPr>
          <w:p w14:paraId="53549291">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10A94B4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C56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3281DDC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67F5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805" w:type="dxa"/>
            <w:gridSpan w:val="16"/>
            <w:tcBorders>
              <w:top w:val="nil"/>
              <w:left w:val="nil"/>
              <w:bottom w:val="nil"/>
              <w:right w:val="nil"/>
            </w:tcBorders>
            <w:shd w:val="clear" w:color="FFFFFF" w:fill="FFFFFF"/>
            <w:vAlign w:val="bottom"/>
          </w:tcPr>
          <w:p w14:paraId="184F2F3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3040" w:type="dxa"/>
            <w:gridSpan w:val="16"/>
            <w:tcBorders>
              <w:top w:val="nil"/>
              <w:left w:val="nil"/>
              <w:bottom w:val="nil"/>
              <w:right w:val="nil"/>
            </w:tcBorders>
            <w:shd w:val="clear" w:color="FFFFFF" w:fill="FFFFFF"/>
            <w:vAlign w:val="bottom"/>
          </w:tcPr>
          <w:p w14:paraId="20531D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565" w:type="dxa"/>
            <w:gridSpan w:val="14"/>
            <w:tcBorders>
              <w:top w:val="nil"/>
              <w:left w:val="nil"/>
              <w:bottom w:val="nil"/>
              <w:right w:val="nil"/>
            </w:tcBorders>
            <w:shd w:val="clear" w:color="FFFFFF" w:fill="FFFFFF"/>
            <w:vAlign w:val="bottom"/>
          </w:tcPr>
          <w:p w14:paraId="05A148D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329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3"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2D0B65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3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59266F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69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3A0BA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8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0D19AE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6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927AB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937"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21FB1A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3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F9BE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率(%)</w:t>
            </w:r>
          </w:p>
        </w:tc>
        <w:tc>
          <w:tcPr>
            <w:tcW w:w="89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496335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金额(元)</w:t>
            </w:r>
          </w:p>
        </w:tc>
        <w:tc>
          <w:tcPr>
            <w:tcW w:w="1723" w:type="dxa"/>
            <w:gridSpan w:val="7"/>
            <w:tcBorders>
              <w:top w:val="single" w:color="000000" w:sz="8" w:space="0"/>
              <w:left w:val="single" w:color="000000" w:sz="4" w:space="0"/>
              <w:bottom w:val="single" w:color="000000" w:sz="4" w:space="0"/>
              <w:right w:val="single" w:color="000000" w:sz="8" w:space="0"/>
            </w:tcBorders>
            <w:shd w:val="clear" w:color="FFFFFF" w:fill="FFFFFF"/>
            <w:vAlign w:val="center"/>
          </w:tcPr>
          <w:p w14:paraId="79103B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680F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9FC2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C696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041109001001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89B8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7831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EF0257">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EAB50F">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ED2427">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D72DB98">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4EC080C">
            <w:pPr>
              <w:jc w:val="left"/>
              <w:rPr>
                <w:rFonts w:hint="eastAsia" w:ascii="宋体" w:hAnsi="宋体" w:eastAsia="宋体" w:cs="宋体"/>
                <w:i w:val="0"/>
                <w:iCs w:val="0"/>
                <w:color w:val="000000"/>
                <w:sz w:val="18"/>
                <w:szCs w:val="18"/>
                <w:u w:val="none"/>
              </w:rPr>
            </w:pPr>
          </w:p>
        </w:tc>
      </w:tr>
      <w:tr w14:paraId="2FB6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8808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7D23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DB4B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B6C06C0">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34DCBC">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14AFFCF">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794624">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FCA685C">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895BAA3">
            <w:pPr>
              <w:jc w:val="left"/>
              <w:rPr>
                <w:rFonts w:hint="eastAsia" w:ascii="宋体" w:hAnsi="宋体" w:eastAsia="宋体" w:cs="宋体"/>
                <w:i w:val="0"/>
                <w:iCs w:val="0"/>
                <w:color w:val="000000"/>
                <w:sz w:val="18"/>
                <w:szCs w:val="18"/>
                <w:u w:val="none"/>
              </w:rPr>
            </w:pPr>
          </w:p>
        </w:tc>
      </w:tr>
      <w:tr w14:paraId="2315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277A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B0C2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FAD8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540E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066624">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CC894D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350FB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199C7E6">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08AB481">
            <w:pPr>
              <w:jc w:val="left"/>
              <w:rPr>
                <w:rFonts w:hint="eastAsia" w:ascii="宋体" w:hAnsi="宋体" w:eastAsia="宋体" w:cs="宋体"/>
                <w:i w:val="0"/>
                <w:iCs w:val="0"/>
                <w:color w:val="000000"/>
                <w:sz w:val="18"/>
                <w:szCs w:val="18"/>
                <w:u w:val="none"/>
              </w:rPr>
            </w:pPr>
          </w:p>
        </w:tc>
      </w:tr>
      <w:tr w14:paraId="1189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7B6A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0EA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041109003001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5BB1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010A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5C2592">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CF2D938">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FD7298">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499C183">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9651650">
            <w:pPr>
              <w:jc w:val="left"/>
              <w:rPr>
                <w:rFonts w:hint="eastAsia" w:ascii="宋体" w:hAnsi="宋体" w:eastAsia="宋体" w:cs="宋体"/>
                <w:i w:val="0"/>
                <w:iCs w:val="0"/>
                <w:color w:val="000000"/>
                <w:sz w:val="18"/>
                <w:szCs w:val="18"/>
                <w:u w:val="none"/>
              </w:rPr>
            </w:pPr>
          </w:p>
        </w:tc>
      </w:tr>
      <w:tr w14:paraId="418E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7896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8B6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041109004001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4A33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0DA9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F4109F">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1A83E1B">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F38B4F">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71CA9EB">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8C475EB">
            <w:pPr>
              <w:jc w:val="left"/>
              <w:rPr>
                <w:rFonts w:hint="eastAsia" w:ascii="宋体" w:hAnsi="宋体" w:eastAsia="宋体" w:cs="宋体"/>
                <w:i w:val="0"/>
                <w:iCs w:val="0"/>
                <w:color w:val="000000"/>
                <w:sz w:val="18"/>
                <w:szCs w:val="18"/>
                <w:u w:val="none"/>
              </w:rPr>
            </w:pPr>
          </w:p>
        </w:tc>
      </w:tr>
      <w:tr w14:paraId="4B40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6D5E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5D610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7BB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EEED5E">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D45967">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2222DE7">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3EC351">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7A6F847">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23EF03D">
            <w:pPr>
              <w:jc w:val="left"/>
              <w:rPr>
                <w:rFonts w:hint="eastAsia" w:ascii="宋体" w:hAnsi="宋体" w:eastAsia="宋体" w:cs="宋体"/>
                <w:i w:val="0"/>
                <w:iCs w:val="0"/>
                <w:color w:val="000000"/>
                <w:sz w:val="18"/>
                <w:szCs w:val="18"/>
                <w:u w:val="none"/>
              </w:rPr>
            </w:pPr>
          </w:p>
        </w:tc>
      </w:tr>
      <w:tr w14:paraId="0ADD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CC4A8B">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380D747">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3E17063">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40636D7">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D95AF1">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A96023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E534CD">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873F3DE">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7AA538A">
            <w:pPr>
              <w:jc w:val="left"/>
              <w:rPr>
                <w:rFonts w:hint="eastAsia" w:ascii="宋体" w:hAnsi="宋体" w:eastAsia="宋体" w:cs="宋体"/>
                <w:i w:val="0"/>
                <w:iCs w:val="0"/>
                <w:color w:val="000000"/>
                <w:sz w:val="18"/>
                <w:szCs w:val="18"/>
                <w:u w:val="none"/>
              </w:rPr>
            </w:pPr>
          </w:p>
        </w:tc>
      </w:tr>
      <w:tr w14:paraId="537C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48E2394">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92311C1">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8B3CC43">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F1D687F">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F5D94F">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32763D5">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1FD4AB">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10AA150">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9C56F0B">
            <w:pPr>
              <w:jc w:val="left"/>
              <w:rPr>
                <w:rFonts w:hint="eastAsia" w:ascii="宋体" w:hAnsi="宋体" w:eastAsia="宋体" w:cs="宋体"/>
                <w:i w:val="0"/>
                <w:iCs w:val="0"/>
                <w:color w:val="000000"/>
                <w:sz w:val="18"/>
                <w:szCs w:val="18"/>
                <w:u w:val="none"/>
              </w:rPr>
            </w:pPr>
          </w:p>
        </w:tc>
      </w:tr>
      <w:tr w14:paraId="5B7F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3"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D453170">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013C22">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7223BFA">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B07DAD9">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0F8642A">
            <w:pPr>
              <w:jc w:val="right"/>
              <w:rPr>
                <w:rFonts w:hint="eastAsia" w:ascii="宋体" w:hAnsi="宋体" w:eastAsia="宋体" w:cs="宋体"/>
                <w:i w:val="0"/>
                <w:iCs w:val="0"/>
                <w:color w:val="000000"/>
                <w:sz w:val="18"/>
                <w:szCs w:val="18"/>
                <w:u w:val="none"/>
              </w:rPr>
            </w:pPr>
          </w:p>
        </w:tc>
        <w:tc>
          <w:tcPr>
            <w:tcW w:w="937"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D6024D8">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21A10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06F583C">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351FDFD9">
            <w:pPr>
              <w:jc w:val="left"/>
              <w:rPr>
                <w:rFonts w:hint="eastAsia" w:ascii="宋体" w:hAnsi="宋体" w:eastAsia="宋体" w:cs="宋体"/>
                <w:i w:val="0"/>
                <w:iCs w:val="0"/>
                <w:color w:val="000000"/>
                <w:sz w:val="18"/>
                <w:szCs w:val="18"/>
                <w:u w:val="none"/>
              </w:rPr>
            </w:pPr>
          </w:p>
        </w:tc>
      </w:tr>
      <w:tr w14:paraId="408F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12"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14:paraId="5FF8E3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37"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02702FD5">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441C3A7A">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5CD88EF0">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8" w:space="0"/>
              <w:right w:val="single" w:color="000000" w:sz="8" w:space="0"/>
            </w:tcBorders>
            <w:shd w:val="clear" w:color="FFFFFF" w:fill="FFFFFF"/>
            <w:vAlign w:val="center"/>
          </w:tcPr>
          <w:p w14:paraId="17335554">
            <w:pPr>
              <w:jc w:val="left"/>
              <w:rPr>
                <w:rFonts w:hint="eastAsia" w:ascii="宋体" w:hAnsi="宋体" w:eastAsia="宋体" w:cs="宋体"/>
                <w:i w:val="0"/>
                <w:iCs w:val="0"/>
                <w:color w:val="000000"/>
                <w:sz w:val="18"/>
                <w:szCs w:val="18"/>
                <w:u w:val="none"/>
              </w:rPr>
            </w:pPr>
          </w:p>
        </w:tc>
      </w:tr>
      <w:tr w14:paraId="5C80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5" w:type="dxa"/>
            <w:gridSpan w:val="16"/>
            <w:tcBorders>
              <w:top w:val="nil"/>
              <w:left w:val="nil"/>
              <w:bottom w:val="nil"/>
              <w:right w:val="nil"/>
            </w:tcBorders>
            <w:shd w:val="clear" w:color="FFFFFF" w:fill="FFFFFF"/>
            <w:vAlign w:val="center"/>
          </w:tcPr>
          <w:p w14:paraId="7E58B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05" w:type="dxa"/>
            <w:gridSpan w:val="30"/>
            <w:tcBorders>
              <w:top w:val="nil"/>
              <w:left w:val="nil"/>
              <w:bottom w:val="nil"/>
              <w:right w:val="nil"/>
            </w:tcBorders>
            <w:shd w:val="clear" w:color="FFFFFF" w:fill="FFFFFF"/>
            <w:vAlign w:val="center"/>
          </w:tcPr>
          <w:p w14:paraId="498E5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73E0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10" w:type="dxa"/>
            <w:gridSpan w:val="46"/>
            <w:tcBorders>
              <w:top w:val="nil"/>
              <w:left w:val="nil"/>
              <w:bottom w:val="nil"/>
              <w:right w:val="nil"/>
            </w:tcBorders>
            <w:shd w:val="clear" w:color="FFFFFF" w:fill="FFFFFF"/>
            <w:vAlign w:val="top"/>
          </w:tcPr>
          <w:p w14:paraId="4BA0B3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67E2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5" w:type="dxa"/>
            <w:gridSpan w:val="16"/>
            <w:tcBorders>
              <w:top w:val="nil"/>
              <w:left w:val="nil"/>
              <w:bottom w:val="nil"/>
              <w:right w:val="nil"/>
            </w:tcBorders>
            <w:shd w:val="clear" w:color="FFFFFF" w:fill="FFFFFF"/>
            <w:vAlign w:val="center"/>
          </w:tcPr>
          <w:p w14:paraId="2D3BA1BD">
            <w:pPr>
              <w:jc w:val="left"/>
              <w:rPr>
                <w:rFonts w:hint="eastAsia" w:ascii="宋体" w:hAnsi="宋体" w:eastAsia="宋体" w:cs="宋体"/>
                <w:i w:val="0"/>
                <w:iCs w:val="0"/>
                <w:color w:val="000000"/>
                <w:sz w:val="18"/>
                <w:szCs w:val="18"/>
                <w:u w:val="none"/>
              </w:rPr>
            </w:pPr>
          </w:p>
        </w:tc>
        <w:tc>
          <w:tcPr>
            <w:tcW w:w="3040" w:type="dxa"/>
            <w:gridSpan w:val="16"/>
            <w:tcBorders>
              <w:top w:val="nil"/>
              <w:left w:val="nil"/>
              <w:bottom w:val="nil"/>
              <w:right w:val="nil"/>
            </w:tcBorders>
            <w:shd w:val="clear" w:color="FFFFFF" w:fill="FFFFFF"/>
            <w:vAlign w:val="center"/>
          </w:tcPr>
          <w:p w14:paraId="1EEC8DC4">
            <w:pPr>
              <w:jc w:val="center"/>
              <w:rPr>
                <w:rFonts w:hint="eastAsia" w:ascii="宋体" w:hAnsi="宋体" w:eastAsia="宋体" w:cs="宋体"/>
                <w:i w:val="0"/>
                <w:iCs w:val="0"/>
                <w:color w:val="000000"/>
                <w:sz w:val="18"/>
                <w:szCs w:val="18"/>
                <w:u w:val="none"/>
              </w:rPr>
            </w:pPr>
          </w:p>
        </w:tc>
        <w:tc>
          <w:tcPr>
            <w:tcW w:w="2565" w:type="dxa"/>
            <w:gridSpan w:val="14"/>
            <w:tcBorders>
              <w:top w:val="nil"/>
              <w:left w:val="nil"/>
              <w:bottom w:val="nil"/>
              <w:right w:val="nil"/>
            </w:tcBorders>
            <w:shd w:val="clear" w:color="FFFFFF" w:fill="FFFFFF"/>
            <w:vAlign w:val="bottom"/>
          </w:tcPr>
          <w:p w14:paraId="0E6EB9C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596C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73947F6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14:paraId="6811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61" w:type="dxa"/>
            <w:gridSpan w:val="20"/>
            <w:tcBorders>
              <w:top w:val="nil"/>
              <w:left w:val="nil"/>
              <w:bottom w:val="nil"/>
              <w:right w:val="nil"/>
            </w:tcBorders>
            <w:shd w:val="clear" w:color="FFFFFF" w:fill="FFFFFF"/>
            <w:vAlign w:val="bottom"/>
          </w:tcPr>
          <w:p w14:paraId="6CFE47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2970" w:type="dxa"/>
            <w:gridSpan w:val="18"/>
            <w:tcBorders>
              <w:top w:val="nil"/>
              <w:left w:val="nil"/>
              <w:bottom w:val="nil"/>
              <w:right w:val="nil"/>
            </w:tcBorders>
            <w:shd w:val="clear" w:color="FFFFFF" w:fill="FFFFFF"/>
            <w:vAlign w:val="bottom"/>
          </w:tcPr>
          <w:p w14:paraId="7EE2A5F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1979" w:type="dxa"/>
            <w:gridSpan w:val="8"/>
            <w:tcBorders>
              <w:top w:val="nil"/>
              <w:left w:val="nil"/>
              <w:bottom w:val="nil"/>
              <w:right w:val="nil"/>
            </w:tcBorders>
            <w:shd w:val="clear" w:color="FFFFFF" w:fill="FFFFFF"/>
            <w:vAlign w:val="bottom"/>
          </w:tcPr>
          <w:p w14:paraId="2F02057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BF8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1"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39FFB8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80"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1A38EC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888"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7776A2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692"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502C4D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709"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14:paraId="06A0E3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1E17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FAE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991C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71CFC8D">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CF5105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374B6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14:paraId="3441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7AE5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F0E0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584023F">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D6375A8">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5A80D5AF">
            <w:pPr>
              <w:jc w:val="left"/>
              <w:rPr>
                <w:rFonts w:hint="eastAsia" w:ascii="宋体" w:hAnsi="宋体" w:eastAsia="宋体" w:cs="宋体"/>
                <w:i w:val="0"/>
                <w:iCs w:val="0"/>
                <w:color w:val="000000"/>
                <w:sz w:val="18"/>
                <w:szCs w:val="18"/>
                <w:u w:val="none"/>
              </w:rPr>
            </w:pPr>
          </w:p>
        </w:tc>
      </w:tr>
      <w:tr w14:paraId="63B1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73B2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DEE9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6DE41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F09E54F">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AAFA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14:paraId="2CEA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948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6173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E42DD38">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C2661A8">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2379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14:paraId="1E77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3BA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37A3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C643FC5">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8DFE3A0">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8C5B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14:paraId="7B40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E975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25C7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3C6596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D09F845">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19BF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14:paraId="5538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60C4FC3">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8C436C6">
            <w:pPr>
              <w:jc w:val="left"/>
              <w:rPr>
                <w:rFonts w:hint="eastAsia" w:ascii="宋体" w:hAnsi="宋体" w:eastAsia="宋体" w:cs="宋体"/>
                <w:i w:val="0"/>
                <w:iCs w:val="0"/>
                <w:color w:val="000000"/>
                <w:sz w:val="18"/>
                <w:szCs w:val="18"/>
                <w:u w:val="none"/>
              </w:rPr>
            </w:pP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28E9C4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F7C0A06">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F24AC67">
            <w:pPr>
              <w:jc w:val="left"/>
              <w:rPr>
                <w:rFonts w:hint="eastAsia" w:ascii="宋体" w:hAnsi="宋体" w:eastAsia="宋体" w:cs="宋体"/>
                <w:i w:val="0"/>
                <w:iCs w:val="0"/>
                <w:color w:val="000000"/>
                <w:sz w:val="18"/>
                <w:szCs w:val="18"/>
                <w:u w:val="none"/>
              </w:rPr>
            </w:pPr>
          </w:p>
        </w:tc>
      </w:tr>
      <w:tr w14:paraId="30B8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06F8EC1">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94AF53D">
            <w:pPr>
              <w:jc w:val="left"/>
              <w:rPr>
                <w:rFonts w:hint="eastAsia" w:ascii="宋体" w:hAnsi="宋体" w:eastAsia="宋体" w:cs="宋体"/>
                <w:i w:val="0"/>
                <w:iCs w:val="0"/>
                <w:color w:val="000000"/>
                <w:sz w:val="18"/>
                <w:szCs w:val="18"/>
                <w:u w:val="none"/>
              </w:rPr>
            </w:pP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4FA751B">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EEBB059">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3F61E17">
            <w:pPr>
              <w:jc w:val="left"/>
              <w:rPr>
                <w:rFonts w:hint="eastAsia" w:ascii="宋体" w:hAnsi="宋体" w:eastAsia="宋体" w:cs="宋体"/>
                <w:i w:val="0"/>
                <w:iCs w:val="0"/>
                <w:color w:val="000000"/>
                <w:sz w:val="18"/>
                <w:szCs w:val="18"/>
                <w:u w:val="none"/>
              </w:rPr>
            </w:pPr>
          </w:p>
        </w:tc>
      </w:tr>
      <w:tr w14:paraId="3099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5D3271A">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A20F83D">
            <w:pPr>
              <w:jc w:val="left"/>
              <w:rPr>
                <w:rFonts w:hint="eastAsia" w:ascii="宋体" w:hAnsi="宋体" w:eastAsia="宋体" w:cs="宋体"/>
                <w:i w:val="0"/>
                <w:iCs w:val="0"/>
                <w:color w:val="000000"/>
                <w:sz w:val="18"/>
                <w:szCs w:val="18"/>
                <w:u w:val="none"/>
              </w:rPr>
            </w:pP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3F72FF2">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15422A3">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60EE511">
            <w:pPr>
              <w:jc w:val="left"/>
              <w:rPr>
                <w:rFonts w:hint="eastAsia" w:ascii="宋体" w:hAnsi="宋体" w:eastAsia="宋体" w:cs="宋体"/>
                <w:i w:val="0"/>
                <w:iCs w:val="0"/>
                <w:color w:val="000000"/>
                <w:sz w:val="18"/>
                <w:szCs w:val="18"/>
                <w:u w:val="none"/>
              </w:rPr>
            </w:pPr>
          </w:p>
        </w:tc>
      </w:tr>
      <w:tr w14:paraId="3E4C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1"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0132475">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B85869F">
            <w:pPr>
              <w:jc w:val="left"/>
              <w:rPr>
                <w:rFonts w:hint="eastAsia" w:ascii="宋体" w:hAnsi="宋体" w:eastAsia="宋体" w:cs="宋体"/>
                <w:i w:val="0"/>
                <w:iCs w:val="0"/>
                <w:color w:val="000000"/>
                <w:sz w:val="18"/>
                <w:szCs w:val="18"/>
                <w:u w:val="none"/>
              </w:rPr>
            </w:pPr>
          </w:p>
        </w:tc>
        <w:tc>
          <w:tcPr>
            <w:tcW w:w="1888"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2215918">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0CEC477">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8E76A23">
            <w:pPr>
              <w:jc w:val="left"/>
              <w:rPr>
                <w:rFonts w:hint="eastAsia" w:ascii="宋体" w:hAnsi="宋体" w:eastAsia="宋体" w:cs="宋体"/>
                <w:i w:val="0"/>
                <w:iCs w:val="0"/>
                <w:color w:val="000000"/>
                <w:sz w:val="18"/>
                <w:szCs w:val="18"/>
                <w:u w:val="none"/>
              </w:rPr>
            </w:pPr>
          </w:p>
        </w:tc>
      </w:tr>
      <w:tr w14:paraId="2A7A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1"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75D776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888"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6CDF5B69">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8" w:space="0"/>
              <w:right w:val="single" w:color="000000" w:sz="4" w:space="0"/>
            </w:tcBorders>
            <w:shd w:val="clear" w:color="FFFFFF" w:fill="FFFFFF"/>
            <w:vAlign w:val="center"/>
          </w:tcPr>
          <w:p w14:paraId="0141A973">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14:paraId="210E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ED0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46"/>
            <w:tcBorders>
              <w:top w:val="nil"/>
              <w:left w:val="nil"/>
              <w:bottom w:val="nil"/>
              <w:right w:val="nil"/>
            </w:tcBorders>
            <w:shd w:val="clear" w:color="FFFFFF" w:fill="FFFFFF"/>
            <w:vAlign w:val="top"/>
          </w:tcPr>
          <w:p w14:paraId="5C82F7C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14:paraId="6378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1" w:type="dxa"/>
            <w:gridSpan w:val="20"/>
            <w:tcBorders>
              <w:top w:val="nil"/>
              <w:left w:val="nil"/>
              <w:bottom w:val="nil"/>
              <w:right w:val="nil"/>
            </w:tcBorders>
            <w:shd w:val="clear" w:color="FFFFFF" w:fill="FFFFFF"/>
            <w:vAlign w:val="top"/>
          </w:tcPr>
          <w:p w14:paraId="50D61726">
            <w:pPr>
              <w:jc w:val="left"/>
              <w:rPr>
                <w:rFonts w:hint="eastAsia" w:ascii="宋体" w:hAnsi="宋体" w:eastAsia="宋体" w:cs="宋体"/>
                <w:i w:val="0"/>
                <w:iCs w:val="0"/>
                <w:color w:val="000000"/>
                <w:sz w:val="18"/>
                <w:szCs w:val="18"/>
                <w:u w:val="none"/>
              </w:rPr>
            </w:pPr>
          </w:p>
        </w:tc>
        <w:tc>
          <w:tcPr>
            <w:tcW w:w="2970" w:type="dxa"/>
            <w:gridSpan w:val="18"/>
            <w:tcBorders>
              <w:top w:val="nil"/>
              <w:left w:val="nil"/>
              <w:bottom w:val="nil"/>
              <w:right w:val="nil"/>
            </w:tcBorders>
            <w:shd w:val="clear" w:color="FFFFFF" w:fill="FFFFFF"/>
            <w:vAlign w:val="top"/>
          </w:tcPr>
          <w:p w14:paraId="40F6810A">
            <w:pPr>
              <w:jc w:val="left"/>
              <w:rPr>
                <w:rFonts w:hint="eastAsia" w:ascii="宋体" w:hAnsi="宋体" w:eastAsia="宋体" w:cs="宋体"/>
                <w:i w:val="0"/>
                <w:iCs w:val="0"/>
                <w:color w:val="000000"/>
                <w:sz w:val="18"/>
                <w:szCs w:val="18"/>
                <w:u w:val="none"/>
              </w:rPr>
            </w:pPr>
          </w:p>
        </w:tc>
        <w:tc>
          <w:tcPr>
            <w:tcW w:w="1979" w:type="dxa"/>
            <w:gridSpan w:val="8"/>
            <w:tcBorders>
              <w:top w:val="nil"/>
              <w:left w:val="nil"/>
              <w:bottom w:val="nil"/>
              <w:right w:val="nil"/>
            </w:tcBorders>
            <w:shd w:val="clear" w:color="FFFFFF" w:fill="FFFFFF"/>
            <w:vAlign w:val="top"/>
          </w:tcPr>
          <w:p w14:paraId="5B2CA38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r w14:paraId="0B58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4FF204D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6B6D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75" w:type="dxa"/>
            <w:gridSpan w:val="15"/>
            <w:tcBorders>
              <w:top w:val="nil"/>
              <w:left w:val="nil"/>
              <w:bottom w:val="nil"/>
              <w:right w:val="nil"/>
            </w:tcBorders>
            <w:shd w:val="clear" w:color="FFFFFF" w:fill="FFFFFF"/>
            <w:vAlign w:val="bottom"/>
          </w:tcPr>
          <w:p w14:paraId="35EC48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工程名称：2025年崔庙镇石井村道路建设项目</w:t>
            </w:r>
          </w:p>
        </w:tc>
        <w:tc>
          <w:tcPr>
            <w:tcW w:w="3727" w:type="dxa"/>
            <w:gridSpan w:val="21"/>
            <w:tcBorders>
              <w:top w:val="nil"/>
              <w:left w:val="nil"/>
              <w:bottom w:val="nil"/>
              <w:right w:val="nil"/>
            </w:tcBorders>
            <w:shd w:val="clear" w:color="FFFFFF" w:fill="FFFFFF"/>
            <w:vAlign w:val="bottom"/>
          </w:tcPr>
          <w:p w14:paraId="3EABD2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208" w:type="dxa"/>
            <w:gridSpan w:val="10"/>
            <w:tcBorders>
              <w:top w:val="nil"/>
              <w:left w:val="nil"/>
              <w:bottom w:val="nil"/>
              <w:right w:val="nil"/>
            </w:tcBorders>
            <w:shd w:val="clear" w:color="FFFFFF" w:fill="FFFFFF"/>
            <w:vAlign w:val="bottom"/>
          </w:tcPr>
          <w:p w14:paraId="755EDC9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0EA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8"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1311A6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6615F5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823" w:type="dxa"/>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14:paraId="5246B3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88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14:paraId="3945F5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1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383D27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93"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0F325D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4ED6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4680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5A66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3516A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03A5CEB">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CF83021">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C0F0B5A">
            <w:pPr>
              <w:jc w:val="right"/>
              <w:rPr>
                <w:rFonts w:hint="eastAsia" w:ascii="宋体" w:hAnsi="宋体" w:eastAsia="宋体" w:cs="宋体"/>
                <w:i w:val="0"/>
                <w:iCs w:val="0"/>
                <w:color w:val="000000"/>
                <w:sz w:val="18"/>
                <w:szCs w:val="18"/>
                <w:u w:val="none"/>
              </w:rPr>
            </w:pPr>
          </w:p>
        </w:tc>
      </w:tr>
      <w:tr w14:paraId="2C5F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1ED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F92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1B7DC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9BAB574">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105164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931B0A1">
            <w:pPr>
              <w:jc w:val="right"/>
              <w:rPr>
                <w:rFonts w:hint="eastAsia" w:ascii="宋体" w:hAnsi="宋体" w:eastAsia="宋体" w:cs="宋体"/>
                <w:i w:val="0"/>
                <w:iCs w:val="0"/>
                <w:color w:val="000000"/>
                <w:sz w:val="18"/>
                <w:szCs w:val="18"/>
                <w:u w:val="none"/>
              </w:rPr>
            </w:pPr>
          </w:p>
        </w:tc>
      </w:tr>
      <w:tr w14:paraId="0540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B7F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FA2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414E8AC6">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61A719A5">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7C246C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F5318D6">
            <w:pPr>
              <w:jc w:val="right"/>
              <w:rPr>
                <w:rFonts w:hint="eastAsia" w:ascii="宋体" w:hAnsi="宋体" w:eastAsia="宋体" w:cs="宋体"/>
                <w:i w:val="0"/>
                <w:iCs w:val="0"/>
                <w:color w:val="000000"/>
                <w:sz w:val="18"/>
                <w:szCs w:val="18"/>
                <w:u w:val="none"/>
              </w:rPr>
            </w:pPr>
          </w:p>
        </w:tc>
      </w:tr>
      <w:tr w14:paraId="605F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39669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3F5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5DC0E1E9">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2A83261">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48FC2F9">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C620B04">
            <w:pPr>
              <w:jc w:val="right"/>
              <w:rPr>
                <w:rFonts w:hint="eastAsia" w:ascii="宋体" w:hAnsi="宋体" w:eastAsia="宋体" w:cs="宋体"/>
                <w:i w:val="0"/>
                <w:iCs w:val="0"/>
                <w:color w:val="000000"/>
                <w:sz w:val="18"/>
                <w:szCs w:val="18"/>
                <w:u w:val="none"/>
              </w:rPr>
            </w:pPr>
          </w:p>
        </w:tc>
      </w:tr>
      <w:tr w14:paraId="2B91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098F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B8F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4BAD2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3592FFE1">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A655DE3">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1D8926B">
            <w:pPr>
              <w:jc w:val="right"/>
              <w:rPr>
                <w:rFonts w:hint="eastAsia" w:ascii="宋体" w:hAnsi="宋体" w:eastAsia="宋体" w:cs="宋体"/>
                <w:i w:val="0"/>
                <w:iCs w:val="0"/>
                <w:color w:val="000000"/>
                <w:sz w:val="18"/>
                <w:szCs w:val="18"/>
                <w:u w:val="none"/>
              </w:rPr>
            </w:pPr>
          </w:p>
        </w:tc>
      </w:tr>
      <w:tr w14:paraId="2BC4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1EFD87C">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C6266EC">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D14E4B8">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9976C84">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7B43B6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25B20E0">
            <w:pPr>
              <w:jc w:val="right"/>
              <w:rPr>
                <w:rFonts w:hint="eastAsia" w:ascii="宋体" w:hAnsi="宋体" w:eastAsia="宋体" w:cs="宋体"/>
                <w:i w:val="0"/>
                <w:iCs w:val="0"/>
                <w:color w:val="000000"/>
                <w:sz w:val="18"/>
                <w:szCs w:val="18"/>
                <w:u w:val="none"/>
              </w:rPr>
            </w:pPr>
          </w:p>
        </w:tc>
      </w:tr>
      <w:tr w14:paraId="6DCB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2AB7C01">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794480">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2B75B8A">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21E014AD">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571757E">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AA04691">
            <w:pPr>
              <w:jc w:val="right"/>
              <w:rPr>
                <w:rFonts w:hint="eastAsia" w:ascii="宋体" w:hAnsi="宋体" w:eastAsia="宋体" w:cs="宋体"/>
                <w:i w:val="0"/>
                <w:iCs w:val="0"/>
                <w:color w:val="000000"/>
                <w:sz w:val="18"/>
                <w:szCs w:val="18"/>
                <w:u w:val="none"/>
              </w:rPr>
            </w:pPr>
          </w:p>
        </w:tc>
      </w:tr>
      <w:tr w14:paraId="3AF3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8E9B074">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E92A06">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3516BD78">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01D50B3E">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FB3B783">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D402FF2">
            <w:pPr>
              <w:jc w:val="right"/>
              <w:rPr>
                <w:rFonts w:hint="eastAsia" w:ascii="宋体" w:hAnsi="宋体" w:eastAsia="宋体" w:cs="宋体"/>
                <w:i w:val="0"/>
                <w:iCs w:val="0"/>
                <w:color w:val="000000"/>
                <w:sz w:val="18"/>
                <w:szCs w:val="18"/>
                <w:u w:val="none"/>
              </w:rPr>
            </w:pPr>
          </w:p>
        </w:tc>
      </w:tr>
      <w:tr w14:paraId="12A0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89F66F6">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1CBAEA6">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1510A8AB">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5A8952E3">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50DF88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2E3DCA0">
            <w:pPr>
              <w:jc w:val="right"/>
              <w:rPr>
                <w:rFonts w:hint="eastAsia" w:ascii="宋体" w:hAnsi="宋体" w:eastAsia="宋体" w:cs="宋体"/>
                <w:i w:val="0"/>
                <w:iCs w:val="0"/>
                <w:color w:val="000000"/>
                <w:sz w:val="18"/>
                <w:szCs w:val="18"/>
                <w:u w:val="none"/>
              </w:rPr>
            </w:pPr>
          </w:p>
        </w:tc>
      </w:tr>
      <w:tr w14:paraId="61E6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3A0E645F">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D4BD387">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06230DB8">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6AEE3BC">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B0CDA4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1D19A37">
            <w:pPr>
              <w:jc w:val="right"/>
              <w:rPr>
                <w:rFonts w:hint="eastAsia" w:ascii="宋体" w:hAnsi="宋体" w:eastAsia="宋体" w:cs="宋体"/>
                <w:i w:val="0"/>
                <w:iCs w:val="0"/>
                <w:color w:val="000000"/>
                <w:sz w:val="18"/>
                <w:szCs w:val="18"/>
                <w:u w:val="none"/>
              </w:rPr>
            </w:pPr>
          </w:p>
        </w:tc>
      </w:tr>
      <w:tr w14:paraId="51A8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F27787C">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2C0E891">
            <w:pPr>
              <w:jc w:val="left"/>
              <w:rPr>
                <w:rFonts w:hint="eastAsia" w:ascii="宋体" w:hAnsi="宋体" w:eastAsia="宋体" w:cs="宋体"/>
                <w:i w:val="0"/>
                <w:iCs w:val="0"/>
                <w:color w:val="000000"/>
                <w:sz w:val="18"/>
                <w:szCs w:val="18"/>
                <w:u w:val="none"/>
              </w:rPr>
            </w:pPr>
          </w:p>
        </w:tc>
        <w:tc>
          <w:tcPr>
            <w:tcW w:w="2823"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4E0E7AC7">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7C208874">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10B2B18">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48382AC">
            <w:pPr>
              <w:jc w:val="right"/>
              <w:rPr>
                <w:rFonts w:hint="eastAsia" w:ascii="宋体" w:hAnsi="宋体" w:eastAsia="宋体" w:cs="宋体"/>
                <w:i w:val="0"/>
                <w:iCs w:val="0"/>
                <w:color w:val="000000"/>
                <w:sz w:val="18"/>
                <w:szCs w:val="18"/>
                <w:u w:val="none"/>
              </w:rPr>
            </w:pPr>
          </w:p>
        </w:tc>
      </w:tr>
      <w:tr w14:paraId="43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2" w:type="dxa"/>
            <w:gridSpan w:val="35"/>
            <w:tcBorders>
              <w:top w:val="single" w:color="000000" w:sz="4" w:space="0"/>
              <w:left w:val="single" w:color="000000" w:sz="8" w:space="0"/>
              <w:bottom w:val="single" w:color="000000" w:sz="8" w:space="0"/>
              <w:right w:val="single" w:color="000000" w:sz="4" w:space="0"/>
            </w:tcBorders>
            <w:shd w:val="clear" w:color="FFFFFF" w:fill="FFFFFF"/>
            <w:vAlign w:val="center"/>
          </w:tcPr>
          <w:p w14:paraId="3B28A2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15"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63EECAC0">
            <w:pPr>
              <w:rPr>
                <w:rFonts w:hint="eastAsia" w:ascii="宋体" w:hAnsi="宋体" w:eastAsia="宋体" w:cs="宋体"/>
                <w:b/>
                <w:bCs/>
                <w:i w:val="0"/>
                <w:iCs w:val="0"/>
                <w:color w:val="000000"/>
                <w:sz w:val="18"/>
                <w:szCs w:val="18"/>
                <w:u w:val="none"/>
              </w:rPr>
            </w:pPr>
          </w:p>
        </w:tc>
        <w:tc>
          <w:tcPr>
            <w:tcW w:w="1393"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14:paraId="51C97EE7">
            <w:pPr>
              <w:jc w:val="right"/>
              <w:rPr>
                <w:rFonts w:hint="eastAsia" w:ascii="宋体" w:hAnsi="宋体" w:eastAsia="宋体" w:cs="宋体"/>
                <w:i w:val="0"/>
                <w:iCs w:val="0"/>
                <w:color w:val="000000"/>
                <w:sz w:val="18"/>
                <w:szCs w:val="18"/>
                <w:u w:val="none"/>
              </w:rPr>
            </w:pPr>
          </w:p>
        </w:tc>
      </w:tr>
      <w:tr w14:paraId="3FA6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5" w:type="dxa"/>
            <w:gridSpan w:val="15"/>
            <w:tcBorders>
              <w:top w:val="nil"/>
              <w:left w:val="nil"/>
              <w:bottom w:val="nil"/>
              <w:right w:val="nil"/>
            </w:tcBorders>
            <w:shd w:val="clear" w:color="FFFFFF" w:fill="FFFFFF"/>
            <w:vAlign w:val="center"/>
          </w:tcPr>
          <w:p w14:paraId="5C617F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35" w:type="dxa"/>
            <w:gridSpan w:val="31"/>
            <w:tcBorders>
              <w:top w:val="nil"/>
              <w:left w:val="nil"/>
              <w:bottom w:val="nil"/>
              <w:right w:val="nil"/>
            </w:tcBorders>
            <w:shd w:val="clear" w:color="FFFFFF" w:fill="FFFFFF"/>
            <w:vAlign w:val="center"/>
          </w:tcPr>
          <w:p w14:paraId="5D008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39B8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5" w:type="dxa"/>
            <w:gridSpan w:val="15"/>
            <w:tcBorders>
              <w:top w:val="nil"/>
              <w:left w:val="nil"/>
              <w:bottom w:val="nil"/>
              <w:right w:val="nil"/>
            </w:tcBorders>
            <w:shd w:val="clear" w:color="FFFFFF" w:fill="FFFFFF"/>
            <w:vAlign w:val="center"/>
          </w:tcPr>
          <w:p w14:paraId="517BB9E8">
            <w:pPr>
              <w:jc w:val="left"/>
              <w:rPr>
                <w:rFonts w:hint="eastAsia" w:ascii="宋体" w:hAnsi="宋体" w:eastAsia="宋体" w:cs="宋体"/>
                <w:i w:val="0"/>
                <w:iCs w:val="0"/>
                <w:color w:val="000000"/>
                <w:sz w:val="18"/>
                <w:szCs w:val="18"/>
                <w:u w:val="none"/>
              </w:rPr>
            </w:pPr>
          </w:p>
        </w:tc>
        <w:tc>
          <w:tcPr>
            <w:tcW w:w="3727" w:type="dxa"/>
            <w:gridSpan w:val="21"/>
            <w:tcBorders>
              <w:top w:val="nil"/>
              <w:left w:val="nil"/>
              <w:bottom w:val="nil"/>
              <w:right w:val="nil"/>
            </w:tcBorders>
            <w:shd w:val="clear" w:color="FFFFFF" w:fill="FFFFFF"/>
            <w:vAlign w:val="center"/>
          </w:tcPr>
          <w:p w14:paraId="60D233E9">
            <w:pPr>
              <w:jc w:val="center"/>
              <w:rPr>
                <w:rFonts w:hint="eastAsia" w:ascii="宋体" w:hAnsi="宋体" w:eastAsia="宋体" w:cs="宋体"/>
                <w:i w:val="0"/>
                <w:iCs w:val="0"/>
                <w:color w:val="000000"/>
                <w:sz w:val="18"/>
                <w:szCs w:val="18"/>
                <w:u w:val="none"/>
              </w:rPr>
            </w:pPr>
          </w:p>
        </w:tc>
        <w:tc>
          <w:tcPr>
            <w:tcW w:w="2208" w:type="dxa"/>
            <w:gridSpan w:val="10"/>
            <w:tcBorders>
              <w:top w:val="nil"/>
              <w:left w:val="nil"/>
              <w:bottom w:val="nil"/>
              <w:right w:val="nil"/>
            </w:tcBorders>
            <w:shd w:val="clear" w:color="FFFFFF" w:fill="FFFFFF"/>
            <w:vAlign w:val="bottom"/>
          </w:tcPr>
          <w:p w14:paraId="6B21187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14:paraId="5F6F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75" w:hRule="atLeast"/>
        </w:trPr>
        <w:tc>
          <w:tcPr>
            <w:tcW w:w="10207" w:type="dxa"/>
            <w:gridSpan w:val="45"/>
            <w:tcBorders>
              <w:top w:val="nil"/>
              <w:left w:val="nil"/>
              <w:bottom w:val="nil"/>
              <w:right w:val="nil"/>
            </w:tcBorders>
            <w:shd w:val="clear" w:color="FFFFFF" w:fill="FFFFFF"/>
            <w:vAlign w:val="center"/>
          </w:tcPr>
          <w:p w14:paraId="19505F0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445D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735" w:hRule="atLeast"/>
        </w:trPr>
        <w:tc>
          <w:tcPr>
            <w:tcW w:w="1004" w:type="dxa"/>
            <w:gridSpan w:val="6"/>
            <w:tcBorders>
              <w:top w:val="nil"/>
              <w:left w:val="nil"/>
              <w:bottom w:val="nil"/>
              <w:right w:val="nil"/>
            </w:tcBorders>
            <w:shd w:val="clear" w:color="FFFFFF" w:fill="FFFFFF"/>
            <w:vAlign w:val="bottom"/>
          </w:tcPr>
          <w:p w14:paraId="5B2DDEC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198" w:type="dxa"/>
            <w:gridSpan w:val="30"/>
            <w:tcBorders>
              <w:top w:val="nil"/>
              <w:left w:val="nil"/>
              <w:bottom w:val="nil"/>
              <w:right w:val="nil"/>
            </w:tcBorders>
            <w:shd w:val="clear" w:color="FFFFFF" w:fill="FFFFFF"/>
            <w:vAlign w:val="bottom"/>
          </w:tcPr>
          <w:p w14:paraId="0F7D2F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2025年崔庙镇石井村道路建设项目</w:t>
            </w:r>
          </w:p>
        </w:tc>
        <w:tc>
          <w:tcPr>
            <w:tcW w:w="2005" w:type="dxa"/>
            <w:gridSpan w:val="9"/>
            <w:tcBorders>
              <w:top w:val="nil"/>
              <w:left w:val="nil"/>
              <w:bottom w:val="nil"/>
              <w:right w:val="nil"/>
            </w:tcBorders>
            <w:shd w:val="clear" w:color="FFFFFF" w:fill="FFFFFF"/>
            <w:vAlign w:val="bottom"/>
          </w:tcPr>
          <w:p w14:paraId="1C9A4C3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3A94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10"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AA04C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6"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33756E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22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627D4F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70"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2E643A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9B88A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521F42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84"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14:paraId="64CDB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79"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7CB69D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43F5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E59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844C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01010127@1</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0D6A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5F50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HPB300φ25</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BC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83E7E6C">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A204294">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9138C5B">
            <w:pPr>
              <w:jc w:val="right"/>
              <w:rPr>
                <w:rFonts w:hint="eastAsia" w:ascii="宋体" w:hAnsi="宋体" w:eastAsia="宋体" w:cs="宋体"/>
                <w:i w:val="0"/>
                <w:iCs w:val="0"/>
                <w:color w:val="000000"/>
                <w:sz w:val="18"/>
                <w:szCs w:val="18"/>
                <w:u w:val="none"/>
              </w:rPr>
            </w:pPr>
          </w:p>
        </w:tc>
      </w:tr>
      <w:tr w14:paraId="4701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33C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5FC4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04010155</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F6F5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BA2B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 42.5</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931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536F2E9">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C65AD59">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569FEED">
            <w:pPr>
              <w:jc w:val="right"/>
              <w:rPr>
                <w:rFonts w:hint="eastAsia" w:ascii="宋体" w:hAnsi="宋体" w:eastAsia="宋体" w:cs="宋体"/>
                <w:i w:val="0"/>
                <w:iCs w:val="0"/>
                <w:color w:val="000000"/>
                <w:sz w:val="18"/>
                <w:szCs w:val="18"/>
                <w:u w:val="none"/>
              </w:rPr>
            </w:pPr>
          </w:p>
        </w:tc>
      </w:tr>
      <w:tr w14:paraId="046D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6C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1430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56B4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8276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6B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D80F995">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84816F2">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58FAF30">
            <w:pPr>
              <w:jc w:val="right"/>
              <w:rPr>
                <w:rFonts w:hint="eastAsia" w:ascii="宋体" w:hAnsi="宋体" w:eastAsia="宋体" w:cs="宋体"/>
                <w:i w:val="0"/>
                <w:iCs w:val="0"/>
                <w:color w:val="000000"/>
                <w:sz w:val="18"/>
                <w:szCs w:val="18"/>
                <w:u w:val="none"/>
              </w:rPr>
            </w:pPr>
          </w:p>
        </w:tc>
      </w:tr>
      <w:tr w14:paraId="786E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DCC0D1">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349C378">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C3EBB5">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3540E2B">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01F272">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6BBAAB1">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775DAB">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D2E6F6C">
            <w:pPr>
              <w:jc w:val="right"/>
              <w:rPr>
                <w:rFonts w:hint="eastAsia" w:ascii="宋体" w:hAnsi="宋体" w:eastAsia="宋体" w:cs="宋体"/>
                <w:i w:val="0"/>
                <w:iCs w:val="0"/>
                <w:color w:val="000000"/>
                <w:sz w:val="18"/>
                <w:szCs w:val="18"/>
                <w:u w:val="none"/>
              </w:rPr>
            </w:pPr>
          </w:p>
        </w:tc>
      </w:tr>
      <w:tr w14:paraId="6091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B76E18">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59AB99C">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D3A2A3E">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8731B8D">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6D1A1">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A0D6D82">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18ED276">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B1C58EE">
            <w:pPr>
              <w:jc w:val="right"/>
              <w:rPr>
                <w:rFonts w:hint="eastAsia" w:ascii="宋体" w:hAnsi="宋体" w:eastAsia="宋体" w:cs="宋体"/>
                <w:i w:val="0"/>
                <w:iCs w:val="0"/>
                <w:color w:val="000000"/>
                <w:sz w:val="18"/>
                <w:szCs w:val="18"/>
                <w:u w:val="none"/>
              </w:rPr>
            </w:pPr>
          </w:p>
        </w:tc>
      </w:tr>
      <w:tr w14:paraId="6E37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7EA974">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BB9B929">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AC8B4F1">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D7E527C">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00EE4D">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4B02F82">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8D92CC6">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65BFD8">
            <w:pPr>
              <w:jc w:val="right"/>
              <w:rPr>
                <w:rFonts w:hint="eastAsia" w:ascii="宋体" w:hAnsi="宋体" w:eastAsia="宋体" w:cs="宋体"/>
                <w:i w:val="0"/>
                <w:iCs w:val="0"/>
                <w:color w:val="000000"/>
                <w:sz w:val="18"/>
                <w:szCs w:val="18"/>
                <w:u w:val="none"/>
              </w:rPr>
            </w:pPr>
          </w:p>
        </w:tc>
      </w:tr>
      <w:tr w14:paraId="7AD5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E0B6DA">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E4AA11E">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EB55B75">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E16DE5D">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138EE">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48AA28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AC3B622">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6AF8C26">
            <w:pPr>
              <w:jc w:val="right"/>
              <w:rPr>
                <w:rFonts w:hint="eastAsia" w:ascii="宋体" w:hAnsi="宋体" w:eastAsia="宋体" w:cs="宋体"/>
                <w:i w:val="0"/>
                <w:iCs w:val="0"/>
                <w:color w:val="000000"/>
                <w:sz w:val="18"/>
                <w:szCs w:val="18"/>
                <w:u w:val="none"/>
              </w:rPr>
            </w:pPr>
          </w:p>
        </w:tc>
      </w:tr>
      <w:tr w14:paraId="3935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2FB7CC">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1E89EB0">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14534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1CBAFA0">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50344">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C4B949E">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298C913">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00BBD1D">
            <w:pPr>
              <w:jc w:val="right"/>
              <w:rPr>
                <w:rFonts w:hint="eastAsia" w:ascii="宋体" w:hAnsi="宋体" w:eastAsia="宋体" w:cs="宋体"/>
                <w:i w:val="0"/>
                <w:iCs w:val="0"/>
                <w:color w:val="000000"/>
                <w:sz w:val="18"/>
                <w:szCs w:val="18"/>
                <w:u w:val="none"/>
              </w:rPr>
            </w:pPr>
          </w:p>
        </w:tc>
      </w:tr>
      <w:tr w14:paraId="2284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4D5DF99B">
            <w:pPr>
              <w:jc w:val="center"/>
              <w:rPr>
                <w:rFonts w:hint="eastAsia" w:ascii="宋体" w:hAnsi="宋体" w:eastAsia="宋体" w:cs="宋体"/>
                <w:i w:val="0"/>
                <w:iCs w:val="0"/>
                <w:color w:val="000000"/>
                <w:sz w:val="18"/>
                <w:szCs w:val="18"/>
                <w:u w:val="none"/>
              </w:rPr>
            </w:pPr>
          </w:p>
        </w:tc>
        <w:tc>
          <w:tcPr>
            <w:tcW w:w="1406"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14:paraId="4827FDFF">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14:paraId="05EA106D">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06F249D7">
            <w:pPr>
              <w:jc w:val="left"/>
              <w:rPr>
                <w:rFonts w:hint="eastAsia" w:ascii="宋体" w:hAnsi="宋体" w:eastAsia="宋体" w:cs="宋体"/>
                <w:i w:val="0"/>
                <w:iCs w:val="0"/>
                <w:color w:val="000000"/>
                <w:sz w:val="18"/>
                <w:szCs w:val="18"/>
                <w:u w:val="none"/>
              </w:rPr>
            </w:pPr>
          </w:p>
        </w:tc>
        <w:tc>
          <w:tcPr>
            <w:tcW w:w="60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CBC9FBD">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53A001D1">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13537A2A">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7B17AB21">
            <w:pPr>
              <w:jc w:val="right"/>
              <w:rPr>
                <w:rFonts w:hint="eastAsia" w:ascii="宋体" w:hAnsi="宋体" w:eastAsia="宋体" w:cs="宋体"/>
                <w:i w:val="0"/>
                <w:iCs w:val="0"/>
                <w:color w:val="000000"/>
                <w:sz w:val="18"/>
                <w:szCs w:val="18"/>
                <w:u w:val="none"/>
              </w:rPr>
            </w:pPr>
          </w:p>
        </w:tc>
      </w:tr>
    </w:tbl>
    <w:p w14:paraId="63818E82">
      <w:pPr>
        <w:pStyle w:val="2"/>
        <w:ind w:firstLine="0" w:firstLineChars="0"/>
        <w:jc w:val="both"/>
        <w:rPr>
          <w:rFonts w:hint="eastAsia"/>
          <w:lang w:val="en-US" w:eastAsia="zh-CN"/>
        </w:rPr>
      </w:pPr>
    </w:p>
    <w:p w14:paraId="28421164">
      <w:pPr>
        <w:pStyle w:val="2"/>
        <w:ind w:firstLine="0" w:firstLineChars="0"/>
        <w:jc w:val="both"/>
        <w:rPr>
          <w:rFonts w:hint="eastAsia"/>
          <w:lang w:val="en-US" w:eastAsia="zh-CN"/>
        </w:rPr>
      </w:pPr>
    </w:p>
    <w:p w14:paraId="74A57207">
      <w:pPr>
        <w:pStyle w:val="2"/>
        <w:ind w:firstLine="0" w:firstLineChars="0"/>
        <w:jc w:val="both"/>
        <w:rPr>
          <w:rFonts w:hint="eastAsia"/>
          <w:lang w:val="en-US" w:eastAsia="zh-CN"/>
        </w:rPr>
      </w:pPr>
    </w:p>
    <w:p w14:paraId="0A83B953">
      <w:pPr>
        <w:pStyle w:val="2"/>
        <w:ind w:firstLine="0" w:firstLineChars="0"/>
        <w:jc w:val="both"/>
        <w:rPr>
          <w:rFonts w:hint="eastAsia"/>
          <w:lang w:val="en-US" w:eastAsia="zh-CN"/>
        </w:rPr>
      </w:pPr>
    </w:p>
    <w:p w14:paraId="3325E690">
      <w:pPr>
        <w:pStyle w:val="2"/>
        <w:ind w:firstLine="0" w:firstLineChars="0"/>
        <w:jc w:val="center"/>
        <w:rPr>
          <w:rFonts w:hint="eastAsia"/>
          <w:lang w:val="en-US" w:eastAsia="zh-CN"/>
        </w:rPr>
      </w:pPr>
      <w:r>
        <w:rPr>
          <w:rFonts w:hint="eastAsia"/>
          <w:lang w:val="en-US" w:eastAsia="zh-CN"/>
        </w:rPr>
        <w:br w:type="page"/>
      </w:r>
      <w:bookmarkStart w:id="421" w:name="_Toc22087"/>
      <w:r>
        <w:rPr>
          <w:rFonts w:hint="eastAsia"/>
          <w:lang w:val="en-US" w:eastAsia="zh-CN"/>
        </w:rPr>
        <w:t>二标段</w:t>
      </w:r>
      <w:bookmarkEnd w:id="421"/>
    </w:p>
    <w:tbl>
      <w:tblPr>
        <w:tblStyle w:val="2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2"/>
        <w:gridCol w:w="144"/>
        <w:gridCol w:w="74"/>
        <w:gridCol w:w="37"/>
        <w:gridCol w:w="126"/>
        <w:gridCol w:w="957"/>
        <w:gridCol w:w="15"/>
        <w:gridCol w:w="386"/>
        <w:gridCol w:w="1030"/>
        <w:gridCol w:w="265"/>
        <w:gridCol w:w="56"/>
        <w:gridCol w:w="488"/>
        <w:gridCol w:w="216"/>
        <w:gridCol w:w="58"/>
        <w:gridCol w:w="330"/>
        <w:gridCol w:w="316"/>
        <w:gridCol w:w="43"/>
        <w:gridCol w:w="273"/>
        <w:gridCol w:w="24"/>
        <w:gridCol w:w="459"/>
        <w:gridCol w:w="192"/>
        <w:gridCol w:w="59"/>
        <w:gridCol w:w="45"/>
        <w:gridCol w:w="560"/>
        <w:gridCol w:w="89"/>
        <w:gridCol w:w="145"/>
        <w:gridCol w:w="40"/>
        <w:gridCol w:w="209"/>
        <w:gridCol w:w="222"/>
        <w:gridCol w:w="308"/>
        <w:gridCol w:w="57"/>
        <w:gridCol w:w="99"/>
        <w:gridCol w:w="29"/>
        <w:gridCol w:w="129"/>
        <w:gridCol w:w="100"/>
        <w:gridCol w:w="15"/>
        <w:gridCol w:w="214"/>
        <w:gridCol w:w="256"/>
        <w:gridCol w:w="14"/>
        <w:gridCol w:w="316"/>
        <w:gridCol w:w="111"/>
        <w:gridCol w:w="42"/>
        <w:gridCol w:w="523"/>
        <w:gridCol w:w="514"/>
        <w:gridCol w:w="203"/>
      </w:tblGrid>
      <w:tr w14:paraId="6688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17" w:type="dxa"/>
          <w:trHeight w:val="795" w:hRule="atLeast"/>
        </w:trPr>
        <w:tc>
          <w:tcPr>
            <w:tcW w:w="9693" w:type="dxa"/>
            <w:gridSpan w:val="44"/>
            <w:tcBorders>
              <w:top w:val="nil"/>
              <w:left w:val="nil"/>
              <w:bottom w:val="nil"/>
              <w:right w:val="nil"/>
            </w:tcBorders>
            <w:shd w:val="clear" w:color="FFFFFF" w:fill="FFFFFF"/>
            <w:vAlign w:val="center"/>
          </w:tcPr>
          <w:p w14:paraId="4435F8A7">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总   说   明</w:t>
            </w:r>
          </w:p>
        </w:tc>
      </w:tr>
      <w:tr w14:paraId="35B8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735" w:hRule="atLeast"/>
        </w:trPr>
        <w:tc>
          <w:tcPr>
            <w:tcW w:w="7480" w:type="dxa"/>
            <w:gridSpan w:val="30"/>
            <w:tcBorders>
              <w:top w:val="nil"/>
              <w:left w:val="nil"/>
              <w:bottom w:val="nil"/>
              <w:right w:val="nil"/>
            </w:tcBorders>
            <w:shd w:val="clear" w:color="FFFFFF" w:fill="FFFFFF"/>
            <w:vAlign w:val="bottom"/>
          </w:tcPr>
          <w:p w14:paraId="0E0F74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2213" w:type="dxa"/>
            <w:gridSpan w:val="14"/>
            <w:tcBorders>
              <w:top w:val="nil"/>
              <w:left w:val="nil"/>
              <w:bottom w:val="nil"/>
              <w:right w:val="nil"/>
            </w:tcBorders>
            <w:shd w:val="clear" w:color="FFFFFF" w:fill="FFFFFF"/>
            <w:vAlign w:val="bottom"/>
          </w:tcPr>
          <w:p w14:paraId="1147CE7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3CD0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8190" w:hRule="atLeast"/>
        </w:trPr>
        <w:tc>
          <w:tcPr>
            <w:tcW w:w="9693" w:type="dxa"/>
            <w:gridSpan w:val="44"/>
            <w:tcBorders>
              <w:top w:val="single" w:color="000000" w:sz="4" w:space="0"/>
              <w:left w:val="single" w:color="000000" w:sz="4" w:space="0"/>
              <w:bottom w:val="single" w:color="000000" w:sz="4" w:space="0"/>
              <w:right w:val="single" w:color="000000" w:sz="4" w:space="0"/>
            </w:tcBorders>
            <w:shd w:val="clear" w:color="FFFFFF" w:fill="FFFFFF"/>
            <w:vAlign w:val="top"/>
          </w:tcPr>
          <w:p w14:paraId="5E509A2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一、工程概况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本工程位于荥阳崔庙镇，工程内容为道路修建内容。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二、编制依据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1、《建设工程工程量清单计价规范》（GB50500-2013）；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2、施工图纸、现行相关的规范、标准图集和技术资料。</w:t>
            </w:r>
          </w:p>
        </w:tc>
      </w:tr>
      <w:tr w14:paraId="789E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510" w:hRule="atLeast"/>
        </w:trPr>
        <w:tc>
          <w:tcPr>
            <w:tcW w:w="7258" w:type="dxa"/>
            <w:gridSpan w:val="29"/>
            <w:tcBorders>
              <w:top w:val="nil"/>
              <w:left w:val="nil"/>
              <w:bottom w:val="nil"/>
              <w:right w:val="nil"/>
            </w:tcBorders>
            <w:shd w:val="clear" w:color="FFFFFF" w:fill="FFFFFF"/>
            <w:vAlign w:val="center"/>
          </w:tcPr>
          <w:p w14:paraId="499916BC">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FFFFFF" w:fill="FFFFFF"/>
            <w:vAlign w:val="center"/>
          </w:tcPr>
          <w:p w14:paraId="78005A6D">
            <w:pPr>
              <w:jc w:val="center"/>
              <w:rPr>
                <w:rFonts w:hint="eastAsia" w:ascii="宋体" w:hAnsi="宋体" w:eastAsia="宋体" w:cs="宋体"/>
                <w:i w:val="0"/>
                <w:iCs w:val="0"/>
                <w:color w:val="000000"/>
                <w:sz w:val="18"/>
                <w:szCs w:val="18"/>
                <w:u w:val="none"/>
              </w:rPr>
            </w:pPr>
          </w:p>
        </w:tc>
        <w:tc>
          <w:tcPr>
            <w:tcW w:w="2213" w:type="dxa"/>
            <w:gridSpan w:val="14"/>
            <w:tcBorders>
              <w:top w:val="nil"/>
              <w:left w:val="nil"/>
              <w:bottom w:val="nil"/>
              <w:right w:val="nil"/>
            </w:tcBorders>
            <w:shd w:val="clear" w:color="FFFFFF" w:fill="FFFFFF"/>
            <w:vAlign w:val="center"/>
          </w:tcPr>
          <w:p w14:paraId="6A07ED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表-01</w:t>
            </w:r>
          </w:p>
        </w:tc>
      </w:tr>
      <w:tr w14:paraId="4D1B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6580EFB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CFB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4931DB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3801" w:type="dxa"/>
            <w:gridSpan w:val="23"/>
            <w:tcBorders>
              <w:top w:val="nil"/>
              <w:left w:val="nil"/>
              <w:bottom w:val="nil"/>
              <w:right w:val="nil"/>
            </w:tcBorders>
            <w:shd w:val="clear" w:color="FFFFFF" w:fill="FFFFFF"/>
            <w:vAlign w:val="bottom"/>
          </w:tcPr>
          <w:p w14:paraId="7180EEB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6D1D7AC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03AC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5FA67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4D8A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269F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FF3F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6A41D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9A48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700A83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9E7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1AF1B3">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D4D89F">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4959C2">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91A03A">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6FFF03">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1421F2">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4676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163E0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21146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E8A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70C3367">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511430">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800857">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405069">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CEB2EE">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AF10A3">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879EE8B">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280A271">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29F23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003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9A8FF9">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E4BC8FC">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E44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558163C">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DC0206">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E6954E5">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2674B6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701197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D6F8B3A">
            <w:pPr>
              <w:jc w:val="right"/>
              <w:rPr>
                <w:rFonts w:hint="eastAsia" w:ascii="宋体" w:hAnsi="宋体" w:eastAsia="宋体" w:cs="宋体"/>
                <w:i w:val="0"/>
                <w:iCs w:val="0"/>
                <w:color w:val="000000"/>
                <w:sz w:val="18"/>
                <w:szCs w:val="18"/>
                <w:u w:val="none"/>
              </w:rPr>
            </w:pPr>
          </w:p>
        </w:tc>
      </w:tr>
      <w:tr w14:paraId="5BEB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F9EF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760E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BA7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D7BD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2.挖土深度:按图纸设计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62D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F161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1708.08</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BABF29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D97C88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EAB60C0">
            <w:pPr>
              <w:jc w:val="right"/>
              <w:rPr>
                <w:rFonts w:hint="eastAsia" w:ascii="宋体" w:hAnsi="宋体" w:eastAsia="宋体" w:cs="宋体"/>
                <w:i w:val="0"/>
                <w:iCs w:val="0"/>
                <w:color w:val="000000"/>
                <w:sz w:val="18"/>
                <w:szCs w:val="18"/>
                <w:u w:val="none"/>
              </w:rPr>
            </w:pPr>
          </w:p>
        </w:tc>
      </w:tr>
      <w:tr w14:paraId="69AB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F031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BCBA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103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6845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1.路肩培土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2.来源利用开挖土方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AF6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42AA3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A79AA9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FC3281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9643694">
            <w:pPr>
              <w:jc w:val="right"/>
              <w:rPr>
                <w:rFonts w:hint="eastAsia" w:ascii="宋体" w:hAnsi="宋体" w:eastAsia="宋体" w:cs="宋体"/>
                <w:i w:val="0"/>
                <w:iCs w:val="0"/>
                <w:color w:val="000000"/>
                <w:sz w:val="18"/>
                <w:szCs w:val="18"/>
                <w:u w:val="none"/>
              </w:rPr>
            </w:pPr>
          </w:p>
        </w:tc>
      </w:tr>
      <w:tr w14:paraId="1066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6BEE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1AC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DEF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AF4F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1.原开挖土方不能利用，需外购的部分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65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D5BA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925.51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8EC9DD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BF373E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EDB9028">
            <w:pPr>
              <w:jc w:val="right"/>
              <w:rPr>
                <w:rFonts w:hint="eastAsia" w:ascii="宋体" w:hAnsi="宋体" w:eastAsia="宋体" w:cs="宋体"/>
                <w:i w:val="0"/>
                <w:iCs w:val="0"/>
                <w:color w:val="000000"/>
                <w:sz w:val="18"/>
                <w:szCs w:val="18"/>
                <w:u w:val="none"/>
              </w:rPr>
            </w:pPr>
          </w:p>
        </w:tc>
      </w:tr>
      <w:tr w14:paraId="5995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E6C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E255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9CC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22DF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1.剩余土方装车外运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0C2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85A8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854.04</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F17519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8BBC1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0344606">
            <w:pPr>
              <w:jc w:val="right"/>
              <w:rPr>
                <w:rFonts w:hint="eastAsia" w:ascii="宋体" w:hAnsi="宋体" w:eastAsia="宋体" w:cs="宋体"/>
                <w:i w:val="0"/>
                <w:iCs w:val="0"/>
                <w:color w:val="000000"/>
                <w:sz w:val="18"/>
                <w:szCs w:val="18"/>
                <w:u w:val="none"/>
              </w:rPr>
            </w:pPr>
          </w:p>
        </w:tc>
      </w:tr>
      <w:tr w14:paraId="3E74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3E0F14D">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BD1D597">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97A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2032306">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AB364F">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2F4ED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BD3F22B">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7D9D35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6791CB4">
            <w:pPr>
              <w:jc w:val="right"/>
              <w:rPr>
                <w:rFonts w:hint="eastAsia" w:ascii="宋体" w:hAnsi="宋体" w:eastAsia="宋体" w:cs="宋体"/>
                <w:i w:val="0"/>
                <w:iCs w:val="0"/>
                <w:color w:val="000000"/>
                <w:sz w:val="18"/>
                <w:szCs w:val="18"/>
                <w:u w:val="none"/>
              </w:rPr>
            </w:pPr>
          </w:p>
        </w:tc>
      </w:tr>
      <w:tr w14:paraId="0E35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5D787E9">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88B81C">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49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混凝土道路</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72466C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33669B">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57A9A1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006253A">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057B28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6BE9251">
            <w:pPr>
              <w:jc w:val="right"/>
              <w:rPr>
                <w:rFonts w:hint="eastAsia" w:ascii="宋体" w:hAnsi="宋体" w:eastAsia="宋体" w:cs="宋体"/>
                <w:i w:val="0"/>
                <w:iCs w:val="0"/>
                <w:color w:val="000000"/>
                <w:sz w:val="18"/>
                <w:szCs w:val="18"/>
                <w:u w:val="none"/>
              </w:rPr>
            </w:pPr>
          </w:p>
        </w:tc>
      </w:tr>
      <w:tr w14:paraId="09A6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E27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2684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AB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4116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1.15cm厚C25混凝土路面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2.含切缝填缝及养护内容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3.含路面防滑刻槽内容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52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2A76A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45D488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66CC07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ABDD47F">
            <w:pPr>
              <w:jc w:val="right"/>
              <w:rPr>
                <w:rFonts w:hint="eastAsia" w:ascii="宋体" w:hAnsi="宋体" w:eastAsia="宋体" w:cs="宋体"/>
                <w:i w:val="0"/>
                <w:iCs w:val="0"/>
                <w:color w:val="000000"/>
                <w:sz w:val="18"/>
                <w:szCs w:val="18"/>
                <w:u w:val="none"/>
              </w:rPr>
            </w:pPr>
          </w:p>
        </w:tc>
      </w:tr>
      <w:tr w14:paraId="174D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BAA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C7BF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94F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FE8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1.15cm厚8%水泥稳定土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2.含洒水养护内容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280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78473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5693.6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DF3081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A448FB9">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4B4588">
            <w:pPr>
              <w:jc w:val="right"/>
              <w:rPr>
                <w:rFonts w:hint="eastAsia" w:ascii="宋体" w:hAnsi="宋体" w:eastAsia="宋体" w:cs="宋体"/>
                <w:i w:val="0"/>
                <w:iCs w:val="0"/>
                <w:color w:val="000000"/>
                <w:sz w:val="18"/>
                <w:szCs w:val="18"/>
                <w:u w:val="none"/>
              </w:rPr>
            </w:pPr>
          </w:p>
        </w:tc>
      </w:tr>
      <w:tr w14:paraId="2789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B96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555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3F26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5175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1.路基平整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AE7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85390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5693.6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49A6D1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9CBDF9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40B8808">
            <w:pPr>
              <w:jc w:val="right"/>
              <w:rPr>
                <w:rFonts w:hint="eastAsia" w:ascii="宋体" w:hAnsi="宋体" w:eastAsia="宋体" w:cs="宋体"/>
                <w:i w:val="0"/>
                <w:iCs w:val="0"/>
                <w:color w:val="000000"/>
                <w:sz w:val="18"/>
                <w:szCs w:val="18"/>
                <w:u w:val="none"/>
              </w:rPr>
            </w:pPr>
          </w:p>
        </w:tc>
      </w:tr>
      <w:tr w14:paraId="32F2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602FFF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456A6D5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543094CB">
            <w:pPr>
              <w:jc w:val="right"/>
              <w:rPr>
                <w:rFonts w:hint="eastAsia" w:ascii="宋体" w:hAnsi="宋体" w:eastAsia="宋体" w:cs="宋体"/>
                <w:i w:val="0"/>
                <w:iCs w:val="0"/>
                <w:color w:val="000000"/>
                <w:sz w:val="18"/>
                <w:szCs w:val="18"/>
                <w:u w:val="none"/>
              </w:rPr>
            </w:pPr>
          </w:p>
        </w:tc>
      </w:tr>
      <w:tr w14:paraId="5BB7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03D1C6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701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1642E463">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396E36B0">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607B7B0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A05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7D219DE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258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20EA17A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3801" w:type="dxa"/>
            <w:gridSpan w:val="23"/>
            <w:tcBorders>
              <w:top w:val="nil"/>
              <w:left w:val="nil"/>
              <w:bottom w:val="nil"/>
              <w:right w:val="nil"/>
            </w:tcBorders>
            <w:shd w:val="clear" w:color="FFFFFF" w:fill="FFFFFF"/>
            <w:vAlign w:val="bottom"/>
          </w:tcPr>
          <w:p w14:paraId="7C3B0C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02A55C0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58EA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69F02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FE6A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CC5F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95BD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1D9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2CB6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112C2B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ECD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17D8F0B">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7063FE">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DAB610">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B41FC0">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E0349E">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159F3C">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03D5D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C9862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1178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FEB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52B872D">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8012DA">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00DEE6">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ACE02">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FD7250">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0936E0">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E7FC824">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A054383">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AC5B6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F5F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9CF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2C39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4D2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0319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1.φ25 L=40@30cm传力杆设置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2.一端涂两遍石油沥青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55C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D178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497CE4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D8044F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C95FB86">
            <w:pPr>
              <w:jc w:val="right"/>
              <w:rPr>
                <w:rFonts w:hint="eastAsia" w:ascii="宋体" w:hAnsi="宋体" w:eastAsia="宋体" w:cs="宋体"/>
                <w:i w:val="0"/>
                <w:iCs w:val="0"/>
                <w:color w:val="000000"/>
                <w:sz w:val="18"/>
                <w:szCs w:val="18"/>
                <w:u w:val="none"/>
              </w:rPr>
            </w:pPr>
          </w:p>
        </w:tc>
      </w:tr>
      <w:tr w14:paraId="6E77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FAE9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39D4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040901008001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61D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FF3A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1.新旧路面交接处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54A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FCD2D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000D990">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AAB50E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57B2A35">
            <w:pPr>
              <w:jc w:val="right"/>
              <w:rPr>
                <w:rFonts w:hint="eastAsia" w:ascii="宋体" w:hAnsi="宋体" w:eastAsia="宋体" w:cs="宋体"/>
                <w:i w:val="0"/>
                <w:iCs w:val="0"/>
                <w:color w:val="000000"/>
                <w:sz w:val="18"/>
                <w:szCs w:val="18"/>
                <w:u w:val="none"/>
              </w:rPr>
            </w:pPr>
          </w:p>
        </w:tc>
      </w:tr>
      <w:tr w14:paraId="79F6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005ACA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E6733E0">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8CB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FB39AB1">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563AED">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01238D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DE9655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ADC4EA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15F8A16">
            <w:pPr>
              <w:jc w:val="right"/>
              <w:rPr>
                <w:rFonts w:hint="eastAsia" w:ascii="宋体" w:hAnsi="宋体" w:eastAsia="宋体" w:cs="宋体"/>
                <w:i w:val="0"/>
                <w:iCs w:val="0"/>
                <w:color w:val="000000"/>
                <w:sz w:val="18"/>
                <w:szCs w:val="18"/>
                <w:u w:val="none"/>
              </w:rPr>
            </w:pPr>
          </w:p>
        </w:tc>
      </w:tr>
      <w:tr w14:paraId="3948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5A4D4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CEDA13">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98D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4D629DB">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E873B7">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94358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1B2351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16B891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34904F9">
            <w:pPr>
              <w:jc w:val="right"/>
              <w:rPr>
                <w:rFonts w:hint="eastAsia" w:ascii="宋体" w:hAnsi="宋体" w:eastAsia="宋体" w:cs="宋体"/>
                <w:i w:val="0"/>
                <w:iCs w:val="0"/>
                <w:color w:val="000000"/>
                <w:sz w:val="18"/>
                <w:szCs w:val="18"/>
                <w:u w:val="none"/>
              </w:rPr>
            </w:pPr>
          </w:p>
        </w:tc>
      </w:tr>
      <w:tr w14:paraId="6AA0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0738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1AB7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010401014001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7C6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蝶形边沟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7517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1.边沟土方开挖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2.C25预制混凝土蝶形沟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3.基础5cm水泥砂浆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4.含模板等内容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AC92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7472F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32C8FE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3C5038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86A21EB">
            <w:pPr>
              <w:jc w:val="right"/>
              <w:rPr>
                <w:rFonts w:hint="eastAsia" w:ascii="宋体" w:hAnsi="宋体" w:eastAsia="宋体" w:cs="宋体"/>
                <w:i w:val="0"/>
                <w:iCs w:val="0"/>
                <w:color w:val="000000"/>
                <w:sz w:val="18"/>
                <w:szCs w:val="18"/>
                <w:u w:val="none"/>
              </w:rPr>
            </w:pPr>
          </w:p>
        </w:tc>
      </w:tr>
      <w:tr w14:paraId="1E7A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4F5547C">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76131B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63F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B5C9D1D">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B8A65E">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4DA9B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A27763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7CBA52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AD1B688">
            <w:pPr>
              <w:jc w:val="right"/>
              <w:rPr>
                <w:rFonts w:hint="eastAsia" w:ascii="宋体" w:hAnsi="宋体" w:eastAsia="宋体" w:cs="宋体"/>
                <w:i w:val="0"/>
                <w:iCs w:val="0"/>
                <w:color w:val="000000"/>
                <w:sz w:val="18"/>
                <w:szCs w:val="18"/>
                <w:u w:val="none"/>
              </w:rPr>
            </w:pPr>
          </w:p>
        </w:tc>
      </w:tr>
      <w:tr w14:paraId="3914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0D80445">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85B44A">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0BB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1C88C2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BBD623">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189FF4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A7CEED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C8FEF4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0B96E5A">
            <w:pPr>
              <w:jc w:val="right"/>
              <w:rPr>
                <w:rFonts w:hint="eastAsia" w:ascii="宋体" w:hAnsi="宋体" w:eastAsia="宋体" w:cs="宋体"/>
                <w:i w:val="0"/>
                <w:iCs w:val="0"/>
                <w:color w:val="000000"/>
                <w:sz w:val="18"/>
                <w:szCs w:val="18"/>
                <w:u w:val="none"/>
              </w:rPr>
            </w:pPr>
          </w:p>
        </w:tc>
      </w:tr>
      <w:tr w14:paraId="48CB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3AE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F3C4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E27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B147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815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A5833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AB6275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EB2E65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BACE554">
            <w:pPr>
              <w:jc w:val="right"/>
              <w:rPr>
                <w:rFonts w:hint="eastAsia" w:ascii="宋体" w:hAnsi="宋体" w:eastAsia="宋体" w:cs="宋体"/>
                <w:i w:val="0"/>
                <w:iCs w:val="0"/>
                <w:color w:val="000000"/>
                <w:sz w:val="18"/>
                <w:szCs w:val="18"/>
                <w:u w:val="none"/>
              </w:rPr>
            </w:pPr>
          </w:p>
        </w:tc>
      </w:tr>
      <w:tr w14:paraId="5DA8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29E8FE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159C120">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B5B7D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4C1546B">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580ECA">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D79EC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BBF67E0">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D9926C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75CC4E5">
            <w:pPr>
              <w:jc w:val="right"/>
              <w:rPr>
                <w:rFonts w:hint="eastAsia" w:ascii="宋体" w:hAnsi="宋体" w:eastAsia="宋体" w:cs="宋体"/>
                <w:i w:val="0"/>
                <w:iCs w:val="0"/>
                <w:color w:val="000000"/>
                <w:sz w:val="18"/>
                <w:szCs w:val="18"/>
                <w:u w:val="none"/>
              </w:rPr>
            </w:pPr>
          </w:p>
        </w:tc>
      </w:tr>
      <w:tr w14:paraId="6720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B9A906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19FD3DB">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A6B12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AB8DB3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4764DCC">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6CE5D81">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C50F6E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08DEBB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8024D58">
            <w:pPr>
              <w:jc w:val="right"/>
              <w:rPr>
                <w:rFonts w:hint="eastAsia" w:ascii="宋体" w:hAnsi="宋体" w:eastAsia="宋体" w:cs="宋体"/>
                <w:i w:val="0"/>
                <w:iCs w:val="0"/>
                <w:color w:val="000000"/>
                <w:sz w:val="18"/>
                <w:szCs w:val="18"/>
                <w:u w:val="none"/>
              </w:rPr>
            </w:pPr>
          </w:p>
        </w:tc>
      </w:tr>
      <w:tr w14:paraId="1887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48036F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D6C18F0">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0B89DA">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5DAAF4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4D8969">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0BAD27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91F9B7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1300BC9">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4A5D272">
            <w:pPr>
              <w:jc w:val="right"/>
              <w:rPr>
                <w:rFonts w:hint="eastAsia" w:ascii="宋体" w:hAnsi="宋体" w:eastAsia="宋体" w:cs="宋体"/>
                <w:i w:val="0"/>
                <w:iCs w:val="0"/>
                <w:color w:val="000000"/>
                <w:sz w:val="18"/>
                <w:szCs w:val="18"/>
                <w:u w:val="none"/>
              </w:rPr>
            </w:pPr>
          </w:p>
        </w:tc>
      </w:tr>
      <w:tr w14:paraId="3515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C8BA8E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EA1ADA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77A7E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C0E2D4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A1226FF">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5D24EA7">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76E920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A3098E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8701F56">
            <w:pPr>
              <w:jc w:val="right"/>
              <w:rPr>
                <w:rFonts w:hint="eastAsia" w:ascii="宋体" w:hAnsi="宋体" w:eastAsia="宋体" w:cs="宋体"/>
                <w:i w:val="0"/>
                <w:iCs w:val="0"/>
                <w:color w:val="000000"/>
                <w:sz w:val="18"/>
                <w:szCs w:val="18"/>
                <w:u w:val="none"/>
              </w:rPr>
            </w:pPr>
          </w:p>
        </w:tc>
      </w:tr>
      <w:tr w14:paraId="2D59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FC2C3A5">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298BDEC">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E4DC1B">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D9B9EA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D23768">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79E92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EC08A0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677587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A813F3A">
            <w:pPr>
              <w:jc w:val="right"/>
              <w:rPr>
                <w:rFonts w:hint="eastAsia" w:ascii="宋体" w:hAnsi="宋体" w:eastAsia="宋体" w:cs="宋体"/>
                <w:i w:val="0"/>
                <w:iCs w:val="0"/>
                <w:color w:val="000000"/>
                <w:sz w:val="18"/>
                <w:szCs w:val="18"/>
                <w:u w:val="none"/>
              </w:rPr>
            </w:pPr>
          </w:p>
        </w:tc>
      </w:tr>
      <w:tr w14:paraId="1ED2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F76872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4CBB17D">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BCCE3F">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C15104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DDBC49">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CE8601">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ED881B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DDBC2E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57F62D9">
            <w:pPr>
              <w:jc w:val="right"/>
              <w:rPr>
                <w:rFonts w:hint="eastAsia" w:ascii="宋体" w:hAnsi="宋体" w:eastAsia="宋体" w:cs="宋体"/>
                <w:i w:val="0"/>
                <w:iCs w:val="0"/>
                <w:color w:val="000000"/>
                <w:sz w:val="18"/>
                <w:szCs w:val="18"/>
                <w:u w:val="none"/>
              </w:rPr>
            </w:pPr>
          </w:p>
        </w:tc>
      </w:tr>
      <w:tr w14:paraId="6021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7A152B5">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B634F32">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C6AE72">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F6A6F6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7A73D1">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9CD75B">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E6AE4BB">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5025F8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989A079">
            <w:pPr>
              <w:jc w:val="right"/>
              <w:rPr>
                <w:rFonts w:hint="eastAsia" w:ascii="宋体" w:hAnsi="宋体" w:eastAsia="宋体" w:cs="宋体"/>
                <w:i w:val="0"/>
                <w:iCs w:val="0"/>
                <w:color w:val="000000"/>
                <w:sz w:val="18"/>
                <w:szCs w:val="18"/>
                <w:u w:val="none"/>
              </w:rPr>
            </w:pPr>
          </w:p>
        </w:tc>
      </w:tr>
      <w:tr w14:paraId="195F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FA4899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AFE76F">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02B99D">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B3BE05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AF1438">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918AA5B">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55AF33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A75933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37139A2">
            <w:pPr>
              <w:jc w:val="right"/>
              <w:rPr>
                <w:rFonts w:hint="eastAsia" w:ascii="宋体" w:hAnsi="宋体" w:eastAsia="宋体" w:cs="宋体"/>
                <w:i w:val="0"/>
                <w:iCs w:val="0"/>
                <w:color w:val="000000"/>
                <w:sz w:val="18"/>
                <w:szCs w:val="18"/>
                <w:u w:val="none"/>
              </w:rPr>
            </w:pPr>
          </w:p>
        </w:tc>
      </w:tr>
      <w:tr w14:paraId="1F09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BF61E8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3CF7484">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C99851">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3FF41C0">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3FE40B">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F8BC77B">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298E55A">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9A16FD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18FEECB">
            <w:pPr>
              <w:jc w:val="right"/>
              <w:rPr>
                <w:rFonts w:hint="eastAsia" w:ascii="宋体" w:hAnsi="宋体" w:eastAsia="宋体" w:cs="宋体"/>
                <w:i w:val="0"/>
                <w:iCs w:val="0"/>
                <w:color w:val="000000"/>
                <w:sz w:val="18"/>
                <w:szCs w:val="18"/>
                <w:u w:val="none"/>
              </w:rPr>
            </w:pPr>
          </w:p>
        </w:tc>
      </w:tr>
      <w:tr w14:paraId="2F6D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1855949">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B89DDD">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7F2B51">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02B646E">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032C9D">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C6846C9">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E4C48B8">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C422A1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4A8AA80">
            <w:pPr>
              <w:jc w:val="right"/>
              <w:rPr>
                <w:rFonts w:hint="eastAsia" w:ascii="宋体" w:hAnsi="宋体" w:eastAsia="宋体" w:cs="宋体"/>
                <w:i w:val="0"/>
                <w:iCs w:val="0"/>
                <w:color w:val="000000"/>
                <w:sz w:val="18"/>
                <w:szCs w:val="18"/>
                <w:u w:val="none"/>
              </w:rPr>
            </w:pPr>
          </w:p>
        </w:tc>
      </w:tr>
      <w:tr w14:paraId="45A0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95D2A14">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D605F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7FDB72">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B2F0420">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5F8EDF">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363DF5">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A72FED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8AB11A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4FFE162">
            <w:pPr>
              <w:jc w:val="right"/>
              <w:rPr>
                <w:rFonts w:hint="eastAsia" w:ascii="宋体" w:hAnsi="宋体" w:eastAsia="宋体" w:cs="宋体"/>
                <w:i w:val="0"/>
                <w:iCs w:val="0"/>
                <w:color w:val="000000"/>
                <w:sz w:val="18"/>
                <w:szCs w:val="18"/>
                <w:u w:val="none"/>
              </w:rPr>
            </w:pPr>
          </w:p>
        </w:tc>
      </w:tr>
      <w:tr w14:paraId="11D6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4" w:space="0"/>
              <w:right w:val="single" w:color="000000" w:sz="4" w:space="0"/>
            </w:tcBorders>
            <w:shd w:val="clear" w:color="FFFFFF" w:fill="FFFFFF"/>
            <w:vAlign w:val="center"/>
          </w:tcPr>
          <w:p w14:paraId="314B3F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FF5DC7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3425AD">
            <w:pPr>
              <w:jc w:val="right"/>
              <w:rPr>
                <w:rFonts w:hint="eastAsia" w:ascii="宋体" w:hAnsi="宋体" w:eastAsia="宋体" w:cs="宋体"/>
                <w:i w:val="0"/>
                <w:iCs w:val="0"/>
                <w:color w:val="000000"/>
                <w:sz w:val="18"/>
                <w:szCs w:val="18"/>
                <w:u w:val="none"/>
              </w:rPr>
            </w:pPr>
          </w:p>
        </w:tc>
      </w:tr>
      <w:tr w14:paraId="26DF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77E91C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3718FB0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2854D25D">
            <w:pPr>
              <w:jc w:val="right"/>
              <w:rPr>
                <w:rFonts w:hint="eastAsia" w:ascii="宋体" w:hAnsi="宋体" w:eastAsia="宋体" w:cs="宋体"/>
                <w:i w:val="0"/>
                <w:iCs w:val="0"/>
                <w:color w:val="000000"/>
                <w:sz w:val="18"/>
                <w:szCs w:val="18"/>
                <w:u w:val="none"/>
              </w:rPr>
            </w:pPr>
          </w:p>
        </w:tc>
      </w:tr>
      <w:tr w14:paraId="0059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4728FA6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405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0F97E99F">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0E3A5AC7">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0F73EF7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F6A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2B6BCC6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0298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804" w:type="dxa"/>
            <w:gridSpan w:val="16"/>
            <w:tcBorders>
              <w:top w:val="nil"/>
              <w:left w:val="nil"/>
              <w:bottom w:val="nil"/>
              <w:right w:val="nil"/>
            </w:tcBorders>
            <w:shd w:val="clear" w:color="FFFFFF" w:fill="FFFFFF"/>
            <w:vAlign w:val="bottom"/>
          </w:tcPr>
          <w:p w14:paraId="7D41B2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3041" w:type="dxa"/>
            <w:gridSpan w:val="16"/>
            <w:tcBorders>
              <w:top w:val="nil"/>
              <w:left w:val="nil"/>
              <w:bottom w:val="nil"/>
              <w:right w:val="nil"/>
            </w:tcBorders>
            <w:shd w:val="clear" w:color="FFFFFF" w:fill="FFFFFF"/>
            <w:vAlign w:val="bottom"/>
          </w:tcPr>
          <w:p w14:paraId="10218F8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565" w:type="dxa"/>
            <w:gridSpan w:val="14"/>
            <w:tcBorders>
              <w:top w:val="nil"/>
              <w:left w:val="nil"/>
              <w:bottom w:val="nil"/>
              <w:right w:val="nil"/>
            </w:tcBorders>
            <w:shd w:val="clear" w:color="FFFFFF" w:fill="FFFFFF"/>
            <w:vAlign w:val="bottom"/>
          </w:tcPr>
          <w:p w14:paraId="326E86B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97F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797D6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3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137774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69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96F17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8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59E0D8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6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094290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93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2074CC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3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70EB9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率(%)</w:t>
            </w:r>
          </w:p>
        </w:tc>
        <w:tc>
          <w:tcPr>
            <w:tcW w:w="89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1FCE97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金额(元)</w:t>
            </w:r>
          </w:p>
        </w:tc>
        <w:tc>
          <w:tcPr>
            <w:tcW w:w="1723" w:type="dxa"/>
            <w:gridSpan w:val="7"/>
            <w:tcBorders>
              <w:top w:val="single" w:color="000000" w:sz="8" w:space="0"/>
              <w:left w:val="single" w:color="000000" w:sz="4" w:space="0"/>
              <w:bottom w:val="single" w:color="000000" w:sz="4" w:space="0"/>
              <w:right w:val="single" w:color="000000" w:sz="8" w:space="0"/>
            </w:tcBorders>
            <w:shd w:val="clear" w:color="FFFFFF" w:fill="FFFFFF"/>
            <w:vAlign w:val="center"/>
          </w:tcPr>
          <w:p w14:paraId="674909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4832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F2F3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E147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041109001001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8D60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A738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971A49">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AE9BE6D">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16BB6F9">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876788B">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7B49BCB">
            <w:pPr>
              <w:jc w:val="left"/>
              <w:rPr>
                <w:rFonts w:hint="eastAsia" w:ascii="宋体" w:hAnsi="宋体" w:eastAsia="宋体" w:cs="宋体"/>
                <w:i w:val="0"/>
                <w:iCs w:val="0"/>
                <w:color w:val="000000"/>
                <w:sz w:val="18"/>
                <w:szCs w:val="18"/>
                <w:u w:val="none"/>
              </w:rPr>
            </w:pPr>
          </w:p>
        </w:tc>
      </w:tr>
      <w:tr w14:paraId="42AC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F036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9F4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686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9C4B6BE">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98C983">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4369619">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6EA41A">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AF5FA0">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FCCC111">
            <w:pPr>
              <w:jc w:val="left"/>
              <w:rPr>
                <w:rFonts w:hint="eastAsia" w:ascii="宋体" w:hAnsi="宋体" w:eastAsia="宋体" w:cs="宋体"/>
                <w:i w:val="0"/>
                <w:iCs w:val="0"/>
                <w:color w:val="000000"/>
                <w:sz w:val="18"/>
                <w:szCs w:val="18"/>
                <w:u w:val="none"/>
              </w:rPr>
            </w:pPr>
          </w:p>
        </w:tc>
      </w:tr>
      <w:tr w14:paraId="13F5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54C5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359C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1347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A14B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DE61B2">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C71870A">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096ED4">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68833B8">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082BAC6E">
            <w:pPr>
              <w:jc w:val="left"/>
              <w:rPr>
                <w:rFonts w:hint="eastAsia" w:ascii="宋体" w:hAnsi="宋体" w:eastAsia="宋体" w:cs="宋体"/>
                <w:i w:val="0"/>
                <w:iCs w:val="0"/>
                <w:color w:val="000000"/>
                <w:sz w:val="18"/>
                <w:szCs w:val="18"/>
                <w:u w:val="none"/>
              </w:rPr>
            </w:pPr>
          </w:p>
        </w:tc>
      </w:tr>
      <w:tr w14:paraId="6996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F064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5F20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041109003001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3E18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FFD3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25F780">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46D8552">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607371">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2201A3D">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57F3D88">
            <w:pPr>
              <w:jc w:val="left"/>
              <w:rPr>
                <w:rFonts w:hint="eastAsia" w:ascii="宋体" w:hAnsi="宋体" w:eastAsia="宋体" w:cs="宋体"/>
                <w:i w:val="0"/>
                <w:iCs w:val="0"/>
                <w:color w:val="000000"/>
                <w:sz w:val="18"/>
                <w:szCs w:val="18"/>
                <w:u w:val="none"/>
              </w:rPr>
            </w:pPr>
          </w:p>
        </w:tc>
      </w:tr>
      <w:tr w14:paraId="144C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DF2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2D4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041109004001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2E55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BD3A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D6A076">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4DAD1DA">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794F9D">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44BFA00">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E21E764">
            <w:pPr>
              <w:jc w:val="left"/>
              <w:rPr>
                <w:rFonts w:hint="eastAsia" w:ascii="宋体" w:hAnsi="宋体" w:eastAsia="宋体" w:cs="宋体"/>
                <w:i w:val="0"/>
                <w:iCs w:val="0"/>
                <w:color w:val="000000"/>
                <w:sz w:val="18"/>
                <w:szCs w:val="18"/>
                <w:u w:val="none"/>
              </w:rPr>
            </w:pPr>
          </w:p>
        </w:tc>
      </w:tr>
      <w:tr w14:paraId="50EA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BA0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5819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3371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9E59071">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595A2A">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EB3D322">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9F7872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0082E9E">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5B30E38">
            <w:pPr>
              <w:jc w:val="left"/>
              <w:rPr>
                <w:rFonts w:hint="eastAsia" w:ascii="宋体" w:hAnsi="宋体" w:eastAsia="宋体" w:cs="宋体"/>
                <w:i w:val="0"/>
                <w:iCs w:val="0"/>
                <w:color w:val="000000"/>
                <w:sz w:val="18"/>
                <w:szCs w:val="18"/>
                <w:u w:val="none"/>
              </w:rPr>
            </w:pPr>
          </w:p>
        </w:tc>
      </w:tr>
      <w:tr w14:paraId="06CD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B0C592B">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4A710E">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B0551F">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D8E6F2F">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901EB8">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605D2ED">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93AFD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1D9CD6A">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49CE4D45">
            <w:pPr>
              <w:jc w:val="left"/>
              <w:rPr>
                <w:rFonts w:hint="eastAsia" w:ascii="宋体" w:hAnsi="宋体" w:eastAsia="宋体" w:cs="宋体"/>
                <w:i w:val="0"/>
                <w:iCs w:val="0"/>
                <w:color w:val="000000"/>
                <w:sz w:val="18"/>
                <w:szCs w:val="18"/>
                <w:u w:val="none"/>
              </w:rPr>
            </w:pPr>
          </w:p>
        </w:tc>
      </w:tr>
      <w:tr w14:paraId="543A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F2D0203">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6224328">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F5DA581">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5450DCC">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022753">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A6BAD74">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30B55A">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26469D6">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4328AF0">
            <w:pPr>
              <w:jc w:val="left"/>
              <w:rPr>
                <w:rFonts w:hint="eastAsia" w:ascii="宋体" w:hAnsi="宋体" w:eastAsia="宋体" w:cs="宋体"/>
                <w:i w:val="0"/>
                <w:iCs w:val="0"/>
                <w:color w:val="000000"/>
                <w:sz w:val="18"/>
                <w:szCs w:val="18"/>
                <w:u w:val="none"/>
              </w:rPr>
            </w:pPr>
          </w:p>
        </w:tc>
      </w:tr>
      <w:tr w14:paraId="0631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66A2728">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CD38CC">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771334">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743636F">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DB3EEC">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F17435B">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E7F8BB">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0D9D1E5">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4FF25ACF">
            <w:pPr>
              <w:jc w:val="left"/>
              <w:rPr>
                <w:rFonts w:hint="eastAsia" w:ascii="宋体" w:hAnsi="宋体" w:eastAsia="宋体" w:cs="宋体"/>
                <w:i w:val="0"/>
                <w:iCs w:val="0"/>
                <w:color w:val="000000"/>
                <w:sz w:val="18"/>
                <w:szCs w:val="18"/>
                <w:u w:val="none"/>
              </w:rPr>
            </w:pPr>
          </w:p>
        </w:tc>
      </w:tr>
      <w:tr w14:paraId="08EE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ABA8EBC">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19B71B1">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BED0683">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D99DC2D">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03B008">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F25EDD5">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630EA9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C201F82">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D62FD5B">
            <w:pPr>
              <w:jc w:val="left"/>
              <w:rPr>
                <w:rFonts w:hint="eastAsia" w:ascii="宋体" w:hAnsi="宋体" w:eastAsia="宋体" w:cs="宋体"/>
                <w:i w:val="0"/>
                <w:iCs w:val="0"/>
                <w:color w:val="000000"/>
                <w:sz w:val="18"/>
                <w:szCs w:val="18"/>
                <w:u w:val="none"/>
              </w:rPr>
            </w:pPr>
          </w:p>
        </w:tc>
      </w:tr>
      <w:tr w14:paraId="23EE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3BD4B73">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3C17C7">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09A961">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934440E">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526B7D">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0612067">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B3CD88">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00CCE47">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48504920">
            <w:pPr>
              <w:jc w:val="left"/>
              <w:rPr>
                <w:rFonts w:hint="eastAsia" w:ascii="宋体" w:hAnsi="宋体" w:eastAsia="宋体" w:cs="宋体"/>
                <w:i w:val="0"/>
                <w:iCs w:val="0"/>
                <w:color w:val="000000"/>
                <w:sz w:val="18"/>
                <w:szCs w:val="18"/>
                <w:u w:val="none"/>
              </w:rPr>
            </w:pPr>
          </w:p>
        </w:tc>
      </w:tr>
      <w:tr w14:paraId="7F73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A957607">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1CCC65">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B20858">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4F1EE0D">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6286B5A">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B1779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AC6023">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31A0526">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ECEC6A5">
            <w:pPr>
              <w:jc w:val="left"/>
              <w:rPr>
                <w:rFonts w:hint="eastAsia" w:ascii="宋体" w:hAnsi="宋体" w:eastAsia="宋体" w:cs="宋体"/>
                <w:i w:val="0"/>
                <w:iCs w:val="0"/>
                <w:color w:val="000000"/>
                <w:sz w:val="18"/>
                <w:szCs w:val="18"/>
                <w:u w:val="none"/>
              </w:rPr>
            </w:pPr>
          </w:p>
        </w:tc>
      </w:tr>
      <w:tr w14:paraId="63DC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11"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14:paraId="24C3CF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38"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465EBAAE">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6BEF464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74C3A391">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8" w:space="0"/>
              <w:right w:val="single" w:color="000000" w:sz="8" w:space="0"/>
            </w:tcBorders>
            <w:shd w:val="clear" w:color="FFFFFF" w:fill="FFFFFF"/>
            <w:vAlign w:val="center"/>
          </w:tcPr>
          <w:p w14:paraId="25CB4370">
            <w:pPr>
              <w:jc w:val="left"/>
              <w:rPr>
                <w:rFonts w:hint="eastAsia" w:ascii="宋体" w:hAnsi="宋体" w:eastAsia="宋体" w:cs="宋体"/>
                <w:i w:val="0"/>
                <w:iCs w:val="0"/>
                <w:color w:val="000000"/>
                <w:sz w:val="18"/>
                <w:szCs w:val="18"/>
                <w:u w:val="none"/>
              </w:rPr>
            </w:pPr>
          </w:p>
        </w:tc>
      </w:tr>
      <w:tr w14:paraId="7739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73818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06" w:type="dxa"/>
            <w:gridSpan w:val="30"/>
            <w:tcBorders>
              <w:top w:val="nil"/>
              <w:left w:val="nil"/>
              <w:bottom w:val="nil"/>
              <w:right w:val="nil"/>
            </w:tcBorders>
            <w:shd w:val="clear" w:color="FFFFFF" w:fill="FFFFFF"/>
            <w:vAlign w:val="center"/>
          </w:tcPr>
          <w:p w14:paraId="631F4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6B1E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10" w:type="dxa"/>
            <w:gridSpan w:val="46"/>
            <w:tcBorders>
              <w:top w:val="nil"/>
              <w:left w:val="nil"/>
              <w:bottom w:val="nil"/>
              <w:right w:val="nil"/>
            </w:tcBorders>
            <w:shd w:val="clear" w:color="FFFFFF" w:fill="FFFFFF"/>
            <w:vAlign w:val="top"/>
          </w:tcPr>
          <w:p w14:paraId="705A7AC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0B3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09753078">
            <w:pPr>
              <w:jc w:val="left"/>
              <w:rPr>
                <w:rFonts w:hint="eastAsia" w:ascii="宋体" w:hAnsi="宋体" w:eastAsia="宋体" w:cs="宋体"/>
                <w:i w:val="0"/>
                <w:iCs w:val="0"/>
                <w:color w:val="000000"/>
                <w:sz w:val="18"/>
                <w:szCs w:val="18"/>
                <w:u w:val="none"/>
              </w:rPr>
            </w:pPr>
          </w:p>
        </w:tc>
        <w:tc>
          <w:tcPr>
            <w:tcW w:w="3041" w:type="dxa"/>
            <w:gridSpan w:val="16"/>
            <w:tcBorders>
              <w:top w:val="nil"/>
              <w:left w:val="nil"/>
              <w:bottom w:val="nil"/>
              <w:right w:val="nil"/>
            </w:tcBorders>
            <w:shd w:val="clear" w:color="FFFFFF" w:fill="FFFFFF"/>
            <w:vAlign w:val="center"/>
          </w:tcPr>
          <w:p w14:paraId="3F5B9DA2">
            <w:pPr>
              <w:jc w:val="center"/>
              <w:rPr>
                <w:rFonts w:hint="eastAsia" w:ascii="宋体" w:hAnsi="宋体" w:eastAsia="宋体" w:cs="宋体"/>
                <w:i w:val="0"/>
                <w:iCs w:val="0"/>
                <w:color w:val="000000"/>
                <w:sz w:val="18"/>
                <w:szCs w:val="18"/>
                <w:u w:val="none"/>
              </w:rPr>
            </w:pPr>
          </w:p>
        </w:tc>
        <w:tc>
          <w:tcPr>
            <w:tcW w:w="2565" w:type="dxa"/>
            <w:gridSpan w:val="14"/>
            <w:tcBorders>
              <w:top w:val="nil"/>
              <w:left w:val="nil"/>
              <w:bottom w:val="nil"/>
              <w:right w:val="nil"/>
            </w:tcBorders>
            <w:shd w:val="clear" w:color="FFFFFF" w:fill="FFFFFF"/>
            <w:vAlign w:val="bottom"/>
          </w:tcPr>
          <w:p w14:paraId="48F810B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1C0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734E8FB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14:paraId="4B2C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60" w:type="dxa"/>
            <w:gridSpan w:val="20"/>
            <w:tcBorders>
              <w:top w:val="nil"/>
              <w:left w:val="nil"/>
              <w:bottom w:val="nil"/>
              <w:right w:val="nil"/>
            </w:tcBorders>
            <w:shd w:val="clear" w:color="FFFFFF" w:fill="FFFFFF"/>
            <w:vAlign w:val="bottom"/>
          </w:tcPr>
          <w:p w14:paraId="0203F8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2971" w:type="dxa"/>
            <w:gridSpan w:val="18"/>
            <w:tcBorders>
              <w:top w:val="nil"/>
              <w:left w:val="nil"/>
              <w:bottom w:val="nil"/>
              <w:right w:val="nil"/>
            </w:tcBorders>
            <w:shd w:val="clear" w:color="FFFFFF" w:fill="FFFFFF"/>
            <w:vAlign w:val="bottom"/>
          </w:tcPr>
          <w:p w14:paraId="29A89B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1979" w:type="dxa"/>
            <w:gridSpan w:val="8"/>
            <w:tcBorders>
              <w:top w:val="nil"/>
              <w:left w:val="nil"/>
              <w:bottom w:val="nil"/>
              <w:right w:val="nil"/>
            </w:tcBorders>
            <w:shd w:val="clear" w:color="FFFFFF" w:fill="FFFFFF"/>
            <w:vAlign w:val="bottom"/>
          </w:tcPr>
          <w:p w14:paraId="6E6303B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399F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18C19C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80"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35E40A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889"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5CA5B0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692"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7728EE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709"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14:paraId="3E4A10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5460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429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696C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D12DA9B">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03E8C2A">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172A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14:paraId="1D9E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4F4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A31A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CD9FB62">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15D33C8">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8EAAB18">
            <w:pPr>
              <w:jc w:val="left"/>
              <w:rPr>
                <w:rFonts w:hint="eastAsia" w:ascii="宋体" w:hAnsi="宋体" w:eastAsia="宋体" w:cs="宋体"/>
                <w:i w:val="0"/>
                <w:iCs w:val="0"/>
                <w:color w:val="000000"/>
                <w:sz w:val="18"/>
                <w:szCs w:val="18"/>
                <w:u w:val="none"/>
              </w:rPr>
            </w:pPr>
          </w:p>
        </w:tc>
      </w:tr>
      <w:tr w14:paraId="762D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C2E9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386D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7B1D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99069FB">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5BF5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14:paraId="1FB6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C149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D1F1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92E075A">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0609B4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D9D0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14:paraId="56A3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E1E4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02B5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BFC71EE">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5639C78">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4FC2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14:paraId="158E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87D1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C4E7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6AF504C">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FD88AF4">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3FC2A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14:paraId="398E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50268C8">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5C3E61D">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E8231E7">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98955C5">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FFEBC0E">
            <w:pPr>
              <w:jc w:val="left"/>
              <w:rPr>
                <w:rFonts w:hint="eastAsia" w:ascii="宋体" w:hAnsi="宋体" w:eastAsia="宋体" w:cs="宋体"/>
                <w:i w:val="0"/>
                <w:iCs w:val="0"/>
                <w:color w:val="000000"/>
                <w:sz w:val="18"/>
                <w:szCs w:val="18"/>
                <w:u w:val="none"/>
              </w:rPr>
            </w:pPr>
          </w:p>
        </w:tc>
      </w:tr>
      <w:tr w14:paraId="369F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611A872">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11CA856">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0874A29">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2EAEDCA">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1A78CB13">
            <w:pPr>
              <w:jc w:val="left"/>
              <w:rPr>
                <w:rFonts w:hint="eastAsia" w:ascii="宋体" w:hAnsi="宋体" w:eastAsia="宋体" w:cs="宋体"/>
                <w:i w:val="0"/>
                <w:iCs w:val="0"/>
                <w:color w:val="000000"/>
                <w:sz w:val="18"/>
                <w:szCs w:val="18"/>
                <w:u w:val="none"/>
              </w:rPr>
            </w:pPr>
          </w:p>
        </w:tc>
      </w:tr>
      <w:tr w14:paraId="7612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8ACA7DC">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30E4B7E">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155E0F9">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53DC4F2">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F45C0DB">
            <w:pPr>
              <w:jc w:val="left"/>
              <w:rPr>
                <w:rFonts w:hint="eastAsia" w:ascii="宋体" w:hAnsi="宋体" w:eastAsia="宋体" w:cs="宋体"/>
                <w:i w:val="0"/>
                <w:iCs w:val="0"/>
                <w:color w:val="000000"/>
                <w:sz w:val="18"/>
                <w:szCs w:val="18"/>
                <w:u w:val="none"/>
              </w:rPr>
            </w:pPr>
          </w:p>
        </w:tc>
      </w:tr>
      <w:tr w14:paraId="2039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46FEF74">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67DB63A">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DE00CBD">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DFDC20D">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72BA87A">
            <w:pPr>
              <w:jc w:val="left"/>
              <w:rPr>
                <w:rFonts w:hint="eastAsia" w:ascii="宋体" w:hAnsi="宋体" w:eastAsia="宋体" w:cs="宋体"/>
                <w:i w:val="0"/>
                <w:iCs w:val="0"/>
                <w:color w:val="000000"/>
                <w:sz w:val="18"/>
                <w:szCs w:val="18"/>
                <w:u w:val="none"/>
              </w:rPr>
            </w:pPr>
          </w:p>
        </w:tc>
      </w:tr>
      <w:tr w14:paraId="4409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8838A17">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075B9B7">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5D1282A">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F695EF8">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811B77D">
            <w:pPr>
              <w:jc w:val="left"/>
              <w:rPr>
                <w:rFonts w:hint="eastAsia" w:ascii="宋体" w:hAnsi="宋体" w:eastAsia="宋体" w:cs="宋体"/>
                <w:i w:val="0"/>
                <w:iCs w:val="0"/>
                <w:color w:val="000000"/>
                <w:sz w:val="18"/>
                <w:szCs w:val="18"/>
                <w:u w:val="none"/>
              </w:rPr>
            </w:pPr>
          </w:p>
        </w:tc>
      </w:tr>
      <w:tr w14:paraId="0752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12F42B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889"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51C2ABDD">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8" w:space="0"/>
              <w:right w:val="single" w:color="000000" w:sz="4" w:space="0"/>
            </w:tcBorders>
            <w:shd w:val="clear" w:color="FFFFFF" w:fill="FFFFFF"/>
            <w:vAlign w:val="center"/>
          </w:tcPr>
          <w:p w14:paraId="4BB3A59E">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14:paraId="2839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AE5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46"/>
            <w:tcBorders>
              <w:top w:val="nil"/>
              <w:left w:val="nil"/>
              <w:bottom w:val="nil"/>
              <w:right w:val="nil"/>
            </w:tcBorders>
            <w:shd w:val="clear" w:color="FFFFFF" w:fill="FFFFFF"/>
            <w:vAlign w:val="top"/>
          </w:tcPr>
          <w:p w14:paraId="2B04C8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14:paraId="336A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0" w:type="dxa"/>
            <w:gridSpan w:val="20"/>
            <w:tcBorders>
              <w:top w:val="nil"/>
              <w:left w:val="nil"/>
              <w:bottom w:val="nil"/>
              <w:right w:val="nil"/>
            </w:tcBorders>
            <w:shd w:val="clear" w:color="FFFFFF" w:fill="FFFFFF"/>
            <w:vAlign w:val="top"/>
          </w:tcPr>
          <w:p w14:paraId="7CCA831F">
            <w:pPr>
              <w:jc w:val="left"/>
              <w:rPr>
                <w:rFonts w:hint="eastAsia" w:ascii="宋体" w:hAnsi="宋体" w:eastAsia="宋体" w:cs="宋体"/>
                <w:i w:val="0"/>
                <w:iCs w:val="0"/>
                <w:color w:val="000000"/>
                <w:sz w:val="18"/>
                <w:szCs w:val="18"/>
                <w:u w:val="none"/>
              </w:rPr>
            </w:pPr>
          </w:p>
        </w:tc>
        <w:tc>
          <w:tcPr>
            <w:tcW w:w="2971" w:type="dxa"/>
            <w:gridSpan w:val="18"/>
            <w:tcBorders>
              <w:top w:val="nil"/>
              <w:left w:val="nil"/>
              <w:bottom w:val="nil"/>
              <w:right w:val="nil"/>
            </w:tcBorders>
            <w:shd w:val="clear" w:color="FFFFFF" w:fill="FFFFFF"/>
            <w:vAlign w:val="top"/>
          </w:tcPr>
          <w:p w14:paraId="39FD0ADC">
            <w:pPr>
              <w:jc w:val="left"/>
              <w:rPr>
                <w:rFonts w:hint="eastAsia" w:ascii="宋体" w:hAnsi="宋体" w:eastAsia="宋体" w:cs="宋体"/>
                <w:i w:val="0"/>
                <w:iCs w:val="0"/>
                <w:color w:val="000000"/>
                <w:sz w:val="18"/>
                <w:szCs w:val="18"/>
                <w:u w:val="none"/>
              </w:rPr>
            </w:pPr>
          </w:p>
        </w:tc>
        <w:tc>
          <w:tcPr>
            <w:tcW w:w="1979" w:type="dxa"/>
            <w:gridSpan w:val="8"/>
            <w:tcBorders>
              <w:top w:val="nil"/>
              <w:left w:val="nil"/>
              <w:bottom w:val="nil"/>
              <w:right w:val="nil"/>
            </w:tcBorders>
            <w:shd w:val="clear" w:color="FFFFFF" w:fill="FFFFFF"/>
            <w:vAlign w:val="top"/>
          </w:tcPr>
          <w:p w14:paraId="356397B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r w14:paraId="1B3D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7DBC5CB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6A7E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74" w:type="dxa"/>
            <w:gridSpan w:val="15"/>
            <w:tcBorders>
              <w:top w:val="nil"/>
              <w:left w:val="nil"/>
              <w:bottom w:val="nil"/>
              <w:right w:val="nil"/>
            </w:tcBorders>
            <w:shd w:val="clear" w:color="FFFFFF" w:fill="FFFFFF"/>
            <w:vAlign w:val="bottom"/>
          </w:tcPr>
          <w:p w14:paraId="5F5B9A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工程名称：2025年崔庙镇寺沟村道路建设项目</w:t>
            </w:r>
          </w:p>
        </w:tc>
        <w:tc>
          <w:tcPr>
            <w:tcW w:w="3728" w:type="dxa"/>
            <w:gridSpan w:val="21"/>
            <w:tcBorders>
              <w:top w:val="nil"/>
              <w:left w:val="nil"/>
              <w:bottom w:val="nil"/>
              <w:right w:val="nil"/>
            </w:tcBorders>
            <w:shd w:val="clear" w:color="FFFFFF" w:fill="FFFFFF"/>
            <w:vAlign w:val="bottom"/>
          </w:tcPr>
          <w:p w14:paraId="53375FE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208" w:type="dxa"/>
            <w:gridSpan w:val="10"/>
            <w:tcBorders>
              <w:top w:val="nil"/>
              <w:left w:val="nil"/>
              <w:bottom w:val="nil"/>
              <w:right w:val="nil"/>
            </w:tcBorders>
            <w:shd w:val="clear" w:color="FFFFFF" w:fill="FFFFFF"/>
            <w:vAlign w:val="bottom"/>
          </w:tcPr>
          <w:p w14:paraId="5DD55DE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043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7"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450687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654BB5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824" w:type="dxa"/>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14:paraId="34F084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88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14:paraId="30A1BF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1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2833FD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93"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4E66C9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B7C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7C16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40AF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1DBF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272FAF61">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21303B9">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87D77E9">
            <w:pPr>
              <w:jc w:val="right"/>
              <w:rPr>
                <w:rFonts w:hint="eastAsia" w:ascii="宋体" w:hAnsi="宋体" w:eastAsia="宋体" w:cs="宋体"/>
                <w:i w:val="0"/>
                <w:iCs w:val="0"/>
                <w:color w:val="000000"/>
                <w:sz w:val="18"/>
                <w:szCs w:val="18"/>
                <w:u w:val="none"/>
              </w:rPr>
            </w:pPr>
          </w:p>
        </w:tc>
      </w:tr>
      <w:tr w14:paraId="494E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0BEB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F45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348A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59A7F92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79FC8F9">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ED401E0">
            <w:pPr>
              <w:jc w:val="right"/>
              <w:rPr>
                <w:rFonts w:hint="eastAsia" w:ascii="宋体" w:hAnsi="宋体" w:eastAsia="宋体" w:cs="宋体"/>
                <w:i w:val="0"/>
                <w:iCs w:val="0"/>
                <w:color w:val="000000"/>
                <w:sz w:val="18"/>
                <w:szCs w:val="18"/>
                <w:u w:val="none"/>
              </w:rPr>
            </w:pPr>
          </w:p>
        </w:tc>
      </w:tr>
      <w:tr w14:paraId="5479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764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110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6349E29D">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3AFD461">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6FB887B">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7183C42">
            <w:pPr>
              <w:jc w:val="right"/>
              <w:rPr>
                <w:rFonts w:hint="eastAsia" w:ascii="宋体" w:hAnsi="宋体" w:eastAsia="宋体" w:cs="宋体"/>
                <w:i w:val="0"/>
                <w:iCs w:val="0"/>
                <w:color w:val="000000"/>
                <w:sz w:val="18"/>
                <w:szCs w:val="18"/>
                <w:u w:val="none"/>
              </w:rPr>
            </w:pPr>
          </w:p>
        </w:tc>
      </w:tr>
      <w:tr w14:paraId="647B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46E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FACB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1054AA5D">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520EE647">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8BE2C7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CFC6A7E">
            <w:pPr>
              <w:jc w:val="right"/>
              <w:rPr>
                <w:rFonts w:hint="eastAsia" w:ascii="宋体" w:hAnsi="宋体" w:eastAsia="宋体" w:cs="宋体"/>
                <w:i w:val="0"/>
                <w:iCs w:val="0"/>
                <w:color w:val="000000"/>
                <w:sz w:val="18"/>
                <w:szCs w:val="18"/>
                <w:u w:val="none"/>
              </w:rPr>
            </w:pPr>
          </w:p>
        </w:tc>
      </w:tr>
      <w:tr w14:paraId="7E48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E2C3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851D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AAA3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0397C049">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93B6A9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4AA0C66">
            <w:pPr>
              <w:jc w:val="right"/>
              <w:rPr>
                <w:rFonts w:hint="eastAsia" w:ascii="宋体" w:hAnsi="宋体" w:eastAsia="宋体" w:cs="宋体"/>
                <w:i w:val="0"/>
                <w:iCs w:val="0"/>
                <w:color w:val="000000"/>
                <w:sz w:val="18"/>
                <w:szCs w:val="18"/>
                <w:u w:val="none"/>
              </w:rPr>
            </w:pPr>
          </w:p>
        </w:tc>
      </w:tr>
      <w:tr w14:paraId="70F8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58F46C8">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69B8F8">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39D092BB">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0D4E3B2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E5FD1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DAA8B08">
            <w:pPr>
              <w:jc w:val="right"/>
              <w:rPr>
                <w:rFonts w:hint="eastAsia" w:ascii="宋体" w:hAnsi="宋体" w:eastAsia="宋体" w:cs="宋体"/>
                <w:i w:val="0"/>
                <w:iCs w:val="0"/>
                <w:color w:val="000000"/>
                <w:sz w:val="18"/>
                <w:szCs w:val="18"/>
                <w:u w:val="none"/>
              </w:rPr>
            </w:pPr>
          </w:p>
        </w:tc>
      </w:tr>
      <w:tr w14:paraId="129E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0E520844">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2F1295">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C2FFF57">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8A0EB3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13332C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EDAD45C">
            <w:pPr>
              <w:jc w:val="right"/>
              <w:rPr>
                <w:rFonts w:hint="eastAsia" w:ascii="宋体" w:hAnsi="宋体" w:eastAsia="宋体" w:cs="宋体"/>
                <w:i w:val="0"/>
                <w:iCs w:val="0"/>
                <w:color w:val="000000"/>
                <w:sz w:val="18"/>
                <w:szCs w:val="18"/>
                <w:u w:val="none"/>
              </w:rPr>
            </w:pPr>
          </w:p>
        </w:tc>
      </w:tr>
      <w:tr w14:paraId="6D80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7990397">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CF45921">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6F57B64">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3262B2D7">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73A886">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EB8964D">
            <w:pPr>
              <w:jc w:val="right"/>
              <w:rPr>
                <w:rFonts w:hint="eastAsia" w:ascii="宋体" w:hAnsi="宋体" w:eastAsia="宋体" w:cs="宋体"/>
                <w:i w:val="0"/>
                <w:iCs w:val="0"/>
                <w:color w:val="000000"/>
                <w:sz w:val="18"/>
                <w:szCs w:val="18"/>
                <w:u w:val="none"/>
              </w:rPr>
            </w:pPr>
          </w:p>
        </w:tc>
      </w:tr>
      <w:tr w14:paraId="3E2D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FAABD20">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6D0C816">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814537B">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0D7F5598">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1D608F7">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5D37068">
            <w:pPr>
              <w:jc w:val="right"/>
              <w:rPr>
                <w:rFonts w:hint="eastAsia" w:ascii="宋体" w:hAnsi="宋体" w:eastAsia="宋体" w:cs="宋体"/>
                <w:i w:val="0"/>
                <w:iCs w:val="0"/>
                <w:color w:val="000000"/>
                <w:sz w:val="18"/>
                <w:szCs w:val="18"/>
                <w:u w:val="none"/>
              </w:rPr>
            </w:pPr>
          </w:p>
        </w:tc>
      </w:tr>
      <w:tr w14:paraId="1DF7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2" w:type="dxa"/>
            <w:gridSpan w:val="35"/>
            <w:tcBorders>
              <w:top w:val="single" w:color="000000" w:sz="4" w:space="0"/>
              <w:left w:val="single" w:color="000000" w:sz="8" w:space="0"/>
              <w:bottom w:val="single" w:color="000000" w:sz="8" w:space="0"/>
              <w:right w:val="single" w:color="000000" w:sz="4" w:space="0"/>
            </w:tcBorders>
            <w:shd w:val="clear" w:color="FFFFFF" w:fill="FFFFFF"/>
            <w:vAlign w:val="center"/>
          </w:tcPr>
          <w:p w14:paraId="686F7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15"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76034419">
            <w:pPr>
              <w:rPr>
                <w:rFonts w:hint="eastAsia" w:ascii="宋体" w:hAnsi="宋体" w:eastAsia="宋体" w:cs="宋体"/>
                <w:b/>
                <w:bCs/>
                <w:i w:val="0"/>
                <w:iCs w:val="0"/>
                <w:color w:val="000000"/>
                <w:sz w:val="18"/>
                <w:szCs w:val="18"/>
                <w:u w:val="none"/>
              </w:rPr>
            </w:pPr>
          </w:p>
        </w:tc>
        <w:tc>
          <w:tcPr>
            <w:tcW w:w="1393"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14:paraId="7D6CB510">
            <w:pPr>
              <w:jc w:val="right"/>
              <w:rPr>
                <w:rFonts w:hint="eastAsia" w:ascii="宋体" w:hAnsi="宋体" w:eastAsia="宋体" w:cs="宋体"/>
                <w:i w:val="0"/>
                <w:iCs w:val="0"/>
                <w:color w:val="000000"/>
                <w:sz w:val="18"/>
                <w:szCs w:val="18"/>
                <w:u w:val="none"/>
              </w:rPr>
            </w:pPr>
          </w:p>
        </w:tc>
      </w:tr>
      <w:tr w14:paraId="6416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099CC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36" w:type="dxa"/>
            <w:gridSpan w:val="31"/>
            <w:tcBorders>
              <w:top w:val="nil"/>
              <w:left w:val="nil"/>
              <w:bottom w:val="nil"/>
              <w:right w:val="nil"/>
            </w:tcBorders>
            <w:shd w:val="clear" w:color="FFFFFF" w:fill="FFFFFF"/>
            <w:vAlign w:val="center"/>
          </w:tcPr>
          <w:p w14:paraId="3E1A9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3D51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21C1D53F">
            <w:pPr>
              <w:jc w:val="left"/>
              <w:rPr>
                <w:rFonts w:hint="eastAsia" w:ascii="宋体" w:hAnsi="宋体" w:eastAsia="宋体" w:cs="宋体"/>
                <w:i w:val="0"/>
                <w:iCs w:val="0"/>
                <w:color w:val="000000"/>
                <w:sz w:val="18"/>
                <w:szCs w:val="18"/>
                <w:u w:val="none"/>
              </w:rPr>
            </w:pPr>
          </w:p>
        </w:tc>
        <w:tc>
          <w:tcPr>
            <w:tcW w:w="3728" w:type="dxa"/>
            <w:gridSpan w:val="21"/>
            <w:tcBorders>
              <w:top w:val="nil"/>
              <w:left w:val="nil"/>
              <w:bottom w:val="nil"/>
              <w:right w:val="nil"/>
            </w:tcBorders>
            <w:shd w:val="clear" w:color="FFFFFF" w:fill="FFFFFF"/>
            <w:vAlign w:val="center"/>
          </w:tcPr>
          <w:p w14:paraId="596D9AE2">
            <w:pPr>
              <w:jc w:val="center"/>
              <w:rPr>
                <w:rFonts w:hint="eastAsia" w:ascii="宋体" w:hAnsi="宋体" w:eastAsia="宋体" w:cs="宋体"/>
                <w:i w:val="0"/>
                <w:iCs w:val="0"/>
                <w:color w:val="000000"/>
                <w:sz w:val="18"/>
                <w:szCs w:val="18"/>
                <w:u w:val="none"/>
              </w:rPr>
            </w:pPr>
          </w:p>
        </w:tc>
        <w:tc>
          <w:tcPr>
            <w:tcW w:w="2208" w:type="dxa"/>
            <w:gridSpan w:val="10"/>
            <w:tcBorders>
              <w:top w:val="nil"/>
              <w:left w:val="nil"/>
              <w:bottom w:val="nil"/>
              <w:right w:val="nil"/>
            </w:tcBorders>
            <w:shd w:val="clear" w:color="FFFFFF" w:fill="FFFFFF"/>
            <w:vAlign w:val="bottom"/>
          </w:tcPr>
          <w:p w14:paraId="7930B8B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14:paraId="428E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75" w:hRule="atLeast"/>
        </w:trPr>
        <w:tc>
          <w:tcPr>
            <w:tcW w:w="10207" w:type="dxa"/>
            <w:gridSpan w:val="45"/>
            <w:tcBorders>
              <w:top w:val="nil"/>
              <w:left w:val="nil"/>
              <w:bottom w:val="nil"/>
              <w:right w:val="nil"/>
            </w:tcBorders>
            <w:shd w:val="clear" w:color="FFFFFF" w:fill="FFFFFF"/>
            <w:vAlign w:val="center"/>
          </w:tcPr>
          <w:p w14:paraId="286E4BB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0BFC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735" w:hRule="atLeast"/>
        </w:trPr>
        <w:tc>
          <w:tcPr>
            <w:tcW w:w="1003" w:type="dxa"/>
            <w:gridSpan w:val="6"/>
            <w:tcBorders>
              <w:top w:val="nil"/>
              <w:left w:val="nil"/>
              <w:bottom w:val="nil"/>
              <w:right w:val="nil"/>
            </w:tcBorders>
            <w:shd w:val="clear" w:color="FFFFFF" w:fill="FFFFFF"/>
            <w:vAlign w:val="bottom"/>
          </w:tcPr>
          <w:p w14:paraId="7EEAA26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199" w:type="dxa"/>
            <w:gridSpan w:val="30"/>
            <w:tcBorders>
              <w:top w:val="nil"/>
              <w:left w:val="nil"/>
              <w:bottom w:val="nil"/>
              <w:right w:val="nil"/>
            </w:tcBorders>
            <w:shd w:val="clear" w:color="FFFFFF" w:fill="FFFFFF"/>
            <w:vAlign w:val="bottom"/>
          </w:tcPr>
          <w:p w14:paraId="5CC250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2025年崔庙镇寺沟村道路建设项目</w:t>
            </w:r>
          </w:p>
        </w:tc>
        <w:tc>
          <w:tcPr>
            <w:tcW w:w="2005" w:type="dxa"/>
            <w:gridSpan w:val="9"/>
            <w:tcBorders>
              <w:top w:val="nil"/>
              <w:left w:val="nil"/>
              <w:bottom w:val="nil"/>
              <w:right w:val="nil"/>
            </w:tcBorders>
            <w:shd w:val="clear" w:color="FFFFFF" w:fill="FFFFFF"/>
            <w:vAlign w:val="bottom"/>
          </w:tcPr>
          <w:p w14:paraId="30E09E4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AB4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10"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AE14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007CE0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22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05334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70"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729E79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ECF3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7F32DE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84"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14:paraId="3C2CEB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79"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0BEE2A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20E8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745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1F1B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01010127@1</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D80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1CAD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4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136803F">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8239DAB">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9AD7AC0">
            <w:pPr>
              <w:jc w:val="right"/>
              <w:rPr>
                <w:rFonts w:hint="eastAsia" w:ascii="宋体" w:hAnsi="宋体" w:eastAsia="宋体" w:cs="宋体"/>
                <w:i w:val="0"/>
                <w:iCs w:val="0"/>
                <w:color w:val="000000"/>
                <w:sz w:val="18"/>
                <w:szCs w:val="18"/>
                <w:u w:val="none"/>
              </w:rPr>
            </w:pPr>
          </w:p>
        </w:tc>
      </w:tr>
      <w:tr w14:paraId="5F76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522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FBA3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04010155</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158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F3D6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 42.5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8A5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AA34B7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B79E4E1">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ED52DBF">
            <w:pPr>
              <w:jc w:val="right"/>
              <w:rPr>
                <w:rFonts w:hint="eastAsia" w:ascii="宋体" w:hAnsi="宋体" w:eastAsia="宋体" w:cs="宋体"/>
                <w:i w:val="0"/>
                <w:iCs w:val="0"/>
                <w:color w:val="000000"/>
                <w:sz w:val="18"/>
                <w:szCs w:val="18"/>
                <w:u w:val="none"/>
              </w:rPr>
            </w:pPr>
          </w:p>
        </w:tc>
      </w:tr>
      <w:tr w14:paraId="47D0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A1B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F7F4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04270151@1</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8D2A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C25预制成品混凝土蝶形沟</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0217044">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DA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FFBF201">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9D3C2E9">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96A7DD5">
            <w:pPr>
              <w:jc w:val="right"/>
              <w:rPr>
                <w:rFonts w:hint="eastAsia" w:ascii="宋体" w:hAnsi="宋体" w:eastAsia="宋体" w:cs="宋体"/>
                <w:i w:val="0"/>
                <w:iCs w:val="0"/>
                <w:color w:val="000000"/>
                <w:sz w:val="18"/>
                <w:szCs w:val="18"/>
                <w:u w:val="none"/>
              </w:rPr>
            </w:pPr>
          </w:p>
        </w:tc>
      </w:tr>
      <w:tr w14:paraId="3476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520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ADCE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56D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F70B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C8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E07FF4F">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5C2AC72">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61252E4">
            <w:pPr>
              <w:jc w:val="right"/>
              <w:rPr>
                <w:rFonts w:hint="eastAsia" w:ascii="宋体" w:hAnsi="宋体" w:eastAsia="宋体" w:cs="宋体"/>
                <w:i w:val="0"/>
                <w:iCs w:val="0"/>
                <w:color w:val="000000"/>
                <w:sz w:val="18"/>
                <w:szCs w:val="18"/>
                <w:u w:val="none"/>
              </w:rPr>
            </w:pPr>
          </w:p>
        </w:tc>
      </w:tr>
      <w:tr w14:paraId="0241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16CE2">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6392FD6">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E3A6BA">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27C06A0">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ABFAF">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F9F54F4">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11A3C2E">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9834B77">
            <w:pPr>
              <w:jc w:val="right"/>
              <w:rPr>
                <w:rFonts w:hint="eastAsia" w:ascii="宋体" w:hAnsi="宋体" w:eastAsia="宋体" w:cs="宋体"/>
                <w:i w:val="0"/>
                <w:iCs w:val="0"/>
                <w:color w:val="000000"/>
                <w:sz w:val="18"/>
                <w:szCs w:val="18"/>
                <w:u w:val="none"/>
              </w:rPr>
            </w:pPr>
          </w:p>
        </w:tc>
      </w:tr>
      <w:tr w14:paraId="6E54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712AC0">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BFF9CA8">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C175AC">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7740924">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925F1">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36C40FC">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501568F">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8568948">
            <w:pPr>
              <w:jc w:val="right"/>
              <w:rPr>
                <w:rFonts w:hint="eastAsia" w:ascii="宋体" w:hAnsi="宋体" w:eastAsia="宋体" w:cs="宋体"/>
                <w:i w:val="0"/>
                <w:iCs w:val="0"/>
                <w:color w:val="000000"/>
                <w:sz w:val="18"/>
                <w:szCs w:val="18"/>
                <w:u w:val="none"/>
              </w:rPr>
            </w:pPr>
          </w:p>
        </w:tc>
      </w:tr>
      <w:tr w14:paraId="267B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F1FBC">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553500A0">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6FC7D6F">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D43CB57">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155D92">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AC93042">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58E1DA7">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2D7822D">
            <w:pPr>
              <w:jc w:val="right"/>
              <w:rPr>
                <w:rFonts w:hint="eastAsia" w:ascii="宋体" w:hAnsi="宋体" w:eastAsia="宋体" w:cs="宋体"/>
                <w:i w:val="0"/>
                <w:iCs w:val="0"/>
                <w:color w:val="000000"/>
                <w:sz w:val="18"/>
                <w:szCs w:val="18"/>
                <w:u w:val="none"/>
              </w:rPr>
            </w:pPr>
          </w:p>
        </w:tc>
      </w:tr>
      <w:tr w14:paraId="617C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794B00">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D980798">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2DBDC83">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294680F">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9A740">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36F611">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291F027">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1BC3353">
            <w:pPr>
              <w:jc w:val="right"/>
              <w:rPr>
                <w:rFonts w:hint="eastAsia" w:ascii="宋体" w:hAnsi="宋体" w:eastAsia="宋体" w:cs="宋体"/>
                <w:i w:val="0"/>
                <w:iCs w:val="0"/>
                <w:color w:val="000000"/>
                <w:sz w:val="18"/>
                <w:szCs w:val="18"/>
                <w:u w:val="none"/>
              </w:rPr>
            </w:pPr>
          </w:p>
        </w:tc>
      </w:tr>
      <w:tr w14:paraId="6A9C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8710FC">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78D3ECF">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B0019F6">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63A2427">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B0614D">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25AAC7E">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66D4D69">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2C4BD59">
            <w:pPr>
              <w:jc w:val="right"/>
              <w:rPr>
                <w:rFonts w:hint="eastAsia" w:ascii="宋体" w:hAnsi="宋体" w:eastAsia="宋体" w:cs="宋体"/>
                <w:i w:val="0"/>
                <w:iCs w:val="0"/>
                <w:color w:val="000000"/>
                <w:sz w:val="18"/>
                <w:szCs w:val="18"/>
                <w:u w:val="none"/>
              </w:rPr>
            </w:pPr>
          </w:p>
        </w:tc>
      </w:tr>
      <w:tr w14:paraId="3118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710D42">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6855231">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C36B6E">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CBBC05F">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7622D">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18BA748">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C3072DF">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C600629">
            <w:pPr>
              <w:jc w:val="right"/>
              <w:rPr>
                <w:rFonts w:hint="eastAsia" w:ascii="宋体" w:hAnsi="宋体" w:eastAsia="宋体" w:cs="宋体"/>
                <w:i w:val="0"/>
                <w:iCs w:val="0"/>
                <w:color w:val="000000"/>
                <w:sz w:val="18"/>
                <w:szCs w:val="18"/>
                <w:u w:val="none"/>
              </w:rPr>
            </w:pPr>
          </w:p>
        </w:tc>
      </w:tr>
      <w:tr w14:paraId="788E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79066F">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5642344">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9FE4169">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7529304">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9055E">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16CE69">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C2C1DA5">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FCD1830">
            <w:pPr>
              <w:jc w:val="right"/>
              <w:rPr>
                <w:rFonts w:hint="eastAsia" w:ascii="宋体" w:hAnsi="宋体" w:eastAsia="宋体" w:cs="宋体"/>
                <w:i w:val="0"/>
                <w:iCs w:val="0"/>
                <w:color w:val="000000"/>
                <w:sz w:val="18"/>
                <w:szCs w:val="18"/>
                <w:u w:val="none"/>
              </w:rPr>
            </w:pPr>
          </w:p>
        </w:tc>
      </w:tr>
      <w:tr w14:paraId="0AF1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0168F5FF">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14:paraId="59B10906">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14:paraId="54C94FAB">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108B5A7B">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BE17A2D">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2FFBFF48">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60FB54E4">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5897A0B9">
            <w:pPr>
              <w:jc w:val="right"/>
              <w:rPr>
                <w:rFonts w:hint="eastAsia" w:ascii="宋体" w:hAnsi="宋体" w:eastAsia="宋体" w:cs="宋体"/>
                <w:i w:val="0"/>
                <w:iCs w:val="0"/>
                <w:color w:val="000000"/>
                <w:sz w:val="18"/>
                <w:szCs w:val="18"/>
                <w:u w:val="none"/>
              </w:rPr>
            </w:pPr>
          </w:p>
        </w:tc>
      </w:tr>
    </w:tbl>
    <w:p w14:paraId="459CD6E5">
      <w:pPr>
        <w:rPr>
          <w:rFonts w:hint="eastAsia"/>
          <w:lang w:val="en-US" w:eastAsia="zh-CN"/>
        </w:rPr>
      </w:pPr>
    </w:p>
    <w:p w14:paraId="48AD6CF8">
      <w:pPr>
        <w:pStyle w:val="2"/>
        <w:ind w:firstLine="0" w:firstLineChars="0"/>
        <w:jc w:val="both"/>
        <w:rPr>
          <w:rFonts w:hint="eastAsia"/>
          <w:lang w:val="en-US" w:eastAsia="zh-CN"/>
        </w:rPr>
      </w:pPr>
      <w:r>
        <w:rPr>
          <w:rFonts w:hint="eastAsia"/>
          <w:lang w:val="en-US" w:eastAsia="zh-CN"/>
        </w:rPr>
        <w:br w:type="page"/>
      </w:r>
    </w:p>
    <w:p w14:paraId="6D5706C4">
      <w:pPr>
        <w:pStyle w:val="2"/>
        <w:ind w:firstLine="0" w:firstLineChars="0"/>
        <w:jc w:val="center"/>
        <w:rPr>
          <w:rFonts w:hint="eastAsia"/>
          <w:lang w:val="en-US" w:eastAsia="zh-CN"/>
        </w:rPr>
      </w:pPr>
      <w:bookmarkStart w:id="422" w:name="_Toc23887"/>
      <w:r>
        <w:rPr>
          <w:rFonts w:hint="eastAsia"/>
          <w:lang w:val="en-US" w:eastAsia="zh-CN"/>
        </w:rPr>
        <w:t>三标段</w:t>
      </w:r>
      <w:bookmarkEnd w:id="422"/>
    </w:p>
    <w:tbl>
      <w:tblPr>
        <w:tblStyle w:val="2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2"/>
        <w:gridCol w:w="144"/>
        <w:gridCol w:w="74"/>
        <w:gridCol w:w="37"/>
        <w:gridCol w:w="126"/>
        <w:gridCol w:w="957"/>
        <w:gridCol w:w="15"/>
        <w:gridCol w:w="386"/>
        <w:gridCol w:w="1030"/>
        <w:gridCol w:w="265"/>
        <w:gridCol w:w="56"/>
        <w:gridCol w:w="488"/>
        <w:gridCol w:w="216"/>
        <w:gridCol w:w="58"/>
        <w:gridCol w:w="330"/>
        <w:gridCol w:w="316"/>
        <w:gridCol w:w="43"/>
        <w:gridCol w:w="273"/>
        <w:gridCol w:w="24"/>
        <w:gridCol w:w="459"/>
        <w:gridCol w:w="192"/>
        <w:gridCol w:w="59"/>
        <w:gridCol w:w="45"/>
        <w:gridCol w:w="560"/>
        <w:gridCol w:w="89"/>
        <w:gridCol w:w="145"/>
        <w:gridCol w:w="40"/>
        <w:gridCol w:w="209"/>
        <w:gridCol w:w="222"/>
        <w:gridCol w:w="308"/>
        <w:gridCol w:w="57"/>
        <w:gridCol w:w="99"/>
        <w:gridCol w:w="29"/>
        <w:gridCol w:w="129"/>
        <w:gridCol w:w="100"/>
        <w:gridCol w:w="15"/>
        <w:gridCol w:w="214"/>
        <w:gridCol w:w="256"/>
        <w:gridCol w:w="14"/>
        <w:gridCol w:w="316"/>
        <w:gridCol w:w="111"/>
        <w:gridCol w:w="42"/>
        <w:gridCol w:w="523"/>
        <w:gridCol w:w="514"/>
        <w:gridCol w:w="203"/>
      </w:tblGrid>
      <w:tr w14:paraId="036E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17" w:type="dxa"/>
          <w:trHeight w:val="795" w:hRule="atLeast"/>
        </w:trPr>
        <w:tc>
          <w:tcPr>
            <w:tcW w:w="9693" w:type="dxa"/>
            <w:gridSpan w:val="44"/>
            <w:tcBorders>
              <w:top w:val="nil"/>
              <w:left w:val="nil"/>
              <w:bottom w:val="nil"/>
              <w:right w:val="nil"/>
            </w:tcBorders>
            <w:shd w:val="clear" w:color="FFFFFF" w:fill="FFFFFF"/>
            <w:vAlign w:val="center"/>
          </w:tcPr>
          <w:p w14:paraId="34213677">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总   说   明</w:t>
            </w:r>
          </w:p>
        </w:tc>
      </w:tr>
      <w:tr w14:paraId="5D1C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735" w:hRule="atLeast"/>
        </w:trPr>
        <w:tc>
          <w:tcPr>
            <w:tcW w:w="7480" w:type="dxa"/>
            <w:gridSpan w:val="30"/>
            <w:tcBorders>
              <w:top w:val="nil"/>
              <w:left w:val="nil"/>
              <w:bottom w:val="nil"/>
              <w:right w:val="nil"/>
            </w:tcBorders>
            <w:shd w:val="clear" w:color="FFFFFF" w:fill="FFFFFF"/>
            <w:vAlign w:val="bottom"/>
          </w:tcPr>
          <w:p w14:paraId="339B35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2213" w:type="dxa"/>
            <w:gridSpan w:val="14"/>
            <w:tcBorders>
              <w:top w:val="nil"/>
              <w:left w:val="nil"/>
              <w:bottom w:val="nil"/>
              <w:right w:val="nil"/>
            </w:tcBorders>
            <w:shd w:val="clear" w:color="FFFFFF" w:fill="FFFFFF"/>
            <w:vAlign w:val="bottom"/>
          </w:tcPr>
          <w:p w14:paraId="4AB3501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64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8190" w:hRule="atLeast"/>
        </w:trPr>
        <w:tc>
          <w:tcPr>
            <w:tcW w:w="9693" w:type="dxa"/>
            <w:gridSpan w:val="44"/>
            <w:tcBorders>
              <w:top w:val="single" w:color="000000" w:sz="4" w:space="0"/>
              <w:left w:val="single" w:color="000000" w:sz="4" w:space="0"/>
              <w:bottom w:val="single" w:color="000000" w:sz="4" w:space="0"/>
              <w:right w:val="single" w:color="000000" w:sz="4" w:space="0"/>
            </w:tcBorders>
            <w:shd w:val="clear" w:color="FFFFFF" w:fill="FFFFFF"/>
            <w:vAlign w:val="top"/>
          </w:tcPr>
          <w:p w14:paraId="69DC93E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一、工程概况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本工程位于荥阳贾峪镇，工程内容为道路修建内容。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二、编制依据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1、《建设工程工程量清单计价规范》（GB50500-2013）；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2、施工图纸、现行相关的规范、标准图集和技术资料。</w:t>
            </w:r>
          </w:p>
        </w:tc>
      </w:tr>
      <w:tr w14:paraId="0F54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510" w:hRule="atLeast"/>
        </w:trPr>
        <w:tc>
          <w:tcPr>
            <w:tcW w:w="7258" w:type="dxa"/>
            <w:gridSpan w:val="29"/>
            <w:tcBorders>
              <w:top w:val="nil"/>
              <w:left w:val="nil"/>
              <w:bottom w:val="nil"/>
              <w:right w:val="nil"/>
            </w:tcBorders>
            <w:shd w:val="clear" w:color="FFFFFF" w:fill="FFFFFF"/>
            <w:vAlign w:val="center"/>
          </w:tcPr>
          <w:p w14:paraId="27CD6205">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FFFFFF" w:fill="FFFFFF"/>
            <w:vAlign w:val="center"/>
          </w:tcPr>
          <w:p w14:paraId="628A5125">
            <w:pPr>
              <w:jc w:val="center"/>
              <w:rPr>
                <w:rFonts w:hint="eastAsia" w:ascii="宋体" w:hAnsi="宋体" w:eastAsia="宋体" w:cs="宋体"/>
                <w:i w:val="0"/>
                <w:iCs w:val="0"/>
                <w:color w:val="000000"/>
                <w:sz w:val="18"/>
                <w:szCs w:val="18"/>
                <w:u w:val="none"/>
              </w:rPr>
            </w:pPr>
          </w:p>
        </w:tc>
        <w:tc>
          <w:tcPr>
            <w:tcW w:w="2213" w:type="dxa"/>
            <w:gridSpan w:val="14"/>
            <w:tcBorders>
              <w:top w:val="nil"/>
              <w:left w:val="nil"/>
              <w:bottom w:val="nil"/>
              <w:right w:val="nil"/>
            </w:tcBorders>
            <w:shd w:val="clear" w:color="FFFFFF" w:fill="FFFFFF"/>
            <w:vAlign w:val="center"/>
          </w:tcPr>
          <w:p w14:paraId="2F6804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表-01</w:t>
            </w:r>
          </w:p>
        </w:tc>
      </w:tr>
      <w:tr w14:paraId="1F69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18A0FB4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1C6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5B98D1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3801" w:type="dxa"/>
            <w:gridSpan w:val="23"/>
            <w:tcBorders>
              <w:top w:val="nil"/>
              <w:left w:val="nil"/>
              <w:bottom w:val="nil"/>
              <w:right w:val="nil"/>
            </w:tcBorders>
            <w:shd w:val="clear" w:color="FFFFFF" w:fill="FFFFFF"/>
            <w:vAlign w:val="bottom"/>
          </w:tcPr>
          <w:p w14:paraId="180BC7A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0673E05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0347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15137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6C99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164A0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170A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77E8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1101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7A387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C26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A44A2E">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912072">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5A1D62">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665A17">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AB7496">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925AA5">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D837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5B01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DB470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703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4C9793F">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0580DB">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16BF55">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029693">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C5B58A">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7F0C11">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95EE453">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984A30C">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D1ABF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CEF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236863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6EC63E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974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5E753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76EF3D">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A1BC9CB">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B79DD4B">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B008A8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2FCD426">
            <w:pPr>
              <w:jc w:val="right"/>
              <w:rPr>
                <w:rFonts w:hint="eastAsia" w:ascii="宋体" w:hAnsi="宋体" w:eastAsia="宋体" w:cs="宋体"/>
                <w:i w:val="0"/>
                <w:iCs w:val="0"/>
                <w:color w:val="000000"/>
                <w:sz w:val="18"/>
                <w:szCs w:val="18"/>
                <w:u w:val="none"/>
              </w:rPr>
            </w:pPr>
          </w:p>
        </w:tc>
      </w:tr>
      <w:tr w14:paraId="7395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2654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66E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8A5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27F1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2.挖土深度:按图纸设计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AB1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F2EC8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1980.57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8BC46A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EDF3B79">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A1EAF1C">
            <w:pPr>
              <w:jc w:val="right"/>
              <w:rPr>
                <w:rFonts w:hint="eastAsia" w:ascii="宋体" w:hAnsi="宋体" w:eastAsia="宋体" w:cs="宋体"/>
                <w:i w:val="0"/>
                <w:iCs w:val="0"/>
                <w:color w:val="000000"/>
                <w:sz w:val="18"/>
                <w:szCs w:val="18"/>
                <w:u w:val="none"/>
              </w:rPr>
            </w:pPr>
          </w:p>
        </w:tc>
      </w:tr>
      <w:tr w14:paraId="0542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68B2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D98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836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CD8C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1.路肩培土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2.来源利用开挖土方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F6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43EB9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EEF679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8919D2">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02BC06">
            <w:pPr>
              <w:jc w:val="right"/>
              <w:rPr>
                <w:rFonts w:hint="eastAsia" w:ascii="宋体" w:hAnsi="宋体" w:eastAsia="宋体" w:cs="宋体"/>
                <w:i w:val="0"/>
                <w:iCs w:val="0"/>
                <w:color w:val="000000"/>
                <w:sz w:val="18"/>
                <w:szCs w:val="18"/>
                <w:u w:val="none"/>
              </w:rPr>
            </w:pPr>
          </w:p>
        </w:tc>
      </w:tr>
      <w:tr w14:paraId="4272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F5C6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9BB5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B64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4ACFF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1.原开挖土方不能利用，需外购的部分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0E8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FBAA7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869.04</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F2FE02A">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A15C92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79A8FDE">
            <w:pPr>
              <w:jc w:val="right"/>
              <w:rPr>
                <w:rFonts w:hint="eastAsia" w:ascii="宋体" w:hAnsi="宋体" w:eastAsia="宋体" w:cs="宋体"/>
                <w:i w:val="0"/>
                <w:iCs w:val="0"/>
                <w:color w:val="000000"/>
                <w:sz w:val="18"/>
                <w:szCs w:val="18"/>
                <w:u w:val="none"/>
              </w:rPr>
            </w:pPr>
          </w:p>
        </w:tc>
      </w:tr>
      <w:tr w14:paraId="31BE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862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D9CE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C6C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F7D9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1.剩余土方装车外运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29F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7AE75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990.29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91A334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3DC863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3657FBC">
            <w:pPr>
              <w:jc w:val="right"/>
              <w:rPr>
                <w:rFonts w:hint="eastAsia" w:ascii="宋体" w:hAnsi="宋体" w:eastAsia="宋体" w:cs="宋体"/>
                <w:i w:val="0"/>
                <w:iCs w:val="0"/>
                <w:color w:val="000000"/>
                <w:sz w:val="18"/>
                <w:szCs w:val="18"/>
                <w:u w:val="none"/>
              </w:rPr>
            </w:pPr>
          </w:p>
        </w:tc>
      </w:tr>
      <w:tr w14:paraId="5733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4B0A8F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4438E8F">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EF9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C5578D">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365B03">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207EA7F">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18D6EA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E2A893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D7DE545">
            <w:pPr>
              <w:jc w:val="right"/>
              <w:rPr>
                <w:rFonts w:hint="eastAsia" w:ascii="宋体" w:hAnsi="宋体" w:eastAsia="宋体" w:cs="宋体"/>
                <w:i w:val="0"/>
                <w:iCs w:val="0"/>
                <w:color w:val="000000"/>
                <w:sz w:val="18"/>
                <w:szCs w:val="18"/>
                <w:u w:val="none"/>
              </w:rPr>
            </w:pPr>
          </w:p>
        </w:tc>
      </w:tr>
      <w:tr w14:paraId="25AF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8D378E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9C58F0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58A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道路部分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4AF05A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9FF13C">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63B8AD">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B954E3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AFC1EE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22F16CD">
            <w:pPr>
              <w:jc w:val="right"/>
              <w:rPr>
                <w:rFonts w:hint="eastAsia" w:ascii="宋体" w:hAnsi="宋体" w:eastAsia="宋体" w:cs="宋体"/>
                <w:i w:val="0"/>
                <w:iCs w:val="0"/>
                <w:color w:val="000000"/>
                <w:sz w:val="18"/>
                <w:szCs w:val="18"/>
                <w:u w:val="none"/>
              </w:rPr>
            </w:pPr>
          </w:p>
        </w:tc>
      </w:tr>
      <w:tr w14:paraId="4D55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67B5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393B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502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71B4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1.15cm厚C25混凝土路面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2.含切缝填缝及养护内容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3.含路面防滑刻槽内容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21F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9E9D0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3FD798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A0100A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A8386E2">
            <w:pPr>
              <w:jc w:val="right"/>
              <w:rPr>
                <w:rFonts w:hint="eastAsia" w:ascii="宋体" w:hAnsi="宋体" w:eastAsia="宋体" w:cs="宋体"/>
                <w:i w:val="0"/>
                <w:iCs w:val="0"/>
                <w:color w:val="000000"/>
                <w:sz w:val="18"/>
                <w:szCs w:val="18"/>
                <w:u w:val="none"/>
              </w:rPr>
            </w:pPr>
          </w:p>
        </w:tc>
      </w:tr>
      <w:tr w14:paraId="1EF7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C693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F231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961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B620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1.15cm厚8%水泥稳定土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2.含洒水养护内容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800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66788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6601.9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2E8038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31386F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A6AF7EE">
            <w:pPr>
              <w:jc w:val="right"/>
              <w:rPr>
                <w:rFonts w:hint="eastAsia" w:ascii="宋体" w:hAnsi="宋体" w:eastAsia="宋体" w:cs="宋体"/>
                <w:i w:val="0"/>
                <w:iCs w:val="0"/>
                <w:color w:val="000000"/>
                <w:sz w:val="18"/>
                <w:szCs w:val="18"/>
                <w:u w:val="none"/>
              </w:rPr>
            </w:pPr>
          </w:p>
        </w:tc>
      </w:tr>
      <w:tr w14:paraId="4FDA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BE0D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5470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88E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DB97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1.路基平整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23B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B2865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6601.9</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2DE847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E15FC9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1F5429C">
            <w:pPr>
              <w:jc w:val="right"/>
              <w:rPr>
                <w:rFonts w:hint="eastAsia" w:ascii="宋体" w:hAnsi="宋体" w:eastAsia="宋体" w:cs="宋体"/>
                <w:i w:val="0"/>
                <w:iCs w:val="0"/>
                <w:color w:val="000000"/>
                <w:sz w:val="18"/>
                <w:szCs w:val="18"/>
                <w:u w:val="none"/>
              </w:rPr>
            </w:pPr>
          </w:p>
        </w:tc>
      </w:tr>
      <w:tr w14:paraId="5120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14FC75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52332EE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5A0F9910">
            <w:pPr>
              <w:jc w:val="right"/>
              <w:rPr>
                <w:rFonts w:hint="eastAsia" w:ascii="宋体" w:hAnsi="宋体" w:eastAsia="宋体" w:cs="宋体"/>
                <w:i w:val="0"/>
                <w:iCs w:val="0"/>
                <w:color w:val="000000"/>
                <w:sz w:val="18"/>
                <w:szCs w:val="18"/>
                <w:u w:val="none"/>
              </w:rPr>
            </w:pPr>
          </w:p>
        </w:tc>
      </w:tr>
      <w:tr w14:paraId="1C2D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024845A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F9C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027FA4B4">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44C6F6DC">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7F3B97F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0AF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29F893A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F6E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1F17B17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3801" w:type="dxa"/>
            <w:gridSpan w:val="23"/>
            <w:tcBorders>
              <w:top w:val="nil"/>
              <w:left w:val="nil"/>
              <w:bottom w:val="nil"/>
              <w:right w:val="nil"/>
            </w:tcBorders>
            <w:shd w:val="clear" w:color="FFFFFF" w:fill="FFFFFF"/>
            <w:vAlign w:val="bottom"/>
          </w:tcPr>
          <w:p w14:paraId="337E5BE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09AE469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673D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2A393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9287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4791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C661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321E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AB90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6CF8D1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21D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B5D87B1">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A63553">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DAF179">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3DFAD4">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A2D6FA">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89A4A3">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1C767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A896E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74B1B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F77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C6E9CCF">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B404FB">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43014E">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811883">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D3B178">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87A3B5">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F53135">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ECFFEAA">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F9EB1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7334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5B31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C423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7A5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4901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1.φ25 L=40@30cm传力杆设置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2.一端涂两遍石油沥青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583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1C9B0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0.374</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75E63E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9AFA3C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8296287">
            <w:pPr>
              <w:jc w:val="right"/>
              <w:rPr>
                <w:rFonts w:hint="eastAsia" w:ascii="宋体" w:hAnsi="宋体" w:eastAsia="宋体" w:cs="宋体"/>
                <w:i w:val="0"/>
                <w:iCs w:val="0"/>
                <w:color w:val="000000"/>
                <w:sz w:val="18"/>
                <w:szCs w:val="18"/>
                <w:u w:val="none"/>
              </w:rPr>
            </w:pPr>
          </w:p>
        </w:tc>
      </w:tr>
      <w:tr w14:paraId="286F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8158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00F4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040901008001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BBD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6360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1.新旧路面交接处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070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24A9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98F9BD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BEDF23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B597D84">
            <w:pPr>
              <w:jc w:val="right"/>
              <w:rPr>
                <w:rFonts w:hint="eastAsia" w:ascii="宋体" w:hAnsi="宋体" w:eastAsia="宋体" w:cs="宋体"/>
                <w:i w:val="0"/>
                <w:iCs w:val="0"/>
                <w:color w:val="000000"/>
                <w:sz w:val="18"/>
                <w:szCs w:val="18"/>
                <w:u w:val="none"/>
              </w:rPr>
            </w:pPr>
          </w:p>
        </w:tc>
      </w:tr>
      <w:tr w14:paraId="0A27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11D27A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225B3BE">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D1A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76475EF">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78229D">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2A1AA1D">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C758ECB">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2F08E78">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D232DFD">
            <w:pPr>
              <w:jc w:val="right"/>
              <w:rPr>
                <w:rFonts w:hint="eastAsia" w:ascii="宋体" w:hAnsi="宋体" w:eastAsia="宋体" w:cs="宋体"/>
                <w:i w:val="0"/>
                <w:iCs w:val="0"/>
                <w:color w:val="000000"/>
                <w:sz w:val="18"/>
                <w:szCs w:val="18"/>
                <w:u w:val="none"/>
              </w:rPr>
            </w:pPr>
          </w:p>
        </w:tc>
      </w:tr>
      <w:tr w14:paraId="5AB5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11127A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49153D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925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1A1D4B3">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D82AB92">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14270DF">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E2729D4">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A59A31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E186702">
            <w:pPr>
              <w:jc w:val="right"/>
              <w:rPr>
                <w:rFonts w:hint="eastAsia" w:ascii="宋体" w:hAnsi="宋体" w:eastAsia="宋体" w:cs="宋体"/>
                <w:i w:val="0"/>
                <w:iCs w:val="0"/>
                <w:color w:val="000000"/>
                <w:sz w:val="18"/>
                <w:szCs w:val="18"/>
                <w:u w:val="none"/>
              </w:rPr>
            </w:pPr>
          </w:p>
        </w:tc>
      </w:tr>
      <w:tr w14:paraId="0AFD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3FF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B4A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7AA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9D35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135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5140A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2791CEA">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745BA3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0CB669D">
            <w:pPr>
              <w:jc w:val="right"/>
              <w:rPr>
                <w:rFonts w:hint="eastAsia" w:ascii="宋体" w:hAnsi="宋体" w:eastAsia="宋体" w:cs="宋体"/>
                <w:i w:val="0"/>
                <w:iCs w:val="0"/>
                <w:color w:val="000000"/>
                <w:sz w:val="18"/>
                <w:szCs w:val="18"/>
                <w:u w:val="none"/>
              </w:rPr>
            </w:pPr>
          </w:p>
        </w:tc>
      </w:tr>
      <w:tr w14:paraId="5FA6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9953898">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54A0283">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C2ED7C">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1E5A38D">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F29903">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5FDAECE">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5CBEDD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D041BA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EBB8DB">
            <w:pPr>
              <w:jc w:val="right"/>
              <w:rPr>
                <w:rFonts w:hint="eastAsia" w:ascii="宋体" w:hAnsi="宋体" w:eastAsia="宋体" w:cs="宋体"/>
                <w:i w:val="0"/>
                <w:iCs w:val="0"/>
                <w:color w:val="000000"/>
                <w:sz w:val="18"/>
                <w:szCs w:val="18"/>
                <w:u w:val="none"/>
              </w:rPr>
            </w:pPr>
          </w:p>
        </w:tc>
      </w:tr>
      <w:tr w14:paraId="767A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A7FEFB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2CF469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780AC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3A05DF">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D37CE6">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0FC371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B6FAE94">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85FA5E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934B499">
            <w:pPr>
              <w:jc w:val="right"/>
              <w:rPr>
                <w:rFonts w:hint="eastAsia" w:ascii="宋体" w:hAnsi="宋体" w:eastAsia="宋体" w:cs="宋体"/>
                <w:i w:val="0"/>
                <w:iCs w:val="0"/>
                <w:color w:val="000000"/>
                <w:sz w:val="18"/>
                <w:szCs w:val="18"/>
                <w:u w:val="none"/>
              </w:rPr>
            </w:pPr>
          </w:p>
        </w:tc>
      </w:tr>
      <w:tr w14:paraId="54AE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151EA0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5DB8A64">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94E734">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184F17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1D308E">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766AFAE">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2E6D0D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C929B0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0B78185">
            <w:pPr>
              <w:jc w:val="right"/>
              <w:rPr>
                <w:rFonts w:hint="eastAsia" w:ascii="宋体" w:hAnsi="宋体" w:eastAsia="宋体" w:cs="宋体"/>
                <w:i w:val="0"/>
                <w:iCs w:val="0"/>
                <w:color w:val="000000"/>
                <w:sz w:val="18"/>
                <w:szCs w:val="18"/>
                <w:u w:val="none"/>
              </w:rPr>
            </w:pPr>
          </w:p>
        </w:tc>
      </w:tr>
      <w:tr w14:paraId="739B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D7A0834">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9F3D7C7">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D85AE0">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2359B8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D5B46BC">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5BB01F">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B58BDE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B14358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581E284">
            <w:pPr>
              <w:jc w:val="right"/>
              <w:rPr>
                <w:rFonts w:hint="eastAsia" w:ascii="宋体" w:hAnsi="宋体" w:eastAsia="宋体" w:cs="宋体"/>
                <w:i w:val="0"/>
                <w:iCs w:val="0"/>
                <w:color w:val="000000"/>
                <w:sz w:val="18"/>
                <w:szCs w:val="18"/>
                <w:u w:val="none"/>
              </w:rPr>
            </w:pPr>
          </w:p>
        </w:tc>
      </w:tr>
      <w:tr w14:paraId="3233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276B28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8A8B63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A1FEB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E171456">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64D3D8">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33D98D">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3A7F14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35E55E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6C238D6">
            <w:pPr>
              <w:jc w:val="right"/>
              <w:rPr>
                <w:rFonts w:hint="eastAsia" w:ascii="宋体" w:hAnsi="宋体" w:eastAsia="宋体" w:cs="宋体"/>
                <w:i w:val="0"/>
                <w:iCs w:val="0"/>
                <w:color w:val="000000"/>
                <w:sz w:val="18"/>
                <w:szCs w:val="18"/>
                <w:u w:val="none"/>
              </w:rPr>
            </w:pPr>
          </w:p>
        </w:tc>
      </w:tr>
      <w:tr w14:paraId="08FD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3DF98B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DD67D7A">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FE1DD5">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E1B502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9DFFE8">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E02177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172C0B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F531D2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35CC86B">
            <w:pPr>
              <w:jc w:val="right"/>
              <w:rPr>
                <w:rFonts w:hint="eastAsia" w:ascii="宋体" w:hAnsi="宋体" w:eastAsia="宋体" w:cs="宋体"/>
                <w:i w:val="0"/>
                <w:iCs w:val="0"/>
                <w:color w:val="000000"/>
                <w:sz w:val="18"/>
                <w:szCs w:val="18"/>
                <w:u w:val="none"/>
              </w:rPr>
            </w:pPr>
          </w:p>
        </w:tc>
      </w:tr>
      <w:tr w14:paraId="6B0F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33D860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B0CC11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81CD5C">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2D1E9A1">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47E305">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F40F48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9DA468A">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A451318">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EF14FE4">
            <w:pPr>
              <w:jc w:val="right"/>
              <w:rPr>
                <w:rFonts w:hint="eastAsia" w:ascii="宋体" w:hAnsi="宋体" w:eastAsia="宋体" w:cs="宋体"/>
                <w:i w:val="0"/>
                <w:iCs w:val="0"/>
                <w:color w:val="000000"/>
                <w:sz w:val="18"/>
                <w:szCs w:val="18"/>
                <w:u w:val="none"/>
              </w:rPr>
            </w:pPr>
          </w:p>
        </w:tc>
      </w:tr>
      <w:tr w14:paraId="77A6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EBEFED2">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D48B2A0">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DBF1D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C801FBD">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C7536D">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05B4D9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23B9E9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A8F25F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9A9BD0">
            <w:pPr>
              <w:jc w:val="right"/>
              <w:rPr>
                <w:rFonts w:hint="eastAsia" w:ascii="宋体" w:hAnsi="宋体" w:eastAsia="宋体" w:cs="宋体"/>
                <w:i w:val="0"/>
                <w:iCs w:val="0"/>
                <w:color w:val="000000"/>
                <w:sz w:val="18"/>
                <w:szCs w:val="18"/>
                <w:u w:val="none"/>
              </w:rPr>
            </w:pPr>
          </w:p>
        </w:tc>
      </w:tr>
      <w:tr w14:paraId="361D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CB25EB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5BD2E6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EDB60A">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B81E3B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7C0C1F">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01E58F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763EE3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66A4D0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A8A5C54">
            <w:pPr>
              <w:jc w:val="right"/>
              <w:rPr>
                <w:rFonts w:hint="eastAsia" w:ascii="宋体" w:hAnsi="宋体" w:eastAsia="宋体" w:cs="宋体"/>
                <w:i w:val="0"/>
                <w:iCs w:val="0"/>
                <w:color w:val="000000"/>
                <w:sz w:val="18"/>
                <w:szCs w:val="18"/>
                <w:u w:val="none"/>
              </w:rPr>
            </w:pPr>
          </w:p>
        </w:tc>
      </w:tr>
      <w:tr w14:paraId="7B3B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9A1CA0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1C0CB7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CBDC6E">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722F4F1">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BA972D">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8BC1F1">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88CBAE8">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2A840B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F269BDF">
            <w:pPr>
              <w:jc w:val="right"/>
              <w:rPr>
                <w:rFonts w:hint="eastAsia" w:ascii="宋体" w:hAnsi="宋体" w:eastAsia="宋体" w:cs="宋体"/>
                <w:i w:val="0"/>
                <w:iCs w:val="0"/>
                <w:color w:val="000000"/>
                <w:sz w:val="18"/>
                <w:szCs w:val="18"/>
                <w:u w:val="none"/>
              </w:rPr>
            </w:pPr>
          </w:p>
        </w:tc>
      </w:tr>
      <w:tr w14:paraId="2C62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92083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C3F0A6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BF5B0D">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C34FBD9">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72C147">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5B5412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B15060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8CC7EB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2DC7C39">
            <w:pPr>
              <w:jc w:val="right"/>
              <w:rPr>
                <w:rFonts w:hint="eastAsia" w:ascii="宋体" w:hAnsi="宋体" w:eastAsia="宋体" w:cs="宋体"/>
                <w:i w:val="0"/>
                <w:iCs w:val="0"/>
                <w:color w:val="000000"/>
                <w:sz w:val="18"/>
                <w:szCs w:val="18"/>
                <w:u w:val="none"/>
              </w:rPr>
            </w:pPr>
          </w:p>
        </w:tc>
      </w:tr>
      <w:tr w14:paraId="2274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13A717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10E50C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60D391">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E113C58">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75430D">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AFD3AB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1D941A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2BE78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39EDD73">
            <w:pPr>
              <w:jc w:val="right"/>
              <w:rPr>
                <w:rFonts w:hint="eastAsia" w:ascii="宋体" w:hAnsi="宋体" w:eastAsia="宋体" w:cs="宋体"/>
                <w:i w:val="0"/>
                <w:iCs w:val="0"/>
                <w:color w:val="000000"/>
                <w:sz w:val="18"/>
                <w:szCs w:val="18"/>
                <w:u w:val="none"/>
              </w:rPr>
            </w:pPr>
          </w:p>
        </w:tc>
      </w:tr>
      <w:tr w14:paraId="6A3E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591AB8B">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99E911F">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91ED3C">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9EA04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62B2B3">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8DCCCC">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617B83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D07B1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8FC2BC">
            <w:pPr>
              <w:jc w:val="right"/>
              <w:rPr>
                <w:rFonts w:hint="eastAsia" w:ascii="宋体" w:hAnsi="宋体" w:eastAsia="宋体" w:cs="宋体"/>
                <w:i w:val="0"/>
                <w:iCs w:val="0"/>
                <w:color w:val="000000"/>
                <w:sz w:val="18"/>
                <w:szCs w:val="18"/>
                <w:u w:val="none"/>
              </w:rPr>
            </w:pPr>
          </w:p>
        </w:tc>
      </w:tr>
      <w:tr w14:paraId="6C8D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5B599C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D8A3DEE">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DB9096C">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607092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8960D0">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461DC5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CA6C984">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440051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4CE5EB8">
            <w:pPr>
              <w:jc w:val="right"/>
              <w:rPr>
                <w:rFonts w:hint="eastAsia" w:ascii="宋体" w:hAnsi="宋体" w:eastAsia="宋体" w:cs="宋体"/>
                <w:i w:val="0"/>
                <w:iCs w:val="0"/>
                <w:color w:val="000000"/>
                <w:sz w:val="18"/>
                <w:szCs w:val="18"/>
                <w:u w:val="none"/>
              </w:rPr>
            </w:pPr>
          </w:p>
        </w:tc>
      </w:tr>
      <w:tr w14:paraId="4F13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C061925">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D00BBA">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285E96">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F1C4382">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F1B452">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EBCC35">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782F228">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C7A4FA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F9B3F7F">
            <w:pPr>
              <w:jc w:val="right"/>
              <w:rPr>
                <w:rFonts w:hint="eastAsia" w:ascii="宋体" w:hAnsi="宋体" w:eastAsia="宋体" w:cs="宋体"/>
                <w:i w:val="0"/>
                <w:iCs w:val="0"/>
                <w:color w:val="000000"/>
                <w:sz w:val="18"/>
                <w:szCs w:val="18"/>
                <w:u w:val="none"/>
              </w:rPr>
            </w:pPr>
          </w:p>
        </w:tc>
      </w:tr>
      <w:tr w14:paraId="360B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44748E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3454790">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F42A55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A04239C">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18DC52">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3A71A7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3D537E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0012472">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9134C59">
            <w:pPr>
              <w:jc w:val="right"/>
              <w:rPr>
                <w:rFonts w:hint="eastAsia" w:ascii="宋体" w:hAnsi="宋体" w:eastAsia="宋体" w:cs="宋体"/>
                <w:i w:val="0"/>
                <w:iCs w:val="0"/>
                <w:color w:val="000000"/>
                <w:sz w:val="18"/>
                <w:szCs w:val="18"/>
                <w:u w:val="none"/>
              </w:rPr>
            </w:pPr>
          </w:p>
        </w:tc>
      </w:tr>
      <w:tr w14:paraId="485D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6AC2E2B">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05CE86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98E89C">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4B5A3E6">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59E07EA">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D2D243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1F0892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7FC9839">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79E9F80">
            <w:pPr>
              <w:jc w:val="right"/>
              <w:rPr>
                <w:rFonts w:hint="eastAsia" w:ascii="宋体" w:hAnsi="宋体" w:eastAsia="宋体" w:cs="宋体"/>
                <w:i w:val="0"/>
                <w:iCs w:val="0"/>
                <w:color w:val="000000"/>
                <w:sz w:val="18"/>
                <w:szCs w:val="18"/>
                <w:u w:val="none"/>
              </w:rPr>
            </w:pPr>
          </w:p>
        </w:tc>
      </w:tr>
      <w:tr w14:paraId="4F0C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F4F0B8C">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BB4487">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0C3484">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4848BC">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C42E12">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E8FF3D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4C525A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7472F6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CF463F0">
            <w:pPr>
              <w:jc w:val="right"/>
              <w:rPr>
                <w:rFonts w:hint="eastAsia" w:ascii="宋体" w:hAnsi="宋体" w:eastAsia="宋体" w:cs="宋体"/>
                <w:i w:val="0"/>
                <w:iCs w:val="0"/>
                <w:color w:val="000000"/>
                <w:sz w:val="18"/>
                <w:szCs w:val="18"/>
                <w:u w:val="none"/>
              </w:rPr>
            </w:pPr>
          </w:p>
        </w:tc>
      </w:tr>
      <w:tr w14:paraId="3217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4" w:space="0"/>
              <w:right w:val="single" w:color="000000" w:sz="4" w:space="0"/>
            </w:tcBorders>
            <w:shd w:val="clear" w:color="FFFFFF" w:fill="FFFFFF"/>
            <w:vAlign w:val="center"/>
          </w:tcPr>
          <w:p w14:paraId="17ACF7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0C926D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4B9349A">
            <w:pPr>
              <w:jc w:val="right"/>
              <w:rPr>
                <w:rFonts w:hint="eastAsia" w:ascii="宋体" w:hAnsi="宋体" w:eastAsia="宋体" w:cs="宋体"/>
                <w:i w:val="0"/>
                <w:iCs w:val="0"/>
                <w:color w:val="000000"/>
                <w:sz w:val="18"/>
                <w:szCs w:val="18"/>
                <w:u w:val="none"/>
              </w:rPr>
            </w:pPr>
          </w:p>
        </w:tc>
      </w:tr>
      <w:tr w14:paraId="2C06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4D20E9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1C0D66B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4AAFFBFF">
            <w:pPr>
              <w:jc w:val="right"/>
              <w:rPr>
                <w:rFonts w:hint="eastAsia" w:ascii="宋体" w:hAnsi="宋体" w:eastAsia="宋体" w:cs="宋体"/>
                <w:i w:val="0"/>
                <w:iCs w:val="0"/>
                <w:color w:val="000000"/>
                <w:sz w:val="18"/>
                <w:szCs w:val="18"/>
                <w:u w:val="none"/>
              </w:rPr>
            </w:pPr>
          </w:p>
        </w:tc>
      </w:tr>
      <w:tr w14:paraId="025A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463E92D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2E1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0871E0E5">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011829DA">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275F51B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CD0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5379615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283C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804" w:type="dxa"/>
            <w:gridSpan w:val="16"/>
            <w:tcBorders>
              <w:top w:val="nil"/>
              <w:left w:val="nil"/>
              <w:bottom w:val="nil"/>
              <w:right w:val="nil"/>
            </w:tcBorders>
            <w:shd w:val="clear" w:color="FFFFFF" w:fill="FFFFFF"/>
            <w:vAlign w:val="bottom"/>
          </w:tcPr>
          <w:p w14:paraId="72C3A1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3041" w:type="dxa"/>
            <w:gridSpan w:val="16"/>
            <w:tcBorders>
              <w:top w:val="nil"/>
              <w:left w:val="nil"/>
              <w:bottom w:val="nil"/>
              <w:right w:val="nil"/>
            </w:tcBorders>
            <w:shd w:val="clear" w:color="FFFFFF" w:fill="FFFFFF"/>
            <w:vAlign w:val="bottom"/>
          </w:tcPr>
          <w:p w14:paraId="4E8DC46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565" w:type="dxa"/>
            <w:gridSpan w:val="14"/>
            <w:tcBorders>
              <w:top w:val="nil"/>
              <w:left w:val="nil"/>
              <w:bottom w:val="nil"/>
              <w:right w:val="nil"/>
            </w:tcBorders>
            <w:shd w:val="clear" w:color="FFFFFF" w:fill="FFFFFF"/>
            <w:vAlign w:val="bottom"/>
          </w:tcPr>
          <w:p w14:paraId="7D419AC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1E2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1D9DC0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3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66E32A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69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81FE3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8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78D1D0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6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E368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93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0E3F04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3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3B3CB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率(%)</w:t>
            </w:r>
          </w:p>
        </w:tc>
        <w:tc>
          <w:tcPr>
            <w:tcW w:w="89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4016C6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金额(元)</w:t>
            </w:r>
          </w:p>
        </w:tc>
        <w:tc>
          <w:tcPr>
            <w:tcW w:w="1723" w:type="dxa"/>
            <w:gridSpan w:val="7"/>
            <w:tcBorders>
              <w:top w:val="single" w:color="000000" w:sz="8" w:space="0"/>
              <w:left w:val="single" w:color="000000" w:sz="4" w:space="0"/>
              <w:bottom w:val="single" w:color="000000" w:sz="4" w:space="0"/>
              <w:right w:val="single" w:color="000000" w:sz="8" w:space="0"/>
            </w:tcBorders>
            <w:shd w:val="clear" w:color="FFFFFF" w:fill="FFFFFF"/>
            <w:vAlign w:val="center"/>
          </w:tcPr>
          <w:p w14:paraId="62D2EB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09A8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E85E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BC6C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041109001001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524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6243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A60CC64">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DF44FDB">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10457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D2AB85E">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007B41B9">
            <w:pPr>
              <w:jc w:val="left"/>
              <w:rPr>
                <w:rFonts w:hint="eastAsia" w:ascii="宋体" w:hAnsi="宋体" w:eastAsia="宋体" w:cs="宋体"/>
                <w:i w:val="0"/>
                <w:iCs w:val="0"/>
                <w:color w:val="000000"/>
                <w:sz w:val="18"/>
                <w:szCs w:val="18"/>
                <w:u w:val="none"/>
              </w:rPr>
            </w:pPr>
          </w:p>
        </w:tc>
      </w:tr>
      <w:tr w14:paraId="66C7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D15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59D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E44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1A57206">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DF5797">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62C186A">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B80139">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E9F8AC8">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FA5F304">
            <w:pPr>
              <w:jc w:val="left"/>
              <w:rPr>
                <w:rFonts w:hint="eastAsia" w:ascii="宋体" w:hAnsi="宋体" w:eastAsia="宋体" w:cs="宋体"/>
                <w:i w:val="0"/>
                <w:iCs w:val="0"/>
                <w:color w:val="000000"/>
                <w:sz w:val="18"/>
                <w:szCs w:val="18"/>
                <w:u w:val="none"/>
              </w:rPr>
            </w:pPr>
          </w:p>
        </w:tc>
      </w:tr>
      <w:tr w14:paraId="7F2A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259B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31BB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FB98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6771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7CED93">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7BA097">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BFCFF2">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71E42D0">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DA69F2A">
            <w:pPr>
              <w:jc w:val="left"/>
              <w:rPr>
                <w:rFonts w:hint="eastAsia" w:ascii="宋体" w:hAnsi="宋体" w:eastAsia="宋体" w:cs="宋体"/>
                <w:i w:val="0"/>
                <w:iCs w:val="0"/>
                <w:color w:val="000000"/>
                <w:sz w:val="18"/>
                <w:szCs w:val="18"/>
                <w:u w:val="none"/>
              </w:rPr>
            </w:pPr>
          </w:p>
        </w:tc>
      </w:tr>
      <w:tr w14:paraId="2C9A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864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B6D0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041109003001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6818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DF84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3BB6CA">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67D0104">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48469C0">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1EA79BA">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55BC7A5">
            <w:pPr>
              <w:jc w:val="left"/>
              <w:rPr>
                <w:rFonts w:hint="eastAsia" w:ascii="宋体" w:hAnsi="宋体" w:eastAsia="宋体" w:cs="宋体"/>
                <w:i w:val="0"/>
                <w:iCs w:val="0"/>
                <w:color w:val="000000"/>
                <w:sz w:val="18"/>
                <w:szCs w:val="18"/>
                <w:u w:val="none"/>
              </w:rPr>
            </w:pPr>
          </w:p>
        </w:tc>
      </w:tr>
      <w:tr w14:paraId="0332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172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6FC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041109004001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FFFF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75D1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8BC2F4">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7251E1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10BE62">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9EBE4DA">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3D0AAD9E">
            <w:pPr>
              <w:jc w:val="left"/>
              <w:rPr>
                <w:rFonts w:hint="eastAsia" w:ascii="宋体" w:hAnsi="宋体" w:eastAsia="宋体" w:cs="宋体"/>
                <w:i w:val="0"/>
                <w:iCs w:val="0"/>
                <w:color w:val="000000"/>
                <w:sz w:val="18"/>
                <w:szCs w:val="18"/>
                <w:u w:val="none"/>
              </w:rPr>
            </w:pPr>
          </w:p>
        </w:tc>
      </w:tr>
      <w:tr w14:paraId="0C1A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2A8C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C6B5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8709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5FE2559">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D41F9C">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8A4C06D">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751C61">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E747CB7">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A00F3E6">
            <w:pPr>
              <w:jc w:val="left"/>
              <w:rPr>
                <w:rFonts w:hint="eastAsia" w:ascii="宋体" w:hAnsi="宋体" w:eastAsia="宋体" w:cs="宋体"/>
                <w:i w:val="0"/>
                <w:iCs w:val="0"/>
                <w:color w:val="000000"/>
                <w:sz w:val="18"/>
                <w:szCs w:val="18"/>
                <w:u w:val="none"/>
              </w:rPr>
            </w:pPr>
          </w:p>
        </w:tc>
      </w:tr>
      <w:tr w14:paraId="0CB3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330153B">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C5F56D2">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9E4C3CE">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B026C20">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B75899">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18C5905">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FB1F90">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D3A8A96">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C682AA7">
            <w:pPr>
              <w:jc w:val="left"/>
              <w:rPr>
                <w:rFonts w:hint="eastAsia" w:ascii="宋体" w:hAnsi="宋体" w:eastAsia="宋体" w:cs="宋体"/>
                <w:i w:val="0"/>
                <w:iCs w:val="0"/>
                <w:color w:val="000000"/>
                <w:sz w:val="18"/>
                <w:szCs w:val="18"/>
                <w:u w:val="none"/>
              </w:rPr>
            </w:pPr>
          </w:p>
        </w:tc>
      </w:tr>
      <w:tr w14:paraId="6C37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C2513E1">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58FC126">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322F1DF">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E0FB198">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E5684F">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E2EB4EA">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75285C">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1BD98EA">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318C5B94">
            <w:pPr>
              <w:jc w:val="left"/>
              <w:rPr>
                <w:rFonts w:hint="eastAsia" w:ascii="宋体" w:hAnsi="宋体" w:eastAsia="宋体" w:cs="宋体"/>
                <w:i w:val="0"/>
                <w:iCs w:val="0"/>
                <w:color w:val="000000"/>
                <w:sz w:val="18"/>
                <w:szCs w:val="18"/>
                <w:u w:val="none"/>
              </w:rPr>
            </w:pPr>
          </w:p>
        </w:tc>
      </w:tr>
      <w:tr w14:paraId="552A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ABEA50C">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53FB0C5">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F7F80DF">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39568C5">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4984334">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21D0571">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692906">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A8635CF">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4DD41029">
            <w:pPr>
              <w:jc w:val="left"/>
              <w:rPr>
                <w:rFonts w:hint="eastAsia" w:ascii="宋体" w:hAnsi="宋体" w:eastAsia="宋体" w:cs="宋体"/>
                <w:i w:val="0"/>
                <w:iCs w:val="0"/>
                <w:color w:val="000000"/>
                <w:sz w:val="18"/>
                <w:szCs w:val="18"/>
                <w:u w:val="none"/>
              </w:rPr>
            </w:pPr>
          </w:p>
        </w:tc>
      </w:tr>
      <w:tr w14:paraId="5D0F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432B2AD">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551F4C5">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BD167B">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D2C8476">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26DC8E">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23EBDD4">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5D2DC8">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AABCCE5">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101F3F3B">
            <w:pPr>
              <w:jc w:val="left"/>
              <w:rPr>
                <w:rFonts w:hint="eastAsia" w:ascii="宋体" w:hAnsi="宋体" w:eastAsia="宋体" w:cs="宋体"/>
                <w:i w:val="0"/>
                <w:iCs w:val="0"/>
                <w:color w:val="000000"/>
                <w:sz w:val="18"/>
                <w:szCs w:val="18"/>
                <w:u w:val="none"/>
              </w:rPr>
            </w:pPr>
          </w:p>
        </w:tc>
      </w:tr>
      <w:tr w14:paraId="7A2C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F8AC1B3">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1D946AD">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BA9771B">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55F71F8">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595277">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4DE931">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7591A7">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21F57EE">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AADF3DE">
            <w:pPr>
              <w:jc w:val="left"/>
              <w:rPr>
                <w:rFonts w:hint="eastAsia" w:ascii="宋体" w:hAnsi="宋体" w:eastAsia="宋体" w:cs="宋体"/>
                <w:i w:val="0"/>
                <w:iCs w:val="0"/>
                <w:color w:val="000000"/>
                <w:sz w:val="18"/>
                <w:szCs w:val="18"/>
                <w:u w:val="none"/>
              </w:rPr>
            </w:pPr>
          </w:p>
        </w:tc>
      </w:tr>
      <w:tr w14:paraId="5BE0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11"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14:paraId="2F0181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38"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52D23542">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3D77DFE9">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3F79C573">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8" w:space="0"/>
              <w:right w:val="single" w:color="000000" w:sz="8" w:space="0"/>
            </w:tcBorders>
            <w:shd w:val="clear" w:color="FFFFFF" w:fill="FFFFFF"/>
            <w:vAlign w:val="center"/>
          </w:tcPr>
          <w:p w14:paraId="6442A2CC">
            <w:pPr>
              <w:jc w:val="left"/>
              <w:rPr>
                <w:rFonts w:hint="eastAsia" w:ascii="宋体" w:hAnsi="宋体" w:eastAsia="宋体" w:cs="宋体"/>
                <w:i w:val="0"/>
                <w:iCs w:val="0"/>
                <w:color w:val="000000"/>
                <w:sz w:val="18"/>
                <w:szCs w:val="18"/>
                <w:u w:val="none"/>
              </w:rPr>
            </w:pPr>
          </w:p>
        </w:tc>
      </w:tr>
      <w:tr w14:paraId="675A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3C446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06" w:type="dxa"/>
            <w:gridSpan w:val="30"/>
            <w:tcBorders>
              <w:top w:val="nil"/>
              <w:left w:val="nil"/>
              <w:bottom w:val="nil"/>
              <w:right w:val="nil"/>
            </w:tcBorders>
            <w:shd w:val="clear" w:color="FFFFFF" w:fill="FFFFFF"/>
            <w:vAlign w:val="center"/>
          </w:tcPr>
          <w:p w14:paraId="2AB2F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26AD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10" w:type="dxa"/>
            <w:gridSpan w:val="46"/>
            <w:tcBorders>
              <w:top w:val="nil"/>
              <w:left w:val="nil"/>
              <w:bottom w:val="nil"/>
              <w:right w:val="nil"/>
            </w:tcBorders>
            <w:shd w:val="clear" w:color="FFFFFF" w:fill="FFFFFF"/>
            <w:vAlign w:val="top"/>
          </w:tcPr>
          <w:p w14:paraId="0618E7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404A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5458C9F8">
            <w:pPr>
              <w:jc w:val="left"/>
              <w:rPr>
                <w:rFonts w:hint="eastAsia" w:ascii="宋体" w:hAnsi="宋体" w:eastAsia="宋体" w:cs="宋体"/>
                <w:i w:val="0"/>
                <w:iCs w:val="0"/>
                <w:color w:val="000000"/>
                <w:sz w:val="18"/>
                <w:szCs w:val="18"/>
                <w:u w:val="none"/>
              </w:rPr>
            </w:pPr>
          </w:p>
        </w:tc>
        <w:tc>
          <w:tcPr>
            <w:tcW w:w="3041" w:type="dxa"/>
            <w:gridSpan w:val="16"/>
            <w:tcBorders>
              <w:top w:val="nil"/>
              <w:left w:val="nil"/>
              <w:bottom w:val="nil"/>
              <w:right w:val="nil"/>
            </w:tcBorders>
            <w:shd w:val="clear" w:color="FFFFFF" w:fill="FFFFFF"/>
            <w:vAlign w:val="center"/>
          </w:tcPr>
          <w:p w14:paraId="56CE2792">
            <w:pPr>
              <w:jc w:val="center"/>
              <w:rPr>
                <w:rFonts w:hint="eastAsia" w:ascii="宋体" w:hAnsi="宋体" w:eastAsia="宋体" w:cs="宋体"/>
                <w:i w:val="0"/>
                <w:iCs w:val="0"/>
                <w:color w:val="000000"/>
                <w:sz w:val="18"/>
                <w:szCs w:val="18"/>
                <w:u w:val="none"/>
              </w:rPr>
            </w:pPr>
          </w:p>
        </w:tc>
        <w:tc>
          <w:tcPr>
            <w:tcW w:w="2565" w:type="dxa"/>
            <w:gridSpan w:val="14"/>
            <w:tcBorders>
              <w:top w:val="nil"/>
              <w:left w:val="nil"/>
              <w:bottom w:val="nil"/>
              <w:right w:val="nil"/>
            </w:tcBorders>
            <w:shd w:val="clear" w:color="FFFFFF" w:fill="FFFFFF"/>
            <w:vAlign w:val="bottom"/>
          </w:tcPr>
          <w:p w14:paraId="55E24A0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0A18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1122D30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14:paraId="1945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60" w:type="dxa"/>
            <w:gridSpan w:val="20"/>
            <w:tcBorders>
              <w:top w:val="nil"/>
              <w:left w:val="nil"/>
              <w:bottom w:val="nil"/>
              <w:right w:val="nil"/>
            </w:tcBorders>
            <w:shd w:val="clear" w:color="FFFFFF" w:fill="FFFFFF"/>
            <w:vAlign w:val="bottom"/>
          </w:tcPr>
          <w:p w14:paraId="295AEB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2971" w:type="dxa"/>
            <w:gridSpan w:val="18"/>
            <w:tcBorders>
              <w:top w:val="nil"/>
              <w:left w:val="nil"/>
              <w:bottom w:val="nil"/>
              <w:right w:val="nil"/>
            </w:tcBorders>
            <w:shd w:val="clear" w:color="FFFFFF" w:fill="FFFFFF"/>
            <w:vAlign w:val="bottom"/>
          </w:tcPr>
          <w:p w14:paraId="0650D21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1979" w:type="dxa"/>
            <w:gridSpan w:val="8"/>
            <w:tcBorders>
              <w:top w:val="nil"/>
              <w:left w:val="nil"/>
              <w:bottom w:val="nil"/>
              <w:right w:val="nil"/>
            </w:tcBorders>
            <w:shd w:val="clear" w:color="FFFFFF" w:fill="FFFFFF"/>
            <w:vAlign w:val="bottom"/>
          </w:tcPr>
          <w:p w14:paraId="72D7E66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DA7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035E88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80"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293B90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889"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4BA96B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692"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023ED6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709"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14:paraId="5DFD37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1456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30C1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6449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0237CC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8B9ABB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4B50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14:paraId="43AC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A579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DEF5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C03E89C">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A3C1063">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15E27050">
            <w:pPr>
              <w:jc w:val="left"/>
              <w:rPr>
                <w:rFonts w:hint="eastAsia" w:ascii="宋体" w:hAnsi="宋体" w:eastAsia="宋体" w:cs="宋体"/>
                <w:i w:val="0"/>
                <w:iCs w:val="0"/>
                <w:color w:val="000000"/>
                <w:sz w:val="18"/>
                <w:szCs w:val="18"/>
                <w:u w:val="none"/>
              </w:rPr>
            </w:pPr>
          </w:p>
        </w:tc>
      </w:tr>
      <w:tr w14:paraId="52B1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607D0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617E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599C2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658B3BA">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379E4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14:paraId="66F8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32D0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927A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8837649">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C00E359">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8DFE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14:paraId="1478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9436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5B3C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2019E7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7F646B5">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6BDF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14:paraId="310A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93DB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351C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A8A8BEB">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EB1CC5B">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14D57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14:paraId="0BA6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D3C5B54">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D7805AA">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0878824">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F7DBF3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73843EA">
            <w:pPr>
              <w:jc w:val="left"/>
              <w:rPr>
                <w:rFonts w:hint="eastAsia" w:ascii="宋体" w:hAnsi="宋体" w:eastAsia="宋体" w:cs="宋体"/>
                <w:i w:val="0"/>
                <w:iCs w:val="0"/>
                <w:color w:val="000000"/>
                <w:sz w:val="18"/>
                <w:szCs w:val="18"/>
                <w:u w:val="none"/>
              </w:rPr>
            </w:pPr>
          </w:p>
        </w:tc>
      </w:tr>
      <w:tr w14:paraId="4036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F294BD4">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309B6D9">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58E6045">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A8F0B90">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45EB4618">
            <w:pPr>
              <w:jc w:val="left"/>
              <w:rPr>
                <w:rFonts w:hint="eastAsia" w:ascii="宋体" w:hAnsi="宋体" w:eastAsia="宋体" w:cs="宋体"/>
                <w:i w:val="0"/>
                <w:iCs w:val="0"/>
                <w:color w:val="000000"/>
                <w:sz w:val="18"/>
                <w:szCs w:val="18"/>
                <w:u w:val="none"/>
              </w:rPr>
            </w:pPr>
          </w:p>
        </w:tc>
      </w:tr>
      <w:tr w14:paraId="5151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F2659E2">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DAEE3C1">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75091E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431C821">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237770B8">
            <w:pPr>
              <w:jc w:val="left"/>
              <w:rPr>
                <w:rFonts w:hint="eastAsia" w:ascii="宋体" w:hAnsi="宋体" w:eastAsia="宋体" w:cs="宋体"/>
                <w:i w:val="0"/>
                <w:iCs w:val="0"/>
                <w:color w:val="000000"/>
                <w:sz w:val="18"/>
                <w:szCs w:val="18"/>
                <w:u w:val="none"/>
              </w:rPr>
            </w:pPr>
          </w:p>
        </w:tc>
      </w:tr>
      <w:tr w14:paraId="2A7C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139511E">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AC27F30">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5DE0BAD">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237851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242339C7">
            <w:pPr>
              <w:jc w:val="left"/>
              <w:rPr>
                <w:rFonts w:hint="eastAsia" w:ascii="宋体" w:hAnsi="宋体" w:eastAsia="宋体" w:cs="宋体"/>
                <w:i w:val="0"/>
                <w:iCs w:val="0"/>
                <w:color w:val="000000"/>
                <w:sz w:val="18"/>
                <w:szCs w:val="18"/>
                <w:u w:val="none"/>
              </w:rPr>
            </w:pPr>
          </w:p>
        </w:tc>
      </w:tr>
      <w:tr w14:paraId="1FB4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141FF3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889"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1ABB8EE1">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8" w:space="0"/>
              <w:right w:val="single" w:color="000000" w:sz="4" w:space="0"/>
            </w:tcBorders>
            <w:shd w:val="clear" w:color="FFFFFF" w:fill="FFFFFF"/>
            <w:vAlign w:val="center"/>
          </w:tcPr>
          <w:p w14:paraId="3B282E6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14:paraId="199F6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4DB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46"/>
            <w:tcBorders>
              <w:top w:val="nil"/>
              <w:left w:val="nil"/>
              <w:bottom w:val="nil"/>
              <w:right w:val="nil"/>
            </w:tcBorders>
            <w:shd w:val="clear" w:color="FFFFFF" w:fill="FFFFFF"/>
            <w:vAlign w:val="top"/>
          </w:tcPr>
          <w:p w14:paraId="0847A2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14:paraId="7715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0" w:type="dxa"/>
            <w:gridSpan w:val="20"/>
            <w:tcBorders>
              <w:top w:val="nil"/>
              <w:left w:val="nil"/>
              <w:bottom w:val="nil"/>
              <w:right w:val="nil"/>
            </w:tcBorders>
            <w:shd w:val="clear" w:color="FFFFFF" w:fill="FFFFFF"/>
            <w:vAlign w:val="top"/>
          </w:tcPr>
          <w:p w14:paraId="72AD8E69">
            <w:pPr>
              <w:jc w:val="left"/>
              <w:rPr>
                <w:rFonts w:hint="eastAsia" w:ascii="宋体" w:hAnsi="宋体" w:eastAsia="宋体" w:cs="宋体"/>
                <w:i w:val="0"/>
                <w:iCs w:val="0"/>
                <w:color w:val="000000"/>
                <w:sz w:val="18"/>
                <w:szCs w:val="18"/>
                <w:u w:val="none"/>
              </w:rPr>
            </w:pPr>
          </w:p>
        </w:tc>
        <w:tc>
          <w:tcPr>
            <w:tcW w:w="2971" w:type="dxa"/>
            <w:gridSpan w:val="18"/>
            <w:tcBorders>
              <w:top w:val="nil"/>
              <w:left w:val="nil"/>
              <w:bottom w:val="nil"/>
              <w:right w:val="nil"/>
            </w:tcBorders>
            <w:shd w:val="clear" w:color="FFFFFF" w:fill="FFFFFF"/>
            <w:vAlign w:val="top"/>
          </w:tcPr>
          <w:p w14:paraId="0E8BD3A9">
            <w:pPr>
              <w:jc w:val="left"/>
              <w:rPr>
                <w:rFonts w:hint="eastAsia" w:ascii="宋体" w:hAnsi="宋体" w:eastAsia="宋体" w:cs="宋体"/>
                <w:i w:val="0"/>
                <w:iCs w:val="0"/>
                <w:color w:val="000000"/>
                <w:sz w:val="18"/>
                <w:szCs w:val="18"/>
                <w:u w:val="none"/>
              </w:rPr>
            </w:pPr>
          </w:p>
        </w:tc>
        <w:tc>
          <w:tcPr>
            <w:tcW w:w="1979" w:type="dxa"/>
            <w:gridSpan w:val="8"/>
            <w:tcBorders>
              <w:top w:val="nil"/>
              <w:left w:val="nil"/>
              <w:bottom w:val="nil"/>
              <w:right w:val="nil"/>
            </w:tcBorders>
            <w:shd w:val="clear" w:color="FFFFFF" w:fill="FFFFFF"/>
            <w:vAlign w:val="top"/>
          </w:tcPr>
          <w:p w14:paraId="2A36B5C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r w14:paraId="7C73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43A280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0FAA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74" w:type="dxa"/>
            <w:gridSpan w:val="15"/>
            <w:tcBorders>
              <w:top w:val="nil"/>
              <w:left w:val="nil"/>
              <w:bottom w:val="nil"/>
              <w:right w:val="nil"/>
            </w:tcBorders>
            <w:shd w:val="clear" w:color="FFFFFF" w:fill="FFFFFF"/>
            <w:vAlign w:val="bottom"/>
          </w:tcPr>
          <w:p w14:paraId="607B84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工程名称：2025年贾峪镇高河村道路建设项目</w:t>
            </w:r>
          </w:p>
        </w:tc>
        <w:tc>
          <w:tcPr>
            <w:tcW w:w="3728" w:type="dxa"/>
            <w:gridSpan w:val="21"/>
            <w:tcBorders>
              <w:top w:val="nil"/>
              <w:left w:val="nil"/>
              <w:bottom w:val="nil"/>
              <w:right w:val="nil"/>
            </w:tcBorders>
            <w:shd w:val="clear" w:color="FFFFFF" w:fill="FFFFFF"/>
            <w:vAlign w:val="bottom"/>
          </w:tcPr>
          <w:p w14:paraId="48447F2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208" w:type="dxa"/>
            <w:gridSpan w:val="10"/>
            <w:tcBorders>
              <w:top w:val="nil"/>
              <w:left w:val="nil"/>
              <w:bottom w:val="nil"/>
              <w:right w:val="nil"/>
            </w:tcBorders>
            <w:shd w:val="clear" w:color="FFFFFF" w:fill="FFFFFF"/>
            <w:vAlign w:val="bottom"/>
          </w:tcPr>
          <w:p w14:paraId="4ACBF7C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10E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7"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339BB9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30B433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824" w:type="dxa"/>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14:paraId="576BB7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88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14:paraId="2B149E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1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7308F2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93"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69D22A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DCD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44BA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5304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7FA8A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DA197FB">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487263D">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DAAC720">
            <w:pPr>
              <w:jc w:val="right"/>
              <w:rPr>
                <w:rFonts w:hint="eastAsia" w:ascii="宋体" w:hAnsi="宋体" w:eastAsia="宋体" w:cs="宋体"/>
                <w:i w:val="0"/>
                <w:iCs w:val="0"/>
                <w:color w:val="000000"/>
                <w:sz w:val="18"/>
                <w:szCs w:val="18"/>
                <w:u w:val="none"/>
              </w:rPr>
            </w:pPr>
          </w:p>
        </w:tc>
      </w:tr>
      <w:tr w14:paraId="1D8F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C2F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31D7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63D34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D6E92B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F818045">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445CC30">
            <w:pPr>
              <w:jc w:val="right"/>
              <w:rPr>
                <w:rFonts w:hint="eastAsia" w:ascii="宋体" w:hAnsi="宋体" w:eastAsia="宋体" w:cs="宋体"/>
                <w:i w:val="0"/>
                <w:iCs w:val="0"/>
                <w:color w:val="000000"/>
                <w:sz w:val="18"/>
                <w:szCs w:val="18"/>
                <w:u w:val="none"/>
              </w:rPr>
            </w:pPr>
          </w:p>
        </w:tc>
      </w:tr>
      <w:tr w14:paraId="7D88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6FE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2DF5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6554E051">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0A2134B">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9FECBA">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ABD4672">
            <w:pPr>
              <w:jc w:val="right"/>
              <w:rPr>
                <w:rFonts w:hint="eastAsia" w:ascii="宋体" w:hAnsi="宋体" w:eastAsia="宋体" w:cs="宋体"/>
                <w:i w:val="0"/>
                <w:iCs w:val="0"/>
                <w:color w:val="000000"/>
                <w:sz w:val="18"/>
                <w:szCs w:val="18"/>
                <w:u w:val="none"/>
              </w:rPr>
            </w:pPr>
          </w:p>
        </w:tc>
      </w:tr>
      <w:tr w14:paraId="7E05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993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F4DD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04AE59FD">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76405270">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9376A4D">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AA4E18B">
            <w:pPr>
              <w:jc w:val="right"/>
              <w:rPr>
                <w:rFonts w:hint="eastAsia" w:ascii="宋体" w:hAnsi="宋体" w:eastAsia="宋体" w:cs="宋体"/>
                <w:i w:val="0"/>
                <w:iCs w:val="0"/>
                <w:color w:val="000000"/>
                <w:sz w:val="18"/>
                <w:szCs w:val="18"/>
                <w:u w:val="none"/>
              </w:rPr>
            </w:pPr>
          </w:p>
        </w:tc>
      </w:tr>
      <w:tr w14:paraId="17DF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1EA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470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30E33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F035D46">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9FA375F">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84399EC">
            <w:pPr>
              <w:jc w:val="right"/>
              <w:rPr>
                <w:rFonts w:hint="eastAsia" w:ascii="宋体" w:hAnsi="宋体" w:eastAsia="宋体" w:cs="宋体"/>
                <w:i w:val="0"/>
                <w:iCs w:val="0"/>
                <w:color w:val="000000"/>
                <w:sz w:val="18"/>
                <w:szCs w:val="18"/>
                <w:u w:val="none"/>
              </w:rPr>
            </w:pPr>
          </w:p>
        </w:tc>
      </w:tr>
      <w:tr w14:paraId="426B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3EFDB63">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C0E55B5">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4AD7E08">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5A2324D5">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DB3C6AD">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6B9AF56">
            <w:pPr>
              <w:jc w:val="right"/>
              <w:rPr>
                <w:rFonts w:hint="eastAsia" w:ascii="宋体" w:hAnsi="宋体" w:eastAsia="宋体" w:cs="宋体"/>
                <w:i w:val="0"/>
                <w:iCs w:val="0"/>
                <w:color w:val="000000"/>
                <w:sz w:val="18"/>
                <w:szCs w:val="18"/>
                <w:u w:val="none"/>
              </w:rPr>
            </w:pPr>
          </w:p>
        </w:tc>
      </w:tr>
      <w:tr w14:paraId="61BA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00C55511">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2F48A65">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3FA2C70">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C723C89">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B5F9DE6">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3D0EF6E">
            <w:pPr>
              <w:jc w:val="right"/>
              <w:rPr>
                <w:rFonts w:hint="eastAsia" w:ascii="宋体" w:hAnsi="宋体" w:eastAsia="宋体" w:cs="宋体"/>
                <w:i w:val="0"/>
                <w:iCs w:val="0"/>
                <w:color w:val="000000"/>
                <w:sz w:val="18"/>
                <w:szCs w:val="18"/>
                <w:u w:val="none"/>
              </w:rPr>
            </w:pPr>
          </w:p>
        </w:tc>
      </w:tr>
      <w:tr w14:paraId="3383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09B1A9D">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D29306">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1A08A92C">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66DD84D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48EAB4">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C8F5D6E">
            <w:pPr>
              <w:jc w:val="right"/>
              <w:rPr>
                <w:rFonts w:hint="eastAsia" w:ascii="宋体" w:hAnsi="宋体" w:eastAsia="宋体" w:cs="宋体"/>
                <w:i w:val="0"/>
                <w:iCs w:val="0"/>
                <w:color w:val="000000"/>
                <w:sz w:val="18"/>
                <w:szCs w:val="18"/>
                <w:u w:val="none"/>
              </w:rPr>
            </w:pPr>
          </w:p>
        </w:tc>
      </w:tr>
      <w:tr w14:paraId="7221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2" w:type="dxa"/>
            <w:gridSpan w:val="35"/>
            <w:tcBorders>
              <w:top w:val="single" w:color="000000" w:sz="4" w:space="0"/>
              <w:left w:val="single" w:color="000000" w:sz="8" w:space="0"/>
              <w:bottom w:val="single" w:color="000000" w:sz="8" w:space="0"/>
              <w:right w:val="single" w:color="000000" w:sz="4" w:space="0"/>
            </w:tcBorders>
            <w:shd w:val="clear" w:color="FFFFFF" w:fill="FFFFFF"/>
            <w:vAlign w:val="center"/>
          </w:tcPr>
          <w:p w14:paraId="48EDA0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15"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649F8F87">
            <w:pPr>
              <w:rPr>
                <w:rFonts w:hint="eastAsia" w:ascii="宋体" w:hAnsi="宋体" w:eastAsia="宋体" w:cs="宋体"/>
                <w:b/>
                <w:bCs/>
                <w:i w:val="0"/>
                <w:iCs w:val="0"/>
                <w:color w:val="000000"/>
                <w:sz w:val="18"/>
                <w:szCs w:val="18"/>
                <w:u w:val="none"/>
              </w:rPr>
            </w:pPr>
          </w:p>
        </w:tc>
        <w:tc>
          <w:tcPr>
            <w:tcW w:w="1393"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14:paraId="020C7861">
            <w:pPr>
              <w:jc w:val="right"/>
              <w:rPr>
                <w:rFonts w:hint="eastAsia" w:ascii="宋体" w:hAnsi="宋体" w:eastAsia="宋体" w:cs="宋体"/>
                <w:i w:val="0"/>
                <w:iCs w:val="0"/>
                <w:color w:val="000000"/>
                <w:sz w:val="18"/>
                <w:szCs w:val="18"/>
                <w:u w:val="none"/>
              </w:rPr>
            </w:pPr>
          </w:p>
        </w:tc>
      </w:tr>
      <w:tr w14:paraId="35AA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2D528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36" w:type="dxa"/>
            <w:gridSpan w:val="31"/>
            <w:tcBorders>
              <w:top w:val="nil"/>
              <w:left w:val="nil"/>
              <w:bottom w:val="nil"/>
              <w:right w:val="nil"/>
            </w:tcBorders>
            <w:shd w:val="clear" w:color="FFFFFF" w:fill="FFFFFF"/>
            <w:vAlign w:val="center"/>
          </w:tcPr>
          <w:p w14:paraId="687C4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5E2B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5149C534">
            <w:pPr>
              <w:jc w:val="left"/>
              <w:rPr>
                <w:rFonts w:hint="eastAsia" w:ascii="宋体" w:hAnsi="宋体" w:eastAsia="宋体" w:cs="宋体"/>
                <w:i w:val="0"/>
                <w:iCs w:val="0"/>
                <w:color w:val="000000"/>
                <w:sz w:val="18"/>
                <w:szCs w:val="18"/>
                <w:u w:val="none"/>
              </w:rPr>
            </w:pPr>
          </w:p>
        </w:tc>
        <w:tc>
          <w:tcPr>
            <w:tcW w:w="3728" w:type="dxa"/>
            <w:gridSpan w:val="21"/>
            <w:tcBorders>
              <w:top w:val="nil"/>
              <w:left w:val="nil"/>
              <w:bottom w:val="nil"/>
              <w:right w:val="nil"/>
            </w:tcBorders>
            <w:shd w:val="clear" w:color="FFFFFF" w:fill="FFFFFF"/>
            <w:vAlign w:val="center"/>
          </w:tcPr>
          <w:p w14:paraId="31BCF90E">
            <w:pPr>
              <w:jc w:val="center"/>
              <w:rPr>
                <w:rFonts w:hint="eastAsia" w:ascii="宋体" w:hAnsi="宋体" w:eastAsia="宋体" w:cs="宋体"/>
                <w:i w:val="0"/>
                <w:iCs w:val="0"/>
                <w:color w:val="000000"/>
                <w:sz w:val="18"/>
                <w:szCs w:val="18"/>
                <w:u w:val="none"/>
              </w:rPr>
            </w:pPr>
          </w:p>
        </w:tc>
        <w:tc>
          <w:tcPr>
            <w:tcW w:w="2208" w:type="dxa"/>
            <w:gridSpan w:val="10"/>
            <w:tcBorders>
              <w:top w:val="nil"/>
              <w:left w:val="nil"/>
              <w:bottom w:val="nil"/>
              <w:right w:val="nil"/>
            </w:tcBorders>
            <w:shd w:val="clear" w:color="FFFFFF" w:fill="FFFFFF"/>
            <w:vAlign w:val="bottom"/>
          </w:tcPr>
          <w:p w14:paraId="100E57A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14:paraId="1834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75" w:hRule="atLeast"/>
        </w:trPr>
        <w:tc>
          <w:tcPr>
            <w:tcW w:w="10207" w:type="dxa"/>
            <w:gridSpan w:val="45"/>
            <w:tcBorders>
              <w:top w:val="nil"/>
              <w:left w:val="nil"/>
              <w:bottom w:val="nil"/>
              <w:right w:val="nil"/>
            </w:tcBorders>
            <w:shd w:val="clear" w:color="FFFFFF" w:fill="FFFFFF"/>
            <w:vAlign w:val="center"/>
          </w:tcPr>
          <w:p w14:paraId="30EAEB7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33E9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735" w:hRule="atLeast"/>
        </w:trPr>
        <w:tc>
          <w:tcPr>
            <w:tcW w:w="1003" w:type="dxa"/>
            <w:gridSpan w:val="6"/>
            <w:tcBorders>
              <w:top w:val="nil"/>
              <w:left w:val="nil"/>
              <w:bottom w:val="nil"/>
              <w:right w:val="nil"/>
            </w:tcBorders>
            <w:shd w:val="clear" w:color="FFFFFF" w:fill="FFFFFF"/>
            <w:vAlign w:val="bottom"/>
          </w:tcPr>
          <w:p w14:paraId="6C0A651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199" w:type="dxa"/>
            <w:gridSpan w:val="30"/>
            <w:tcBorders>
              <w:top w:val="nil"/>
              <w:left w:val="nil"/>
              <w:bottom w:val="nil"/>
              <w:right w:val="nil"/>
            </w:tcBorders>
            <w:shd w:val="clear" w:color="FFFFFF" w:fill="FFFFFF"/>
            <w:vAlign w:val="bottom"/>
          </w:tcPr>
          <w:p w14:paraId="46B267E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2025年贾峪镇高河村道路建设项目</w:t>
            </w:r>
          </w:p>
        </w:tc>
        <w:tc>
          <w:tcPr>
            <w:tcW w:w="2005" w:type="dxa"/>
            <w:gridSpan w:val="9"/>
            <w:tcBorders>
              <w:top w:val="nil"/>
              <w:left w:val="nil"/>
              <w:bottom w:val="nil"/>
              <w:right w:val="nil"/>
            </w:tcBorders>
            <w:shd w:val="clear" w:color="FFFFFF" w:fill="FFFFFF"/>
            <w:vAlign w:val="bottom"/>
          </w:tcPr>
          <w:p w14:paraId="0F86026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B7D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10"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84A1D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37B226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22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0C8337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70"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0D1E4D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4D3A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42289B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84"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14:paraId="169B42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79"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71563C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7F3B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4E7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9579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01010127@1</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698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1298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DB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BC4743D">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0FC09F4">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C11B5E4">
            <w:pPr>
              <w:jc w:val="right"/>
              <w:rPr>
                <w:rFonts w:hint="eastAsia" w:ascii="宋体" w:hAnsi="宋体" w:eastAsia="宋体" w:cs="宋体"/>
                <w:i w:val="0"/>
                <w:iCs w:val="0"/>
                <w:color w:val="000000"/>
                <w:sz w:val="18"/>
                <w:szCs w:val="18"/>
                <w:u w:val="none"/>
              </w:rPr>
            </w:pPr>
          </w:p>
        </w:tc>
      </w:tr>
      <w:tr w14:paraId="531A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997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9E66E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04010155</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7AEA8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F4A5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 42.5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0F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36F06E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5DCD4E9">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ECCE35F">
            <w:pPr>
              <w:jc w:val="right"/>
              <w:rPr>
                <w:rFonts w:hint="eastAsia" w:ascii="宋体" w:hAnsi="宋体" w:eastAsia="宋体" w:cs="宋体"/>
                <w:i w:val="0"/>
                <w:iCs w:val="0"/>
                <w:color w:val="000000"/>
                <w:sz w:val="18"/>
                <w:szCs w:val="18"/>
                <w:u w:val="none"/>
              </w:rPr>
            </w:pPr>
          </w:p>
        </w:tc>
      </w:tr>
      <w:tr w14:paraId="15A9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F6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F072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98D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D137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38A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534651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AF99BC6">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B085E56">
            <w:pPr>
              <w:jc w:val="right"/>
              <w:rPr>
                <w:rFonts w:hint="eastAsia" w:ascii="宋体" w:hAnsi="宋体" w:eastAsia="宋体" w:cs="宋体"/>
                <w:i w:val="0"/>
                <w:iCs w:val="0"/>
                <w:color w:val="000000"/>
                <w:sz w:val="18"/>
                <w:szCs w:val="18"/>
                <w:u w:val="none"/>
              </w:rPr>
            </w:pPr>
          </w:p>
        </w:tc>
      </w:tr>
      <w:tr w14:paraId="7824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1FD8EA">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FFCC140">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EA9C4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3733ACA">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F3B4A3">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A49AC9F">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B5C978D">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DEAF235">
            <w:pPr>
              <w:jc w:val="right"/>
              <w:rPr>
                <w:rFonts w:hint="eastAsia" w:ascii="宋体" w:hAnsi="宋体" w:eastAsia="宋体" w:cs="宋体"/>
                <w:i w:val="0"/>
                <w:iCs w:val="0"/>
                <w:color w:val="000000"/>
                <w:sz w:val="18"/>
                <w:szCs w:val="18"/>
                <w:u w:val="none"/>
              </w:rPr>
            </w:pPr>
          </w:p>
        </w:tc>
      </w:tr>
      <w:tr w14:paraId="6033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D23561">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7BAF5B2">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93834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1EA2364">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06906">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545891E">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D907478">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ABFB4D6">
            <w:pPr>
              <w:jc w:val="right"/>
              <w:rPr>
                <w:rFonts w:hint="eastAsia" w:ascii="宋体" w:hAnsi="宋体" w:eastAsia="宋体" w:cs="宋体"/>
                <w:i w:val="0"/>
                <w:iCs w:val="0"/>
                <w:color w:val="000000"/>
                <w:sz w:val="18"/>
                <w:szCs w:val="18"/>
                <w:u w:val="none"/>
              </w:rPr>
            </w:pPr>
          </w:p>
        </w:tc>
      </w:tr>
      <w:tr w14:paraId="1E6D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919A68">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4E42F139">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69BC62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ADA0A7C">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E3E2AC">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A420ED4">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E957B50">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E8A6AEB">
            <w:pPr>
              <w:jc w:val="right"/>
              <w:rPr>
                <w:rFonts w:hint="eastAsia" w:ascii="宋体" w:hAnsi="宋体" w:eastAsia="宋体" w:cs="宋体"/>
                <w:i w:val="0"/>
                <w:iCs w:val="0"/>
                <w:color w:val="000000"/>
                <w:sz w:val="18"/>
                <w:szCs w:val="18"/>
                <w:u w:val="none"/>
              </w:rPr>
            </w:pPr>
          </w:p>
        </w:tc>
      </w:tr>
      <w:tr w14:paraId="217E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92D26A">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A8AB27A">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AD027E3">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CE8740E">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DE27DA">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343CDD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1719FCD">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5B5AC0D">
            <w:pPr>
              <w:jc w:val="right"/>
              <w:rPr>
                <w:rFonts w:hint="eastAsia" w:ascii="宋体" w:hAnsi="宋体" w:eastAsia="宋体" w:cs="宋体"/>
                <w:i w:val="0"/>
                <w:iCs w:val="0"/>
                <w:color w:val="000000"/>
                <w:sz w:val="18"/>
                <w:szCs w:val="18"/>
                <w:u w:val="none"/>
              </w:rPr>
            </w:pPr>
          </w:p>
        </w:tc>
      </w:tr>
      <w:tr w14:paraId="2799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C9393">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95CFAA3">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3F2B38D">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5561E76">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28288">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357B038">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40DA6CA">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B66EC95">
            <w:pPr>
              <w:jc w:val="right"/>
              <w:rPr>
                <w:rFonts w:hint="eastAsia" w:ascii="宋体" w:hAnsi="宋体" w:eastAsia="宋体" w:cs="宋体"/>
                <w:i w:val="0"/>
                <w:iCs w:val="0"/>
                <w:color w:val="000000"/>
                <w:sz w:val="18"/>
                <w:szCs w:val="18"/>
                <w:u w:val="none"/>
              </w:rPr>
            </w:pPr>
          </w:p>
        </w:tc>
      </w:tr>
      <w:tr w14:paraId="5846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17AFA">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C9B8FB9">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2582D8">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DFC5C2A">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BC6070">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FDE6D8F">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95A574">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E45290F">
            <w:pPr>
              <w:jc w:val="right"/>
              <w:rPr>
                <w:rFonts w:hint="eastAsia" w:ascii="宋体" w:hAnsi="宋体" w:eastAsia="宋体" w:cs="宋体"/>
                <w:i w:val="0"/>
                <w:iCs w:val="0"/>
                <w:color w:val="000000"/>
                <w:sz w:val="18"/>
                <w:szCs w:val="18"/>
                <w:u w:val="none"/>
              </w:rPr>
            </w:pPr>
          </w:p>
        </w:tc>
      </w:tr>
      <w:tr w14:paraId="1835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C60160">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9043CD1">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802940">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5AA839A">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5BC26">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FB759E0">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61DBEF6">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57ABA8D">
            <w:pPr>
              <w:jc w:val="right"/>
              <w:rPr>
                <w:rFonts w:hint="eastAsia" w:ascii="宋体" w:hAnsi="宋体" w:eastAsia="宋体" w:cs="宋体"/>
                <w:i w:val="0"/>
                <w:iCs w:val="0"/>
                <w:color w:val="000000"/>
                <w:sz w:val="18"/>
                <w:szCs w:val="18"/>
                <w:u w:val="none"/>
              </w:rPr>
            </w:pPr>
          </w:p>
        </w:tc>
      </w:tr>
      <w:tr w14:paraId="1BD3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D8954C">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1C84D82">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B24693B">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7CA0D9B">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941FF5">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714B9D5">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9210402">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CB0DD9D">
            <w:pPr>
              <w:jc w:val="right"/>
              <w:rPr>
                <w:rFonts w:hint="eastAsia" w:ascii="宋体" w:hAnsi="宋体" w:eastAsia="宋体" w:cs="宋体"/>
                <w:i w:val="0"/>
                <w:iCs w:val="0"/>
                <w:color w:val="000000"/>
                <w:sz w:val="18"/>
                <w:szCs w:val="18"/>
                <w:u w:val="none"/>
              </w:rPr>
            </w:pPr>
          </w:p>
        </w:tc>
      </w:tr>
    </w:tbl>
    <w:p w14:paraId="4FC4DE15">
      <w:pPr>
        <w:pStyle w:val="2"/>
        <w:ind w:firstLine="0" w:firstLineChars="0"/>
        <w:jc w:val="center"/>
        <w:rPr>
          <w:rFonts w:hint="eastAsia"/>
          <w:lang w:val="en-US" w:eastAsia="zh-CN"/>
        </w:rPr>
      </w:pPr>
      <w:r>
        <w:rPr>
          <w:rFonts w:hint="eastAsia"/>
          <w:lang w:val="en-US" w:eastAsia="zh-CN"/>
        </w:rPr>
        <w:br w:type="page"/>
      </w:r>
    </w:p>
    <w:p w14:paraId="02E4DABA">
      <w:pPr>
        <w:pStyle w:val="2"/>
        <w:ind w:firstLine="0" w:firstLineChars="0"/>
        <w:jc w:val="center"/>
        <w:rPr>
          <w:rFonts w:hint="eastAsia"/>
          <w:lang w:val="en-US" w:eastAsia="zh-CN"/>
        </w:rPr>
      </w:pPr>
      <w:bookmarkStart w:id="423" w:name="_Toc4892"/>
      <w:r>
        <w:rPr>
          <w:rFonts w:hint="eastAsia"/>
          <w:lang w:val="en-US" w:eastAsia="zh-CN"/>
        </w:rPr>
        <w:t>四标段</w:t>
      </w:r>
      <w:bookmarkEnd w:id="423"/>
    </w:p>
    <w:tbl>
      <w:tblPr>
        <w:tblStyle w:val="20"/>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52"/>
        <w:gridCol w:w="144"/>
        <w:gridCol w:w="74"/>
        <w:gridCol w:w="37"/>
        <w:gridCol w:w="126"/>
        <w:gridCol w:w="957"/>
        <w:gridCol w:w="15"/>
        <w:gridCol w:w="386"/>
        <w:gridCol w:w="1030"/>
        <w:gridCol w:w="265"/>
        <w:gridCol w:w="56"/>
        <w:gridCol w:w="488"/>
        <w:gridCol w:w="216"/>
        <w:gridCol w:w="58"/>
        <w:gridCol w:w="330"/>
        <w:gridCol w:w="316"/>
        <w:gridCol w:w="43"/>
        <w:gridCol w:w="273"/>
        <w:gridCol w:w="24"/>
        <w:gridCol w:w="459"/>
        <w:gridCol w:w="192"/>
        <w:gridCol w:w="59"/>
        <w:gridCol w:w="45"/>
        <w:gridCol w:w="560"/>
        <w:gridCol w:w="89"/>
        <w:gridCol w:w="145"/>
        <w:gridCol w:w="40"/>
        <w:gridCol w:w="209"/>
        <w:gridCol w:w="222"/>
        <w:gridCol w:w="308"/>
        <w:gridCol w:w="57"/>
        <w:gridCol w:w="99"/>
        <w:gridCol w:w="29"/>
        <w:gridCol w:w="129"/>
        <w:gridCol w:w="100"/>
        <w:gridCol w:w="15"/>
        <w:gridCol w:w="214"/>
        <w:gridCol w:w="256"/>
        <w:gridCol w:w="14"/>
        <w:gridCol w:w="316"/>
        <w:gridCol w:w="111"/>
        <w:gridCol w:w="42"/>
        <w:gridCol w:w="523"/>
        <w:gridCol w:w="514"/>
        <w:gridCol w:w="203"/>
      </w:tblGrid>
      <w:tr w14:paraId="4EA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17" w:type="dxa"/>
          <w:trHeight w:val="795" w:hRule="atLeast"/>
        </w:trPr>
        <w:tc>
          <w:tcPr>
            <w:tcW w:w="9693" w:type="dxa"/>
            <w:gridSpan w:val="44"/>
            <w:tcBorders>
              <w:top w:val="nil"/>
              <w:left w:val="nil"/>
              <w:bottom w:val="nil"/>
              <w:right w:val="nil"/>
            </w:tcBorders>
            <w:shd w:val="clear" w:color="FFFFFF" w:fill="FFFFFF"/>
            <w:vAlign w:val="center"/>
          </w:tcPr>
          <w:p w14:paraId="65EEF577">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总   说   明</w:t>
            </w:r>
          </w:p>
        </w:tc>
      </w:tr>
      <w:tr w14:paraId="5DA7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735" w:hRule="atLeast"/>
        </w:trPr>
        <w:tc>
          <w:tcPr>
            <w:tcW w:w="7480" w:type="dxa"/>
            <w:gridSpan w:val="30"/>
            <w:tcBorders>
              <w:top w:val="nil"/>
              <w:left w:val="nil"/>
              <w:bottom w:val="nil"/>
              <w:right w:val="nil"/>
            </w:tcBorders>
            <w:shd w:val="clear" w:color="FFFFFF" w:fill="FFFFFF"/>
            <w:vAlign w:val="bottom"/>
          </w:tcPr>
          <w:p w14:paraId="19ED581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2213" w:type="dxa"/>
            <w:gridSpan w:val="14"/>
            <w:tcBorders>
              <w:top w:val="nil"/>
              <w:left w:val="nil"/>
              <w:bottom w:val="nil"/>
              <w:right w:val="nil"/>
            </w:tcBorders>
            <w:shd w:val="clear" w:color="FFFFFF" w:fill="FFFFFF"/>
            <w:vAlign w:val="bottom"/>
          </w:tcPr>
          <w:p w14:paraId="4F6536E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70DB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8190" w:hRule="atLeast"/>
        </w:trPr>
        <w:tc>
          <w:tcPr>
            <w:tcW w:w="9693" w:type="dxa"/>
            <w:gridSpan w:val="44"/>
            <w:tcBorders>
              <w:top w:val="single" w:color="000000" w:sz="4" w:space="0"/>
              <w:left w:val="single" w:color="000000" w:sz="4" w:space="0"/>
              <w:bottom w:val="single" w:color="000000" w:sz="4" w:space="0"/>
              <w:right w:val="single" w:color="000000" w:sz="4" w:space="0"/>
            </w:tcBorders>
            <w:shd w:val="clear" w:color="FFFFFF" w:fill="FFFFFF"/>
            <w:vAlign w:val="top"/>
          </w:tcPr>
          <w:p w14:paraId="556283D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一、工程概况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本工程位于荥阳乔楼镇，工程内容为道路修建内容。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二、编制依据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1、《建设工程工程量清单计价规范》（GB50500-2013）；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2、施工图纸、现行相关的规范、标准图集和技术资料。</w:t>
            </w:r>
          </w:p>
        </w:tc>
      </w:tr>
      <w:tr w14:paraId="5BB6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17" w:type="dxa"/>
          <w:trHeight w:val="510" w:hRule="atLeast"/>
        </w:trPr>
        <w:tc>
          <w:tcPr>
            <w:tcW w:w="7258" w:type="dxa"/>
            <w:gridSpan w:val="29"/>
            <w:tcBorders>
              <w:top w:val="nil"/>
              <w:left w:val="nil"/>
              <w:bottom w:val="nil"/>
              <w:right w:val="nil"/>
            </w:tcBorders>
            <w:shd w:val="clear" w:color="FFFFFF" w:fill="FFFFFF"/>
            <w:vAlign w:val="center"/>
          </w:tcPr>
          <w:p w14:paraId="7E69E585">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FFFFFF" w:fill="FFFFFF"/>
            <w:vAlign w:val="center"/>
          </w:tcPr>
          <w:p w14:paraId="5D9A3992">
            <w:pPr>
              <w:jc w:val="center"/>
              <w:rPr>
                <w:rFonts w:hint="eastAsia" w:ascii="宋体" w:hAnsi="宋体" w:eastAsia="宋体" w:cs="宋体"/>
                <w:i w:val="0"/>
                <w:iCs w:val="0"/>
                <w:color w:val="000000"/>
                <w:sz w:val="18"/>
                <w:szCs w:val="18"/>
                <w:u w:val="none"/>
              </w:rPr>
            </w:pPr>
          </w:p>
        </w:tc>
        <w:tc>
          <w:tcPr>
            <w:tcW w:w="2213" w:type="dxa"/>
            <w:gridSpan w:val="14"/>
            <w:tcBorders>
              <w:top w:val="nil"/>
              <w:left w:val="nil"/>
              <w:bottom w:val="nil"/>
              <w:right w:val="nil"/>
            </w:tcBorders>
            <w:shd w:val="clear" w:color="FFFFFF" w:fill="FFFFFF"/>
            <w:vAlign w:val="center"/>
          </w:tcPr>
          <w:p w14:paraId="5F09D1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表-01</w:t>
            </w:r>
          </w:p>
        </w:tc>
      </w:tr>
      <w:tr w14:paraId="6CC0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2401D59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2CD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7DABF8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3801" w:type="dxa"/>
            <w:gridSpan w:val="23"/>
            <w:tcBorders>
              <w:top w:val="nil"/>
              <w:left w:val="nil"/>
              <w:bottom w:val="nil"/>
              <w:right w:val="nil"/>
            </w:tcBorders>
            <w:shd w:val="clear" w:color="FFFFFF" w:fill="FFFFFF"/>
            <w:vAlign w:val="bottom"/>
          </w:tcPr>
          <w:p w14:paraId="09B3962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0C0E4A8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7392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88FD5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B5AA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18D0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11B8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3222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D47A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6346C8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549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D65D65">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CC86E7">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75826F">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D6AB30">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220AFD">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363C20">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4FC11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718B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53AD4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D1C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96E0B3B">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DDA8E3">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DA275B">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5F382C">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E55E1E">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11CCEE">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86CDC6">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6E2662D">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4755E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239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EC201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B5D4D2E">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203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AFD2031">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EC3F88">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FAA21BE">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5ECE297">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522DF6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5E323A0">
            <w:pPr>
              <w:jc w:val="right"/>
              <w:rPr>
                <w:rFonts w:hint="eastAsia" w:ascii="宋体" w:hAnsi="宋体" w:eastAsia="宋体" w:cs="宋体"/>
                <w:i w:val="0"/>
                <w:iCs w:val="0"/>
                <w:color w:val="000000"/>
                <w:sz w:val="18"/>
                <w:szCs w:val="18"/>
                <w:u w:val="none"/>
              </w:rPr>
            </w:pPr>
          </w:p>
        </w:tc>
      </w:tr>
      <w:tr w14:paraId="0C70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7824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C37F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68F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A16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2.挖土深度:按图纸设计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001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76B7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2044.71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596AC2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326A39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AD86D2F">
            <w:pPr>
              <w:jc w:val="right"/>
              <w:rPr>
                <w:rFonts w:hint="eastAsia" w:ascii="宋体" w:hAnsi="宋体" w:eastAsia="宋体" w:cs="宋体"/>
                <w:i w:val="0"/>
                <w:iCs w:val="0"/>
                <w:color w:val="000000"/>
                <w:sz w:val="18"/>
                <w:szCs w:val="18"/>
                <w:u w:val="none"/>
              </w:rPr>
            </w:pPr>
          </w:p>
        </w:tc>
      </w:tr>
      <w:tr w14:paraId="2E77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752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97EE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A04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B1D6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1.路肩培土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2.来源利用开挖土方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9E6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A66C9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1BC302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705884B">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29DA440">
            <w:pPr>
              <w:jc w:val="right"/>
              <w:rPr>
                <w:rFonts w:hint="eastAsia" w:ascii="宋体" w:hAnsi="宋体" w:eastAsia="宋体" w:cs="宋体"/>
                <w:i w:val="0"/>
                <w:iCs w:val="0"/>
                <w:color w:val="000000"/>
                <w:sz w:val="18"/>
                <w:szCs w:val="18"/>
                <w:u w:val="none"/>
              </w:rPr>
            </w:pPr>
          </w:p>
        </w:tc>
      </w:tr>
      <w:tr w14:paraId="7247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0E49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780E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04B001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7A2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外购土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725F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1.原开挖土方不能利用，需外购的部分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CB3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F1AD0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246DCC1">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BFE476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7FB36C4">
            <w:pPr>
              <w:jc w:val="right"/>
              <w:rPr>
                <w:rFonts w:hint="eastAsia" w:ascii="宋体" w:hAnsi="宋体" w:eastAsia="宋体" w:cs="宋体"/>
                <w:i w:val="0"/>
                <w:iCs w:val="0"/>
                <w:color w:val="000000"/>
                <w:sz w:val="18"/>
                <w:szCs w:val="18"/>
                <w:u w:val="none"/>
              </w:rPr>
            </w:pPr>
          </w:p>
        </w:tc>
      </w:tr>
      <w:tr w14:paraId="62DF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387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AD5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040103002001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D92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1F77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1.剩余土方装车外运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48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C31D2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1022.36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7D3D29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3DCF8F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926BAF">
            <w:pPr>
              <w:jc w:val="right"/>
              <w:rPr>
                <w:rFonts w:hint="eastAsia" w:ascii="宋体" w:hAnsi="宋体" w:eastAsia="宋体" w:cs="宋体"/>
                <w:i w:val="0"/>
                <w:iCs w:val="0"/>
                <w:color w:val="000000"/>
                <w:sz w:val="18"/>
                <w:szCs w:val="18"/>
                <w:u w:val="none"/>
              </w:rPr>
            </w:pPr>
          </w:p>
        </w:tc>
      </w:tr>
      <w:tr w14:paraId="6057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AE6C2D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6914A12">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DCA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A8CAF7E">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A52FA1">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24E17B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EDB760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CE6A3F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761287A">
            <w:pPr>
              <w:jc w:val="right"/>
              <w:rPr>
                <w:rFonts w:hint="eastAsia" w:ascii="宋体" w:hAnsi="宋体" w:eastAsia="宋体" w:cs="宋体"/>
                <w:i w:val="0"/>
                <w:iCs w:val="0"/>
                <w:color w:val="000000"/>
                <w:sz w:val="18"/>
                <w:szCs w:val="18"/>
                <w:u w:val="none"/>
              </w:rPr>
            </w:pPr>
          </w:p>
        </w:tc>
      </w:tr>
      <w:tr w14:paraId="5FE3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011D57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E1970E">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9BC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混凝土道路</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1ED941E">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3693B2">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08520E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D922BE0">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E359F6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C960AB2">
            <w:pPr>
              <w:jc w:val="right"/>
              <w:rPr>
                <w:rFonts w:hint="eastAsia" w:ascii="宋体" w:hAnsi="宋体" w:eastAsia="宋体" w:cs="宋体"/>
                <w:i w:val="0"/>
                <w:iCs w:val="0"/>
                <w:color w:val="000000"/>
                <w:sz w:val="18"/>
                <w:szCs w:val="18"/>
                <w:u w:val="none"/>
              </w:rPr>
            </w:pPr>
          </w:p>
        </w:tc>
      </w:tr>
      <w:tr w14:paraId="78D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96FC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1552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040203007001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333E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C221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1.15cm厚C25混凝土路面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2.含切缝填缝及养护内容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3.含路面防滑刻槽内容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42D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662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6390</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1EAC0A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F36E863">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47D0B08">
            <w:pPr>
              <w:jc w:val="right"/>
              <w:rPr>
                <w:rFonts w:hint="eastAsia" w:ascii="宋体" w:hAnsi="宋体" w:eastAsia="宋体" w:cs="宋体"/>
                <w:i w:val="0"/>
                <w:iCs w:val="0"/>
                <w:color w:val="000000"/>
                <w:sz w:val="18"/>
                <w:szCs w:val="18"/>
                <w:u w:val="none"/>
              </w:rPr>
            </w:pPr>
          </w:p>
        </w:tc>
      </w:tr>
      <w:tr w14:paraId="0C1E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13C6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BCD2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040202003001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A7D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水泥稳定土</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DC0A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1.15cm厚8%水泥稳定土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2.含洒水养护内容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E5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0DB5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6815.7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014410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5E259D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8EB332E">
            <w:pPr>
              <w:jc w:val="right"/>
              <w:rPr>
                <w:rFonts w:hint="eastAsia" w:ascii="宋体" w:hAnsi="宋体" w:eastAsia="宋体" w:cs="宋体"/>
                <w:i w:val="0"/>
                <w:iCs w:val="0"/>
                <w:color w:val="000000"/>
                <w:sz w:val="18"/>
                <w:szCs w:val="18"/>
                <w:u w:val="none"/>
              </w:rPr>
            </w:pPr>
          </w:p>
        </w:tc>
      </w:tr>
      <w:tr w14:paraId="2097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C99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3A6E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040202001001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92A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路床(槽）整形</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D327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1.路基平整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915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13025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6815.7</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051743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15C2BC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7F7424A">
            <w:pPr>
              <w:jc w:val="right"/>
              <w:rPr>
                <w:rFonts w:hint="eastAsia" w:ascii="宋体" w:hAnsi="宋体" w:eastAsia="宋体" w:cs="宋体"/>
                <w:i w:val="0"/>
                <w:iCs w:val="0"/>
                <w:color w:val="000000"/>
                <w:sz w:val="18"/>
                <w:szCs w:val="18"/>
                <w:u w:val="none"/>
              </w:rPr>
            </w:pPr>
          </w:p>
        </w:tc>
      </w:tr>
      <w:tr w14:paraId="0BA1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79E29E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15E86AC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20148AAC">
            <w:pPr>
              <w:jc w:val="right"/>
              <w:rPr>
                <w:rFonts w:hint="eastAsia" w:ascii="宋体" w:hAnsi="宋体" w:eastAsia="宋体" w:cs="宋体"/>
                <w:i w:val="0"/>
                <w:iCs w:val="0"/>
                <w:color w:val="000000"/>
                <w:sz w:val="18"/>
                <w:szCs w:val="18"/>
                <w:u w:val="none"/>
              </w:rPr>
            </w:pPr>
          </w:p>
        </w:tc>
      </w:tr>
      <w:tr w14:paraId="3CA4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7B3B9A0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E34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0D88E8B6">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47C5EBE0">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1C4C90F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ED0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337C975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F56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16" w:type="dxa"/>
            <w:gridSpan w:val="14"/>
            <w:tcBorders>
              <w:top w:val="nil"/>
              <w:left w:val="nil"/>
              <w:bottom w:val="nil"/>
              <w:right w:val="nil"/>
            </w:tcBorders>
            <w:shd w:val="clear" w:color="FFFFFF" w:fill="FFFFFF"/>
            <w:vAlign w:val="bottom"/>
          </w:tcPr>
          <w:p w14:paraId="34B507E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3801" w:type="dxa"/>
            <w:gridSpan w:val="23"/>
            <w:tcBorders>
              <w:top w:val="nil"/>
              <w:left w:val="nil"/>
              <w:bottom w:val="nil"/>
              <w:right w:val="nil"/>
            </w:tcBorders>
            <w:shd w:val="clear" w:color="FFFFFF" w:fill="FFFFFF"/>
            <w:vAlign w:val="bottom"/>
          </w:tcPr>
          <w:p w14:paraId="14F3D52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193" w:type="dxa"/>
            <w:gridSpan w:val="9"/>
            <w:tcBorders>
              <w:top w:val="nil"/>
              <w:left w:val="nil"/>
              <w:bottom w:val="nil"/>
              <w:right w:val="nil"/>
            </w:tcBorders>
            <w:shd w:val="clear" w:color="FFFFFF" w:fill="FFFFFF"/>
            <w:vAlign w:val="bottom"/>
          </w:tcPr>
          <w:p w14:paraId="5BEFED8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29CB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147B5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95"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86AC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35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8CBE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51"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BB790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DD89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4EC3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546" w:type="dxa"/>
            <w:gridSpan w:val="20"/>
            <w:tcBorders>
              <w:top w:val="single" w:color="000000" w:sz="8" w:space="0"/>
              <w:left w:val="single" w:color="000000" w:sz="4" w:space="0"/>
              <w:bottom w:val="single" w:color="000000" w:sz="4" w:space="0"/>
              <w:right w:val="single" w:color="000000" w:sz="4" w:space="0"/>
            </w:tcBorders>
            <w:shd w:val="clear" w:color="FFFFFF" w:fill="FFFFFF"/>
            <w:vAlign w:val="center"/>
          </w:tcPr>
          <w:p w14:paraId="0678D3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AC1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77E61E2">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A10E0D">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C842E8">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5863B8">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C7E1D5">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84D925">
            <w:pPr>
              <w:jc w:val="center"/>
              <w:rPr>
                <w:rFonts w:hint="eastAsia" w:ascii="宋体" w:hAnsi="宋体" w:eastAsia="宋体" w:cs="宋体"/>
                <w:b/>
                <w:bCs/>
                <w:i w:val="0"/>
                <w:iCs w:val="0"/>
                <w:color w:val="000000"/>
                <w:sz w:val="18"/>
                <w:szCs w:val="18"/>
                <w:u w:val="none"/>
              </w:rPr>
            </w:pPr>
          </w:p>
        </w:tc>
        <w:tc>
          <w:tcPr>
            <w:tcW w:w="1109" w:type="dxa"/>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03A30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97" w:type="dxa"/>
            <w:gridSpan w:val="9"/>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9649F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210E6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61E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0B2AF5">
            <w:pPr>
              <w:jc w:val="center"/>
              <w:rPr>
                <w:rFonts w:hint="eastAsia" w:ascii="宋体" w:hAnsi="宋体" w:eastAsia="宋体" w:cs="宋体"/>
                <w:b/>
                <w:bCs/>
                <w:i w:val="0"/>
                <w:iCs w:val="0"/>
                <w:color w:val="000000"/>
                <w:sz w:val="18"/>
                <w:szCs w:val="18"/>
                <w:u w:val="none"/>
              </w:rPr>
            </w:pPr>
          </w:p>
        </w:tc>
        <w:tc>
          <w:tcPr>
            <w:tcW w:w="1595"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B4695C">
            <w:pPr>
              <w:jc w:val="center"/>
              <w:rPr>
                <w:rFonts w:hint="eastAsia" w:ascii="宋体" w:hAnsi="宋体" w:eastAsia="宋体" w:cs="宋体"/>
                <w:b/>
                <w:bCs/>
                <w:i w:val="0"/>
                <w:iCs w:val="0"/>
                <w:color w:val="000000"/>
                <w:sz w:val="18"/>
                <w:szCs w:val="18"/>
                <w:u w:val="none"/>
              </w:rPr>
            </w:pPr>
          </w:p>
        </w:tc>
        <w:tc>
          <w:tcPr>
            <w:tcW w:w="135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A1FF08">
            <w:pPr>
              <w:jc w:val="center"/>
              <w:rPr>
                <w:rFonts w:hint="eastAsia" w:ascii="宋体" w:hAnsi="宋体" w:eastAsia="宋体" w:cs="宋体"/>
                <w:b/>
                <w:bCs/>
                <w:i w:val="0"/>
                <w:iCs w:val="0"/>
                <w:color w:val="000000"/>
                <w:sz w:val="18"/>
                <w:szCs w:val="18"/>
                <w:u w:val="none"/>
              </w:rPr>
            </w:pPr>
          </w:p>
        </w:tc>
        <w:tc>
          <w:tcPr>
            <w:tcW w:w="1451"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CBBFB8">
            <w:pPr>
              <w:jc w:val="center"/>
              <w:rPr>
                <w:rFonts w:hint="eastAsia" w:ascii="宋体" w:hAnsi="宋体" w:eastAsia="宋体" w:cs="宋体"/>
                <w:b/>
                <w:bCs/>
                <w:i w:val="0"/>
                <w:iCs w:val="0"/>
                <w:color w:val="000000"/>
                <w:sz w:val="18"/>
                <w:szCs w:val="18"/>
                <w:u w:val="none"/>
              </w:rPr>
            </w:pPr>
          </w:p>
        </w:tc>
        <w:tc>
          <w:tcPr>
            <w:tcW w:w="75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435CDE">
            <w:pPr>
              <w:jc w:val="center"/>
              <w:rPr>
                <w:rFonts w:hint="eastAsia" w:ascii="宋体" w:hAnsi="宋体" w:eastAsia="宋体" w:cs="宋体"/>
                <w:b/>
                <w:bCs/>
                <w:i w:val="0"/>
                <w:iCs w:val="0"/>
                <w:color w:val="000000"/>
                <w:sz w:val="18"/>
                <w:szCs w:val="18"/>
                <w:u w:val="none"/>
              </w:rPr>
            </w:pPr>
          </w:p>
        </w:tc>
        <w:tc>
          <w:tcPr>
            <w:tcW w:w="94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651E87">
            <w:pPr>
              <w:jc w:val="center"/>
              <w:rPr>
                <w:rFonts w:hint="eastAsia" w:ascii="宋体" w:hAnsi="宋体" w:eastAsia="宋体" w:cs="宋体"/>
                <w:b/>
                <w:bCs/>
                <w:i w:val="0"/>
                <w:iCs w:val="0"/>
                <w:color w:val="000000"/>
                <w:sz w:val="18"/>
                <w:szCs w:val="18"/>
                <w:u w:val="none"/>
              </w:rPr>
            </w:pPr>
          </w:p>
        </w:tc>
        <w:tc>
          <w:tcPr>
            <w:tcW w:w="1109" w:type="dxa"/>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B3A638D">
            <w:pPr>
              <w:jc w:val="center"/>
              <w:rPr>
                <w:rFonts w:hint="eastAsia" w:ascii="宋体" w:hAnsi="宋体" w:eastAsia="宋体" w:cs="宋体"/>
                <w:b/>
                <w:bCs/>
                <w:i w:val="0"/>
                <w:iCs w:val="0"/>
                <w:color w:val="000000"/>
                <w:sz w:val="18"/>
                <w:szCs w:val="18"/>
                <w:u w:val="none"/>
              </w:rPr>
            </w:pPr>
          </w:p>
        </w:tc>
        <w:tc>
          <w:tcPr>
            <w:tcW w:w="1197" w:type="dxa"/>
            <w:gridSpan w:val="9"/>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6CF380E">
            <w:pPr>
              <w:jc w:val="center"/>
              <w:rPr>
                <w:rFonts w:hint="eastAsia" w:ascii="宋体" w:hAnsi="宋体" w:eastAsia="宋体" w:cs="宋体"/>
                <w:b/>
                <w:bCs/>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5134E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432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C0C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A867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40A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1011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1.φ25 L=40@30cm传力杆设置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2.一端涂两遍石油沥青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3D5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4168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0.246</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9BF8AB0">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2FBEC5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FE4D33D">
            <w:pPr>
              <w:jc w:val="right"/>
              <w:rPr>
                <w:rFonts w:hint="eastAsia" w:ascii="宋体" w:hAnsi="宋体" w:eastAsia="宋体" w:cs="宋体"/>
                <w:i w:val="0"/>
                <w:iCs w:val="0"/>
                <w:color w:val="000000"/>
                <w:sz w:val="18"/>
                <w:szCs w:val="18"/>
                <w:u w:val="none"/>
              </w:rPr>
            </w:pPr>
          </w:p>
        </w:tc>
      </w:tr>
      <w:tr w14:paraId="30E1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14BD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6521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040901008001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784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F7C8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1.新旧路面交接处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61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E3E0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948388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44B6A8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0C141EA">
            <w:pPr>
              <w:jc w:val="right"/>
              <w:rPr>
                <w:rFonts w:hint="eastAsia" w:ascii="宋体" w:hAnsi="宋体" w:eastAsia="宋体" w:cs="宋体"/>
                <w:i w:val="0"/>
                <w:iCs w:val="0"/>
                <w:color w:val="000000"/>
                <w:sz w:val="18"/>
                <w:szCs w:val="18"/>
                <w:u w:val="none"/>
              </w:rPr>
            </w:pPr>
          </w:p>
        </w:tc>
      </w:tr>
      <w:tr w14:paraId="24EB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2923563">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B2CB34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AB1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BB2BA6E">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9AE843">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3D0768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AB3E40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D5B2BE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92D20A6">
            <w:pPr>
              <w:jc w:val="right"/>
              <w:rPr>
                <w:rFonts w:hint="eastAsia" w:ascii="宋体" w:hAnsi="宋体" w:eastAsia="宋体" w:cs="宋体"/>
                <w:i w:val="0"/>
                <w:iCs w:val="0"/>
                <w:color w:val="000000"/>
                <w:sz w:val="18"/>
                <w:szCs w:val="18"/>
                <w:u w:val="none"/>
              </w:rPr>
            </w:pPr>
          </w:p>
        </w:tc>
      </w:tr>
      <w:tr w14:paraId="55F9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1516EB4">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EA5405B">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4C3D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87DD9A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07CB65">
            <w:pPr>
              <w:jc w:val="left"/>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91B8DEC">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55A128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13E116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80D2C5B">
            <w:pPr>
              <w:jc w:val="right"/>
              <w:rPr>
                <w:rFonts w:hint="eastAsia" w:ascii="宋体" w:hAnsi="宋体" w:eastAsia="宋体" w:cs="宋体"/>
                <w:i w:val="0"/>
                <w:iCs w:val="0"/>
                <w:color w:val="000000"/>
                <w:sz w:val="18"/>
                <w:szCs w:val="18"/>
                <w:u w:val="none"/>
              </w:rPr>
            </w:pPr>
          </w:p>
        </w:tc>
      </w:tr>
      <w:tr w14:paraId="6A1D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F0B3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4E91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5501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E73F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1.大型机械设备进出场及安拆</w:t>
            </w: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F3F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AC7E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0D2559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C11E7B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E97FD29">
            <w:pPr>
              <w:jc w:val="right"/>
              <w:rPr>
                <w:rFonts w:hint="eastAsia" w:ascii="宋体" w:hAnsi="宋体" w:eastAsia="宋体" w:cs="宋体"/>
                <w:i w:val="0"/>
                <w:iCs w:val="0"/>
                <w:color w:val="000000"/>
                <w:sz w:val="18"/>
                <w:szCs w:val="18"/>
                <w:u w:val="none"/>
              </w:rPr>
            </w:pPr>
          </w:p>
        </w:tc>
      </w:tr>
      <w:tr w14:paraId="3BDC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7F843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908EF5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5F2AF0">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45434A6">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108FCF">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95DCF7">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6D56D5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2EDD97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1BE37CC">
            <w:pPr>
              <w:jc w:val="right"/>
              <w:rPr>
                <w:rFonts w:hint="eastAsia" w:ascii="宋体" w:hAnsi="宋体" w:eastAsia="宋体" w:cs="宋体"/>
                <w:i w:val="0"/>
                <w:iCs w:val="0"/>
                <w:color w:val="000000"/>
                <w:sz w:val="18"/>
                <w:szCs w:val="18"/>
                <w:u w:val="none"/>
              </w:rPr>
            </w:pPr>
          </w:p>
        </w:tc>
      </w:tr>
      <w:tr w14:paraId="1A44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5E4F5B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D92FAA8">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00DE75">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9967469">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C49A3A">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4B6CF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C31C0D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11FB22">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FD173FE">
            <w:pPr>
              <w:jc w:val="right"/>
              <w:rPr>
                <w:rFonts w:hint="eastAsia" w:ascii="宋体" w:hAnsi="宋体" w:eastAsia="宋体" w:cs="宋体"/>
                <w:i w:val="0"/>
                <w:iCs w:val="0"/>
                <w:color w:val="000000"/>
                <w:sz w:val="18"/>
                <w:szCs w:val="18"/>
                <w:u w:val="none"/>
              </w:rPr>
            </w:pPr>
          </w:p>
        </w:tc>
      </w:tr>
      <w:tr w14:paraId="4001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ABB07E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06200FA">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9AC35B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59872AB">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FD25EE">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8C750E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1FDBBC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55F71E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4FC7B34">
            <w:pPr>
              <w:jc w:val="right"/>
              <w:rPr>
                <w:rFonts w:hint="eastAsia" w:ascii="宋体" w:hAnsi="宋体" w:eastAsia="宋体" w:cs="宋体"/>
                <w:i w:val="0"/>
                <w:iCs w:val="0"/>
                <w:color w:val="000000"/>
                <w:sz w:val="18"/>
                <w:szCs w:val="18"/>
                <w:u w:val="none"/>
              </w:rPr>
            </w:pPr>
          </w:p>
        </w:tc>
      </w:tr>
      <w:tr w14:paraId="218A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23824B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4584D9C">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0BFF23">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728B586">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B62305">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97E66C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0941F5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FBF6B5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2A2C63F">
            <w:pPr>
              <w:jc w:val="right"/>
              <w:rPr>
                <w:rFonts w:hint="eastAsia" w:ascii="宋体" w:hAnsi="宋体" w:eastAsia="宋体" w:cs="宋体"/>
                <w:i w:val="0"/>
                <w:iCs w:val="0"/>
                <w:color w:val="000000"/>
                <w:sz w:val="18"/>
                <w:szCs w:val="18"/>
                <w:u w:val="none"/>
              </w:rPr>
            </w:pPr>
          </w:p>
        </w:tc>
      </w:tr>
      <w:tr w14:paraId="28CF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4FE6BEA">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7DCC41F">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005A40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43F4F5">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FB6776">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AB41337">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52E0A4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ED1AE4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11CCFC6">
            <w:pPr>
              <w:jc w:val="right"/>
              <w:rPr>
                <w:rFonts w:hint="eastAsia" w:ascii="宋体" w:hAnsi="宋体" w:eastAsia="宋体" w:cs="宋体"/>
                <w:i w:val="0"/>
                <w:iCs w:val="0"/>
                <w:color w:val="000000"/>
                <w:sz w:val="18"/>
                <w:szCs w:val="18"/>
                <w:u w:val="none"/>
              </w:rPr>
            </w:pPr>
          </w:p>
        </w:tc>
      </w:tr>
      <w:tr w14:paraId="0FC1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4A9C374">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095C8E2">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DFE7F7">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58171AD">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0873B81">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7203F3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00D31E5">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D9C3C7C">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44E5878">
            <w:pPr>
              <w:jc w:val="right"/>
              <w:rPr>
                <w:rFonts w:hint="eastAsia" w:ascii="宋体" w:hAnsi="宋体" w:eastAsia="宋体" w:cs="宋体"/>
                <w:i w:val="0"/>
                <w:iCs w:val="0"/>
                <w:color w:val="000000"/>
                <w:sz w:val="18"/>
                <w:szCs w:val="18"/>
                <w:u w:val="none"/>
              </w:rPr>
            </w:pPr>
          </w:p>
        </w:tc>
      </w:tr>
      <w:tr w14:paraId="19D9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7C627F0">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9C3A22D">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DAF69F">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92935F">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B9BF5E">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DF7157C">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3900E18">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F4F9B28">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C9EDC80">
            <w:pPr>
              <w:jc w:val="right"/>
              <w:rPr>
                <w:rFonts w:hint="eastAsia" w:ascii="宋体" w:hAnsi="宋体" w:eastAsia="宋体" w:cs="宋体"/>
                <w:i w:val="0"/>
                <w:iCs w:val="0"/>
                <w:color w:val="000000"/>
                <w:sz w:val="18"/>
                <w:szCs w:val="18"/>
                <w:u w:val="none"/>
              </w:rPr>
            </w:pPr>
          </w:p>
        </w:tc>
      </w:tr>
      <w:tr w14:paraId="31CF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635EC8E">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8E4005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807340F">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5D9AA07">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D1C4B0">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9268B70">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039D3C9">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0164EFD">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BFF9173">
            <w:pPr>
              <w:jc w:val="right"/>
              <w:rPr>
                <w:rFonts w:hint="eastAsia" w:ascii="宋体" w:hAnsi="宋体" w:eastAsia="宋体" w:cs="宋体"/>
                <w:i w:val="0"/>
                <w:iCs w:val="0"/>
                <w:color w:val="000000"/>
                <w:sz w:val="18"/>
                <w:szCs w:val="18"/>
                <w:u w:val="none"/>
              </w:rPr>
            </w:pPr>
          </w:p>
        </w:tc>
      </w:tr>
      <w:tr w14:paraId="1234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63FA3A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3AB3D05">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CDAB31">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0027401">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978CD3">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2FAB1B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4A5E9D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E2B6A5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87C0663">
            <w:pPr>
              <w:jc w:val="right"/>
              <w:rPr>
                <w:rFonts w:hint="eastAsia" w:ascii="宋体" w:hAnsi="宋体" w:eastAsia="宋体" w:cs="宋体"/>
                <w:i w:val="0"/>
                <w:iCs w:val="0"/>
                <w:color w:val="000000"/>
                <w:sz w:val="18"/>
                <w:szCs w:val="18"/>
                <w:u w:val="none"/>
              </w:rPr>
            </w:pPr>
          </w:p>
        </w:tc>
      </w:tr>
      <w:tr w14:paraId="360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F3A5114">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3E0805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E10E59">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1A840A5">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95B8C4">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325142A">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D302816">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439F0B44">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39CA5F2">
            <w:pPr>
              <w:jc w:val="right"/>
              <w:rPr>
                <w:rFonts w:hint="eastAsia" w:ascii="宋体" w:hAnsi="宋体" w:eastAsia="宋体" w:cs="宋体"/>
                <w:i w:val="0"/>
                <w:iCs w:val="0"/>
                <w:color w:val="000000"/>
                <w:sz w:val="18"/>
                <w:szCs w:val="18"/>
                <w:u w:val="none"/>
              </w:rPr>
            </w:pPr>
          </w:p>
        </w:tc>
      </w:tr>
      <w:tr w14:paraId="432A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73FE57C9">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452CB8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C6C412">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8C17925">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87C6C3">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28E437C">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DB2F412">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E99CA00">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13221C71">
            <w:pPr>
              <w:jc w:val="right"/>
              <w:rPr>
                <w:rFonts w:hint="eastAsia" w:ascii="宋体" w:hAnsi="宋体" w:eastAsia="宋体" w:cs="宋体"/>
                <w:i w:val="0"/>
                <w:iCs w:val="0"/>
                <w:color w:val="000000"/>
                <w:sz w:val="18"/>
                <w:szCs w:val="18"/>
                <w:u w:val="none"/>
              </w:rPr>
            </w:pPr>
          </w:p>
        </w:tc>
      </w:tr>
      <w:tr w14:paraId="747C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3D6DA37">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184508D">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F1DA25">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6A2A4F3">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D84C41">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7CDEE3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A90FEA3">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6937EB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6418F27">
            <w:pPr>
              <w:jc w:val="right"/>
              <w:rPr>
                <w:rFonts w:hint="eastAsia" w:ascii="宋体" w:hAnsi="宋体" w:eastAsia="宋体" w:cs="宋体"/>
                <w:i w:val="0"/>
                <w:iCs w:val="0"/>
                <w:color w:val="000000"/>
                <w:sz w:val="18"/>
                <w:szCs w:val="18"/>
                <w:u w:val="none"/>
              </w:rPr>
            </w:pPr>
          </w:p>
        </w:tc>
      </w:tr>
      <w:tr w14:paraId="0B72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3756C8BB">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733C3A9">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C8EB7D8">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D6C98BB">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B930F3">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039EE68">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178AFFC">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2E4C346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E3C088E">
            <w:pPr>
              <w:jc w:val="right"/>
              <w:rPr>
                <w:rFonts w:hint="eastAsia" w:ascii="宋体" w:hAnsi="宋体" w:eastAsia="宋体" w:cs="宋体"/>
                <w:i w:val="0"/>
                <w:iCs w:val="0"/>
                <w:color w:val="000000"/>
                <w:sz w:val="18"/>
                <w:szCs w:val="18"/>
                <w:u w:val="none"/>
              </w:rPr>
            </w:pPr>
          </w:p>
        </w:tc>
      </w:tr>
      <w:tr w14:paraId="58F8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365563F">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32B5A7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D13EF3">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B8E92DC">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0096A32">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09A8D16">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C30C4FB">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600F1BE7">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F97A9EB">
            <w:pPr>
              <w:jc w:val="right"/>
              <w:rPr>
                <w:rFonts w:hint="eastAsia" w:ascii="宋体" w:hAnsi="宋体" w:eastAsia="宋体" w:cs="宋体"/>
                <w:i w:val="0"/>
                <w:iCs w:val="0"/>
                <w:color w:val="000000"/>
                <w:sz w:val="18"/>
                <w:szCs w:val="18"/>
                <w:u w:val="none"/>
              </w:rPr>
            </w:pPr>
          </w:p>
        </w:tc>
      </w:tr>
      <w:tr w14:paraId="5ACE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BB0D28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1190ECF">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06C6B0">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BC8956A">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BFDCB0">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94A0342">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CA8300D">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B639FE">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FFB372E">
            <w:pPr>
              <w:jc w:val="right"/>
              <w:rPr>
                <w:rFonts w:hint="eastAsia" w:ascii="宋体" w:hAnsi="宋体" w:eastAsia="宋体" w:cs="宋体"/>
                <w:i w:val="0"/>
                <w:iCs w:val="0"/>
                <w:color w:val="000000"/>
                <w:sz w:val="18"/>
                <w:szCs w:val="18"/>
                <w:u w:val="none"/>
              </w:rPr>
            </w:pPr>
          </w:p>
        </w:tc>
      </w:tr>
      <w:tr w14:paraId="61D4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C715089">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8791BC1">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006183">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067F0B3">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6E8B04">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AD51AC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695D7DE">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3069C06">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036A77D">
            <w:pPr>
              <w:jc w:val="right"/>
              <w:rPr>
                <w:rFonts w:hint="eastAsia" w:ascii="宋体" w:hAnsi="宋体" w:eastAsia="宋体" w:cs="宋体"/>
                <w:i w:val="0"/>
                <w:iCs w:val="0"/>
                <w:color w:val="000000"/>
                <w:sz w:val="18"/>
                <w:szCs w:val="18"/>
                <w:u w:val="none"/>
              </w:rPr>
            </w:pPr>
          </w:p>
        </w:tc>
      </w:tr>
      <w:tr w14:paraId="7B10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3274161">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73A2256">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3F722F">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0DAC397">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C79EA6">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3126B2D">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840CF6F">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CD5B101">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98CC779">
            <w:pPr>
              <w:jc w:val="right"/>
              <w:rPr>
                <w:rFonts w:hint="eastAsia" w:ascii="宋体" w:hAnsi="宋体" w:eastAsia="宋体" w:cs="宋体"/>
                <w:i w:val="0"/>
                <w:iCs w:val="0"/>
                <w:color w:val="000000"/>
                <w:sz w:val="18"/>
                <w:szCs w:val="18"/>
                <w:u w:val="none"/>
              </w:rPr>
            </w:pPr>
          </w:p>
        </w:tc>
      </w:tr>
      <w:tr w14:paraId="3800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59BD3026">
            <w:pPr>
              <w:jc w:val="center"/>
              <w:rPr>
                <w:rFonts w:hint="eastAsia" w:ascii="宋体" w:hAnsi="宋体" w:eastAsia="宋体" w:cs="宋体"/>
                <w:i w:val="0"/>
                <w:iCs w:val="0"/>
                <w:color w:val="000000"/>
                <w:sz w:val="18"/>
                <w:szCs w:val="18"/>
                <w:u w:val="none"/>
              </w:rPr>
            </w:pPr>
          </w:p>
        </w:tc>
        <w:tc>
          <w:tcPr>
            <w:tcW w:w="159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DEA637B">
            <w:pPr>
              <w:jc w:val="left"/>
              <w:rPr>
                <w:rFonts w:hint="eastAsia" w:ascii="宋体" w:hAnsi="宋体" w:eastAsia="宋体" w:cs="宋体"/>
                <w:i w:val="0"/>
                <w:iCs w:val="0"/>
                <w:color w:val="000000"/>
                <w:sz w:val="18"/>
                <w:szCs w:val="18"/>
                <w:u w:val="none"/>
              </w:rPr>
            </w:pPr>
          </w:p>
        </w:tc>
        <w:tc>
          <w:tcPr>
            <w:tcW w:w="135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6B4C21D">
            <w:pPr>
              <w:jc w:val="left"/>
              <w:rPr>
                <w:rFonts w:hint="eastAsia" w:ascii="宋体" w:hAnsi="宋体" w:eastAsia="宋体" w:cs="宋体"/>
                <w:i w:val="0"/>
                <w:iCs w:val="0"/>
                <w:color w:val="000000"/>
                <w:sz w:val="18"/>
                <w:szCs w:val="18"/>
                <w:u w:val="none"/>
              </w:rPr>
            </w:pPr>
          </w:p>
        </w:tc>
        <w:tc>
          <w:tcPr>
            <w:tcW w:w="1451"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BE899D4">
            <w:pPr>
              <w:jc w:val="left"/>
              <w:rPr>
                <w:rFonts w:hint="eastAsia" w:ascii="宋体" w:hAnsi="宋体" w:eastAsia="宋体" w:cs="宋体"/>
                <w:i w:val="0"/>
                <w:iCs w:val="0"/>
                <w:color w:val="000000"/>
                <w:sz w:val="18"/>
                <w:szCs w:val="18"/>
                <w:u w:val="none"/>
              </w:rPr>
            </w:pPr>
          </w:p>
        </w:tc>
        <w:tc>
          <w:tcPr>
            <w:tcW w:w="75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9804B2">
            <w:pPr>
              <w:jc w:val="center"/>
              <w:rPr>
                <w:rFonts w:hint="eastAsia" w:ascii="宋体" w:hAnsi="宋体" w:eastAsia="宋体" w:cs="宋体"/>
                <w:i w:val="0"/>
                <w:iCs w:val="0"/>
                <w:color w:val="000000"/>
                <w:sz w:val="18"/>
                <w:szCs w:val="18"/>
                <w:u w:val="none"/>
              </w:rPr>
            </w:pPr>
          </w:p>
        </w:tc>
        <w:tc>
          <w:tcPr>
            <w:tcW w:w="9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2919B3">
            <w:pPr>
              <w:jc w:val="right"/>
              <w:rPr>
                <w:rFonts w:hint="eastAsia" w:ascii="宋体" w:hAnsi="宋体" w:eastAsia="宋体" w:cs="宋体"/>
                <w:i w:val="0"/>
                <w:iCs w:val="0"/>
                <w:color w:val="000000"/>
                <w:sz w:val="18"/>
                <w:szCs w:val="18"/>
                <w:u w:val="none"/>
              </w:rPr>
            </w:pPr>
          </w:p>
        </w:tc>
        <w:tc>
          <w:tcPr>
            <w:tcW w:w="110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A46A8C0">
            <w:pPr>
              <w:jc w:val="right"/>
              <w:rPr>
                <w:rFonts w:hint="eastAsia" w:ascii="宋体" w:hAnsi="宋体" w:eastAsia="宋体" w:cs="宋体"/>
                <w:i w:val="0"/>
                <w:iCs w:val="0"/>
                <w:color w:val="000000"/>
                <w:sz w:val="18"/>
                <w:szCs w:val="18"/>
                <w:u w:val="none"/>
              </w:rPr>
            </w:pP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C2776AA">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892BF5E">
            <w:pPr>
              <w:jc w:val="right"/>
              <w:rPr>
                <w:rFonts w:hint="eastAsia" w:ascii="宋体" w:hAnsi="宋体" w:eastAsia="宋体" w:cs="宋体"/>
                <w:i w:val="0"/>
                <w:iCs w:val="0"/>
                <w:color w:val="000000"/>
                <w:sz w:val="18"/>
                <w:szCs w:val="18"/>
                <w:u w:val="none"/>
              </w:rPr>
            </w:pPr>
          </w:p>
        </w:tc>
      </w:tr>
      <w:tr w14:paraId="54F0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4" w:space="0"/>
              <w:right w:val="single" w:color="000000" w:sz="4" w:space="0"/>
            </w:tcBorders>
            <w:shd w:val="clear" w:color="FFFFFF" w:fill="FFFFFF"/>
            <w:vAlign w:val="center"/>
          </w:tcPr>
          <w:p w14:paraId="125F0A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97"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32CC945">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CA42946">
            <w:pPr>
              <w:jc w:val="right"/>
              <w:rPr>
                <w:rFonts w:hint="eastAsia" w:ascii="宋体" w:hAnsi="宋体" w:eastAsia="宋体" w:cs="宋体"/>
                <w:i w:val="0"/>
                <w:iCs w:val="0"/>
                <w:color w:val="000000"/>
                <w:sz w:val="18"/>
                <w:szCs w:val="18"/>
                <w:u w:val="none"/>
              </w:rPr>
            </w:pPr>
          </w:p>
        </w:tc>
      </w:tr>
      <w:tr w14:paraId="19C4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73" w:type="dxa"/>
            <w:gridSpan w:val="34"/>
            <w:tcBorders>
              <w:top w:val="single" w:color="000000" w:sz="4" w:space="0"/>
              <w:left w:val="single" w:color="000000" w:sz="8" w:space="0"/>
              <w:bottom w:val="single" w:color="000000" w:sz="8" w:space="0"/>
              <w:right w:val="single" w:color="000000" w:sz="4" w:space="0"/>
            </w:tcBorders>
            <w:shd w:val="clear" w:color="FFFFFF" w:fill="FFFFFF"/>
            <w:vAlign w:val="center"/>
          </w:tcPr>
          <w:p w14:paraId="0C7B27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97" w:type="dxa"/>
            <w:gridSpan w:val="9"/>
            <w:tcBorders>
              <w:top w:val="single" w:color="000000" w:sz="4" w:space="0"/>
              <w:left w:val="single" w:color="000000" w:sz="4" w:space="0"/>
              <w:bottom w:val="single" w:color="000000" w:sz="8" w:space="0"/>
              <w:right w:val="single" w:color="000000" w:sz="4" w:space="0"/>
            </w:tcBorders>
            <w:shd w:val="clear" w:color="FFFFFF" w:fill="FFFFFF"/>
            <w:vAlign w:val="center"/>
          </w:tcPr>
          <w:p w14:paraId="64C00DEF">
            <w:pPr>
              <w:jc w:val="right"/>
              <w:rPr>
                <w:rFonts w:hint="eastAsia" w:ascii="宋体" w:hAnsi="宋体" w:eastAsia="宋体" w:cs="宋体"/>
                <w:i w:val="0"/>
                <w:iCs w:val="0"/>
                <w:color w:val="000000"/>
                <w:sz w:val="18"/>
                <w:szCs w:val="18"/>
                <w:u w:val="none"/>
              </w:rPr>
            </w:pPr>
          </w:p>
        </w:tc>
        <w:tc>
          <w:tcPr>
            <w:tcW w:w="124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18CB2FEF">
            <w:pPr>
              <w:jc w:val="right"/>
              <w:rPr>
                <w:rFonts w:hint="eastAsia" w:ascii="宋体" w:hAnsi="宋体" w:eastAsia="宋体" w:cs="宋体"/>
                <w:i w:val="0"/>
                <w:iCs w:val="0"/>
                <w:color w:val="000000"/>
                <w:sz w:val="18"/>
                <w:szCs w:val="18"/>
                <w:u w:val="none"/>
              </w:rPr>
            </w:pPr>
          </w:p>
        </w:tc>
      </w:tr>
      <w:tr w14:paraId="3CA6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46"/>
            <w:tcBorders>
              <w:top w:val="nil"/>
              <w:left w:val="nil"/>
              <w:bottom w:val="nil"/>
              <w:right w:val="nil"/>
            </w:tcBorders>
            <w:shd w:val="clear" w:color="FFFFFF" w:fill="FFFFFF"/>
            <w:vAlign w:val="top"/>
          </w:tcPr>
          <w:p w14:paraId="455876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871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16" w:type="dxa"/>
            <w:gridSpan w:val="14"/>
            <w:tcBorders>
              <w:top w:val="nil"/>
              <w:left w:val="nil"/>
              <w:bottom w:val="nil"/>
              <w:right w:val="nil"/>
            </w:tcBorders>
            <w:shd w:val="clear" w:color="FFFFFF" w:fill="FFFFFF"/>
            <w:vAlign w:val="top"/>
          </w:tcPr>
          <w:p w14:paraId="0E6BCBBD">
            <w:pPr>
              <w:jc w:val="left"/>
              <w:rPr>
                <w:rFonts w:hint="eastAsia" w:ascii="宋体" w:hAnsi="宋体" w:eastAsia="宋体" w:cs="宋体"/>
                <w:i w:val="0"/>
                <w:iCs w:val="0"/>
                <w:color w:val="000000"/>
                <w:sz w:val="18"/>
                <w:szCs w:val="18"/>
                <w:u w:val="none"/>
              </w:rPr>
            </w:pPr>
          </w:p>
        </w:tc>
        <w:tc>
          <w:tcPr>
            <w:tcW w:w="3801" w:type="dxa"/>
            <w:gridSpan w:val="23"/>
            <w:tcBorders>
              <w:top w:val="nil"/>
              <w:left w:val="nil"/>
              <w:bottom w:val="nil"/>
              <w:right w:val="nil"/>
            </w:tcBorders>
            <w:shd w:val="clear" w:color="FFFFFF" w:fill="FFFFFF"/>
            <w:vAlign w:val="top"/>
          </w:tcPr>
          <w:p w14:paraId="5298AC1D">
            <w:pPr>
              <w:jc w:val="left"/>
              <w:rPr>
                <w:rFonts w:hint="eastAsia" w:ascii="宋体" w:hAnsi="宋体" w:eastAsia="宋体" w:cs="宋体"/>
                <w:i w:val="0"/>
                <w:iCs w:val="0"/>
                <w:color w:val="000000"/>
                <w:sz w:val="18"/>
                <w:szCs w:val="18"/>
                <w:u w:val="single"/>
              </w:rPr>
            </w:pPr>
          </w:p>
        </w:tc>
        <w:tc>
          <w:tcPr>
            <w:tcW w:w="2193" w:type="dxa"/>
            <w:gridSpan w:val="9"/>
            <w:tcBorders>
              <w:top w:val="nil"/>
              <w:left w:val="nil"/>
              <w:bottom w:val="nil"/>
              <w:right w:val="nil"/>
            </w:tcBorders>
            <w:shd w:val="clear" w:color="FFFFFF" w:fill="FFFFFF"/>
            <w:vAlign w:val="top"/>
          </w:tcPr>
          <w:p w14:paraId="61FA6AA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989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0CAC8FB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0360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804" w:type="dxa"/>
            <w:gridSpan w:val="16"/>
            <w:tcBorders>
              <w:top w:val="nil"/>
              <w:left w:val="nil"/>
              <w:bottom w:val="nil"/>
              <w:right w:val="nil"/>
            </w:tcBorders>
            <w:shd w:val="clear" w:color="FFFFFF" w:fill="FFFFFF"/>
            <w:vAlign w:val="bottom"/>
          </w:tcPr>
          <w:p w14:paraId="516082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3041" w:type="dxa"/>
            <w:gridSpan w:val="16"/>
            <w:tcBorders>
              <w:top w:val="nil"/>
              <w:left w:val="nil"/>
              <w:bottom w:val="nil"/>
              <w:right w:val="nil"/>
            </w:tcBorders>
            <w:shd w:val="clear" w:color="FFFFFF" w:fill="FFFFFF"/>
            <w:vAlign w:val="bottom"/>
          </w:tcPr>
          <w:p w14:paraId="2861A1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565" w:type="dxa"/>
            <w:gridSpan w:val="14"/>
            <w:tcBorders>
              <w:top w:val="nil"/>
              <w:left w:val="nil"/>
              <w:bottom w:val="nil"/>
              <w:right w:val="nil"/>
            </w:tcBorders>
            <w:shd w:val="clear" w:color="FFFFFF" w:fill="FFFFFF"/>
            <w:vAlign w:val="bottom"/>
          </w:tcPr>
          <w:p w14:paraId="59DFF8C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6D47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048095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3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3C535B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69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0BC51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80"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77D790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6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2AD4F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938"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0476DF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3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DB320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率(%)</w:t>
            </w:r>
          </w:p>
        </w:tc>
        <w:tc>
          <w:tcPr>
            <w:tcW w:w="89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1921B9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金额(元)</w:t>
            </w:r>
          </w:p>
        </w:tc>
        <w:tc>
          <w:tcPr>
            <w:tcW w:w="1723" w:type="dxa"/>
            <w:gridSpan w:val="7"/>
            <w:tcBorders>
              <w:top w:val="single" w:color="000000" w:sz="8" w:space="0"/>
              <w:left w:val="single" w:color="000000" w:sz="4" w:space="0"/>
              <w:bottom w:val="single" w:color="000000" w:sz="4" w:space="0"/>
              <w:right w:val="single" w:color="000000" w:sz="8" w:space="0"/>
            </w:tcBorders>
            <w:shd w:val="clear" w:color="FFFFFF" w:fill="FFFFFF"/>
            <w:vAlign w:val="center"/>
          </w:tcPr>
          <w:p w14:paraId="55B39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4AD2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A8DC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F002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041109001001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92D82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BB3C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B7A5CA">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6D94BE5">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FBA480">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AAD7EF2">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3CA7E17">
            <w:pPr>
              <w:jc w:val="left"/>
              <w:rPr>
                <w:rFonts w:hint="eastAsia" w:ascii="宋体" w:hAnsi="宋体" w:eastAsia="宋体" w:cs="宋体"/>
                <w:i w:val="0"/>
                <w:iCs w:val="0"/>
                <w:color w:val="000000"/>
                <w:sz w:val="18"/>
                <w:szCs w:val="18"/>
                <w:u w:val="none"/>
              </w:rPr>
            </w:pPr>
          </w:p>
        </w:tc>
      </w:tr>
      <w:tr w14:paraId="5D3E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DDF6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D96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0F50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029E0D7">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EBB465">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68CE1D2">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898977">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9F87917">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F81D2A2">
            <w:pPr>
              <w:jc w:val="left"/>
              <w:rPr>
                <w:rFonts w:hint="eastAsia" w:ascii="宋体" w:hAnsi="宋体" w:eastAsia="宋体" w:cs="宋体"/>
                <w:i w:val="0"/>
                <w:iCs w:val="0"/>
                <w:color w:val="000000"/>
                <w:sz w:val="18"/>
                <w:szCs w:val="18"/>
                <w:u w:val="none"/>
              </w:rPr>
            </w:pPr>
          </w:p>
        </w:tc>
      </w:tr>
      <w:tr w14:paraId="3522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1E10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1BC1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041109002001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03A6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B076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379029">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2D3D696">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821F36">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BE0BA83">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DD6B174">
            <w:pPr>
              <w:jc w:val="left"/>
              <w:rPr>
                <w:rFonts w:hint="eastAsia" w:ascii="宋体" w:hAnsi="宋体" w:eastAsia="宋体" w:cs="宋体"/>
                <w:i w:val="0"/>
                <w:iCs w:val="0"/>
                <w:color w:val="000000"/>
                <w:sz w:val="18"/>
                <w:szCs w:val="18"/>
                <w:u w:val="none"/>
              </w:rPr>
            </w:pPr>
          </w:p>
        </w:tc>
      </w:tr>
      <w:tr w14:paraId="5988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F1E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3D8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041109003001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FD2B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3CC6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2C5EA6">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C224187">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9E2534">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1D92C44">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65EC0CEC">
            <w:pPr>
              <w:jc w:val="left"/>
              <w:rPr>
                <w:rFonts w:hint="eastAsia" w:ascii="宋体" w:hAnsi="宋体" w:eastAsia="宋体" w:cs="宋体"/>
                <w:i w:val="0"/>
                <w:iCs w:val="0"/>
                <w:color w:val="000000"/>
                <w:sz w:val="18"/>
                <w:szCs w:val="18"/>
                <w:u w:val="none"/>
              </w:rPr>
            </w:pPr>
          </w:p>
        </w:tc>
      </w:tr>
      <w:tr w14:paraId="579F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97FB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A1EC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041109004001</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564E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102B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0C25F7">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D351476">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9286A1">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80A67DC">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C8D9C94">
            <w:pPr>
              <w:jc w:val="left"/>
              <w:rPr>
                <w:rFonts w:hint="eastAsia" w:ascii="宋体" w:hAnsi="宋体" w:eastAsia="宋体" w:cs="宋体"/>
                <w:i w:val="0"/>
                <w:iCs w:val="0"/>
                <w:color w:val="000000"/>
                <w:sz w:val="18"/>
                <w:szCs w:val="18"/>
                <w:u w:val="none"/>
              </w:rPr>
            </w:pPr>
          </w:p>
        </w:tc>
      </w:tr>
      <w:tr w14:paraId="4794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7E6C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71E3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369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DF30BC7">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DBA758">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EDC416D">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E8BAF7E">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D04A67C">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8E583B5">
            <w:pPr>
              <w:jc w:val="left"/>
              <w:rPr>
                <w:rFonts w:hint="eastAsia" w:ascii="宋体" w:hAnsi="宋体" w:eastAsia="宋体" w:cs="宋体"/>
                <w:i w:val="0"/>
                <w:iCs w:val="0"/>
                <w:color w:val="000000"/>
                <w:sz w:val="18"/>
                <w:szCs w:val="18"/>
                <w:u w:val="none"/>
              </w:rPr>
            </w:pPr>
          </w:p>
        </w:tc>
      </w:tr>
      <w:tr w14:paraId="3776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918FDC0">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5A599BC">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CD22D9">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62B4C7C">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4FF182">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6850161B">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4A8612">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27D9CAD">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5A06C83">
            <w:pPr>
              <w:jc w:val="left"/>
              <w:rPr>
                <w:rFonts w:hint="eastAsia" w:ascii="宋体" w:hAnsi="宋体" w:eastAsia="宋体" w:cs="宋体"/>
                <w:i w:val="0"/>
                <w:iCs w:val="0"/>
                <w:color w:val="000000"/>
                <w:sz w:val="18"/>
                <w:szCs w:val="18"/>
                <w:u w:val="none"/>
              </w:rPr>
            </w:pPr>
          </w:p>
        </w:tc>
      </w:tr>
      <w:tr w14:paraId="7124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3DB6249">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B537C3A">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EC2C2D">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117E5C5">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4A3E292">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86A87A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D63853">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B4CE652">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099810E0">
            <w:pPr>
              <w:jc w:val="left"/>
              <w:rPr>
                <w:rFonts w:hint="eastAsia" w:ascii="宋体" w:hAnsi="宋体" w:eastAsia="宋体" w:cs="宋体"/>
                <w:i w:val="0"/>
                <w:iCs w:val="0"/>
                <w:color w:val="000000"/>
                <w:sz w:val="18"/>
                <w:szCs w:val="18"/>
                <w:u w:val="none"/>
              </w:rPr>
            </w:pPr>
          </w:p>
        </w:tc>
      </w:tr>
      <w:tr w14:paraId="2E46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475129D">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2F3CB8">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BD94439">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66F2E84">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93C85F6">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8E9ECD7">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3F4D43">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E8D2D69">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09CB722">
            <w:pPr>
              <w:jc w:val="left"/>
              <w:rPr>
                <w:rFonts w:hint="eastAsia" w:ascii="宋体" w:hAnsi="宋体" w:eastAsia="宋体" w:cs="宋体"/>
                <w:i w:val="0"/>
                <w:iCs w:val="0"/>
                <w:color w:val="000000"/>
                <w:sz w:val="18"/>
                <w:szCs w:val="18"/>
                <w:u w:val="none"/>
              </w:rPr>
            </w:pPr>
          </w:p>
        </w:tc>
      </w:tr>
      <w:tr w14:paraId="3D3D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DB76258">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23685E">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04ACD2D">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7FDBC22">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4EED18">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3F58BF9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ADC56D">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6F8D821">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75E52DE">
            <w:pPr>
              <w:jc w:val="left"/>
              <w:rPr>
                <w:rFonts w:hint="eastAsia" w:ascii="宋体" w:hAnsi="宋体" w:eastAsia="宋体" w:cs="宋体"/>
                <w:i w:val="0"/>
                <w:iCs w:val="0"/>
                <w:color w:val="000000"/>
                <w:sz w:val="18"/>
                <w:szCs w:val="18"/>
                <w:u w:val="none"/>
              </w:rPr>
            </w:pPr>
          </w:p>
        </w:tc>
      </w:tr>
      <w:tr w14:paraId="6BAA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4923909">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A514A9">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4938C7">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51B4281">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4B35DC">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70AE4238">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3B7B0D">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434AF7C">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52E48FA">
            <w:pPr>
              <w:jc w:val="left"/>
              <w:rPr>
                <w:rFonts w:hint="eastAsia" w:ascii="宋体" w:hAnsi="宋体" w:eastAsia="宋体" w:cs="宋体"/>
                <w:i w:val="0"/>
                <w:iCs w:val="0"/>
                <w:color w:val="000000"/>
                <w:sz w:val="18"/>
                <w:szCs w:val="18"/>
                <w:u w:val="none"/>
              </w:rPr>
            </w:pPr>
          </w:p>
        </w:tc>
      </w:tr>
      <w:tr w14:paraId="7C60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6175A63">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B769F09">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4DB830D">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F9140FE">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627052">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F4A4F1D">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1AED4F">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9DA8F09">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3785D83">
            <w:pPr>
              <w:jc w:val="left"/>
              <w:rPr>
                <w:rFonts w:hint="eastAsia" w:ascii="宋体" w:hAnsi="宋体" w:eastAsia="宋体" w:cs="宋体"/>
                <w:i w:val="0"/>
                <w:iCs w:val="0"/>
                <w:color w:val="000000"/>
                <w:sz w:val="18"/>
                <w:szCs w:val="18"/>
                <w:u w:val="none"/>
              </w:rPr>
            </w:pPr>
          </w:p>
        </w:tc>
      </w:tr>
      <w:tr w14:paraId="317D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2"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2B21A5">
            <w:pPr>
              <w:jc w:val="center"/>
              <w:rPr>
                <w:rFonts w:hint="eastAsia" w:ascii="宋体" w:hAnsi="宋体" w:eastAsia="宋体" w:cs="宋体"/>
                <w:i w:val="0"/>
                <w:iCs w:val="0"/>
                <w:color w:val="000000"/>
                <w:sz w:val="18"/>
                <w:szCs w:val="18"/>
                <w:u w:val="none"/>
              </w:rPr>
            </w:pPr>
          </w:p>
        </w:tc>
        <w:tc>
          <w:tcPr>
            <w:tcW w:w="1338"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9B7E70A">
            <w:pPr>
              <w:jc w:val="left"/>
              <w:rPr>
                <w:rFonts w:hint="eastAsia" w:ascii="宋体" w:hAnsi="宋体" w:eastAsia="宋体" w:cs="宋体"/>
                <w:i w:val="0"/>
                <w:iCs w:val="0"/>
                <w:color w:val="000000"/>
                <w:sz w:val="18"/>
                <w:szCs w:val="18"/>
                <w:u w:val="none"/>
              </w:rPr>
            </w:pPr>
          </w:p>
        </w:tc>
        <w:tc>
          <w:tcPr>
            <w:tcW w:w="169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DEF6E2">
            <w:pPr>
              <w:jc w:val="left"/>
              <w:rPr>
                <w:rFonts w:hint="eastAsia" w:ascii="宋体" w:hAnsi="宋体" w:eastAsia="宋体" w:cs="宋体"/>
                <w:i w:val="0"/>
                <w:iCs w:val="0"/>
                <w:color w:val="000000"/>
                <w:sz w:val="18"/>
                <w:szCs w:val="18"/>
                <w:u w:val="none"/>
              </w:rPr>
            </w:pPr>
          </w:p>
        </w:tc>
        <w:tc>
          <w:tcPr>
            <w:tcW w:w="178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4A220CE">
            <w:pPr>
              <w:jc w:val="left"/>
              <w:rPr>
                <w:rFonts w:hint="eastAsia" w:ascii="宋体" w:hAnsi="宋体" w:eastAsia="宋体" w:cs="宋体"/>
                <w:i w:val="0"/>
                <w:iCs w:val="0"/>
                <w:color w:val="000000"/>
                <w:sz w:val="18"/>
                <w:szCs w:val="18"/>
                <w:u w:val="none"/>
              </w:rPr>
            </w:pPr>
          </w:p>
        </w:tc>
        <w:tc>
          <w:tcPr>
            <w:tcW w:w="67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D4862A">
            <w:pPr>
              <w:jc w:val="right"/>
              <w:rPr>
                <w:rFonts w:hint="eastAsia" w:ascii="宋体" w:hAnsi="宋体" w:eastAsia="宋体" w:cs="宋体"/>
                <w:i w:val="0"/>
                <w:iCs w:val="0"/>
                <w:color w:val="000000"/>
                <w:sz w:val="18"/>
                <w:szCs w:val="18"/>
                <w:u w:val="none"/>
              </w:rPr>
            </w:pPr>
          </w:p>
        </w:tc>
        <w:tc>
          <w:tcPr>
            <w:tcW w:w="93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4B2F863">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C8557D">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4B54A273">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057BA64F">
            <w:pPr>
              <w:jc w:val="left"/>
              <w:rPr>
                <w:rFonts w:hint="eastAsia" w:ascii="宋体" w:hAnsi="宋体" w:eastAsia="宋体" w:cs="宋体"/>
                <w:i w:val="0"/>
                <w:iCs w:val="0"/>
                <w:color w:val="000000"/>
                <w:sz w:val="18"/>
                <w:szCs w:val="18"/>
                <w:u w:val="none"/>
              </w:rPr>
            </w:pPr>
          </w:p>
        </w:tc>
      </w:tr>
      <w:tr w14:paraId="77BE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11" w:type="dxa"/>
            <w:gridSpan w:val="22"/>
            <w:tcBorders>
              <w:top w:val="single" w:color="000000" w:sz="4" w:space="0"/>
              <w:left w:val="single" w:color="000000" w:sz="8" w:space="0"/>
              <w:bottom w:val="single" w:color="000000" w:sz="8" w:space="0"/>
              <w:right w:val="single" w:color="000000" w:sz="4" w:space="0"/>
            </w:tcBorders>
            <w:shd w:val="clear" w:color="FFFFFF" w:fill="FFFFFF"/>
            <w:vAlign w:val="center"/>
          </w:tcPr>
          <w:p w14:paraId="68FDD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38"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240F04E1">
            <w:pPr>
              <w:jc w:val="right"/>
              <w:rPr>
                <w:rFonts w:hint="eastAsia" w:ascii="宋体" w:hAnsi="宋体" w:eastAsia="宋体" w:cs="宋体"/>
                <w:i w:val="0"/>
                <w:iCs w:val="0"/>
                <w:color w:val="000000"/>
                <w:sz w:val="18"/>
                <w:szCs w:val="18"/>
                <w:u w:val="none"/>
              </w:rPr>
            </w:pPr>
          </w:p>
        </w:tc>
        <w:tc>
          <w:tcPr>
            <w:tcW w:w="73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0B9DB54A">
            <w:pPr>
              <w:jc w:val="left"/>
              <w:rPr>
                <w:rFonts w:hint="eastAsia" w:ascii="宋体" w:hAnsi="宋体" w:eastAsia="宋体" w:cs="宋体"/>
                <w:i w:val="0"/>
                <w:iCs w:val="0"/>
                <w:color w:val="000000"/>
                <w:sz w:val="18"/>
                <w:szCs w:val="18"/>
                <w:u w:val="none"/>
              </w:rPr>
            </w:pPr>
          </w:p>
        </w:tc>
        <w:tc>
          <w:tcPr>
            <w:tcW w:w="899" w:type="dxa"/>
            <w:gridSpan w:val="8"/>
            <w:tcBorders>
              <w:top w:val="single" w:color="000000" w:sz="4" w:space="0"/>
              <w:left w:val="single" w:color="000000" w:sz="4" w:space="0"/>
              <w:bottom w:val="single" w:color="000000" w:sz="8" w:space="0"/>
              <w:right w:val="single" w:color="000000" w:sz="4" w:space="0"/>
            </w:tcBorders>
            <w:shd w:val="clear" w:color="FFFFFF" w:fill="FFFFFF"/>
            <w:vAlign w:val="center"/>
          </w:tcPr>
          <w:p w14:paraId="39F9536A">
            <w:pPr>
              <w:jc w:val="left"/>
              <w:rPr>
                <w:rFonts w:hint="eastAsia" w:ascii="宋体" w:hAnsi="宋体" w:eastAsia="宋体" w:cs="宋体"/>
                <w:i w:val="0"/>
                <w:iCs w:val="0"/>
                <w:color w:val="000000"/>
                <w:sz w:val="18"/>
                <w:szCs w:val="18"/>
                <w:u w:val="none"/>
              </w:rPr>
            </w:pPr>
          </w:p>
        </w:tc>
        <w:tc>
          <w:tcPr>
            <w:tcW w:w="1723" w:type="dxa"/>
            <w:gridSpan w:val="7"/>
            <w:tcBorders>
              <w:top w:val="single" w:color="000000" w:sz="4" w:space="0"/>
              <w:left w:val="single" w:color="000000" w:sz="4" w:space="0"/>
              <w:bottom w:val="single" w:color="000000" w:sz="8" w:space="0"/>
              <w:right w:val="single" w:color="000000" w:sz="8" w:space="0"/>
            </w:tcBorders>
            <w:shd w:val="clear" w:color="FFFFFF" w:fill="FFFFFF"/>
            <w:vAlign w:val="center"/>
          </w:tcPr>
          <w:p w14:paraId="0712F64A">
            <w:pPr>
              <w:jc w:val="left"/>
              <w:rPr>
                <w:rFonts w:hint="eastAsia" w:ascii="宋体" w:hAnsi="宋体" w:eastAsia="宋体" w:cs="宋体"/>
                <w:i w:val="0"/>
                <w:iCs w:val="0"/>
                <w:color w:val="000000"/>
                <w:sz w:val="18"/>
                <w:szCs w:val="18"/>
                <w:u w:val="none"/>
              </w:rPr>
            </w:pPr>
          </w:p>
        </w:tc>
      </w:tr>
      <w:tr w14:paraId="2DD0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0EF7C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06" w:type="dxa"/>
            <w:gridSpan w:val="30"/>
            <w:tcBorders>
              <w:top w:val="nil"/>
              <w:left w:val="nil"/>
              <w:bottom w:val="nil"/>
              <w:right w:val="nil"/>
            </w:tcBorders>
            <w:shd w:val="clear" w:color="FFFFFF" w:fill="FFFFFF"/>
            <w:vAlign w:val="center"/>
          </w:tcPr>
          <w:p w14:paraId="47A9E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1FCC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10" w:type="dxa"/>
            <w:gridSpan w:val="46"/>
            <w:tcBorders>
              <w:top w:val="nil"/>
              <w:left w:val="nil"/>
              <w:bottom w:val="nil"/>
              <w:right w:val="nil"/>
            </w:tcBorders>
            <w:shd w:val="clear" w:color="FFFFFF" w:fill="FFFFFF"/>
            <w:vAlign w:val="top"/>
          </w:tcPr>
          <w:p w14:paraId="2EE2F5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14:paraId="1B3B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04" w:type="dxa"/>
            <w:gridSpan w:val="16"/>
            <w:tcBorders>
              <w:top w:val="nil"/>
              <w:left w:val="nil"/>
              <w:bottom w:val="nil"/>
              <w:right w:val="nil"/>
            </w:tcBorders>
            <w:shd w:val="clear" w:color="FFFFFF" w:fill="FFFFFF"/>
            <w:vAlign w:val="center"/>
          </w:tcPr>
          <w:p w14:paraId="02AF9A72">
            <w:pPr>
              <w:jc w:val="left"/>
              <w:rPr>
                <w:rFonts w:hint="eastAsia" w:ascii="宋体" w:hAnsi="宋体" w:eastAsia="宋体" w:cs="宋体"/>
                <w:i w:val="0"/>
                <w:iCs w:val="0"/>
                <w:color w:val="000000"/>
                <w:sz w:val="18"/>
                <w:szCs w:val="18"/>
                <w:u w:val="none"/>
              </w:rPr>
            </w:pPr>
          </w:p>
        </w:tc>
        <w:tc>
          <w:tcPr>
            <w:tcW w:w="3041" w:type="dxa"/>
            <w:gridSpan w:val="16"/>
            <w:tcBorders>
              <w:top w:val="nil"/>
              <w:left w:val="nil"/>
              <w:bottom w:val="nil"/>
              <w:right w:val="nil"/>
            </w:tcBorders>
            <w:shd w:val="clear" w:color="FFFFFF" w:fill="FFFFFF"/>
            <w:vAlign w:val="center"/>
          </w:tcPr>
          <w:p w14:paraId="599C6E2D">
            <w:pPr>
              <w:jc w:val="center"/>
              <w:rPr>
                <w:rFonts w:hint="eastAsia" w:ascii="宋体" w:hAnsi="宋体" w:eastAsia="宋体" w:cs="宋体"/>
                <w:i w:val="0"/>
                <w:iCs w:val="0"/>
                <w:color w:val="000000"/>
                <w:sz w:val="18"/>
                <w:szCs w:val="18"/>
                <w:u w:val="none"/>
              </w:rPr>
            </w:pPr>
          </w:p>
        </w:tc>
        <w:tc>
          <w:tcPr>
            <w:tcW w:w="2565" w:type="dxa"/>
            <w:gridSpan w:val="14"/>
            <w:tcBorders>
              <w:top w:val="nil"/>
              <w:left w:val="nil"/>
              <w:bottom w:val="nil"/>
              <w:right w:val="nil"/>
            </w:tcBorders>
            <w:shd w:val="clear" w:color="FFFFFF" w:fill="FFFFFF"/>
            <w:vAlign w:val="bottom"/>
          </w:tcPr>
          <w:p w14:paraId="07494D4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170F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43206CD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14:paraId="0653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460" w:type="dxa"/>
            <w:gridSpan w:val="20"/>
            <w:tcBorders>
              <w:top w:val="nil"/>
              <w:left w:val="nil"/>
              <w:bottom w:val="nil"/>
              <w:right w:val="nil"/>
            </w:tcBorders>
            <w:shd w:val="clear" w:color="FFFFFF" w:fill="FFFFFF"/>
            <w:vAlign w:val="bottom"/>
          </w:tcPr>
          <w:p w14:paraId="24E6EA8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2971" w:type="dxa"/>
            <w:gridSpan w:val="18"/>
            <w:tcBorders>
              <w:top w:val="nil"/>
              <w:left w:val="nil"/>
              <w:bottom w:val="nil"/>
              <w:right w:val="nil"/>
            </w:tcBorders>
            <w:shd w:val="clear" w:color="FFFFFF" w:fill="FFFFFF"/>
            <w:vAlign w:val="bottom"/>
          </w:tcPr>
          <w:p w14:paraId="620386A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1979" w:type="dxa"/>
            <w:gridSpan w:val="8"/>
            <w:tcBorders>
              <w:top w:val="nil"/>
              <w:left w:val="nil"/>
              <w:bottom w:val="nil"/>
              <w:right w:val="nil"/>
            </w:tcBorders>
            <w:shd w:val="clear" w:color="FFFFFF" w:fill="FFFFFF"/>
            <w:vAlign w:val="bottom"/>
          </w:tcPr>
          <w:p w14:paraId="77F6BC4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19B9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40"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0DEDF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80"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51EA5C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889"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2BD537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692"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14:paraId="10469A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709" w:type="dxa"/>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14:paraId="0DA30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4C47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2934B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049F7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9653548">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14AF9F9">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9830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14:paraId="1F65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FC9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6996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7371B3F">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E5E37C6">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23D430CA">
            <w:pPr>
              <w:jc w:val="left"/>
              <w:rPr>
                <w:rFonts w:hint="eastAsia" w:ascii="宋体" w:hAnsi="宋体" w:eastAsia="宋体" w:cs="宋体"/>
                <w:i w:val="0"/>
                <w:iCs w:val="0"/>
                <w:color w:val="000000"/>
                <w:sz w:val="18"/>
                <w:szCs w:val="18"/>
                <w:u w:val="none"/>
              </w:rPr>
            </w:pPr>
          </w:p>
        </w:tc>
      </w:tr>
      <w:tr w14:paraId="56FF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9B9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2E91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8A06E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3F8D2E9">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5CAF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14:paraId="0097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7AB9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3B21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3ADF47F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954E765">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3B545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14:paraId="7268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8BB9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3768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9A493CF">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CEBFC94">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7E346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14:paraId="119F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CE8A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1E04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08B371B">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C866D66">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330BC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14:paraId="2256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5397594C">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9B820C0">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71F63F3">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FCEDDA6">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3AD720E">
            <w:pPr>
              <w:jc w:val="left"/>
              <w:rPr>
                <w:rFonts w:hint="eastAsia" w:ascii="宋体" w:hAnsi="宋体" w:eastAsia="宋体" w:cs="宋体"/>
                <w:i w:val="0"/>
                <w:iCs w:val="0"/>
                <w:color w:val="000000"/>
                <w:sz w:val="18"/>
                <w:szCs w:val="18"/>
                <w:u w:val="none"/>
              </w:rPr>
            </w:pPr>
          </w:p>
        </w:tc>
      </w:tr>
      <w:tr w14:paraId="0F73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0411EA35">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9FACB0D">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775720F">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6239F634">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1A37EEF3">
            <w:pPr>
              <w:jc w:val="left"/>
              <w:rPr>
                <w:rFonts w:hint="eastAsia" w:ascii="宋体" w:hAnsi="宋体" w:eastAsia="宋体" w:cs="宋体"/>
                <w:i w:val="0"/>
                <w:iCs w:val="0"/>
                <w:color w:val="000000"/>
                <w:sz w:val="18"/>
                <w:szCs w:val="18"/>
                <w:u w:val="none"/>
              </w:rPr>
            </w:pPr>
          </w:p>
        </w:tc>
      </w:tr>
      <w:tr w14:paraId="035C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AE14C79">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402EEDB3">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4049837">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7CC306F">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0BC83A4">
            <w:pPr>
              <w:jc w:val="left"/>
              <w:rPr>
                <w:rFonts w:hint="eastAsia" w:ascii="宋体" w:hAnsi="宋体" w:eastAsia="宋体" w:cs="宋体"/>
                <w:i w:val="0"/>
                <w:iCs w:val="0"/>
                <w:color w:val="000000"/>
                <w:sz w:val="18"/>
                <w:szCs w:val="18"/>
                <w:u w:val="none"/>
              </w:rPr>
            </w:pPr>
          </w:p>
        </w:tc>
      </w:tr>
      <w:tr w14:paraId="340A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45F3F582">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AC8D642">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C17F7E0">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3F56CFEA">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6142DB97">
            <w:pPr>
              <w:jc w:val="left"/>
              <w:rPr>
                <w:rFonts w:hint="eastAsia" w:ascii="宋体" w:hAnsi="宋体" w:eastAsia="宋体" w:cs="宋体"/>
                <w:i w:val="0"/>
                <w:iCs w:val="0"/>
                <w:color w:val="000000"/>
                <w:sz w:val="18"/>
                <w:szCs w:val="18"/>
                <w:u w:val="none"/>
              </w:rPr>
            </w:pPr>
          </w:p>
        </w:tc>
      </w:tr>
      <w:tr w14:paraId="6FDA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F7105B0">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5AC171BE">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7470688B">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7928194A">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5D1DED15">
            <w:pPr>
              <w:jc w:val="left"/>
              <w:rPr>
                <w:rFonts w:hint="eastAsia" w:ascii="宋体" w:hAnsi="宋体" w:eastAsia="宋体" w:cs="宋体"/>
                <w:i w:val="0"/>
                <w:iCs w:val="0"/>
                <w:color w:val="000000"/>
                <w:sz w:val="18"/>
                <w:szCs w:val="18"/>
                <w:u w:val="none"/>
              </w:rPr>
            </w:pPr>
          </w:p>
        </w:tc>
      </w:tr>
      <w:tr w14:paraId="25A0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70E56CB9">
            <w:pPr>
              <w:jc w:val="center"/>
              <w:rPr>
                <w:rFonts w:hint="eastAsia" w:ascii="宋体" w:hAnsi="宋体" w:eastAsia="宋体" w:cs="宋体"/>
                <w:i w:val="0"/>
                <w:iCs w:val="0"/>
                <w:color w:val="000000"/>
                <w:sz w:val="18"/>
                <w:szCs w:val="18"/>
                <w:u w:val="none"/>
              </w:rPr>
            </w:pPr>
          </w:p>
        </w:tc>
        <w:tc>
          <w:tcPr>
            <w:tcW w:w="4280"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2A04FB28">
            <w:pPr>
              <w:jc w:val="left"/>
              <w:rPr>
                <w:rFonts w:hint="eastAsia" w:ascii="宋体" w:hAnsi="宋体" w:eastAsia="宋体" w:cs="宋体"/>
                <w:i w:val="0"/>
                <w:iCs w:val="0"/>
                <w:color w:val="000000"/>
                <w:sz w:val="18"/>
                <w:szCs w:val="18"/>
                <w:u w:val="none"/>
              </w:rPr>
            </w:pPr>
          </w:p>
        </w:tc>
        <w:tc>
          <w:tcPr>
            <w:tcW w:w="1889"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6A30294">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14:paraId="18922F4C">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14:paraId="0F6D1BE3">
            <w:pPr>
              <w:jc w:val="left"/>
              <w:rPr>
                <w:rFonts w:hint="eastAsia" w:ascii="宋体" w:hAnsi="宋体" w:eastAsia="宋体" w:cs="宋体"/>
                <w:i w:val="0"/>
                <w:iCs w:val="0"/>
                <w:color w:val="000000"/>
                <w:sz w:val="18"/>
                <w:szCs w:val="18"/>
                <w:u w:val="none"/>
              </w:rPr>
            </w:pPr>
          </w:p>
        </w:tc>
      </w:tr>
      <w:tr w14:paraId="6DC5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20" w:type="dxa"/>
            <w:gridSpan w:val="17"/>
            <w:tcBorders>
              <w:top w:val="single" w:color="000000" w:sz="4" w:space="0"/>
              <w:left w:val="single" w:color="000000" w:sz="8" w:space="0"/>
              <w:bottom w:val="single" w:color="000000" w:sz="8" w:space="0"/>
              <w:right w:val="single" w:color="000000" w:sz="4" w:space="0"/>
            </w:tcBorders>
            <w:shd w:val="clear" w:color="FFFFFF" w:fill="FFFFFF"/>
            <w:vAlign w:val="center"/>
          </w:tcPr>
          <w:p w14:paraId="3C1A31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889" w:type="dxa"/>
            <w:gridSpan w:val="10"/>
            <w:tcBorders>
              <w:top w:val="single" w:color="000000" w:sz="4" w:space="0"/>
              <w:left w:val="single" w:color="000000" w:sz="4" w:space="0"/>
              <w:bottom w:val="single" w:color="000000" w:sz="8" w:space="0"/>
              <w:right w:val="single" w:color="000000" w:sz="4" w:space="0"/>
            </w:tcBorders>
            <w:shd w:val="clear" w:color="FFFFFF" w:fill="FFFFFF"/>
            <w:vAlign w:val="center"/>
          </w:tcPr>
          <w:p w14:paraId="50F858DC">
            <w:pPr>
              <w:jc w:val="right"/>
              <w:rPr>
                <w:rFonts w:hint="eastAsia" w:ascii="宋体" w:hAnsi="宋体" w:eastAsia="宋体" w:cs="宋体"/>
                <w:i w:val="0"/>
                <w:iCs w:val="0"/>
                <w:color w:val="000000"/>
                <w:sz w:val="18"/>
                <w:szCs w:val="18"/>
                <w:u w:val="none"/>
              </w:rPr>
            </w:pPr>
          </w:p>
        </w:tc>
        <w:tc>
          <w:tcPr>
            <w:tcW w:w="1692" w:type="dxa"/>
            <w:gridSpan w:val="13"/>
            <w:tcBorders>
              <w:top w:val="single" w:color="000000" w:sz="4" w:space="0"/>
              <w:left w:val="single" w:color="000000" w:sz="4" w:space="0"/>
              <w:bottom w:val="single" w:color="000000" w:sz="8" w:space="0"/>
              <w:right w:val="single" w:color="000000" w:sz="4" w:space="0"/>
            </w:tcBorders>
            <w:shd w:val="clear" w:color="FFFFFF" w:fill="FFFFFF"/>
            <w:vAlign w:val="center"/>
          </w:tcPr>
          <w:p w14:paraId="675AC360">
            <w:pPr>
              <w:jc w:val="right"/>
              <w:rPr>
                <w:rFonts w:hint="eastAsia" w:ascii="宋体" w:hAnsi="宋体" w:eastAsia="宋体" w:cs="宋体"/>
                <w:i w:val="0"/>
                <w:iCs w:val="0"/>
                <w:color w:val="000000"/>
                <w:sz w:val="18"/>
                <w:szCs w:val="18"/>
                <w:u w:val="none"/>
              </w:rPr>
            </w:pPr>
          </w:p>
        </w:tc>
        <w:tc>
          <w:tcPr>
            <w:tcW w:w="1709" w:type="dxa"/>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14:paraId="538B6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F46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46"/>
            <w:tcBorders>
              <w:top w:val="nil"/>
              <w:left w:val="nil"/>
              <w:bottom w:val="nil"/>
              <w:right w:val="nil"/>
            </w:tcBorders>
            <w:shd w:val="clear" w:color="FFFFFF" w:fill="FFFFFF"/>
            <w:vAlign w:val="top"/>
          </w:tcPr>
          <w:p w14:paraId="1790C6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14:paraId="3444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60" w:type="dxa"/>
            <w:gridSpan w:val="20"/>
            <w:tcBorders>
              <w:top w:val="nil"/>
              <w:left w:val="nil"/>
              <w:bottom w:val="nil"/>
              <w:right w:val="nil"/>
            </w:tcBorders>
            <w:shd w:val="clear" w:color="FFFFFF" w:fill="FFFFFF"/>
            <w:vAlign w:val="top"/>
          </w:tcPr>
          <w:p w14:paraId="100E19E4">
            <w:pPr>
              <w:jc w:val="left"/>
              <w:rPr>
                <w:rFonts w:hint="eastAsia" w:ascii="宋体" w:hAnsi="宋体" w:eastAsia="宋体" w:cs="宋体"/>
                <w:i w:val="0"/>
                <w:iCs w:val="0"/>
                <w:color w:val="000000"/>
                <w:sz w:val="18"/>
                <w:szCs w:val="18"/>
                <w:u w:val="none"/>
              </w:rPr>
            </w:pPr>
          </w:p>
        </w:tc>
        <w:tc>
          <w:tcPr>
            <w:tcW w:w="2971" w:type="dxa"/>
            <w:gridSpan w:val="18"/>
            <w:tcBorders>
              <w:top w:val="nil"/>
              <w:left w:val="nil"/>
              <w:bottom w:val="nil"/>
              <w:right w:val="nil"/>
            </w:tcBorders>
            <w:shd w:val="clear" w:color="FFFFFF" w:fill="FFFFFF"/>
            <w:vAlign w:val="top"/>
          </w:tcPr>
          <w:p w14:paraId="01694F12">
            <w:pPr>
              <w:jc w:val="left"/>
              <w:rPr>
                <w:rFonts w:hint="eastAsia" w:ascii="宋体" w:hAnsi="宋体" w:eastAsia="宋体" w:cs="宋体"/>
                <w:i w:val="0"/>
                <w:iCs w:val="0"/>
                <w:color w:val="000000"/>
                <w:sz w:val="18"/>
                <w:szCs w:val="18"/>
                <w:u w:val="none"/>
              </w:rPr>
            </w:pPr>
          </w:p>
        </w:tc>
        <w:tc>
          <w:tcPr>
            <w:tcW w:w="1979" w:type="dxa"/>
            <w:gridSpan w:val="8"/>
            <w:tcBorders>
              <w:top w:val="nil"/>
              <w:left w:val="nil"/>
              <w:bottom w:val="nil"/>
              <w:right w:val="nil"/>
            </w:tcBorders>
            <w:shd w:val="clear" w:color="FFFFFF" w:fill="FFFFFF"/>
            <w:vAlign w:val="top"/>
          </w:tcPr>
          <w:p w14:paraId="4AD9A4F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r w14:paraId="652C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46"/>
            <w:tcBorders>
              <w:top w:val="nil"/>
              <w:left w:val="nil"/>
              <w:bottom w:val="nil"/>
              <w:right w:val="nil"/>
            </w:tcBorders>
            <w:shd w:val="clear" w:color="FFFFFF" w:fill="FFFFFF"/>
            <w:vAlign w:val="center"/>
          </w:tcPr>
          <w:p w14:paraId="5AEA883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14:paraId="54D9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74" w:type="dxa"/>
            <w:gridSpan w:val="15"/>
            <w:tcBorders>
              <w:top w:val="nil"/>
              <w:left w:val="nil"/>
              <w:bottom w:val="nil"/>
              <w:right w:val="nil"/>
            </w:tcBorders>
            <w:shd w:val="clear" w:color="FFFFFF" w:fill="FFFFFF"/>
            <w:vAlign w:val="bottom"/>
          </w:tcPr>
          <w:p w14:paraId="7BE5281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工程名称：2025年乔楼镇蔡寨村道路建设项目</w:t>
            </w:r>
          </w:p>
        </w:tc>
        <w:tc>
          <w:tcPr>
            <w:tcW w:w="3728" w:type="dxa"/>
            <w:gridSpan w:val="21"/>
            <w:tcBorders>
              <w:top w:val="nil"/>
              <w:left w:val="nil"/>
              <w:bottom w:val="nil"/>
              <w:right w:val="nil"/>
            </w:tcBorders>
            <w:shd w:val="clear" w:color="FFFFFF" w:fill="FFFFFF"/>
            <w:vAlign w:val="bottom"/>
          </w:tcPr>
          <w:p w14:paraId="6617B5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标段：荥阳市农业农村局2025年度财政衔接推进乡村振兴基础设施项目（结余二）项目</w:t>
            </w:r>
          </w:p>
        </w:tc>
        <w:tc>
          <w:tcPr>
            <w:tcW w:w="2208" w:type="dxa"/>
            <w:gridSpan w:val="10"/>
            <w:tcBorders>
              <w:top w:val="nil"/>
              <w:left w:val="nil"/>
              <w:bottom w:val="nil"/>
              <w:right w:val="nil"/>
            </w:tcBorders>
            <w:shd w:val="clear" w:color="FFFFFF" w:fill="FFFFFF"/>
            <w:vAlign w:val="bottom"/>
          </w:tcPr>
          <w:p w14:paraId="1B1BB45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3F3C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7" w:type="dxa"/>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746451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4"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6BB08F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824" w:type="dxa"/>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14:paraId="59D0DC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887"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14:paraId="08FDB2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1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14:paraId="465062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计算费率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w:t>
            </w:r>
          </w:p>
        </w:tc>
        <w:tc>
          <w:tcPr>
            <w:tcW w:w="1393"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14:paraId="38E101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BA7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ED76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CDF9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0217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19293299">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4A025B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FAE8CF8">
            <w:pPr>
              <w:jc w:val="right"/>
              <w:rPr>
                <w:rFonts w:hint="eastAsia" w:ascii="宋体" w:hAnsi="宋体" w:eastAsia="宋体" w:cs="宋体"/>
                <w:i w:val="0"/>
                <w:iCs w:val="0"/>
                <w:color w:val="000000"/>
                <w:sz w:val="18"/>
                <w:szCs w:val="18"/>
                <w:u w:val="none"/>
              </w:rPr>
            </w:pPr>
          </w:p>
        </w:tc>
      </w:tr>
      <w:tr w14:paraId="5896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35C1E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6DA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2D4B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3E0D685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D1264F0">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9B6A0B4">
            <w:pPr>
              <w:jc w:val="right"/>
              <w:rPr>
                <w:rFonts w:hint="eastAsia" w:ascii="宋体" w:hAnsi="宋体" w:eastAsia="宋体" w:cs="宋体"/>
                <w:i w:val="0"/>
                <w:iCs w:val="0"/>
                <w:color w:val="000000"/>
                <w:sz w:val="18"/>
                <w:szCs w:val="18"/>
                <w:u w:val="none"/>
              </w:rPr>
            </w:pPr>
          </w:p>
        </w:tc>
      </w:tr>
      <w:tr w14:paraId="0B02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0642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1524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F0B918B">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7D1A69F2">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AA584FC">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D7F045D">
            <w:pPr>
              <w:jc w:val="right"/>
              <w:rPr>
                <w:rFonts w:hint="eastAsia" w:ascii="宋体" w:hAnsi="宋体" w:eastAsia="宋体" w:cs="宋体"/>
                <w:i w:val="0"/>
                <w:iCs w:val="0"/>
                <w:color w:val="000000"/>
                <w:sz w:val="18"/>
                <w:szCs w:val="18"/>
                <w:u w:val="none"/>
              </w:rPr>
            </w:pPr>
          </w:p>
        </w:tc>
      </w:tr>
      <w:tr w14:paraId="7EFE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02BD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2798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00F09B74">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49023E4E">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37158E4">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59ECB30">
            <w:pPr>
              <w:jc w:val="right"/>
              <w:rPr>
                <w:rFonts w:hint="eastAsia" w:ascii="宋体" w:hAnsi="宋体" w:eastAsia="宋体" w:cs="宋体"/>
                <w:i w:val="0"/>
                <w:iCs w:val="0"/>
                <w:color w:val="000000"/>
                <w:sz w:val="18"/>
                <w:szCs w:val="18"/>
                <w:u w:val="none"/>
              </w:rPr>
            </w:pPr>
          </w:p>
        </w:tc>
      </w:tr>
      <w:tr w14:paraId="7E5C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FFB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A88E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2BC31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7F50311C">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1DA53EC4">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39B2773">
            <w:pPr>
              <w:jc w:val="right"/>
              <w:rPr>
                <w:rFonts w:hint="eastAsia" w:ascii="宋体" w:hAnsi="宋体" w:eastAsia="宋体" w:cs="宋体"/>
                <w:i w:val="0"/>
                <w:iCs w:val="0"/>
                <w:color w:val="000000"/>
                <w:sz w:val="18"/>
                <w:szCs w:val="18"/>
                <w:u w:val="none"/>
              </w:rPr>
            </w:pPr>
          </w:p>
        </w:tc>
      </w:tr>
      <w:tr w14:paraId="6BBE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69A24E9">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C46399B">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1D3146BD">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7EC7424D">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CBEBBF0">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903815D">
            <w:pPr>
              <w:jc w:val="right"/>
              <w:rPr>
                <w:rFonts w:hint="eastAsia" w:ascii="宋体" w:hAnsi="宋体" w:eastAsia="宋体" w:cs="宋体"/>
                <w:i w:val="0"/>
                <w:iCs w:val="0"/>
                <w:color w:val="000000"/>
                <w:sz w:val="18"/>
                <w:szCs w:val="18"/>
                <w:u w:val="none"/>
              </w:rPr>
            </w:pPr>
          </w:p>
        </w:tc>
      </w:tr>
      <w:tr w14:paraId="54FB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7"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6A3E84D">
            <w:pPr>
              <w:jc w:val="center"/>
              <w:rPr>
                <w:rFonts w:hint="eastAsia" w:ascii="宋体" w:hAnsi="宋体" w:eastAsia="宋体" w:cs="宋体"/>
                <w:i w:val="0"/>
                <w:iCs w:val="0"/>
                <w:color w:val="000000"/>
                <w:sz w:val="18"/>
                <w:szCs w:val="18"/>
                <w:u w:val="none"/>
              </w:rPr>
            </w:pPr>
          </w:p>
        </w:tc>
        <w:tc>
          <w:tcPr>
            <w:tcW w:w="2514"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E7C3594">
            <w:pPr>
              <w:jc w:val="left"/>
              <w:rPr>
                <w:rFonts w:hint="eastAsia" w:ascii="宋体" w:hAnsi="宋体" w:eastAsia="宋体" w:cs="宋体"/>
                <w:i w:val="0"/>
                <w:iCs w:val="0"/>
                <w:color w:val="000000"/>
                <w:sz w:val="18"/>
                <w:szCs w:val="18"/>
                <w:u w:val="none"/>
              </w:rPr>
            </w:pPr>
          </w:p>
        </w:tc>
        <w:tc>
          <w:tcPr>
            <w:tcW w:w="2824" w:type="dxa"/>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14:paraId="0601CFE6">
            <w:pPr>
              <w:jc w:val="left"/>
              <w:rPr>
                <w:rFonts w:hint="eastAsia" w:ascii="宋体" w:hAnsi="宋体" w:eastAsia="宋体" w:cs="宋体"/>
                <w:i w:val="0"/>
                <w:iCs w:val="0"/>
                <w:color w:val="000000"/>
                <w:sz w:val="18"/>
                <w:szCs w:val="18"/>
                <w:u w:val="none"/>
              </w:rPr>
            </w:pPr>
          </w:p>
        </w:tc>
        <w:tc>
          <w:tcPr>
            <w:tcW w:w="1887" w:type="dxa"/>
            <w:gridSpan w:val="11"/>
            <w:tcBorders>
              <w:top w:val="single" w:color="000000" w:sz="4" w:space="0"/>
              <w:left w:val="single" w:color="000000" w:sz="4" w:space="0"/>
              <w:bottom w:val="single" w:color="000000" w:sz="4" w:space="0"/>
              <w:right w:val="single" w:color="000000" w:sz="4" w:space="0"/>
            </w:tcBorders>
            <w:shd w:val="clear" w:color="FFFFFF" w:fill="FFFFFF"/>
            <w:vAlign w:val="center"/>
          </w:tcPr>
          <w:p w14:paraId="28F3D368">
            <w:pPr>
              <w:jc w:val="right"/>
              <w:rPr>
                <w:rFonts w:hint="eastAsia" w:ascii="宋体" w:hAnsi="宋体" w:eastAsia="宋体" w:cs="宋体"/>
                <w:i w:val="0"/>
                <w:iCs w:val="0"/>
                <w:color w:val="000000"/>
                <w:sz w:val="18"/>
                <w:szCs w:val="18"/>
                <w:u w:val="none"/>
              </w:rPr>
            </w:pPr>
          </w:p>
        </w:tc>
        <w:tc>
          <w:tcPr>
            <w:tcW w:w="91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0514C102">
            <w:pPr>
              <w:jc w:val="right"/>
              <w:rPr>
                <w:rFonts w:hint="eastAsia" w:ascii="宋体" w:hAnsi="宋体" w:eastAsia="宋体" w:cs="宋体"/>
                <w:i w:val="0"/>
                <w:iCs w:val="0"/>
                <w:color w:val="000000"/>
                <w:sz w:val="18"/>
                <w:szCs w:val="18"/>
                <w:u w:val="none"/>
              </w:rPr>
            </w:pPr>
          </w:p>
        </w:tc>
        <w:tc>
          <w:tcPr>
            <w:tcW w:w="139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21CACFA">
            <w:pPr>
              <w:jc w:val="right"/>
              <w:rPr>
                <w:rFonts w:hint="eastAsia" w:ascii="宋体" w:hAnsi="宋体" w:eastAsia="宋体" w:cs="宋体"/>
                <w:i w:val="0"/>
                <w:iCs w:val="0"/>
                <w:color w:val="000000"/>
                <w:sz w:val="18"/>
                <w:szCs w:val="18"/>
                <w:u w:val="none"/>
              </w:rPr>
            </w:pPr>
          </w:p>
        </w:tc>
      </w:tr>
      <w:tr w14:paraId="28AD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2" w:type="dxa"/>
            <w:gridSpan w:val="35"/>
            <w:tcBorders>
              <w:top w:val="single" w:color="000000" w:sz="4" w:space="0"/>
              <w:left w:val="single" w:color="000000" w:sz="8" w:space="0"/>
              <w:bottom w:val="single" w:color="000000" w:sz="8" w:space="0"/>
              <w:right w:val="single" w:color="000000" w:sz="4" w:space="0"/>
            </w:tcBorders>
            <w:shd w:val="clear" w:color="FFFFFF" w:fill="FFFFFF"/>
            <w:vAlign w:val="center"/>
          </w:tcPr>
          <w:p w14:paraId="0FDDA2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15"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14:paraId="185ACE71">
            <w:pPr>
              <w:rPr>
                <w:rFonts w:hint="eastAsia" w:ascii="宋体" w:hAnsi="宋体" w:eastAsia="宋体" w:cs="宋体"/>
                <w:b/>
                <w:bCs/>
                <w:i w:val="0"/>
                <w:iCs w:val="0"/>
                <w:color w:val="000000"/>
                <w:sz w:val="18"/>
                <w:szCs w:val="18"/>
                <w:u w:val="none"/>
              </w:rPr>
            </w:pPr>
          </w:p>
        </w:tc>
        <w:tc>
          <w:tcPr>
            <w:tcW w:w="1393"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14:paraId="2B47EA97">
            <w:pPr>
              <w:jc w:val="right"/>
              <w:rPr>
                <w:rFonts w:hint="eastAsia" w:ascii="宋体" w:hAnsi="宋体" w:eastAsia="宋体" w:cs="宋体"/>
                <w:i w:val="0"/>
                <w:iCs w:val="0"/>
                <w:color w:val="000000"/>
                <w:sz w:val="18"/>
                <w:szCs w:val="18"/>
                <w:u w:val="none"/>
              </w:rPr>
            </w:pPr>
          </w:p>
        </w:tc>
      </w:tr>
      <w:tr w14:paraId="691B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2C5D1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36" w:type="dxa"/>
            <w:gridSpan w:val="31"/>
            <w:tcBorders>
              <w:top w:val="nil"/>
              <w:left w:val="nil"/>
              <w:bottom w:val="nil"/>
              <w:right w:val="nil"/>
            </w:tcBorders>
            <w:shd w:val="clear" w:color="FFFFFF" w:fill="FFFFFF"/>
            <w:vAlign w:val="center"/>
          </w:tcPr>
          <w:p w14:paraId="23685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589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74" w:type="dxa"/>
            <w:gridSpan w:val="15"/>
            <w:tcBorders>
              <w:top w:val="nil"/>
              <w:left w:val="nil"/>
              <w:bottom w:val="nil"/>
              <w:right w:val="nil"/>
            </w:tcBorders>
            <w:shd w:val="clear" w:color="FFFFFF" w:fill="FFFFFF"/>
            <w:vAlign w:val="center"/>
          </w:tcPr>
          <w:p w14:paraId="4848B969">
            <w:pPr>
              <w:jc w:val="left"/>
              <w:rPr>
                <w:rFonts w:hint="eastAsia" w:ascii="宋体" w:hAnsi="宋体" w:eastAsia="宋体" w:cs="宋体"/>
                <w:i w:val="0"/>
                <w:iCs w:val="0"/>
                <w:color w:val="000000"/>
                <w:sz w:val="18"/>
                <w:szCs w:val="18"/>
                <w:u w:val="none"/>
              </w:rPr>
            </w:pPr>
          </w:p>
        </w:tc>
        <w:tc>
          <w:tcPr>
            <w:tcW w:w="3728" w:type="dxa"/>
            <w:gridSpan w:val="21"/>
            <w:tcBorders>
              <w:top w:val="nil"/>
              <w:left w:val="nil"/>
              <w:bottom w:val="nil"/>
              <w:right w:val="nil"/>
            </w:tcBorders>
            <w:shd w:val="clear" w:color="FFFFFF" w:fill="FFFFFF"/>
            <w:vAlign w:val="center"/>
          </w:tcPr>
          <w:p w14:paraId="528F4C5E">
            <w:pPr>
              <w:jc w:val="center"/>
              <w:rPr>
                <w:rFonts w:hint="eastAsia" w:ascii="宋体" w:hAnsi="宋体" w:eastAsia="宋体" w:cs="宋体"/>
                <w:i w:val="0"/>
                <w:iCs w:val="0"/>
                <w:color w:val="000000"/>
                <w:sz w:val="18"/>
                <w:szCs w:val="18"/>
                <w:u w:val="none"/>
              </w:rPr>
            </w:pPr>
          </w:p>
        </w:tc>
        <w:tc>
          <w:tcPr>
            <w:tcW w:w="2208" w:type="dxa"/>
            <w:gridSpan w:val="10"/>
            <w:tcBorders>
              <w:top w:val="nil"/>
              <w:left w:val="nil"/>
              <w:bottom w:val="nil"/>
              <w:right w:val="nil"/>
            </w:tcBorders>
            <w:shd w:val="clear" w:color="FFFFFF" w:fill="FFFFFF"/>
            <w:vAlign w:val="bottom"/>
          </w:tcPr>
          <w:p w14:paraId="632308D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14:paraId="7FC9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675" w:hRule="atLeast"/>
        </w:trPr>
        <w:tc>
          <w:tcPr>
            <w:tcW w:w="10207" w:type="dxa"/>
            <w:gridSpan w:val="45"/>
            <w:tcBorders>
              <w:top w:val="nil"/>
              <w:left w:val="nil"/>
              <w:bottom w:val="nil"/>
              <w:right w:val="nil"/>
            </w:tcBorders>
            <w:shd w:val="clear" w:color="FFFFFF" w:fill="FFFFFF"/>
            <w:vAlign w:val="center"/>
          </w:tcPr>
          <w:p w14:paraId="1D12998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0545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735" w:hRule="atLeast"/>
        </w:trPr>
        <w:tc>
          <w:tcPr>
            <w:tcW w:w="1003" w:type="dxa"/>
            <w:gridSpan w:val="6"/>
            <w:tcBorders>
              <w:top w:val="nil"/>
              <w:left w:val="nil"/>
              <w:bottom w:val="nil"/>
              <w:right w:val="nil"/>
            </w:tcBorders>
            <w:shd w:val="clear" w:color="FFFFFF" w:fill="FFFFFF"/>
            <w:vAlign w:val="bottom"/>
          </w:tcPr>
          <w:p w14:paraId="213D877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199" w:type="dxa"/>
            <w:gridSpan w:val="30"/>
            <w:tcBorders>
              <w:top w:val="nil"/>
              <w:left w:val="nil"/>
              <w:bottom w:val="nil"/>
              <w:right w:val="nil"/>
            </w:tcBorders>
            <w:shd w:val="clear" w:color="FFFFFF" w:fill="FFFFFF"/>
            <w:vAlign w:val="bottom"/>
          </w:tcPr>
          <w:p w14:paraId="6C6871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2025年乔楼镇蔡寨村道路建设项目</w:t>
            </w:r>
          </w:p>
        </w:tc>
        <w:tc>
          <w:tcPr>
            <w:tcW w:w="2005" w:type="dxa"/>
            <w:gridSpan w:val="9"/>
            <w:tcBorders>
              <w:top w:val="nil"/>
              <w:left w:val="nil"/>
              <w:bottom w:val="nil"/>
              <w:right w:val="nil"/>
            </w:tcBorders>
            <w:shd w:val="clear" w:color="FFFFFF" w:fill="FFFFFF"/>
            <w:vAlign w:val="bottom"/>
          </w:tcPr>
          <w:p w14:paraId="7E51F6B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527B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510" w:hRule="atLeast"/>
        </w:trPr>
        <w:tc>
          <w:tcPr>
            <w:tcW w:w="57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EC359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706BD0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22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752129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70" w:type="dxa"/>
            <w:gridSpan w:val="10"/>
            <w:tcBorders>
              <w:top w:val="single" w:color="000000" w:sz="8" w:space="0"/>
              <w:left w:val="single" w:color="000000" w:sz="4" w:space="0"/>
              <w:bottom w:val="single" w:color="000000" w:sz="4" w:space="0"/>
              <w:right w:val="single" w:color="000000" w:sz="4" w:space="0"/>
            </w:tcBorders>
            <w:shd w:val="clear" w:color="FFFFFF" w:fill="FFFFFF"/>
            <w:vAlign w:val="center"/>
          </w:tcPr>
          <w:p w14:paraId="0EA5E6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38DE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9" w:type="dxa"/>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14:paraId="305348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84"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14:paraId="236EE1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79"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5D2F89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1C2B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E11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2BBE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01010127@1</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32D4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2C44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77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0C8DFD0">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ED22814">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6546800">
            <w:pPr>
              <w:jc w:val="right"/>
              <w:rPr>
                <w:rFonts w:hint="eastAsia" w:ascii="宋体" w:hAnsi="宋体" w:eastAsia="宋体" w:cs="宋体"/>
                <w:i w:val="0"/>
                <w:iCs w:val="0"/>
                <w:color w:val="000000"/>
                <w:sz w:val="18"/>
                <w:szCs w:val="18"/>
                <w:u w:val="none"/>
              </w:rPr>
            </w:pPr>
          </w:p>
        </w:tc>
      </w:tr>
      <w:tr w14:paraId="5D2C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EF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08F80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04010155</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CA9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0A2C0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 42.5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4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13A51F18">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8DA7AB5">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66515EF3">
            <w:pPr>
              <w:jc w:val="right"/>
              <w:rPr>
                <w:rFonts w:hint="eastAsia" w:ascii="宋体" w:hAnsi="宋体" w:eastAsia="宋体" w:cs="宋体"/>
                <w:i w:val="0"/>
                <w:iCs w:val="0"/>
                <w:color w:val="000000"/>
                <w:sz w:val="18"/>
                <w:szCs w:val="18"/>
                <w:u w:val="none"/>
              </w:rPr>
            </w:pPr>
          </w:p>
        </w:tc>
      </w:tr>
      <w:tr w14:paraId="77F6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172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3B059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4CEB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9E7E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DFC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D9324BF">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34A6D753">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EEA4989">
            <w:pPr>
              <w:jc w:val="right"/>
              <w:rPr>
                <w:rFonts w:hint="eastAsia" w:ascii="宋体" w:hAnsi="宋体" w:eastAsia="宋体" w:cs="宋体"/>
                <w:i w:val="0"/>
                <w:iCs w:val="0"/>
                <w:color w:val="000000"/>
                <w:sz w:val="18"/>
                <w:szCs w:val="18"/>
                <w:u w:val="none"/>
              </w:rPr>
            </w:pPr>
          </w:p>
        </w:tc>
      </w:tr>
      <w:tr w14:paraId="7125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8C6763">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11A8F4C6">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AA419B9">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C2ABC65">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C1468">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0243AC7B">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963A53E">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2D4451D">
            <w:pPr>
              <w:jc w:val="right"/>
              <w:rPr>
                <w:rFonts w:hint="eastAsia" w:ascii="宋体" w:hAnsi="宋体" w:eastAsia="宋体" w:cs="宋体"/>
                <w:i w:val="0"/>
                <w:iCs w:val="0"/>
                <w:color w:val="000000"/>
                <w:sz w:val="18"/>
                <w:szCs w:val="18"/>
                <w:u w:val="none"/>
              </w:rPr>
            </w:pPr>
          </w:p>
        </w:tc>
      </w:tr>
      <w:tr w14:paraId="0A0D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FCDD11">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11D9C7C">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C91D684">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14765F09">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EF2F29">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6A81BF14">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59BFC8DA">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F35EA72">
            <w:pPr>
              <w:jc w:val="right"/>
              <w:rPr>
                <w:rFonts w:hint="eastAsia" w:ascii="宋体" w:hAnsi="宋体" w:eastAsia="宋体" w:cs="宋体"/>
                <w:i w:val="0"/>
                <w:iCs w:val="0"/>
                <w:color w:val="000000"/>
                <w:sz w:val="18"/>
                <w:szCs w:val="18"/>
                <w:u w:val="none"/>
              </w:rPr>
            </w:pPr>
          </w:p>
        </w:tc>
      </w:tr>
      <w:tr w14:paraId="5DCC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CC8CC3">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CA02BE1">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7DC6562">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5049CDEE">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E87A1">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628CC87">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074F6561">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8BAD5F4">
            <w:pPr>
              <w:jc w:val="right"/>
              <w:rPr>
                <w:rFonts w:hint="eastAsia" w:ascii="宋体" w:hAnsi="宋体" w:eastAsia="宋体" w:cs="宋体"/>
                <w:i w:val="0"/>
                <w:iCs w:val="0"/>
                <w:color w:val="000000"/>
                <w:sz w:val="18"/>
                <w:szCs w:val="18"/>
                <w:u w:val="none"/>
              </w:rPr>
            </w:pPr>
          </w:p>
        </w:tc>
      </w:tr>
      <w:tr w14:paraId="6A00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7DD1F">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73C0CCDE">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93289CC">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4BAE7B64">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F12EE2">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2B47B948">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063918A">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467009FA">
            <w:pPr>
              <w:jc w:val="right"/>
              <w:rPr>
                <w:rFonts w:hint="eastAsia" w:ascii="宋体" w:hAnsi="宋体" w:eastAsia="宋体" w:cs="宋体"/>
                <w:i w:val="0"/>
                <w:iCs w:val="0"/>
                <w:color w:val="000000"/>
                <w:sz w:val="18"/>
                <w:szCs w:val="18"/>
                <w:u w:val="none"/>
              </w:rPr>
            </w:pPr>
          </w:p>
        </w:tc>
      </w:tr>
      <w:tr w14:paraId="2F1B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877F5C">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242F7102">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C5CBCC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615C4EFC">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4EEFB5">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3562CACD">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12855C72">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7B530BD">
            <w:pPr>
              <w:jc w:val="right"/>
              <w:rPr>
                <w:rFonts w:hint="eastAsia" w:ascii="宋体" w:hAnsi="宋体" w:eastAsia="宋体" w:cs="宋体"/>
                <w:i w:val="0"/>
                <w:iCs w:val="0"/>
                <w:color w:val="000000"/>
                <w:sz w:val="18"/>
                <w:szCs w:val="18"/>
                <w:u w:val="none"/>
              </w:rPr>
            </w:pPr>
          </w:p>
        </w:tc>
      </w:tr>
      <w:tr w14:paraId="7599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3" w:type="dxa"/>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C83480">
            <w:pPr>
              <w:jc w:val="center"/>
              <w:rPr>
                <w:rFonts w:hint="eastAsia" w:ascii="宋体" w:hAnsi="宋体" w:eastAsia="宋体" w:cs="宋体"/>
                <w:i w:val="0"/>
                <w:iCs w:val="0"/>
                <w:color w:val="000000"/>
                <w:sz w:val="18"/>
                <w:szCs w:val="18"/>
                <w:u w:val="none"/>
              </w:rPr>
            </w:pPr>
          </w:p>
        </w:tc>
        <w:tc>
          <w:tcPr>
            <w:tcW w:w="140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14:paraId="653BCF28">
            <w:pPr>
              <w:jc w:val="left"/>
              <w:rPr>
                <w:rFonts w:hint="eastAsia" w:ascii="宋体" w:hAnsi="宋体" w:eastAsia="宋体" w:cs="宋体"/>
                <w:i w:val="0"/>
                <w:iCs w:val="0"/>
                <w:color w:val="000000"/>
                <w:sz w:val="18"/>
                <w:szCs w:val="18"/>
                <w:u w:val="none"/>
              </w:rPr>
            </w:pPr>
          </w:p>
        </w:tc>
        <w:tc>
          <w:tcPr>
            <w:tcW w:w="222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BCBA4C7">
            <w:pPr>
              <w:jc w:val="left"/>
              <w:rPr>
                <w:rFonts w:hint="eastAsia" w:ascii="宋体" w:hAnsi="宋体" w:eastAsia="宋体" w:cs="宋体"/>
                <w:i w:val="0"/>
                <w:iCs w:val="0"/>
                <w:color w:val="000000"/>
                <w:sz w:val="18"/>
                <w:szCs w:val="18"/>
                <w:u w:val="none"/>
              </w:rPr>
            </w:pPr>
          </w:p>
        </w:tc>
        <w:tc>
          <w:tcPr>
            <w:tcW w:w="197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14:paraId="2CE92A32">
            <w:pPr>
              <w:jc w:val="left"/>
              <w:rPr>
                <w:rFonts w:hint="eastAsia" w:ascii="宋体" w:hAnsi="宋体" w:eastAsia="宋体" w:cs="宋体"/>
                <w:i w:val="0"/>
                <w:iCs w:val="0"/>
                <w:color w:val="000000"/>
                <w:sz w:val="18"/>
                <w:szCs w:val="18"/>
                <w:u w:val="none"/>
              </w:rPr>
            </w:pPr>
          </w:p>
        </w:tc>
        <w:tc>
          <w:tcPr>
            <w:tcW w:w="6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885200">
            <w:pPr>
              <w:jc w:val="center"/>
              <w:rPr>
                <w:rFonts w:hint="eastAsia" w:ascii="宋体" w:hAnsi="宋体" w:eastAsia="宋体" w:cs="宋体"/>
                <w:i w:val="0"/>
                <w:iCs w:val="0"/>
                <w:color w:val="000000"/>
                <w:sz w:val="18"/>
                <w:szCs w:val="18"/>
                <w:u w:val="none"/>
              </w:rPr>
            </w:pPr>
          </w:p>
        </w:tc>
        <w:tc>
          <w:tcPr>
            <w:tcW w:w="1169"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7758B68E">
            <w:pPr>
              <w:jc w:val="right"/>
              <w:rPr>
                <w:rFonts w:hint="eastAsia" w:ascii="宋体" w:hAnsi="宋体" w:eastAsia="宋体" w:cs="宋体"/>
                <w:i w:val="0"/>
                <w:iCs w:val="0"/>
                <w:color w:val="000000"/>
                <w:sz w:val="18"/>
                <w:szCs w:val="18"/>
                <w:u w:val="none"/>
              </w:rPr>
            </w:pPr>
          </w:p>
        </w:tc>
        <w:tc>
          <w:tcPr>
            <w:tcW w:w="1184"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14:paraId="7C6C3841">
            <w:pPr>
              <w:jc w:val="right"/>
              <w:rPr>
                <w:rFonts w:hint="eastAsia" w:ascii="宋体" w:hAnsi="宋体" w:eastAsia="宋体" w:cs="宋体"/>
                <w:i w:val="0"/>
                <w:iCs w:val="0"/>
                <w:color w:val="000000"/>
                <w:sz w:val="18"/>
                <w:szCs w:val="18"/>
                <w:u w:val="none"/>
              </w:rPr>
            </w:pPr>
          </w:p>
        </w:tc>
        <w:tc>
          <w:tcPr>
            <w:tcW w:w="1079"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0017A60">
            <w:pPr>
              <w:jc w:val="right"/>
              <w:rPr>
                <w:rFonts w:hint="eastAsia" w:ascii="宋体" w:hAnsi="宋体" w:eastAsia="宋体" w:cs="宋体"/>
                <w:i w:val="0"/>
                <w:iCs w:val="0"/>
                <w:color w:val="000000"/>
                <w:sz w:val="18"/>
                <w:szCs w:val="18"/>
                <w:u w:val="none"/>
              </w:rPr>
            </w:pPr>
          </w:p>
        </w:tc>
      </w:tr>
    </w:tbl>
    <w:p w14:paraId="6F1419CE">
      <w:pPr>
        <w:pStyle w:val="2"/>
        <w:ind w:firstLine="0" w:firstLineChars="0"/>
        <w:jc w:val="both"/>
        <w:rPr>
          <w:rFonts w:hint="eastAsia"/>
          <w:lang w:val="en-US" w:eastAsia="zh-CN"/>
        </w:rPr>
      </w:pPr>
    </w:p>
    <w:p w14:paraId="317E43CE">
      <w:pPr>
        <w:rPr>
          <w:rFonts w:hint="eastAsia"/>
          <w:lang w:val="en-US" w:eastAsia="zh-CN"/>
        </w:rPr>
      </w:pPr>
    </w:p>
    <w:p w14:paraId="0BDDC84F">
      <w:pPr>
        <w:rPr>
          <w:rFonts w:hint="eastAsia"/>
          <w:lang w:val="en-US" w:eastAsia="zh-CN"/>
        </w:rPr>
      </w:pPr>
    </w:p>
    <w:p w14:paraId="1CE6FE98">
      <w:pPr>
        <w:rPr>
          <w:rFonts w:hint="eastAsia"/>
          <w:lang w:val="en-US" w:eastAsia="zh-CN"/>
        </w:rPr>
      </w:pPr>
    </w:p>
    <w:p w14:paraId="33376D25">
      <w:pPr>
        <w:rPr>
          <w:rFonts w:hint="eastAsia"/>
          <w:lang w:val="en-US" w:eastAsia="zh-CN"/>
        </w:rPr>
      </w:pPr>
    </w:p>
    <w:p w14:paraId="50D6EB8D">
      <w:pPr>
        <w:rPr>
          <w:rFonts w:hint="eastAsia"/>
          <w:lang w:val="en-US" w:eastAsia="zh-CN"/>
        </w:rPr>
      </w:pPr>
    </w:p>
    <w:p w14:paraId="51FBF998">
      <w:pPr>
        <w:rPr>
          <w:rFonts w:hint="eastAsia"/>
          <w:lang w:val="en-US" w:eastAsia="zh-CN"/>
        </w:rPr>
      </w:pPr>
    </w:p>
    <w:p w14:paraId="4A4558A9">
      <w:pPr>
        <w:rPr>
          <w:rFonts w:hint="eastAsia"/>
          <w:lang w:val="en-US" w:eastAsia="zh-CN"/>
        </w:rPr>
      </w:pPr>
    </w:p>
    <w:p w14:paraId="426B489E">
      <w:pPr>
        <w:rPr>
          <w:rFonts w:hint="eastAsia"/>
          <w:lang w:val="en-US" w:eastAsia="zh-CN"/>
        </w:rPr>
      </w:pPr>
    </w:p>
    <w:p w14:paraId="20244AB2">
      <w:pPr>
        <w:rPr>
          <w:rFonts w:hint="eastAsia"/>
          <w:lang w:val="en-US" w:eastAsia="zh-CN"/>
        </w:rPr>
      </w:pPr>
    </w:p>
    <w:p w14:paraId="5269C33E">
      <w:pPr>
        <w:rPr>
          <w:rFonts w:hint="eastAsia"/>
          <w:lang w:val="en-US" w:eastAsia="zh-CN"/>
        </w:rPr>
      </w:pPr>
    </w:p>
    <w:p w14:paraId="220FD565">
      <w:pPr>
        <w:rPr>
          <w:rFonts w:hint="eastAsia"/>
          <w:lang w:val="en-US" w:eastAsia="zh-CN"/>
        </w:rPr>
      </w:pPr>
    </w:p>
    <w:p w14:paraId="53501C0C">
      <w:pPr>
        <w:pStyle w:val="2"/>
        <w:ind w:firstLine="0" w:firstLineChars="0"/>
        <w:jc w:val="center"/>
        <w:rPr>
          <w:rFonts w:hint="eastAsia" w:eastAsia="宋体"/>
          <w:lang w:val="en-US" w:eastAsia="zh-CN"/>
        </w:rPr>
      </w:pPr>
      <w:bookmarkStart w:id="424" w:name="_Toc2426"/>
      <w:r>
        <w:rPr>
          <w:rFonts w:hint="eastAsia"/>
          <w:lang w:val="en-US" w:eastAsia="zh-CN"/>
        </w:rPr>
        <w:t>第六章 图纸</w:t>
      </w:r>
      <w:bookmarkEnd w:id="406"/>
      <w:bookmarkEnd w:id="407"/>
      <w:bookmarkEnd w:id="408"/>
      <w:bookmarkEnd w:id="409"/>
      <w:bookmarkEnd w:id="410"/>
      <w:bookmarkEnd w:id="411"/>
      <w:bookmarkEnd w:id="412"/>
      <w:bookmarkEnd w:id="413"/>
      <w:bookmarkEnd w:id="416"/>
      <w:bookmarkEnd w:id="417"/>
      <w:bookmarkEnd w:id="418"/>
      <w:bookmarkEnd w:id="419"/>
      <w:bookmarkEnd w:id="424"/>
    </w:p>
    <w:p w14:paraId="3703B521">
      <w:pPr>
        <w:pStyle w:val="19"/>
        <w:jc w:val="center"/>
        <w:rPr>
          <w:rFonts w:hint="eastAsia"/>
          <w:color w:val="auto"/>
          <w:sz w:val="30"/>
          <w:szCs w:val="30"/>
          <w:lang w:val="en-US" w:eastAsia="zh-CN"/>
        </w:rPr>
      </w:pPr>
    </w:p>
    <w:p w14:paraId="6FA62D8A">
      <w:pPr>
        <w:pStyle w:val="19"/>
        <w:jc w:val="center"/>
        <w:rPr>
          <w:rFonts w:hint="eastAsia"/>
          <w:color w:val="auto"/>
          <w:sz w:val="30"/>
          <w:szCs w:val="30"/>
          <w:lang w:val="en-US" w:eastAsia="zh-CN"/>
        </w:rPr>
      </w:pPr>
    </w:p>
    <w:p w14:paraId="2848EED3">
      <w:pPr>
        <w:pStyle w:val="19"/>
        <w:jc w:val="center"/>
        <w:rPr>
          <w:rFonts w:hint="eastAsia"/>
          <w:color w:val="auto"/>
          <w:sz w:val="30"/>
          <w:szCs w:val="30"/>
        </w:rPr>
      </w:pPr>
      <w:r>
        <w:rPr>
          <w:rFonts w:hint="eastAsia"/>
          <w:color w:val="auto"/>
          <w:sz w:val="30"/>
          <w:szCs w:val="30"/>
          <w:lang w:val="en-US" w:eastAsia="zh-CN"/>
        </w:rPr>
        <w:t>（另附）</w:t>
      </w:r>
    </w:p>
    <w:p w14:paraId="35147692">
      <w:pPr>
        <w:pStyle w:val="6"/>
        <w:rPr>
          <w:rFonts w:hint="eastAsia"/>
        </w:rPr>
      </w:pPr>
    </w:p>
    <w:p w14:paraId="73781E80">
      <w:pPr>
        <w:pStyle w:val="2"/>
        <w:jc w:val="center"/>
        <w:rPr>
          <w:rFonts w:hint="eastAsia"/>
          <w:color w:val="auto"/>
          <w:sz w:val="30"/>
          <w:szCs w:val="30"/>
        </w:rPr>
      </w:pPr>
    </w:p>
    <w:p w14:paraId="5964DEE0">
      <w:pPr>
        <w:keepNext w:val="0"/>
        <w:keepLines w:val="0"/>
        <w:widowControl/>
        <w:suppressLineNumbers w:val="0"/>
        <w:ind w:firstLine="2100" w:firstLineChars="700"/>
        <w:jc w:val="both"/>
        <w:rPr>
          <w:rFonts w:hint="eastAsia" w:ascii="宋体" w:hAnsi="宋体" w:eastAsia="宋体" w:cs="宋体"/>
          <w:sz w:val="28"/>
          <w:szCs w:val="28"/>
        </w:rPr>
      </w:pPr>
      <w:bookmarkStart w:id="425" w:name="_Toc30349"/>
      <w:bookmarkStart w:id="426" w:name="_Toc3475"/>
      <w:bookmarkStart w:id="427" w:name="_Toc11074"/>
      <w:bookmarkStart w:id="428" w:name="_Toc2612"/>
      <w:bookmarkStart w:id="429" w:name="_Toc26940"/>
      <w:r>
        <w:rPr>
          <w:color w:val="auto"/>
          <w:sz w:val="30"/>
          <w:szCs w:val="30"/>
        </w:rPr>
        <w:br w:type="page"/>
      </w:r>
      <w:bookmarkStart w:id="430" w:name="_Toc472942913"/>
      <w:bookmarkStart w:id="431" w:name="_Toc17430"/>
      <w:bookmarkStart w:id="432" w:name="_Toc13590"/>
      <w:bookmarkStart w:id="433" w:name="_Toc26028"/>
      <w:bookmarkStart w:id="434" w:name="_Toc24306"/>
      <w:bookmarkStart w:id="435" w:name="_Toc7448"/>
      <w:bookmarkStart w:id="436" w:name="_Toc31520_WPSOffice_Level1"/>
      <w:bookmarkStart w:id="437" w:name="_Toc29919"/>
      <w:r>
        <w:rPr>
          <w:rFonts w:hint="eastAsia"/>
          <w:color w:val="auto"/>
          <w:sz w:val="30"/>
          <w:szCs w:val="30"/>
          <w:lang w:val="en-US" w:eastAsia="zh-CN"/>
        </w:rPr>
        <w:t xml:space="preserve">          </w:t>
      </w:r>
      <w:bookmarkStart w:id="438" w:name="_Toc16775"/>
      <w:bookmarkStart w:id="439" w:name="_Toc16420"/>
      <w:bookmarkStart w:id="440" w:name="_Toc19879"/>
      <w:bookmarkStart w:id="441" w:name="_Toc13760"/>
      <w:r>
        <w:rPr>
          <w:rStyle w:val="28"/>
        </w:rPr>
        <w:t xml:space="preserve">第七章 </w:t>
      </w:r>
      <w:bookmarkEnd w:id="438"/>
      <w:bookmarkEnd w:id="439"/>
      <w:bookmarkEnd w:id="440"/>
      <w:r>
        <w:rPr>
          <w:rStyle w:val="28"/>
          <w:rFonts w:hint="eastAsia"/>
        </w:rPr>
        <w:t>其他要求</w:t>
      </w:r>
      <w:bookmarkEnd w:id="414"/>
      <w:bookmarkEnd w:id="425"/>
      <w:bookmarkEnd w:id="426"/>
      <w:bookmarkEnd w:id="427"/>
      <w:bookmarkEnd w:id="428"/>
      <w:bookmarkEnd w:id="429"/>
      <w:bookmarkEnd w:id="430"/>
      <w:bookmarkEnd w:id="431"/>
      <w:bookmarkEnd w:id="432"/>
      <w:bookmarkEnd w:id="433"/>
      <w:bookmarkEnd w:id="434"/>
      <w:bookmarkEnd w:id="435"/>
      <w:bookmarkEnd w:id="436"/>
      <w:bookmarkEnd w:id="437"/>
      <w:bookmarkEnd w:id="441"/>
    </w:p>
    <w:p w14:paraId="7AED65F4">
      <w:pPr>
        <w:pStyle w:val="7"/>
        <w:rPr>
          <w:rFonts w:ascii="宋体" w:hAnsi="宋体"/>
          <w:color w:val="auto"/>
          <w:sz w:val="21"/>
          <w:szCs w:val="21"/>
        </w:rPr>
      </w:pPr>
    </w:p>
    <w:p w14:paraId="4CEA67D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2" w:firstLineChars="200"/>
        <w:jc w:val="center"/>
        <w:textAlignment w:val="auto"/>
        <w:outlineLvl w:val="9"/>
        <w:rPr>
          <w:rFonts w:hint="eastAsia" w:ascii="宋体" w:hAnsi="宋体" w:eastAsia="宋体" w:cs="宋体"/>
          <w:b/>
          <w:bCs w:val="0"/>
          <w:color w:val="auto"/>
          <w:sz w:val="30"/>
          <w:szCs w:val="30"/>
          <w:lang w:eastAsia="zh-CN"/>
        </w:rPr>
      </w:pPr>
    </w:p>
    <w:p w14:paraId="61F4654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2" w:firstLineChars="200"/>
        <w:jc w:val="center"/>
        <w:textAlignment w:val="auto"/>
        <w:outlineLvl w:val="9"/>
        <w:rPr>
          <w:rFonts w:hint="eastAsia" w:ascii="宋体" w:hAnsi="宋体" w:eastAsia="宋体" w:cs="宋体"/>
          <w:b/>
          <w:bCs w:val="0"/>
          <w:color w:val="auto"/>
          <w:sz w:val="30"/>
          <w:szCs w:val="30"/>
          <w:lang w:eastAsia="zh-CN"/>
        </w:rPr>
      </w:pPr>
    </w:p>
    <w:p w14:paraId="57C5088C">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2" w:firstLineChars="200"/>
        <w:jc w:val="center"/>
        <w:textAlignment w:val="auto"/>
        <w:outlineLvl w:val="9"/>
        <w:rPr>
          <w:rFonts w:hint="eastAsia" w:ascii="宋体" w:hAnsi="宋体" w:eastAsia="宋体" w:cs="宋体"/>
          <w:b/>
          <w:bCs w:val="0"/>
          <w:color w:val="auto"/>
          <w:sz w:val="30"/>
          <w:szCs w:val="30"/>
          <w:lang w:eastAsia="zh-CN"/>
        </w:rPr>
      </w:pPr>
    </w:p>
    <w:p w14:paraId="48F8DB9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2" w:firstLineChars="200"/>
        <w:jc w:val="center"/>
        <w:textAlignment w:val="auto"/>
        <w:outlineLvl w:val="9"/>
        <w:rPr>
          <w:rFonts w:hint="eastAsia" w:ascii="宋体" w:hAnsi="宋体" w:eastAsia="宋体" w:cs="宋体"/>
          <w:b/>
          <w:bCs w:val="0"/>
          <w:color w:val="auto"/>
          <w:sz w:val="30"/>
          <w:szCs w:val="30"/>
          <w:lang w:eastAsia="zh-CN"/>
        </w:rPr>
      </w:pPr>
    </w:p>
    <w:p w14:paraId="409D5FF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00" w:firstLineChars="200"/>
        <w:jc w:val="center"/>
        <w:textAlignment w:val="auto"/>
        <w:outlineLvl w:val="9"/>
        <w:rPr>
          <w:rFonts w:hint="eastAsia" w:ascii="宋体" w:hAnsi="宋体" w:eastAsia="宋体" w:cs="宋体"/>
          <w:b w:val="0"/>
          <w:bCs/>
          <w:color w:val="auto"/>
          <w:sz w:val="30"/>
          <w:szCs w:val="30"/>
          <w:lang w:eastAsia="zh-CN"/>
        </w:rPr>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b w:val="0"/>
          <w:bCs/>
          <w:color w:val="auto"/>
          <w:sz w:val="30"/>
          <w:szCs w:val="30"/>
          <w:lang w:eastAsia="zh-CN"/>
        </w:rPr>
        <w:t>以采购人实际要求为准</w:t>
      </w:r>
    </w:p>
    <w:p w14:paraId="35629734">
      <w:pPr>
        <w:spacing w:line="360" w:lineRule="auto"/>
        <w:jc w:val="center"/>
        <w:rPr>
          <w:rFonts w:hint="eastAsia" w:ascii="宋体" w:hAnsi="宋体" w:cs="宋体"/>
          <w:color w:val="auto"/>
          <w:sz w:val="24"/>
        </w:rPr>
      </w:pPr>
      <w:bookmarkStart w:id="442" w:name="_Toc16067"/>
      <w:bookmarkStart w:id="443" w:name="_Toc8594"/>
      <w:bookmarkStart w:id="444" w:name="_Toc30189"/>
      <w:bookmarkStart w:id="445" w:name="_Toc9624"/>
      <w:bookmarkStart w:id="446" w:name="_Toc3748"/>
      <w:r>
        <w:rPr>
          <w:rStyle w:val="28"/>
        </w:rPr>
        <w:t>第八章  响应文件格式</w:t>
      </w:r>
      <w:bookmarkEnd w:id="442"/>
      <w:bookmarkEnd w:id="443"/>
      <w:bookmarkEnd w:id="444"/>
      <w:bookmarkEnd w:id="445"/>
      <w:bookmarkEnd w:id="446"/>
    </w:p>
    <w:p w14:paraId="39956685">
      <w:pPr>
        <w:pStyle w:val="11"/>
        <w:jc w:val="center"/>
        <w:rPr>
          <w:rFonts w:hint="eastAsia" w:hAnsi="宋体" w:cs="宋体"/>
          <w:b/>
          <w:color w:val="auto"/>
          <w:spacing w:val="20"/>
          <w:sz w:val="24"/>
        </w:rPr>
      </w:pPr>
      <w:r>
        <w:rPr>
          <w:rFonts w:hint="eastAsia" w:hAnsi="宋体" w:cs="宋体"/>
          <w:b/>
          <w:color w:val="auto"/>
          <w:spacing w:val="20"/>
          <w:sz w:val="24"/>
        </w:rPr>
        <w:t xml:space="preserve">                                         </w:t>
      </w:r>
    </w:p>
    <w:p w14:paraId="57A3FF23">
      <w:pPr>
        <w:pStyle w:val="11"/>
        <w:jc w:val="center"/>
        <w:rPr>
          <w:rFonts w:hint="eastAsia" w:hAnsi="宋体" w:cs="宋体"/>
          <w:b/>
          <w:color w:val="auto"/>
          <w:spacing w:val="20"/>
          <w:sz w:val="24"/>
        </w:rPr>
      </w:pPr>
    </w:p>
    <w:p w14:paraId="1B0C2B1D">
      <w:pPr>
        <w:pStyle w:val="11"/>
        <w:jc w:val="center"/>
        <w:rPr>
          <w:rFonts w:hint="eastAsia" w:hAnsi="宋体" w:cs="宋体"/>
          <w:b/>
          <w:color w:val="auto"/>
          <w:spacing w:val="20"/>
          <w:sz w:val="24"/>
        </w:rPr>
      </w:pPr>
    </w:p>
    <w:p w14:paraId="42329355">
      <w:pPr>
        <w:pStyle w:val="11"/>
        <w:rPr>
          <w:rFonts w:hint="eastAsia" w:hAnsi="宋体" w:cs="宋体"/>
          <w:b/>
          <w:color w:val="auto"/>
          <w:sz w:val="24"/>
        </w:rPr>
      </w:pPr>
      <w:bookmarkStart w:id="447" w:name="_Toc24060_WPSOffice_Level1"/>
      <w:r>
        <w:rPr>
          <w:rFonts w:hint="eastAsia" w:hAnsi="宋体" w:cs="宋体"/>
          <w:b/>
          <w:color w:val="auto"/>
          <w:spacing w:val="20"/>
          <w:sz w:val="24"/>
        </w:rPr>
        <w:t>封</w:t>
      </w:r>
      <w:r>
        <w:rPr>
          <w:rFonts w:hint="eastAsia" w:hAnsi="宋体" w:cs="宋体"/>
          <w:b/>
          <w:color w:val="auto"/>
          <w:sz w:val="24"/>
        </w:rPr>
        <w:t>面格式</w:t>
      </w:r>
      <w:bookmarkEnd w:id="447"/>
    </w:p>
    <w:p w14:paraId="503A0068">
      <w:pPr>
        <w:jc w:val="center"/>
        <w:rPr>
          <w:rFonts w:hint="default" w:ascii="宋体" w:hAnsi="宋体" w:cs="宋体"/>
          <w:b/>
          <w:color w:val="auto"/>
          <w:sz w:val="30"/>
          <w:szCs w:val="30"/>
          <w:u w:val="none"/>
          <w:lang w:val="en-US" w:eastAsia="zh-CN"/>
        </w:rPr>
      </w:pPr>
      <w:bookmarkStart w:id="448" w:name="_Toc1433"/>
      <w:bookmarkStart w:id="449" w:name="_Toc17511_WPSOffice_Level2"/>
      <w:r>
        <w:rPr>
          <w:rFonts w:hint="eastAsia" w:ascii="宋体" w:hAnsi="宋体" w:cs="宋体"/>
          <w:b/>
          <w:color w:val="auto"/>
          <w:sz w:val="30"/>
          <w:szCs w:val="30"/>
          <w:lang w:eastAsia="zh-CN"/>
        </w:rPr>
        <w:t>荥阳市农业农村局2025年度财政衔接推进乡村振兴基础设施项目(结余二)项目</w:t>
      </w:r>
      <w:r>
        <w:rPr>
          <w:rFonts w:hint="eastAsia" w:ascii="宋体" w:hAnsi="宋体" w:cs="宋体"/>
          <w:b/>
          <w:color w:val="auto"/>
          <w:sz w:val="30"/>
          <w:szCs w:val="30"/>
          <w:u w:val="single"/>
          <w:lang w:val="en-US" w:eastAsia="zh-CN"/>
        </w:rPr>
        <w:t xml:space="preserve">       </w:t>
      </w:r>
      <w:r>
        <w:rPr>
          <w:rFonts w:hint="eastAsia" w:ascii="宋体" w:hAnsi="宋体" w:cs="宋体"/>
          <w:b/>
          <w:color w:val="auto"/>
          <w:sz w:val="30"/>
          <w:szCs w:val="30"/>
          <w:u w:val="none"/>
          <w:lang w:val="en-US" w:eastAsia="zh-CN"/>
        </w:rPr>
        <w:t>标段</w:t>
      </w:r>
    </w:p>
    <w:p w14:paraId="49F707A5">
      <w:pPr>
        <w:jc w:val="center"/>
        <w:rPr>
          <w:rFonts w:hint="eastAsia" w:ascii="宋体" w:hAnsi="宋体" w:cs="宋体"/>
          <w:b/>
          <w:color w:val="auto"/>
          <w:sz w:val="84"/>
        </w:rPr>
      </w:pPr>
      <w:r>
        <w:rPr>
          <w:rFonts w:hint="eastAsia" w:ascii="宋体" w:hAnsi="宋体" w:cs="宋体"/>
          <w:b/>
          <w:color w:val="auto"/>
          <w:sz w:val="84"/>
          <w:lang w:eastAsia="zh-CN"/>
        </w:rPr>
        <w:t>响</w:t>
      </w:r>
      <w:r>
        <w:rPr>
          <w:rFonts w:hint="eastAsia" w:ascii="宋体" w:hAnsi="宋体" w:cs="宋体"/>
          <w:b/>
          <w:color w:val="auto"/>
          <w:sz w:val="84"/>
          <w:lang w:val="en-US" w:eastAsia="zh-CN"/>
        </w:rPr>
        <w:t xml:space="preserve"> </w:t>
      </w:r>
      <w:r>
        <w:rPr>
          <w:rFonts w:hint="eastAsia" w:ascii="宋体" w:hAnsi="宋体" w:cs="宋体"/>
          <w:b/>
          <w:color w:val="auto"/>
          <w:sz w:val="84"/>
          <w:lang w:eastAsia="zh-CN"/>
        </w:rPr>
        <w:t>应</w:t>
      </w:r>
      <w:r>
        <w:rPr>
          <w:rFonts w:hint="eastAsia" w:ascii="宋体" w:hAnsi="宋体" w:cs="宋体"/>
          <w:b/>
          <w:color w:val="auto"/>
          <w:sz w:val="84"/>
        </w:rPr>
        <w:t xml:space="preserve"> 文 件</w:t>
      </w:r>
      <w:bookmarkEnd w:id="448"/>
      <w:bookmarkEnd w:id="449"/>
    </w:p>
    <w:p w14:paraId="3C8ECFD0">
      <w:pPr>
        <w:jc w:val="center"/>
        <w:rPr>
          <w:rFonts w:hint="eastAsia" w:ascii="宋体" w:hAnsi="宋体" w:cs="宋体"/>
          <w:color w:val="auto"/>
          <w:sz w:val="28"/>
          <w:szCs w:val="28"/>
        </w:rPr>
      </w:pPr>
      <w:bookmarkStart w:id="450" w:name="_Toc22386"/>
      <w:bookmarkStart w:id="451" w:name="_Toc22188_WPSOffice_Level2"/>
      <w:r>
        <w:rPr>
          <w:rFonts w:hint="eastAsia" w:ascii="宋体" w:hAnsi="宋体" w:cs="宋体"/>
          <w:color w:val="auto"/>
          <w:sz w:val="28"/>
          <w:szCs w:val="28"/>
          <w:lang w:eastAsia="zh-CN"/>
        </w:rPr>
        <w:t>项目</w:t>
      </w:r>
      <w:r>
        <w:rPr>
          <w:rFonts w:hint="eastAsia" w:ascii="宋体" w:hAnsi="宋体" w:cs="宋体"/>
          <w:color w:val="auto"/>
          <w:sz w:val="28"/>
          <w:szCs w:val="28"/>
        </w:rPr>
        <w:t>编号：</w:t>
      </w:r>
      <w:bookmarkEnd w:id="450"/>
      <w:bookmarkEnd w:id="451"/>
      <w:r>
        <w:rPr>
          <w:rFonts w:hint="eastAsia" w:ascii="宋体" w:hAnsi="宋体" w:cs="宋体"/>
          <w:color w:val="auto"/>
          <w:sz w:val="28"/>
          <w:szCs w:val="28"/>
        </w:rPr>
        <w:t xml:space="preserve"> </w:t>
      </w:r>
    </w:p>
    <w:p w14:paraId="205EF2FF">
      <w:pPr>
        <w:spacing w:line="360" w:lineRule="auto"/>
        <w:jc w:val="center"/>
        <w:rPr>
          <w:rFonts w:hint="eastAsia" w:ascii="宋体" w:hAnsi="宋体" w:cs="宋体"/>
          <w:color w:val="auto"/>
          <w:sz w:val="28"/>
          <w:szCs w:val="28"/>
        </w:rPr>
      </w:pPr>
    </w:p>
    <w:p w14:paraId="0BBFF821">
      <w:pPr>
        <w:spacing w:line="360" w:lineRule="auto"/>
        <w:jc w:val="center"/>
        <w:rPr>
          <w:rFonts w:hint="eastAsia" w:ascii="宋体" w:hAnsi="宋体" w:cs="宋体"/>
          <w:b/>
          <w:color w:val="auto"/>
          <w:sz w:val="28"/>
          <w:szCs w:val="28"/>
        </w:rPr>
      </w:pPr>
    </w:p>
    <w:p w14:paraId="58ADE7C1">
      <w:pPr>
        <w:spacing w:line="360" w:lineRule="auto"/>
        <w:jc w:val="center"/>
        <w:rPr>
          <w:rFonts w:hint="eastAsia" w:ascii="宋体" w:hAnsi="宋体" w:cs="宋体"/>
          <w:b/>
          <w:color w:val="auto"/>
          <w:sz w:val="28"/>
          <w:szCs w:val="28"/>
        </w:rPr>
      </w:pPr>
    </w:p>
    <w:p w14:paraId="2C9A2D94">
      <w:pPr>
        <w:spacing w:line="360" w:lineRule="auto"/>
        <w:jc w:val="center"/>
        <w:rPr>
          <w:rFonts w:hint="eastAsia" w:ascii="宋体" w:hAnsi="宋体" w:cs="宋体"/>
          <w:b/>
          <w:color w:val="auto"/>
          <w:sz w:val="28"/>
          <w:szCs w:val="28"/>
        </w:rPr>
      </w:pPr>
    </w:p>
    <w:p w14:paraId="7EC9D7C7">
      <w:pPr>
        <w:spacing w:line="360" w:lineRule="auto"/>
        <w:jc w:val="center"/>
        <w:rPr>
          <w:rFonts w:hint="eastAsia" w:ascii="宋体" w:hAnsi="宋体" w:cs="宋体"/>
          <w:b/>
          <w:color w:val="auto"/>
          <w:sz w:val="28"/>
          <w:szCs w:val="28"/>
        </w:rPr>
      </w:pPr>
    </w:p>
    <w:p w14:paraId="11C9A6BD">
      <w:pPr>
        <w:spacing w:line="360" w:lineRule="auto"/>
        <w:jc w:val="center"/>
        <w:rPr>
          <w:rFonts w:hint="eastAsia" w:ascii="宋体" w:hAnsi="宋体" w:cs="宋体"/>
          <w:b/>
          <w:color w:val="auto"/>
          <w:sz w:val="28"/>
          <w:szCs w:val="28"/>
        </w:rPr>
      </w:pPr>
    </w:p>
    <w:p w14:paraId="2A49900D">
      <w:pPr>
        <w:spacing w:line="480" w:lineRule="auto"/>
        <w:ind w:firstLine="1820" w:firstLineChars="650"/>
        <w:rPr>
          <w:rFonts w:hint="eastAsia" w:ascii="宋体" w:hAnsi="宋体" w:cs="宋体"/>
          <w:color w:val="auto"/>
          <w:sz w:val="28"/>
          <w:szCs w:val="28"/>
        </w:rPr>
      </w:pPr>
      <w:bookmarkStart w:id="452" w:name="_Toc11404_WPSOffice_Level2"/>
      <w:bookmarkStart w:id="453" w:name="_Toc6335"/>
      <w:r>
        <w:rPr>
          <w:rFonts w:hint="eastAsia" w:ascii="宋体" w:hAnsi="宋体" w:cs="宋体"/>
          <w:color w:val="auto"/>
          <w:sz w:val="28"/>
          <w:szCs w:val="28"/>
          <w:lang w:eastAsia="zh-CN"/>
        </w:rPr>
        <w:t>供应商</w:t>
      </w:r>
      <w:r>
        <w:rPr>
          <w:rFonts w:hint="eastAsia" w:ascii="宋体" w:hAnsi="宋体" w:cs="宋体"/>
          <w:color w:val="auto"/>
          <w:sz w:val="28"/>
          <w:szCs w:val="28"/>
        </w:rPr>
        <w:t>：（盖章）</w:t>
      </w:r>
      <w:bookmarkEnd w:id="452"/>
      <w:bookmarkEnd w:id="453"/>
    </w:p>
    <w:p w14:paraId="01209D57">
      <w:pPr>
        <w:spacing w:line="480" w:lineRule="auto"/>
        <w:ind w:firstLine="1820" w:firstLineChars="650"/>
        <w:rPr>
          <w:rFonts w:hint="eastAsia" w:ascii="宋体" w:hAnsi="宋体" w:cs="宋体"/>
          <w:color w:val="auto"/>
          <w:sz w:val="28"/>
          <w:szCs w:val="28"/>
        </w:rPr>
      </w:pPr>
      <w:bookmarkStart w:id="454" w:name="_Toc14207"/>
      <w:bookmarkStart w:id="455" w:name="_Toc14928_WPSOffice_Level2"/>
      <w:r>
        <w:rPr>
          <w:rFonts w:hint="eastAsia" w:ascii="宋体" w:hAnsi="宋体" w:cs="宋体"/>
          <w:color w:val="auto"/>
          <w:sz w:val="28"/>
          <w:szCs w:val="28"/>
        </w:rPr>
        <w:t>法定代表人或委托代理人：（签字或盖章）</w:t>
      </w:r>
      <w:bookmarkEnd w:id="454"/>
      <w:bookmarkEnd w:id="455"/>
    </w:p>
    <w:p w14:paraId="096BD931">
      <w:pPr>
        <w:spacing w:line="480" w:lineRule="auto"/>
        <w:ind w:firstLine="1820" w:firstLineChars="650"/>
        <w:rPr>
          <w:rFonts w:hint="eastAsia" w:ascii="宋体" w:hAnsi="宋体" w:cs="宋体"/>
          <w:color w:val="auto"/>
          <w:sz w:val="28"/>
          <w:szCs w:val="28"/>
        </w:rPr>
      </w:pPr>
      <w:bookmarkStart w:id="456" w:name="_Toc23992"/>
      <w:bookmarkStart w:id="457" w:name="_Toc650_WPSOffice_Level2"/>
      <w:r>
        <w:rPr>
          <w:rFonts w:hint="eastAsia" w:ascii="宋体" w:hAnsi="宋体" w:cs="宋体"/>
          <w:color w:val="auto"/>
          <w:sz w:val="28"/>
          <w:szCs w:val="28"/>
        </w:rPr>
        <w:t>详细地址：</w:t>
      </w:r>
      <w:bookmarkEnd w:id="456"/>
      <w:bookmarkEnd w:id="457"/>
    </w:p>
    <w:p w14:paraId="11A6A35A">
      <w:pPr>
        <w:spacing w:line="480" w:lineRule="auto"/>
        <w:ind w:firstLine="1820" w:firstLineChars="650"/>
        <w:rPr>
          <w:rFonts w:hint="eastAsia" w:ascii="宋体" w:hAnsi="宋体" w:cs="宋体"/>
          <w:color w:val="auto"/>
          <w:sz w:val="28"/>
          <w:szCs w:val="28"/>
        </w:rPr>
      </w:pPr>
      <w:bookmarkStart w:id="458" w:name="_Toc9298"/>
      <w:bookmarkStart w:id="459" w:name="_Toc13889_WPSOffice_Level2"/>
      <w:r>
        <w:rPr>
          <w:rFonts w:hint="eastAsia" w:ascii="宋体" w:hAnsi="宋体" w:cs="宋体"/>
          <w:color w:val="auto"/>
          <w:sz w:val="28"/>
          <w:szCs w:val="28"/>
          <w:lang w:eastAsia="zh-CN"/>
        </w:rPr>
        <w:t>手机号码</w:t>
      </w:r>
      <w:r>
        <w:rPr>
          <w:rFonts w:hint="eastAsia" w:ascii="宋体" w:hAnsi="宋体" w:cs="宋体"/>
          <w:color w:val="auto"/>
          <w:sz w:val="28"/>
          <w:szCs w:val="28"/>
        </w:rPr>
        <w:t>：</w:t>
      </w:r>
      <w:bookmarkEnd w:id="458"/>
      <w:bookmarkEnd w:id="459"/>
    </w:p>
    <w:p w14:paraId="00F7F7E0">
      <w:pPr>
        <w:spacing w:line="480" w:lineRule="auto"/>
        <w:ind w:firstLine="1820" w:firstLineChars="650"/>
        <w:rPr>
          <w:rFonts w:hint="eastAsia" w:ascii="宋体" w:hAnsi="宋体" w:cs="宋体"/>
          <w:color w:val="auto"/>
          <w:sz w:val="28"/>
          <w:szCs w:val="28"/>
        </w:rPr>
      </w:pPr>
      <w:bookmarkStart w:id="460" w:name="_Toc8865"/>
      <w:bookmarkStart w:id="461" w:name="_Toc4889_WPSOffice_Level2"/>
      <w:r>
        <w:rPr>
          <w:rFonts w:hint="eastAsia" w:ascii="宋体" w:hAnsi="宋体" w:cs="宋体"/>
          <w:color w:val="auto"/>
          <w:sz w:val="28"/>
          <w:szCs w:val="28"/>
        </w:rPr>
        <w:t>日      期：          年     月     日</w:t>
      </w:r>
      <w:bookmarkEnd w:id="460"/>
      <w:bookmarkEnd w:id="461"/>
    </w:p>
    <w:p w14:paraId="110600E1">
      <w:pPr>
        <w:jc w:val="center"/>
        <w:rPr>
          <w:rFonts w:hint="eastAsia" w:ascii="宋体" w:hAnsi="宋体" w:cs="宋体"/>
          <w:color w:val="auto"/>
          <w:sz w:val="24"/>
        </w:rPr>
      </w:pPr>
    </w:p>
    <w:p w14:paraId="658ED37C">
      <w:pPr>
        <w:pStyle w:val="2"/>
        <w:spacing w:before="240" w:after="240" w:line="240" w:lineRule="auto"/>
        <w:jc w:val="center"/>
        <w:rPr>
          <w:rFonts w:hint="eastAsia" w:ascii="宋体" w:hAnsi="宋体" w:cs="宋体"/>
          <w:color w:val="auto"/>
          <w:sz w:val="44"/>
        </w:rPr>
      </w:pPr>
      <w:bookmarkStart w:id="462" w:name="_Toc11110"/>
      <w:bookmarkStart w:id="463" w:name="_Toc419109048"/>
      <w:bookmarkStart w:id="464" w:name="_Toc1146"/>
      <w:bookmarkStart w:id="465" w:name="_Toc27006"/>
      <w:bookmarkStart w:id="466" w:name="_Toc32004_WPSOffice_Level1"/>
      <w:bookmarkStart w:id="467" w:name="_Toc8535"/>
      <w:bookmarkStart w:id="468" w:name="_Toc419114457"/>
      <w:bookmarkStart w:id="469" w:name="_Toc3016"/>
      <w:bookmarkStart w:id="470" w:name="_Toc19965"/>
      <w:bookmarkStart w:id="471" w:name="_Toc30607"/>
      <w:bookmarkStart w:id="472" w:name="_Toc22258"/>
      <w:bookmarkStart w:id="473" w:name="_Toc492883625"/>
      <w:bookmarkStart w:id="474" w:name="_Toc533590165"/>
      <w:bookmarkStart w:id="475" w:name="_Toc2819"/>
    </w:p>
    <w:p w14:paraId="46886968">
      <w:pPr>
        <w:rPr>
          <w:rFonts w:hint="eastAsia"/>
        </w:rPr>
      </w:pPr>
    </w:p>
    <w:p w14:paraId="70417000">
      <w:pPr>
        <w:pStyle w:val="2"/>
        <w:spacing w:before="240" w:after="240" w:line="240" w:lineRule="auto"/>
        <w:jc w:val="center"/>
        <w:rPr>
          <w:rFonts w:hint="eastAsia" w:ascii="宋体" w:hAnsi="宋体" w:cs="宋体"/>
          <w:color w:val="auto"/>
          <w:sz w:val="44"/>
        </w:rPr>
      </w:pPr>
      <w:bookmarkStart w:id="476" w:name="_Toc31498"/>
      <w:bookmarkStart w:id="477" w:name="_Toc1641"/>
      <w:bookmarkStart w:id="478" w:name="_Toc15029"/>
      <w:bookmarkStart w:id="479" w:name="_Toc13688"/>
      <w:bookmarkStart w:id="480" w:name="_Toc24622"/>
      <w:bookmarkStart w:id="481" w:name="_Toc26422"/>
      <w:bookmarkStart w:id="482" w:name="_Toc7249"/>
      <w:bookmarkStart w:id="483" w:name="_Toc17623"/>
      <w:bookmarkStart w:id="484" w:name="_Toc3439"/>
      <w:bookmarkStart w:id="485" w:name="_Toc16730"/>
      <w:bookmarkStart w:id="486" w:name="_Toc31712"/>
      <w:r>
        <w:rPr>
          <w:rFonts w:hint="eastAsia" w:ascii="宋体" w:hAnsi="宋体" w:cs="宋体"/>
          <w:color w:val="auto"/>
          <w:sz w:val="44"/>
        </w:rPr>
        <w:t>目  录</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0D0048C">
      <w:pPr>
        <w:spacing w:line="360" w:lineRule="auto"/>
        <w:rPr>
          <w:rFonts w:hint="eastAsia" w:ascii="宋体" w:hAnsi="宋体" w:cs="宋体"/>
          <w:color w:val="auto"/>
          <w:sz w:val="24"/>
        </w:rPr>
      </w:pPr>
    </w:p>
    <w:p w14:paraId="2FCE59C3">
      <w:pPr>
        <w:spacing w:line="360" w:lineRule="auto"/>
        <w:ind w:firstLine="720" w:firstLineChars="300"/>
        <w:jc w:val="center"/>
        <w:rPr>
          <w:rFonts w:hint="eastAsia" w:ascii="宋体" w:hAnsi="宋体" w:cs="宋体"/>
          <w:color w:val="auto"/>
        </w:rPr>
      </w:pPr>
      <w:r>
        <w:rPr>
          <w:rFonts w:hint="eastAsia" w:ascii="宋体" w:hAnsi="宋体" w:cs="宋体"/>
          <w:color w:val="auto"/>
          <w:sz w:val="24"/>
          <w:lang w:eastAsia="zh-CN"/>
        </w:rPr>
        <w:t>建议编制详细目录以便查找</w:t>
      </w:r>
      <w:r>
        <w:rPr>
          <w:rFonts w:hint="eastAsia" w:ascii="宋体" w:hAnsi="宋体" w:cs="宋体"/>
          <w:color w:val="auto"/>
          <w:sz w:val="24"/>
        </w:rPr>
        <w:br w:type="page"/>
      </w:r>
      <w:bookmarkStart w:id="487" w:name="_Toc11818"/>
      <w:bookmarkStart w:id="488" w:name="_Toc18907"/>
      <w:bookmarkStart w:id="489" w:name="_Toc26166"/>
      <w:bookmarkStart w:id="490" w:name="_Toc492883626"/>
      <w:bookmarkStart w:id="491" w:name="_Toc10004"/>
      <w:bookmarkStart w:id="492" w:name="_Toc17566_WPSOffice_Level1"/>
      <w:bookmarkStart w:id="493" w:name="_Toc533590166"/>
      <w:bookmarkStart w:id="494" w:name="_Toc31944"/>
      <w:bookmarkStart w:id="495" w:name="_Toc4884"/>
      <w:bookmarkStart w:id="496" w:name="_Toc419109049"/>
      <w:bookmarkStart w:id="497" w:name="_Toc5113"/>
      <w:bookmarkStart w:id="498" w:name="_Toc419114458"/>
      <w:bookmarkStart w:id="499" w:name="_Toc12603"/>
      <w:r>
        <w:rPr>
          <w:rStyle w:val="29"/>
          <w:color w:val="auto"/>
        </w:rPr>
        <w:t>一、投标函</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355E891B">
      <w:pPr>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lang w:eastAsia="zh-CN"/>
        </w:rPr>
        <w:t>采购人</w:t>
      </w:r>
      <w:r>
        <w:rPr>
          <w:rFonts w:hint="eastAsia" w:ascii="宋体" w:hAnsi="宋体" w:cs="宋体"/>
          <w:color w:val="auto"/>
          <w:szCs w:val="21"/>
        </w:rPr>
        <w:t>名称）：</w:t>
      </w:r>
    </w:p>
    <w:p w14:paraId="519EFD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根据贵方的</w:t>
      </w:r>
      <w:r>
        <w:rPr>
          <w:rFonts w:hint="eastAsia" w:ascii="宋体" w:hAnsi="宋体" w:cs="宋体"/>
          <w:color w:val="auto"/>
          <w:szCs w:val="21"/>
          <w:u w:val="single"/>
        </w:rPr>
        <w:t xml:space="preserve">              项目名称</w:t>
      </w:r>
      <w:r>
        <w:rPr>
          <w:rFonts w:hint="eastAsia" w:ascii="宋体" w:hAnsi="宋体" w:cs="宋体"/>
          <w:color w:val="auto"/>
          <w:szCs w:val="21"/>
          <w:u w:val="single"/>
          <w:lang w:eastAsia="zh-CN"/>
        </w:rPr>
        <w:t>、标段</w:t>
      </w:r>
      <w:r>
        <w:rPr>
          <w:rFonts w:hint="eastAsia" w:ascii="宋体" w:hAnsi="宋体" w:cs="宋体"/>
          <w:color w:val="auto"/>
          <w:szCs w:val="21"/>
          <w:lang w:eastAsia="zh-CN"/>
        </w:rPr>
        <w:t>采购文件</w:t>
      </w:r>
      <w:r>
        <w:rPr>
          <w:rFonts w:hint="eastAsia" w:ascii="宋体" w:hAnsi="宋体" w:cs="宋体"/>
          <w:color w:val="auto"/>
          <w:szCs w:val="21"/>
        </w:rPr>
        <w:t>，签字代表</w:t>
      </w:r>
      <w:r>
        <w:rPr>
          <w:rFonts w:hint="eastAsia" w:ascii="宋体" w:hAnsi="宋体" w:cs="宋体"/>
          <w:color w:val="auto"/>
          <w:szCs w:val="21"/>
          <w:u w:val="single"/>
        </w:rPr>
        <w:t xml:space="preserve">        </w:t>
      </w:r>
      <w:r>
        <w:rPr>
          <w:rFonts w:hint="eastAsia" w:ascii="宋体" w:hAnsi="宋体" w:cs="宋体"/>
          <w:color w:val="auto"/>
          <w:szCs w:val="21"/>
        </w:rPr>
        <w:t>（全名、职务）经正式授权并代表</w:t>
      </w: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lang w:eastAsia="zh-CN"/>
        </w:rPr>
        <w:t>供应商</w:t>
      </w:r>
      <w:r>
        <w:rPr>
          <w:rFonts w:hint="eastAsia" w:ascii="宋体" w:hAnsi="宋体" w:cs="宋体"/>
          <w:color w:val="auto"/>
          <w:szCs w:val="21"/>
        </w:rPr>
        <w:t>名称、地址）</w:t>
      </w:r>
      <w:r>
        <w:rPr>
          <w:rFonts w:hint="eastAsia" w:ascii="宋体" w:hAnsi="宋体" w:cs="宋体"/>
          <w:color w:val="auto"/>
          <w:szCs w:val="21"/>
          <w:u w:val="single"/>
        </w:rPr>
        <w:t xml:space="preserve">               </w:t>
      </w:r>
      <w:r>
        <w:rPr>
          <w:rFonts w:hint="eastAsia" w:ascii="宋体" w:hAnsi="宋体" w:cs="宋体"/>
          <w:color w:val="auto"/>
          <w:szCs w:val="21"/>
        </w:rPr>
        <w:t>提交下述文件，并对此负法律责任。</w:t>
      </w:r>
    </w:p>
    <w:p w14:paraId="73D56AB2">
      <w:pPr>
        <w:numPr>
          <w:ilvl w:val="0"/>
          <w:numId w:val="4"/>
        </w:numPr>
        <w:spacing w:line="360" w:lineRule="auto"/>
        <w:ind w:left="540"/>
        <w:rPr>
          <w:rFonts w:hint="eastAsia" w:ascii="宋体" w:hAnsi="宋体" w:cs="宋体"/>
          <w:color w:val="auto"/>
          <w:szCs w:val="21"/>
        </w:rPr>
      </w:pPr>
      <w:bookmarkStart w:id="500" w:name="_Toc22890"/>
      <w:bookmarkStart w:id="501" w:name="_Toc2481_WPSOffice_Level2"/>
      <w:r>
        <w:rPr>
          <w:rFonts w:hint="eastAsia" w:ascii="宋体" w:hAnsi="宋体" w:cs="宋体"/>
          <w:color w:val="auto"/>
          <w:szCs w:val="21"/>
        </w:rPr>
        <w:t>投标函；</w:t>
      </w:r>
      <w:bookmarkEnd w:id="500"/>
      <w:bookmarkEnd w:id="501"/>
    </w:p>
    <w:p w14:paraId="134E3220">
      <w:pPr>
        <w:numPr>
          <w:ilvl w:val="0"/>
          <w:numId w:val="4"/>
        </w:numPr>
        <w:spacing w:line="360" w:lineRule="auto"/>
        <w:ind w:left="540"/>
        <w:rPr>
          <w:rFonts w:hint="eastAsia" w:ascii="宋体" w:hAnsi="宋体" w:cs="宋体"/>
          <w:color w:val="auto"/>
          <w:szCs w:val="21"/>
        </w:rPr>
      </w:pPr>
      <w:bookmarkStart w:id="502" w:name="_Toc8964_WPSOffice_Level2"/>
      <w:bookmarkStart w:id="503" w:name="_Toc15307"/>
      <w:r>
        <w:rPr>
          <w:rFonts w:hint="eastAsia" w:ascii="宋体" w:hAnsi="宋体" w:cs="宋体"/>
          <w:color w:val="auto"/>
          <w:szCs w:val="21"/>
        </w:rPr>
        <w:t>投标函附录；</w:t>
      </w:r>
      <w:bookmarkEnd w:id="502"/>
      <w:bookmarkEnd w:id="503"/>
    </w:p>
    <w:p w14:paraId="767C03BD">
      <w:pPr>
        <w:numPr>
          <w:ilvl w:val="0"/>
          <w:numId w:val="4"/>
        </w:numPr>
        <w:spacing w:line="360" w:lineRule="auto"/>
        <w:ind w:left="540"/>
        <w:rPr>
          <w:rFonts w:hint="eastAsia" w:ascii="宋体" w:hAnsi="宋体" w:cs="宋体"/>
          <w:color w:val="auto"/>
          <w:szCs w:val="21"/>
        </w:rPr>
      </w:pPr>
      <w:bookmarkStart w:id="504" w:name="_Toc9845"/>
      <w:r>
        <w:rPr>
          <w:rFonts w:hint="eastAsia" w:ascii="宋体" w:hAnsi="宋体" w:cs="宋体"/>
          <w:color w:val="auto"/>
          <w:szCs w:val="21"/>
        </w:rPr>
        <w:t>资格证明材料；</w:t>
      </w:r>
      <w:bookmarkEnd w:id="504"/>
    </w:p>
    <w:p w14:paraId="19DAAA68">
      <w:pPr>
        <w:numPr>
          <w:ilvl w:val="0"/>
          <w:numId w:val="4"/>
        </w:numPr>
        <w:spacing w:line="360" w:lineRule="auto"/>
        <w:ind w:left="540" w:hanging="256"/>
        <w:rPr>
          <w:rFonts w:hint="eastAsia" w:ascii="宋体" w:hAnsi="宋体" w:cs="宋体"/>
          <w:color w:val="auto"/>
          <w:szCs w:val="21"/>
        </w:rPr>
      </w:pPr>
      <w:bookmarkStart w:id="505" w:name="_Toc24740"/>
      <w:r>
        <w:rPr>
          <w:rFonts w:hint="eastAsia" w:ascii="宋体" w:hAnsi="宋体" w:cs="宋体"/>
          <w:color w:val="auto"/>
          <w:szCs w:val="21"/>
        </w:rPr>
        <w:t>拟派人员情况；</w:t>
      </w:r>
      <w:bookmarkEnd w:id="505"/>
      <w:bookmarkStart w:id="506" w:name="_Toc31144"/>
    </w:p>
    <w:p w14:paraId="3017C634">
      <w:pPr>
        <w:numPr>
          <w:ilvl w:val="0"/>
          <w:numId w:val="4"/>
        </w:numPr>
        <w:spacing w:line="360" w:lineRule="auto"/>
        <w:ind w:left="540" w:hanging="256"/>
        <w:rPr>
          <w:rFonts w:hint="eastAsia" w:ascii="宋体" w:hAnsi="宋体" w:cs="宋体"/>
          <w:color w:val="auto"/>
          <w:szCs w:val="21"/>
        </w:rPr>
      </w:pPr>
      <w:r>
        <w:rPr>
          <w:rFonts w:hint="eastAsia" w:ascii="宋体" w:hAnsi="宋体" w:cs="宋体"/>
          <w:color w:val="auto"/>
          <w:szCs w:val="21"/>
        </w:rPr>
        <w:t>提供的其他资料。</w:t>
      </w:r>
      <w:bookmarkEnd w:id="506"/>
    </w:p>
    <w:p w14:paraId="73E90841">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根据此函，签字代表宣布同意如下：</w:t>
      </w:r>
    </w:p>
    <w:p w14:paraId="61F5A40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1、所附</w:t>
      </w:r>
      <w:r>
        <w:rPr>
          <w:rFonts w:hint="eastAsia" w:ascii="宋体" w:hAnsi="宋体" w:cs="宋体"/>
          <w:color w:val="auto"/>
          <w:szCs w:val="21"/>
          <w:lang w:eastAsia="zh-CN"/>
        </w:rPr>
        <w:t>磋商</w:t>
      </w:r>
      <w:r>
        <w:rPr>
          <w:rFonts w:hint="eastAsia" w:ascii="宋体" w:hAnsi="宋体" w:cs="宋体"/>
          <w:color w:val="auto"/>
          <w:szCs w:val="21"/>
        </w:rPr>
        <w:t>报价表中规定的应提供和交付的项目，</w:t>
      </w:r>
      <w:r>
        <w:rPr>
          <w:rFonts w:hint="eastAsia" w:ascii="宋体" w:hAnsi="宋体" w:cs="宋体"/>
          <w:color w:val="auto"/>
          <w:szCs w:val="21"/>
          <w:lang w:eastAsia="zh-CN"/>
        </w:rPr>
        <w:t>首次磋商</w:t>
      </w:r>
      <w:r>
        <w:rPr>
          <w:rFonts w:hint="eastAsia" w:ascii="宋体" w:hAnsi="宋体" w:cs="宋体"/>
          <w:color w:val="auto"/>
          <w:szCs w:val="21"/>
        </w:rPr>
        <w:t>报价为（大写：）</w:t>
      </w:r>
      <w:r>
        <w:rPr>
          <w:rFonts w:hint="eastAsia" w:ascii="宋体" w:hAnsi="宋体" w:cs="宋体"/>
          <w:color w:val="auto"/>
          <w:szCs w:val="21"/>
          <w:u w:val="single"/>
        </w:rPr>
        <w:t xml:space="preserve">              </w:t>
      </w: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；质量要求：</w:t>
      </w:r>
      <w:r>
        <w:rPr>
          <w:rFonts w:hint="eastAsia" w:ascii="宋体" w:hAnsi="宋体" w:cs="宋体"/>
          <w:color w:val="auto"/>
          <w:szCs w:val="21"/>
          <w:u w:val="single"/>
        </w:rPr>
        <w:t xml:space="preserve">          </w:t>
      </w:r>
      <w:r>
        <w:rPr>
          <w:rFonts w:hint="eastAsia" w:ascii="宋体" w:hAnsi="宋体" w:cs="宋体"/>
          <w:color w:val="auto"/>
          <w:szCs w:val="21"/>
        </w:rPr>
        <w:t>。</w:t>
      </w:r>
    </w:p>
    <w:p w14:paraId="627FF960">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2、如果我们的</w:t>
      </w:r>
      <w:r>
        <w:rPr>
          <w:rFonts w:hint="eastAsia" w:ascii="宋体" w:hAnsi="宋体" w:cs="宋体"/>
          <w:color w:val="auto"/>
          <w:szCs w:val="21"/>
          <w:lang w:eastAsia="zh-CN"/>
        </w:rPr>
        <w:t>响应文件</w:t>
      </w:r>
      <w:r>
        <w:rPr>
          <w:rFonts w:hint="eastAsia" w:ascii="宋体" w:hAnsi="宋体" w:cs="宋体"/>
          <w:color w:val="auto"/>
          <w:szCs w:val="21"/>
        </w:rPr>
        <w:t>被接受，我们将按《中华人民共和国</w:t>
      </w:r>
      <w:r>
        <w:rPr>
          <w:rFonts w:hint="eastAsia" w:ascii="宋体" w:hAnsi="宋体" w:cs="宋体"/>
          <w:color w:val="auto"/>
          <w:szCs w:val="21"/>
          <w:lang w:eastAsia="zh-CN"/>
        </w:rPr>
        <w:t>民法典</w:t>
      </w:r>
      <w:r>
        <w:rPr>
          <w:rFonts w:hint="eastAsia" w:ascii="宋体" w:hAnsi="宋体" w:cs="宋体"/>
          <w:color w:val="auto"/>
          <w:szCs w:val="21"/>
        </w:rPr>
        <w:t>》和</w:t>
      </w:r>
      <w:r>
        <w:rPr>
          <w:rFonts w:hint="eastAsia" w:ascii="宋体" w:hAnsi="宋体" w:cs="宋体"/>
          <w:color w:val="auto"/>
          <w:szCs w:val="21"/>
          <w:u w:val="single"/>
        </w:rPr>
        <w:t xml:space="preserve">              （项目名称）       </w:t>
      </w:r>
    </w:p>
    <w:p w14:paraId="0B2CBEA0">
      <w:pPr>
        <w:spacing w:line="360" w:lineRule="auto"/>
        <w:ind w:firstLine="0" w:firstLineChars="0"/>
        <w:rPr>
          <w:rFonts w:hint="eastAsia" w:ascii="宋体" w:hAnsi="宋体" w:cs="宋体"/>
          <w:color w:val="auto"/>
          <w:szCs w:val="21"/>
        </w:rPr>
      </w:pPr>
      <w:r>
        <w:rPr>
          <w:rFonts w:hint="eastAsia" w:ascii="宋体" w:hAnsi="宋体" w:cs="宋体"/>
          <w:color w:val="auto"/>
          <w:szCs w:val="21"/>
          <w:lang w:eastAsia="zh-CN"/>
        </w:rPr>
        <w:t>采购文件</w:t>
      </w:r>
      <w:r>
        <w:rPr>
          <w:rFonts w:hint="eastAsia" w:ascii="宋体" w:hAnsi="宋体" w:cs="宋体"/>
          <w:color w:val="auto"/>
          <w:szCs w:val="21"/>
        </w:rPr>
        <w:t>的规定签订并严格履行合同中的责任和义务。</w:t>
      </w:r>
    </w:p>
    <w:p w14:paraId="4B0B96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3、我们详细审查了</w:t>
      </w:r>
      <w:r>
        <w:rPr>
          <w:rFonts w:hint="eastAsia" w:ascii="宋体" w:hAnsi="宋体" w:cs="宋体"/>
          <w:color w:val="auto"/>
          <w:szCs w:val="21"/>
          <w:lang w:eastAsia="zh-CN"/>
        </w:rPr>
        <w:t>采购文件</w:t>
      </w:r>
      <w:r>
        <w:rPr>
          <w:rFonts w:hint="eastAsia" w:ascii="宋体" w:hAnsi="宋体" w:cs="宋体"/>
          <w:color w:val="auto"/>
          <w:szCs w:val="21"/>
        </w:rPr>
        <w:t>，包括修改文件以及全部参考资料和有关附件，我们完全理解并同意放弃对这方面有不明及误解的权力。</w:t>
      </w:r>
    </w:p>
    <w:p w14:paraId="2FBE0F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w:t>
      </w:r>
      <w:r>
        <w:rPr>
          <w:rFonts w:hint="eastAsia" w:ascii="宋体" w:hAnsi="宋体" w:cs="宋体"/>
          <w:color w:val="auto"/>
          <w:szCs w:val="21"/>
          <w:lang w:eastAsia="zh-CN"/>
        </w:rPr>
        <w:t>项目磋商</w:t>
      </w:r>
      <w:r>
        <w:rPr>
          <w:rFonts w:hint="eastAsia" w:ascii="宋体" w:hAnsi="宋体" w:cs="宋体"/>
          <w:color w:val="auto"/>
          <w:szCs w:val="21"/>
        </w:rPr>
        <w:t>有效期为</w:t>
      </w:r>
      <w:r>
        <w:rPr>
          <w:rFonts w:hint="eastAsia" w:ascii="宋体" w:hAnsi="宋体" w:cs="宋体"/>
          <w:color w:val="auto"/>
          <w:szCs w:val="21"/>
          <w:lang w:eastAsia="zh-CN"/>
        </w:rPr>
        <w:t>90日历天</w:t>
      </w:r>
      <w:r>
        <w:rPr>
          <w:rFonts w:hint="eastAsia" w:ascii="宋体" w:hAnsi="宋体" w:cs="宋体"/>
          <w:color w:val="auto"/>
          <w:szCs w:val="21"/>
        </w:rPr>
        <w:t>（</w:t>
      </w:r>
      <w:r>
        <w:rPr>
          <w:rFonts w:hint="eastAsia" w:ascii="宋体" w:hAnsi="宋体" w:cs="宋体"/>
          <w:color w:val="auto"/>
          <w:szCs w:val="21"/>
          <w:lang w:eastAsia="zh-CN"/>
        </w:rPr>
        <w:t>响应文件提交</w:t>
      </w:r>
      <w:r>
        <w:rPr>
          <w:rFonts w:hint="eastAsia" w:ascii="宋体" w:hAnsi="宋体" w:cs="宋体"/>
          <w:color w:val="auto"/>
          <w:szCs w:val="21"/>
        </w:rPr>
        <w:t>截止之日起）。</w:t>
      </w:r>
    </w:p>
    <w:p w14:paraId="1465ED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5、如果在规定的开标时间后，我们在</w:t>
      </w:r>
      <w:r>
        <w:rPr>
          <w:rFonts w:hint="eastAsia" w:ascii="宋体" w:hAnsi="宋体" w:cs="宋体"/>
          <w:color w:val="auto"/>
          <w:szCs w:val="21"/>
          <w:lang w:eastAsia="zh-CN"/>
        </w:rPr>
        <w:t>磋商</w:t>
      </w:r>
      <w:r>
        <w:rPr>
          <w:rFonts w:hint="eastAsia" w:ascii="宋体" w:hAnsi="宋体" w:cs="宋体"/>
          <w:color w:val="auto"/>
          <w:szCs w:val="21"/>
        </w:rPr>
        <w:t>有效期内撤回投标，同意</w:t>
      </w:r>
      <w:r>
        <w:rPr>
          <w:rFonts w:hint="eastAsia" w:ascii="宋体" w:hAnsi="宋体" w:cs="宋体"/>
          <w:color w:val="auto"/>
          <w:szCs w:val="21"/>
          <w:lang w:eastAsia="zh-CN"/>
        </w:rPr>
        <w:t>承担相应责任</w:t>
      </w:r>
      <w:r>
        <w:rPr>
          <w:rFonts w:hint="eastAsia" w:ascii="宋体" w:hAnsi="宋体" w:cs="宋体"/>
          <w:color w:val="auto"/>
          <w:szCs w:val="21"/>
        </w:rPr>
        <w:t>。</w:t>
      </w:r>
    </w:p>
    <w:p w14:paraId="746782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rPr>
        <w:t>根据相关规定，我方承诺，与采购人聘请的为此项目提供咨询服务的公司及任何附属机构均无关联，我方不是采购单位的附属机构。</w:t>
      </w:r>
    </w:p>
    <w:p w14:paraId="287B0F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7、我们同意提供贵方可能要求的与投标有关的一切数据或资料，完全理解贵方不一定接受最低价的投标或收到的任何投标。</w:t>
      </w:r>
    </w:p>
    <w:p w14:paraId="25540E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8、我们同意若我方中标将向代机构缴纳招标代理服务费。</w:t>
      </w:r>
    </w:p>
    <w:p w14:paraId="2A1C60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w:t>
      </w:r>
      <w:r>
        <w:rPr>
          <w:rFonts w:hint="eastAsia" w:ascii="宋体" w:hAnsi="宋体" w:cs="宋体"/>
          <w:color w:val="auto"/>
          <w:szCs w:val="21"/>
          <w:lang w:eastAsia="zh-CN"/>
        </w:rPr>
        <w:t>项目</w:t>
      </w:r>
      <w:r>
        <w:rPr>
          <w:rFonts w:hint="eastAsia" w:ascii="宋体" w:hAnsi="宋体" w:cs="宋体"/>
          <w:color w:val="auto"/>
          <w:szCs w:val="21"/>
        </w:rPr>
        <w:t>有关的一切正式文书请寄：</w:t>
      </w:r>
    </w:p>
    <w:p w14:paraId="589EA422">
      <w:pPr>
        <w:spacing w:line="360" w:lineRule="auto"/>
        <w:ind w:firstLine="64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名称：（盖单位公章）</w:t>
      </w:r>
    </w:p>
    <w:p w14:paraId="41499DA4">
      <w:pPr>
        <w:spacing w:line="360" w:lineRule="auto"/>
        <w:ind w:firstLine="640"/>
        <w:rPr>
          <w:rFonts w:hint="eastAsia" w:ascii="宋体" w:hAnsi="宋体" w:cs="宋体"/>
          <w:color w:val="auto"/>
          <w:szCs w:val="21"/>
        </w:rPr>
      </w:pPr>
      <w:r>
        <w:rPr>
          <w:rFonts w:hint="eastAsia" w:ascii="宋体" w:hAnsi="宋体" w:cs="宋体"/>
          <w:color w:val="auto"/>
          <w:szCs w:val="21"/>
        </w:rPr>
        <w:t>法定代表人或其委托代理人：（签字或盖章）</w:t>
      </w:r>
    </w:p>
    <w:p w14:paraId="0E9E5C60">
      <w:pPr>
        <w:spacing w:line="360" w:lineRule="auto"/>
        <w:ind w:firstLine="640"/>
        <w:rPr>
          <w:rFonts w:hint="eastAsia" w:ascii="宋体" w:hAnsi="宋体" w:cs="宋体"/>
          <w:color w:val="auto"/>
          <w:szCs w:val="21"/>
        </w:rPr>
      </w:pPr>
      <w:r>
        <w:rPr>
          <w:rFonts w:hint="eastAsia" w:ascii="宋体" w:hAnsi="宋体" w:cs="宋体"/>
          <w:color w:val="auto"/>
          <w:szCs w:val="21"/>
        </w:rPr>
        <w:t>地址：         电话：      传真：         邮政编码：               日期：</w:t>
      </w:r>
      <w:r>
        <w:rPr>
          <w:rFonts w:hint="eastAsia" w:ascii="宋体" w:hAnsi="宋体" w:cs="宋体"/>
          <w:color w:val="auto"/>
          <w:szCs w:val="21"/>
          <w:lang w:val="en-US" w:eastAsia="zh-CN"/>
        </w:rPr>
        <w:t xml:space="preserve"> </w:t>
      </w:r>
      <w:r>
        <w:rPr>
          <w:rFonts w:hint="eastAsia" w:ascii="宋体" w:hAnsi="宋体" w:cs="宋体"/>
          <w:color w:val="auto"/>
          <w:szCs w:val="21"/>
        </w:rPr>
        <w:t>年  月  日</w:t>
      </w:r>
    </w:p>
    <w:p w14:paraId="04B0E459">
      <w:pPr>
        <w:pStyle w:val="3"/>
        <w:jc w:val="center"/>
        <w:rPr>
          <w:rFonts w:hint="eastAsia" w:ascii="宋体" w:hAnsi="宋体" w:eastAsia="宋体" w:cs="宋体"/>
          <w:color w:val="auto"/>
        </w:rPr>
      </w:pPr>
      <w:bookmarkStart w:id="507" w:name="_Toc16099"/>
      <w:bookmarkStart w:id="508" w:name="_Toc29858"/>
      <w:bookmarkStart w:id="509" w:name="_Toc30100"/>
      <w:bookmarkStart w:id="510" w:name="_Toc27347"/>
      <w:bookmarkStart w:id="511" w:name="_Toc14021"/>
      <w:bookmarkStart w:id="512" w:name="_Toc13630"/>
      <w:bookmarkStart w:id="513" w:name="_Toc28545"/>
      <w:bookmarkStart w:id="514" w:name="_Toc14555"/>
      <w:bookmarkStart w:id="515" w:name="_Toc419114459"/>
      <w:bookmarkStart w:id="516" w:name="_Toc1935"/>
      <w:bookmarkStart w:id="517" w:name="_Toc419109050"/>
      <w:bookmarkStart w:id="518" w:name="_Toc31554"/>
      <w:bookmarkStart w:id="519" w:name="_Toc14074"/>
      <w:bookmarkStart w:id="520" w:name="_Toc13447"/>
      <w:bookmarkStart w:id="521" w:name="_Toc30939"/>
      <w:bookmarkStart w:id="522" w:name="_Toc18952"/>
      <w:bookmarkStart w:id="523" w:name="_Toc16299"/>
      <w:bookmarkStart w:id="524" w:name="_Toc16298_WPSOffice_Level1"/>
      <w:bookmarkStart w:id="525" w:name="_Toc533590167"/>
      <w:bookmarkStart w:id="526" w:name="_Toc2717"/>
      <w:bookmarkStart w:id="527" w:name="_Toc492883627"/>
      <w:bookmarkStart w:id="528" w:name="_Toc31211"/>
      <w:bookmarkStart w:id="529" w:name="_Toc8918"/>
      <w:r>
        <w:rPr>
          <w:rFonts w:hint="eastAsia" w:ascii="宋体" w:hAnsi="宋体" w:eastAsia="宋体" w:cs="宋体"/>
          <w:color w:val="auto"/>
        </w:rPr>
        <w:t>二、投标函附表</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tbl>
      <w:tblPr>
        <w:tblStyle w:val="20"/>
        <w:tblpPr w:leftFromText="181" w:rightFromText="181" w:vertAnchor="text" w:horzAnchor="margin"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651"/>
        <w:gridCol w:w="1594"/>
        <w:gridCol w:w="3315"/>
      </w:tblGrid>
      <w:tr w14:paraId="53A6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14BA9E03">
            <w:pPr>
              <w:spacing w:line="480" w:lineRule="auto"/>
              <w:jc w:val="center"/>
              <w:rPr>
                <w:rFonts w:hint="eastAsia" w:ascii="宋体" w:hAnsi="宋体" w:cs="宋体"/>
                <w:color w:val="auto"/>
                <w:szCs w:val="21"/>
              </w:rPr>
            </w:pPr>
            <w:r>
              <w:rPr>
                <w:rFonts w:hint="eastAsia" w:ascii="宋体" w:hAnsi="宋体" w:cs="宋体"/>
                <w:color w:val="auto"/>
                <w:szCs w:val="21"/>
              </w:rPr>
              <w:t>项目名称</w:t>
            </w:r>
          </w:p>
        </w:tc>
        <w:tc>
          <w:tcPr>
            <w:tcW w:w="7560" w:type="dxa"/>
            <w:gridSpan w:val="3"/>
            <w:noWrap w:val="0"/>
            <w:vAlign w:val="center"/>
          </w:tcPr>
          <w:p w14:paraId="0D1FB8B2">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荥阳市农业农村局2025年度财政衔接推进乡村振兴基础设施项目(结余二)项目</w:t>
            </w:r>
          </w:p>
        </w:tc>
      </w:tr>
      <w:tr w14:paraId="469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3AF3D589">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供应商名称</w:t>
            </w:r>
          </w:p>
        </w:tc>
        <w:tc>
          <w:tcPr>
            <w:tcW w:w="7560" w:type="dxa"/>
            <w:gridSpan w:val="3"/>
            <w:noWrap w:val="0"/>
            <w:vAlign w:val="center"/>
          </w:tcPr>
          <w:p w14:paraId="3BFDD764">
            <w:pPr>
              <w:spacing w:line="480" w:lineRule="auto"/>
              <w:jc w:val="center"/>
              <w:rPr>
                <w:rFonts w:hint="eastAsia" w:ascii="宋体" w:hAnsi="宋体" w:cs="宋体"/>
                <w:color w:val="auto"/>
                <w:szCs w:val="21"/>
              </w:rPr>
            </w:pPr>
          </w:p>
        </w:tc>
      </w:tr>
      <w:tr w14:paraId="50C8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28B5F858">
            <w:pPr>
              <w:spacing w:line="480" w:lineRule="auto"/>
              <w:jc w:val="center"/>
              <w:rPr>
                <w:rFonts w:hint="eastAsia" w:ascii="宋体" w:hAnsi="宋体" w:cs="宋体"/>
                <w:color w:val="auto"/>
                <w:szCs w:val="21"/>
                <w:lang w:eastAsia="zh-CN"/>
              </w:rPr>
            </w:pPr>
            <w:r>
              <w:rPr>
                <w:rFonts w:hint="eastAsia" w:ascii="宋体" w:hAnsi="宋体" w:cs="宋体"/>
                <w:color w:val="auto"/>
                <w:szCs w:val="21"/>
                <w:lang w:eastAsia="zh-CN"/>
              </w:rPr>
              <w:t>标段</w:t>
            </w:r>
          </w:p>
        </w:tc>
        <w:tc>
          <w:tcPr>
            <w:tcW w:w="7560" w:type="dxa"/>
            <w:gridSpan w:val="3"/>
            <w:noWrap w:val="0"/>
            <w:vAlign w:val="center"/>
          </w:tcPr>
          <w:p w14:paraId="456A93E2">
            <w:pPr>
              <w:spacing w:line="480" w:lineRule="auto"/>
              <w:jc w:val="center"/>
              <w:rPr>
                <w:rFonts w:hint="eastAsia" w:ascii="宋体" w:hAnsi="宋体" w:cs="宋体"/>
                <w:color w:val="auto"/>
                <w:szCs w:val="21"/>
              </w:rPr>
            </w:pPr>
          </w:p>
        </w:tc>
      </w:tr>
      <w:tr w14:paraId="15C0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11" w:type="dxa"/>
            <w:vMerge w:val="restart"/>
            <w:noWrap w:val="0"/>
            <w:vAlign w:val="center"/>
          </w:tcPr>
          <w:p w14:paraId="431C2AAE">
            <w:pPr>
              <w:spacing w:line="480" w:lineRule="auto"/>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报价</w:t>
            </w:r>
            <w:r>
              <w:rPr>
                <w:rFonts w:hint="eastAsia" w:ascii="宋体" w:hAnsi="宋体" w:cs="宋体"/>
                <w:color w:val="auto"/>
                <w:szCs w:val="21"/>
                <w:lang w:eastAsia="zh-CN"/>
              </w:rPr>
              <w:t>（首次报价）</w:t>
            </w:r>
            <w:r>
              <w:rPr>
                <w:rFonts w:hint="eastAsia" w:ascii="宋体" w:hAnsi="宋体" w:cs="宋体"/>
                <w:color w:val="auto"/>
                <w:szCs w:val="21"/>
              </w:rPr>
              <w:t>（元）</w:t>
            </w:r>
          </w:p>
        </w:tc>
        <w:tc>
          <w:tcPr>
            <w:tcW w:w="7560" w:type="dxa"/>
            <w:gridSpan w:val="3"/>
            <w:noWrap w:val="0"/>
            <w:vAlign w:val="center"/>
          </w:tcPr>
          <w:p w14:paraId="5503C38D">
            <w:pPr>
              <w:spacing w:line="480" w:lineRule="auto"/>
              <w:jc w:val="left"/>
              <w:rPr>
                <w:rFonts w:hint="eastAsia" w:ascii="宋体" w:hAnsi="宋体" w:cs="宋体"/>
                <w:color w:val="auto"/>
                <w:szCs w:val="21"/>
              </w:rPr>
            </w:pPr>
            <w:r>
              <w:rPr>
                <w:rFonts w:hint="eastAsia" w:ascii="宋体" w:hAnsi="宋体" w:cs="宋体"/>
                <w:color w:val="auto"/>
                <w:szCs w:val="21"/>
              </w:rPr>
              <w:t xml:space="preserve">大写：                        </w:t>
            </w:r>
          </w:p>
        </w:tc>
      </w:tr>
      <w:tr w14:paraId="18B3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911" w:type="dxa"/>
            <w:vMerge w:val="continue"/>
            <w:noWrap w:val="0"/>
            <w:vAlign w:val="center"/>
          </w:tcPr>
          <w:p w14:paraId="336BDEC5">
            <w:pPr>
              <w:spacing w:line="480" w:lineRule="auto"/>
              <w:jc w:val="left"/>
              <w:rPr>
                <w:rFonts w:hint="eastAsia" w:ascii="宋体" w:hAnsi="宋体" w:cs="宋体"/>
                <w:color w:val="auto"/>
                <w:szCs w:val="21"/>
              </w:rPr>
            </w:pPr>
          </w:p>
        </w:tc>
        <w:tc>
          <w:tcPr>
            <w:tcW w:w="7560" w:type="dxa"/>
            <w:gridSpan w:val="3"/>
            <w:noWrap w:val="0"/>
            <w:vAlign w:val="center"/>
          </w:tcPr>
          <w:p w14:paraId="0CCE45FE">
            <w:pPr>
              <w:spacing w:line="480" w:lineRule="auto"/>
              <w:jc w:val="left"/>
              <w:rPr>
                <w:rFonts w:hint="eastAsia" w:ascii="宋体" w:hAnsi="宋体" w:cs="宋体"/>
                <w:color w:val="auto"/>
                <w:szCs w:val="21"/>
              </w:rPr>
            </w:pPr>
            <w:r>
              <w:rPr>
                <w:rFonts w:hint="eastAsia" w:ascii="宋体" w:hAnsi="宋体" w:cs="宋体"/>
                <w:color w:val="auto"/>
                <w:szCs w:val="21"/>
              </w:rPr>
              <w:t>小写：</w:t>
            </w:r>
          </w:p>
        </w:tc>
      </w:tr>
      <w:tr w14:paraId="219B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911" w:type="dxa"/>
            <w:noWrap w:val="0"/>
            <w:vAlign w:val="center"/>
          </w:tcPr>
          <w:p w14:paraId="4F4EE437">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工期</w:t>
            </w:r>
          </w:p>
        </w:tc>
        <w:tc>
          <w:tcPr>
            <w:tcW w:w="7560" w:type="dxa"/>
            <w:gridSpan w:val="3"/>
            <w:noWrap w:val="0"/>
            <w:vAlign w:val="center"/>
          </w:tcPr>
          <w:p w14:paraId="3E99FAE2">
            <w:pPr>
              <w:spacing w:line="480" w:lineRule="auto"/>
              <w:jc w:val="center"/>
              <w:rPr>
                <w:rFonts w:hint="default" w:ascii="宋体" w:hAnsi="宋体" w:cs="宋体"/>
                <w:color w:val="0000FF"/>
                <w:kern w:val="0"/>
                <w:szCs w:val="21"/>
                <w:lang w:val="en-US" w:eastAsia="zh-CN"/>
              </w:rPr>
            </w:pPr>
            <w:r>
              <w:rPr>
                <w:rFonts w:hint="default" w:ascii="宋体" w:hAnsi="宋体" w:cs="宋体"/>
                <w:color w:val="auto"/>
                <w:kern w:val="0"/>
                <w:szCs w:val="21"/>
                <w:lang w:val="en-US" w:eastAsia="zh-CN"/>
              </w:rPr>
              <w:t>合同签订后90日历天内完成</w:t>
            </w:r>
          </w:p>
        </w:tc>
      </w:tr>
      <w:tr w14:paraId="64DD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911" w:type="dxa"/>
            <w:noWrap w:val="0"/>
            <w:vAlign w:val="center"/>
          </w:tcPr>
          <w:p w14:paraId="6660EE98">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响应的采购内容</w:t>
            </w:r>
          </w:p>
        </w:tc>
        <w:tc>
          <w:tcPr>
            <w:tcW w:w="7560" w:type="dxa"/>
            <w:gridSpan w:val="3"/>
            <w:noWrap w:val="0"/>
            <w:vAlign w:val="center"/>
          </w:tcPr>
          <w:p w14:paraId="5373E382">
            <w:pPr>
              <w:spacing w:line="480" w:lineRule="auto"/>
              <w:jc w:val="center"/>
              <w:rPr>
                <w:rFonts w:hint="eastAsia" w:ascii="宋体" w:hAnsi="宋体" w:eastAsia="宋体" w:cs="宋体"/>
                <w:color w:val="0000FF"/>
                <w:kern w:val="0"/>
                <w:szCs w:val="21"/>
                <w:lang w:eastAsia="zh-CN"/>
              </w:rPr>
            </w:pPr>
          </w:p>
        </w:tc>
      </w:tr>
      <w:tr w14:paraId="519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253CB46E">
            <w:pPr>
              <w:spacing w:line="480" w:lineRule="auto"/>
              <w:jc w:val="center"/>
              <w:rPr>
                <w:rFonts w:hint="eastAsia" w:ascii="宋体" w:hAnsi="宋体" w:cs="宋体"/>
                <w:color w:val="auto"/>
                <w:w w:val="90"/>
                <w:szCs w:val="21"/>
              </w:rPr>
            </w:pPr>
            <w:r>
              <w:rPr>
                <w:rFonts w:hint="eastAsia" w:ascii="宋体" w:hAnsi="宋体" w:cs="宋体"/>
                <w:color w:val="auto"/>
                <w:szCs w:val="21"/>
              </w:rPr>
              <w:t>质量要求</w:t>
            </w:r>
          </w:p>
        </w:tc>
        <w:tc>
          <w:tcPr>
            <w:tcW w:w="7560" w:type="dxa"/>
            <w:gridSpan w:val="3"/>
            <w:noWrap w:val="0"/>
            <w:vAlign w:val="center"/>
          </w:tcPr>
          <w:p w14:paraId="0F1B654B">
            <w:pPr>
              <w:spacing w:line="480" w:lineRule="auto"/>
              <w:jc w:val="center"/>
              <w:rPr>
                <w:rFonts w:hint="eastAsia" w:ascii="宋体" w:hAnsi="宋体" w:cs="宋体"/>
                <w:color w:val="auto"/>
                <w:szCs w:val="21"/>
              </w:rPr>
            </w:pPr>
            <w:r>
              <w:rPr>
                <w:rFonts w:hint="eastAsia" w:ascii="宋体" w:hAnsi="宋体"/>
                <w:color w:val="auto"/>
                <w:szCs w:val="21"/>
              </w:rPr>
              <w:t>合格，符合国家、地方现行相关规范要求，通过相关部门审查</w:t>
            </w:r>
          </w:p>
        </w:tc>
      </w:tr>
      <w:tr w14:paraId="0E4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5EFC2F25">
            <w:pPr>
              <w:spacing w:line="480" w:lineRule="auto"/>
              <w:jc w:val="center"/>
              <w:rPr>
                <w:rFonts w:hint="eastAsia" w:ascii="宋体" w:hAnsi="宋体" w:cs="宋体"/>
                <w:color w:val="auto"/>
                <w:szCs w:val="21"/>
              </w:rPr>
            </w:pPr>
            <w:r>
              <w:rPr>
                <w:rFonts w:hint="eastAsia" w:ascii="宋体" w:hAnsi="宋体" w:cs="宋体"/>
                <w:color w:val="auto"/>
                <w:szCs w:val="21"/>
                <w:lang w:val="en-US" w:eastAsia="zh-CN"/>
              </w:rPr>
              <w:t>缺陷责任期</w:t>
            </w:r>
          </w:p>
        </w:tc>
        <w:tc>
          <w:tcPr>
            <w:tcW w:w="7560" w:type="dxa"/>
            <w:gridSpan w:val="3"/>
            <w:noWrap w:val="0"/>
            <w:vAlign w:val="center"/>
          </w:tcPr>
          <w:p w14:paraId="17115800">
            <w:pPr>
              <w:spacing w:line="480" w:lineRule="auto"/>
              <w:jc w:val="center"/>
              <w:rPr>
                <w:rFonts w:hint="eastAsia" w:ascii="宋体" w:hAnsi="宋体"/>
                <w:color w:val="auto"/>
                <w:szCs w:val="21"/>
              </w:rPr>
            </w:pPr>
          </w:p>
        </w:tc>
      </w:tr>
      <w:tr w14:paraId="0E04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45E478FE">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项目经理</w:t>
            </w:r>
          </w:p>
        </w:tc>
        <w:tc>
          <w:tcPr>
            <w:tcW w:w="2651" w:type="dxa"/>
            <w:noWrap w:val="0"/>
            <w:vAlign w:val="center"/>
          </w:tcPr>
          <w:p w14:paraId="7EEEEFB0">
            <w:pPr>
              <w:spacing w:line="480" w:lineRule="auto"/>
              <w:jc w:val="center"/>
              <w:rPr>
                <w:rFonts w:hint="eastAsia" w:ascii="宋体" w:hAnsi="宋体" w:cs="宋体"/>
                <w:color w:val="auto"/>
                <w:szCs w:val="21"/>
              </w:rPr>
            </w:pPr>
          </w:p>
        </w:tc>
        <w:tc>
          <w:tcPr>
            <w:tcW w:w="1594" w:type="dxa"/>
            <w:noWrap w:val="0"/>
            <w:vAlign w:val="center"/>
          </w:tcPr>
          <w:p w14:paraId="691DBA80">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证书编号</w:t>
            </w:r>
          </w:p>
        </w:tc>
        <w:tc>
          <w:tcPr>
            <w:tcW w:w="3315" w:type="dxa"/>
            <w:noWrap w:val="0"/>
            <w:vAlign w:val="center"/>
          </w:tcPr>
          <w:p w14:paraId="71AFDDDD">
            <w:pPr>
              <w:spacing w:line="480" w:lineRule="auto"/>
              <w:jc w:val="center"/>
              <w:rPr>
                <w:rFonts w:hint="eastAsia" w:ascii="宋体" w:hAnsi="宋体" w:cs="宋体"/>
                <w:color w:val="auto"/>
                <w:szCs w:val="21"/>
              </w:rPr>
            </w:pPr>
          </w:p>
        </w:tc>
      </w:tr>
      <w:tr w14:paraId="102C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40D534B7">
            <w:pPr>
              <w:spacing w:line="48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eastAsia="zh-CN"/>
              </w:rPr>
              <w:t>磋商有效期</w:t>
            </w:r>
          </w:p>
        </w:tc>
        <w:tc>
          <w:tcPr>
            <w:tcW w:w="7560" w:type="dxa"/>
            <w:gridSpan w:val="3"/>
            <w:noWrap w:val="0"/>
            <w:vAlign w:val="center"/>
          </w:tcPr>
          <w:p w14:paraId="108BB555">
            <w:pPr>
              <w:spacing w:line="48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90日历天</w:t>
            </w:r>
            <w:r>
              <w:rPr>
                <w:rFonts w:hint="eastAsia" w:ascii="宋体" w:hAnsi="宋体" w:cs="宋体"/>
                <w:color w:val="auto"/>
                <w:szCs w:val="21"/>
              </w:rPr>
              <w:t>（</w:t>
            </w:r>
            <w:r>
              <w:rPr>
                <w:rFonts w:hint="eastAsia" w:ascii="宋体" w:hAnsi="宋体" w:cs="宋体"/>
                <w:color w:val="auto"/>
                <w:szCs w:val="21"/>
                <w:lang w:eastAsia="zh-CN"/>
              </w:rPr>
              <w:t>响应文件提交</w:t>
            </w:r>
            <w:r>
              <w:rPr>
                <w:rFonts w:hint="eastAsia" w:ascii="宋体" w:hAnsi="宋体" w:cs="宋体"/>
                <w:color w:val="auto"/>
                <w:szCs w:val="21"/>
              </w:rPr>
              <w:t>截止之日起）</w:t>
            </w:r>
          </w:p>
        </w:tc>
      </w:tr>
      <w:tr w14:paraId="695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911" w:type="dxa"/>
            <w:noWrap w:val="0"/>
            <w:vAlign w:val="center"/>
          </w:tcPr>
          <w:p w14:paraId="24955626">
            <w:pPr>
              <w:spacing w:line="480" w:lineRule="auto"/>
              <w:jc w:val="center"/>
              <w:rPr>
                <w:rFonts w:hint="eastAsia" w:ascii="宋体" w:hAnsi="宋体" w:cs="宋体"/>
                <w:color w:val="auto"/>
                <w:szCs w:val="21"/>
              </w:rPr>
            </w:pPr>
            <w:r>
              <w:rPr>
                <w:rFonts w:hint="eastAsia" w:ascii="宋体" w:hAnsi="宋体" w:cs="宋体"/>
                <w:color w:val="auto"/>
                <w:szCs w:val="21"/>
              </w:rPr>
              <w:t>需要说明的问题</w:t>
            </w:r>
          </w:p>
        </w:tc>
        <w:tc>
          <w:tcPr>
            <w:tcW w:w="7560" w:type="dxa"/>
            <w:gridSpan w:val="3"/>
            <w:noWrap w:val="0"/>
            <w:vAlign w:val="center"/>
          </w:tcPr>
          <w:p w14:paraId="517224E2">
            <w:pPr>
              <w:spacing w:line="480" w:lineRule="auto"/>
              <w:jc w:val="center"/>
              <w:rPr>
                <w:rFonts w:hint="eastAsia" w:ascii="宋体" w:hAnsi="宋体" w:cs="宋体"/>
                <w:color w:val="auto"/>
                <w:szCs w:val="21"/>
              </w:rPr>
            </w:pPr>
          </w:p>
        </w:tc>
      </w:tr>
    </w:tbl>
    <w:p w14:paraId="0E9D7CD9">
      <w:pPr>
        <w:spacing w:line="360" w:lineRule="auto"/>
        <w:jc w:val="right"/>
        <w:rPr>
          <w:rFonts w:hint="eastAsia" w:ascii="宋体" w:hAnsi="宋体" w:cs="宋体"/>
          <w:color w:val="auto"/>
          <w:szCs w:val="21"/>
        </w:rPr>
      </w:pPr>
      <w:r>
        <w:rPr>
          <w:rFonts w:hint="eastAsia" w:ascii="宋体" w:hAnsi="宋体" w:cs="宋体"/>
          <w:color w:val="auto"/>
          <w:szCs w:val="21"/>
        </w:rPr>
        <w:tab/>
      </w:r>
    </w:p>
    <w:p w14:paraId="4023A162">
      <w:pPr>
        <w:spacing w:line="360" w:lineRule="auto"/>
        <w:jc w:val="right"/>
        <w:rPr>
          <w:rFonts w:hint="eastAsia" w:ascii="宋体" w:hAnsi="宋体" w:cs="宋体"/>
          <w:color w:val="auto"/>
          <w:szCs w:val="21"/>
        </w:rPr>
      </w:pPr>
      <w:r>
        <w:rPr>
          <w:rFonts w:hint="eastAsia" w:ascii="宋体" w:hAnsi="宋体" w:cs="宋体"/>
          <w:color w:val="auto"/>
          <w:szCs w:val="21"/>
        </w:rPr>
        <w:t>法定代表人或其委托代理人：（签字或盖章）</w:t>
      </w:r>
    </w:p>
    <w:p w14:paraId="5CC86168">
      <w:pPr>
        <w:jc w:val="right"/>
        <w:rPr>
          <w:rFonts w:hint="eastAsia" w:ascii="宋体" w:hAnsi="宋体" w:cs="宋体"/>
          <w:color w:val="auto"/>
          <w:szCs w:val="21"/>
        </w:rPr>
      </w:pPr>
    </w:p>
    <w:p w14:paraId="720EEB97">
      <w:pPr>
        <w:wordWrap w:val="0"/>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 xml:space="preserve">(盖单位公章):        </w:t>
      </w:r>
    </w:p>
    <w:p w14:paraId="07BF277D">
      <w:pPr>
        <w:jc w:val="righ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tab/>
      </w:r>
    </w:p>
    <w:p w14:paraId="003C3A56">
      <w:pPr>
        <w:jc w:val="right"/>
        <w:rPr>
          <w:rFonts w:hint="eastAsia" w:ascii="宋体" w:hAnsi="宋体" w:cs="宋体"/>
          <w:color w:val="auto"/>
          <w:szCs w:val="21"/>
        </w:rPr>
      </w:pPr>
    </w:p>
    <w:p w14:paraId="6E1C3C75">
      <w:pPr>
        <w:jc w:val="right"/>
        <w:rPr>
          <w:rFonts w:hint="eastAsia" w:ascii="宋体" w:hAnsi="宋体" w:cs="宋体"/>
          <w:color w:val="auto"/>
          <w:sz w:val="24"/>
        </w:rPr>
      </w:pP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 w:val="24"/>
        </w:rPr>
        <w:t xml:space="preserve">  </w:t>
      </w:r>
    </w:p>
    <w:p w14:paraId="0B497D2D">
      <w:pPr>
        <w:rPr>
          <w:rFonts w:hint="eastAsia" w:ascii="宋体" w:hAnsi="宋体" w:cs="宋体"/>
          <w:color w:val="auto"/>
          <w:sz w:val="24"/>
        </w:rPr>
      </w:pPr>
    </w:p>
    <w:p w14:paraId="36F80315">
      <w:pPr>
        <w:rPr>
          <w:rFonts w:hint="eastAsia" w:ascii="宋体" w:hAnsi="宋体" w:cs="宋体"/>
          <w:color w:val="auto"/>
          <w:sz w:val="24"/>
        </w:rPr>
      </w:pPr>
    </w:p>
    <w:p w14:paraId="6F3C1D71">
      <w:pPr>
        <w:pStyle w:val="3"/>
        <w:jc w:val="center"/>
        <w:rPr>
          <w:rFonts w:hint="eastAsia" w:ascii="宋体" w:hAnsi="宋体" w:eastAsia="宋体" w:cs="宋体"/>
          <w:color w:val="auto"/>
        </w:rPr>
      </w:pPr>
      <w:bookmarkStart w:id="530" w:name="_Toc492883631"/>
      <w:bookmarkStart w:id="531" w:name="_Toc419109054"/>
      <w:bookmarkStart w:id="532" w:name="_Toc27798"/>
      <w:bookmarkStart w:id="533" w:name="_Toc419114463"/>
      <w:bookmarkStart w:id="534" w:name="_Toc11734"/>
      <w:bookmarkStart w:id="535" w:name="_Toc7223"/>
      <w:bookmarkStart w:id="536" w:name="_Toc19713"/>
      <w:bookmarkStart w:id="537" w:name="_Toc13976"/>
      <w:bookmarkStart w:id="538" w:name="_Toc26720"/>
      <w:bookmarkStart w:id="539" w:name="_Toc533590168"/>
      <w:bookmarkStart w:id="540" w:name="_Toc16772"/>
      <w:bookmarkStart w:id="541" w:name="_Toc4417"/>
      <w:bookmarkStart w:id="542" w:name="_Toc26938_WPSOffice_Level1"/>
      <w:bookmarkStart w:id="543" w:name="_Toc12490"/>
      <w:bookmarkStart w:id="544" w:name="_Toc32641"/>
      <w:bookmarkStart w:id="545" w:name="_Toc28829"/>
      <w:bookmarkStart w:id="546" w:name="_Toc18089"/>
      <w:bookmarkStart w:id="547" w:name="_Toc10590"/>
      <w:bookmarkStart w:id="548" w:name="_Toc13865"/>
      <w:bookmarkStart w:id="549" w:name="_Toc27921"/>
      <w:bookmarkStart w:id="550" w:name="_Toc9515"/>
      <w:bookmarkStart w:id="551" w:name="_Toc15025"/>
      <w:bookmarkStart w:id="552" w:name="_Toc24863"/>
      <w:bookmarkStart w:id="553" w:name="_Toc419109051"/>
      <w:bookmarkStart w:id="554" w:name="_Toc13157"/>
      <w:bookmarkStart w:id="555" w:name="_Toc28080"/>
      <w:bookmarkStart w:id="556" w:name="_Toc492883628"/>
      <w:bookmarkStart w:id="557" w:name="_Toc419114460"/>
      <w:r>
        <w:rPr>
          <w:rFonts w:hint="eastAsia" w:ascii="宋体" w:hAnsi="宋体" w:eastAsia="宋体" w:cs="宋体"/>
          <w:color w:val="auto"/>
        </w:rPr>
        <w:t>三、法定代表人</w:t>
      </w:r>
      <w:bookmarkEnd w:id="530"/>
      <w:bookmarkEnd w:id="531"/>
      <w:bookmarkEnd w:id="532"/>
      <w:bookmarkEnd w:id="533"/>
      <w:bookmarkEnd w:id="534"/>
      <w:r>
        <w:rPr>
          <w:rFonts w:hint="eastAsia" w:ascii="宋体" w:hAnsi="宋体" w:eastAsia="宋体" w:cs="宋体"/>
          <w:color w:val="auto"/>
        </w:rPr>
        <w:t>身份证明及授权委托书</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02EAD117">
      <w:pPr>
        <w:rPr>
          <w:rFonts w:hint="eastAsia" w:ascii="宋体" w:hAnsi="宋体" w:cs="宋体"/>
          <w:b/>
          <w:color w:val="auto"/>
          <w:szCs w:val="21"/>
        </w:rPr>
      </w:pPr>
      <w:r>
        <w:rPr>
          <w:rFonts w:hint="eastAsia" w:ascii="宋体" w:hAnsi="宋体" w:cs="宋体"/>
          <w:b/>
          <w:color w:val="auto"/>
          <w:szCs w:val="21"/>
        </w:rPr>
        <w:t>附件1</w:t>
      </w:r>
    </w:p>
    <w:p w14:paraId="3DD2BBA8">
      <w:pPr>
        <w:jc w:val="center"/>
        <w:rPr>
          <w:rFonts w:hint="eastAsia" w:ascii="宋体" w:hAnsi="宋体" w:cs="宋体"/>
          <w:b/>
          <w:color w:val="auto"/>
          <w:szCs w:val="21"/>
        </w:rPr>
      </w:pPr>
      <w:bookmarkStart w:id="558" w:name="_Toc11679_WPSOffice_Level2"/>
      <w:r>
        <w:rPr>
          <w:rFonts w:hint="eastAsia" w:ascii="宋体" w:hAnsi="宋体" w:cs="宋体"/>
          <w:b/>
          <w:color w:val="auto"/>
          <w:szCs w:val="21"/>
        </w:rPr>
        <w:t>法定代表人身份证明</w:t>
      </w:r>
      <w:bookmarkEnd w:id="558"/>
    </w:p>
    <w:p w14:paraId="133A6F9F">
      <w:pPr>
        <w:rPr>
          <w:rFonts w:hint="eastAsia" w:ascii="宋体" w:hAnsi="宋体" w:cs="宋体"/>
          <w:color w:val="auto"/>
          <w:szCs w:val="21"/>
        </w:rPr>
      </w:pPr>
    </w:p>
    <w:p w14:paraId="73DEB5E7">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名称：______________</w:t>
      </w:r>
    </w:p>
    <w:p w14:paraId="4B361A5A">
      <w:pPr>
        <w:rPr>
          <w:rFonts w:hint="eastAsia" w:ascii="宋体" w:hAnsi="宋体" w:cs="宋体"/>
          <w:color w:val="auto"/>
          <w:szCs w:val="21"/>
        </w:rPr>
      </w:pPr>
    </w:p>
    <w:p w14:paraId="45B3DC81">
      <w:pPr>
        <w:ind w:left="420"/>
        <w:rPr>
          <w:rFonts w:hint="eastAsia" w:ascii="宋体" w:hAnsi="宋体" w:cs="宋体"/>
          <w:color w:val="auto"/>
          <w:szCs w:val="21"/>
        </w:rPr>
      </w:pPr>
      <w:r>
        <w:rPr>
          <w:rFonts w:hint="eastAsia" w:ascii="宋体" w:hAnsi="宋体" w:cs="宋体"/>
          <w:color w:val="auto"/>
          <w:szCs w:val="21"/>
        </w:rPr>
        <w:t>单位性质：________________</w:t>
      </w:r>
    </w:p>
    <w:p w14:paraId="446C5FB3">
      <w:pPr>
        <w:rPr>
          <w:rFonts w:hint="eastAsia" w:ascii="宋体" w:hAnsi="宋体" w:cs="宋体"/>
          <w:color w:val="auto"/>
          <w:szCs w:val="21"/>
        </w:rPr>
      </w:pPr>
    </w:p>
    <w:p w14:paraId="0A2B1411">
      <w:pPr>
        <w:ind w:left="420"/>
        <w:rPr>
          <w:rFonts w:hint="eastAsia" w:ascii="宋体" w:hAnsi="宋体" w:cs="宋体"/>
          <w:color w:val="auto"/>
          <w:szCs w:val="21"/>
        </w:rPr>
      </w:pPr>
      <w:r>
        <w:rPr>
          <w:rFonts w:hint="eastAsia" w:ascii="宋体" w:hAnsi="宋体" w:cs="宋体"/>
          <w:color w:val="auto"/>
          <w:szCs w:val="21"/>
        </w:rPr>
        <w:t>地址：____________________</w:t>
      </w:r>
    </w:p>
    <w:p w14:paraId="31FC3920">
      <w:pPr>
        <w:rPr>
          <w:rFonts w:hint="eastAsia" w:ascii="宋体" w:hAnsi="宋体" w:cs="宋体"/>
          <w:color w:val="auto"/>
          <w:szCs w:val="21"/>
        </w:rPr>
      </w:pPr>
    </w:p>
    <w:p w14:paraId="7E50ECD7">
      <w:pPr>
        <w:ind w:left="420"/>
        <w:rPr>
          <w:rFonts w:hint="eastAsia" w:ascii="宋体" w:hAnsi="宋体" w:cs="宋体"/>
          <w:color w:val="auto"/>
          <w:szCs w:val="21"/>
        </w:rPr>
      </w:pPr>
      <w:r>
        <w:rPr>
          <w:rFonts w:hint="eastAsia" w:ascii="宋体" w:hAnsi="宋体" w:cs="宋体"/>
          <w:color w:val="auto"/>
          <w:szCs w:val="21"/>
        </w:rPr>
        <w:t>成立时间：______年__月__日</w:t>
      </w:r>
    </w:p>
    <w:p w14:paraId="7E854BC4">
      <w:pPr>
        <w:rPr>
          <w:rFonts w:hint="eastAsia" w:ascii="宋体" w:hAnsi="宋体" w:cs="宋体"/>
          <w:color w:val="auto"/>
          <w:szCs w:val="21"/>
        </w:rPr>
      </w:pPr>
    </w:p>
    <w:p w14:paraId="41F48CDF">
      <w:pPr>
        <w:ind w:left="420"/>
        <w:rPr>
          <w:rFonts w:hint="eastAsia" w:ascii="宋体" w:hAnsi="宋体" w:cs="宋体"/>
          <w:color w:val="auto"/>
          <w:szCs w:val="21"/>
        </w:rPr>
      </w:pPr>
      <w:r>
        <w:rPr>
          <w:rFonts w:hint="eastAsia" w:ascii="宋体" w:hAnsi="宋体" w:cs="宋体"/>
          <w:color w:val="auto"/>
          <w:szCs w:val="21"/>
        </w:rPr>
        <w:t>经营期限：________________</w:t>
      </w:r>
    </w:p>
    <w:p w14:paraId="13681620">
      <w:pPr>
        <w:rPr>
          <w:rFonts w:hint="eastAsia" w:ascii="宋体" w:hAnsi="宋体" w:cs="宋体"/>
          <w:color w:val="auto"/>
          <w:szCs w:val="21"/>
        </w:rPr>
      </w:pPr>
    </w:p>
    <w:p w14:paraId="21F5BCC1">
      <w:pPr>
        <w:ind w:left="420"/>
        <w:rPr>
          <w:rFonts w:hint="eastAsia" w:ascii="宋体" w:hAnsi="宋体" w:cs="宋体"/>
          <w:color w:val="auto"/>
          <w:szCs w:val="21"/>
        </w:rPr>
      </w:pPr>
      <w:r>
        <w:rPr>
          <w:rFonts w:hint="eastAsia" w:ascii="宋体" w:hAnsi="宋体" w:cs="宋体"/>
          <w:color w:val="auto"/>
          <w:szCs w:val="21"/>
        </w:rPr>
        <w:t>姓名：_________性别：_____年龄：______职务：________</w:t>
      </w:r>
    </w:p>
    <w:p w14:paraId="6098BD46">
      <w:pPr>
        <w:rPr>
          <w:rFonts w:hint="eastAsia" w:ascii="宋体" w:hAnsi="宋体" w:cs="宋体"/>
          <w:color w:val="auto"/>
          <w:szCs w:val="21"/>
        </w:rPr>
      </w:pPr>
    </w:p>
    <w:p w14:paraId="302C8FF8">
      <w:pPr>
        <w:ind w:left="420"/>
        <w:rPr>
          <w:rFonts w:hint="eastAsia" w:ascii="宋体" w:hAnsi="宋体" w:cs="宋体"/>
          <w:color w:val="auto"/>
          <w:szCs w:val="21"/>
        </w:rPr>
      </w:pPr>
      <w:r>
        <w:rPr>
          <w:rFonts w:hint="eastAsia" w:ascii="宋体" w:hAnsi="宋体" w:cs="宋体"/>
          <w:color w:val="auto"/>
          <w:szCs w:val="21"/>
        </w:rPr>
        <w:t>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w:t>
      </w:r>
    </w:p>
    <w:p w14:paraId="0647FBD9">
      <w:pPr>
        <w:rPr>
          <w:rFonts w:hint="eastAsia" w:ascii="宋体" w:hAnsi="宋体" w:cs="宋体"/>
          <w:color w:val="auto"/>
          <w:szCs w:val="21"/>
        </w:rPr>
      </w:pPr>
    </w:p>
    <w:p w14:paraId="279FA864">
      <w:pPr>
        <w:rPr>
          <w:rFonts w:hint="eastAsia" w:ascii="宋体" w:hAnsi="宋体" w:cs="宋体"/>
          <w:color w:val="auto"/>
          <w:szCs w:val="21"/>
        </w:rPr>
      </w:pPr>
      <w:r>
        <w:rPr>
          <w:rFonts w:hint="eastAsia" w:ascii="宋体" w:hAnsi="宋体" w:cs="宋体"/>
          <w:color w:val="auto"/>
          <w:szCs w:val="21"/>
        </w:rPr>
        <w:t>特此证明。</w:t>
      </w:r>
    </w:p>
    <w:p w14:paraId="303581A6">
      <w:pPr>
        <w:rPr>
          <w:color w:val="auto"/>
        </w:rPr>
      </w:pPr>
      <w:r>
        <w:rPr>
          <w:rFonts w:hint="eastAsia" w:ascii="宋体" w:hAnsi="宋体" w:cs="宋体"/>
          <w:b/>
          <w:color w:val="auto"/>
          <w:szCs w:val="21"/>
        </w:rPr>
        <w:t>附：法定代表人身份证（正、反两面）</w:t>
      </w:r>
    </w:p>
    <w:p w14:paraId="621FE559">
      <w:pPr>
        <w:ind w:left="420"/>
        <w:rPr>
          <w:rFonts w:hint="eastAsia" w:ascii="宋体" w:hAnsi="宋体" w:cs="宋体"/>
          <w:color w:val="auto"/>
          <w:szCs w:val="21"/>
        </w:rPr>
      </w:pPr>
    </w:p>
    <w:p w14:paraId="04BC474B">
      <w:pPr>
        <w:rPr>
          <w:rFonts w:hint="eastAsia" w:ascii="宋体" w:hAnsi="宋体" w:cs="宋体"/>
          <w:color w:val="auto"/>
          <w:szCs w:val="21"/>
        </w:rPr>
      </w:pPr>
    </w:p>
    <w:p w14:paraId="44E67183">
      <w:pPr>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14:paraId="4236AD48">
      <w:pPr>
        <w:jc w:val="right"/>
        <w:rPr>
          <w:rFonts w:hint="eastAsia" w:ascii="宋体" w:hAnsi="宋体" w:cs="宋体"/>
          <w:color w:val="auto"/>
          <w:szCs w:val="21"/>
        </w:rPr>
      </w:pPr>
    </w:p>
    <w:p w14:paraId="1A26F6F5">
      <w:pPr>
        <w:jc w:val="right"/>
        <w:rPr>
          <w:rFonts w:hint="eastAsia" w:ascii="宋体" w:hAnsi="宋体" w:cs="宋体"/>
          <w:color w:val="auto"/>
          <w:szCs w:val="21"/>
        </w:rPr>
      </w:pPr>
      <w:r>
        <w:rPr>
          <w:rFonts w:hint="eastAsia" w:ascii="宋体" w:hAnsi="宋体" w:cs="宋体"/>
          <w:color w:val="auto"/>
          <w:szCs w:val="21"/>
        </w:rPr>
        <w:t>____年__月__日</w:t>
      </w:r>
    </w:p>
    <w:p w14:paraId="1B7F4995">
      <w:pPr>
        <w:rPr>
          <w:rFonts w:hint="eastAsia" w:ascii="宋体" w:hAnsi="宋体" w:cs="宋体"/>
          <w:color w:val="auto"/>
          <w:szCs w:val="21"/>
        </w:rPr>
      </w:pPr>
    </w:p>
    <w:p w14:paraId="1415FF2C">
      <w:pPr>
        <w:rPr>
          <w:rFonts w:hint="eastAsia" w:ascii="宋体" w:hAnsi="宋体" w:cs="宋体"/>
          <w:color w:val="auto"/>
          <w:szCs w:val="21"/>
        </w:rPr>
      </w:pPr>
    </w:p>
    <w:p w14:paraId="251DB03B">
      <w:pPr>
        <w:rPr>
          <w:rFonts w:hint="eastAsia" w:ascii="宋体" w:hAnsi="宋体" w:cs="宋体"/>
          <w:b/>
          <w:color w:val="auto"/>
          <w:szCs w:val="21"/>
        </w:rPr>
      </w:pPr>
    </w:p>
    <w:p w14:paraId="057061B0">
      <w:pPr>
        <w:rPr>
          <w:rFonts w:hint="eastAsia" w:ascii="宋体" w:hAnsi="宋体" w:cs="宋体"/>
          <w:b/>
          <w:color w:val="auto"/>
          <w:szCs w:val="21"/>
        </w:rPr>
      </w:pPr>
    </w:p>
    <w:p w14:paraId="5B4B1958">
      <w:pPr>
        <w:rPr>
          <w:rFonts w:hint="eastAsia" w:ascii="宋体" w:hAnsi="宋体" w:cs="宋体"/>
          <w:b/>
          <w:color w:val="auto"/>
          <w:szCs w:val="21"/>
        </w:rPr>
      </w:pPr>
    </w:p>
    <w:p w14:paraId="0DAD6F7C">
      <w:pPr>
        <w:rPr>
          <w:rFonts w:hint="eastAsia" w:ascii="宋体" w:hAnsi="宋体" w:cs="宋体"/>
          <w:b/>
          <w:color w:val="auto"/>
          <w:szCs w:val="21"/>
        </w:rPr>
      </w:pPr>
    </w:p>
    <w:p w14:paraId="6DBEE9B3">
      <w:pPr>
        <w:rPr>
          <w:rFonts w:hint="eastAsia" w:ascii="宋体" w:hAnsi="宋体" w:cs="宋体"/>
          <w:b/>
          <w:color w:val="auto"/>
          <w:szCs w:val="21"/>
        </w:rPr>
      </w:pPr>
    </w:p>
    <w:p w14:paraId="793D2986">
      <w:pPr>
        <w:rPr>
          <w:rFonts w:hint="eastAsia" w:ascii="宋体" w:hAnsi="宋体" w:cs="宋体"/>
          <w:b/>
          <w:color w:val="auto"/>
          <w:szCs w:val="21"/>
        </w:rPr>
      </w:pPr>
    </w:p>
    <w:p w14:paraId="376E79F8">
      <w:pPr>
        <w:rPr>
          <w:rFonts w:hint="eastAsia" w:ascii="宋体" w:hAnsi="宋体" w:cs="宋体"/>
          <w:b/>
          <w:color w:val="auto"/>
          <w:szCs w:val="21"/>
        </w:rPr>
      </w:pPr>
    </w:p>
    <w:p w14:paraId="1DE3CDBE">
      <w:pPr>
        <w:rPr>
          <w:rFonts w:hint="eastAsia" w:ascii="宋体" w:hAnsi="宋体" w:cs="宋体"/>
          <w:b/>
          <w:color w:val="auto"/>
          <w:szCs w:val="21"/>
        </w:rPr>
      </w:pPr>
    </w:p>
    <w:p w14:paraId="53B5E93E">
      <w:pPr>
        <w:rPr>
          <w:rFonts w:hint="eastAsia" w:ascii="宋体" w:hAnsi="宋体" w:cs="宋体"/>
          <w:b/>
          <w:color w:val="auto"/>
          <w:szCs w:val="21"/>
        </w:rPr>
      </w:pPr>
    </w:p>
    <w:p w14:paraId="60EDA3FD">
      <w:pPr>
        <w:rPr>
          <w:rFonts w:hint="eastAsia" w:ascii="宋体" w:hAnsi="宋体" w:cs="宋体"/>
          <w:b/>
          <w:color w:val="auto"/>
          <w:szCs w:val="21"/>
        </w:rPr>
      </w:pPr>
    </w:p>
    <w:p w14:paraId="04670B37">
      <w:pPr>
        <w:rPr>
          <w:rFonts w:hint="eastAsia" w:ascii="宋体" w:hAnsi="宋体" w:cs="宋体"/>
          <w:b/>
          <w:color w:val="auto"/>
          <w:szCs w:val="21"/>
        </w:rPr>
      </w:pPr>
    </w:p>
    <w:p w14:paraId="7A602E90">
      <w:pPr>
        <w:rPr>
          <w:rFonts w:hint="eastAsia" w:ascii="宋体" w:hAnsi="宋体" w:cs="宋体"/>
          <w:b/>
          <w:color w:val="auto"/>
          <w:szCs w:val="21"/>
        </w:rPr>
      </w:pPr>
    </w:p>
    <w:p w14:paraId="57F34003">
      <w:pPr>
        <w:rPr>
          <w:rFonts w:hint="eastAsia" w:ascii="宋体" w:hAnsi="宋体" w:cs="宋体"/>
          <w:b/>
          <w:color w:val="auto"/>
          <w:szCs w:val="21"/>
        </w:rPr>
      </w:pPr>
    </w:p>
    <w:p w14:paraId="36E40C7A">
      <w:pPr>
        <w:rPr>
          <w:rFonts w:hint="eastAsia" w:ascii="宋体" w:hAnsi="宋体" w:cs="宋体"/>
          <w:b/>
          <w:color w:val="auto"/>
          <w:szCs w:val="21"/>
        </w:rPr>
      </w:pPr>
    </w:p>
    <w:p w14:paraId="5509B198">
      <w:pPr>
        <w:rPr>
          <w:rFonts w:hint="eastAsia" w:ascii="宋体" w:hAnsi="宋体" w:cs="宋体"/>
          <w:b/>
          <w:color w:val="auto"/>
          <w:szCs w:val="21"/>
        </w:rPr>
      </w:pPr>
    </w:p>
    <w:p w14:paraId="5C14BB11">
      <w:pPr>
        <w:rPr>
          <w:rFonts w:hint="eastAsia" w:ascii="宋体" w:hAnsi="宋体" w:cs="宋体"/>
          <w:b/>
          <w:color w:val="auto"/>
          <w:szCs w:val="21"/>
        </w:rPr>
      </w:pPr>
    </w:p>
    <w:p w14:paraId="5112F35E">
      <w:pPr>
        <w:rPr>
          <w:rFonts w:hint="eastAsia" w:ascii="宋体" w:hAnsi="宋体" w:cs="宋体"/>
          <w:b/>
          <w:color w:val="auto"/>
          <w:szCs w:val="21"/>
        </w:rPr>
      </w:pPr>
      <w:r>
        <w:rPr>
          <w:rFonts w:hint="eastAsia" w:ascii="宋体" w:hAnsi="宋体" w:cs="宋体"/>
          <w:b/>
          <w:color w:val="auto"/>
          <w:szCs w:val="21"/>
        </w:rPr>
        <w:t>附件 2</w:t>
      </w:r>
    </w:p>
    <w:p w14:paraId="3BEB2DD4">
      <w:pPr>
        <w:rPr>
          <w:rFonts w:hint="eastAsia" w:ascii="宋体" w:hAnsi="宋体" w:cs="宋体"/>
          <w:color w:val="auto"/>
          <w:szCs w:val="21"/>
        </w:rPr>
      </w:pPr>
    </w:p>
    <w:p w14:paraId="03420A46">
      <w:pPr>
        <w:rPr>
          <w:rFonts w:hint="eastAsia" w:ascii="宋体" w:hAnsi="宋体" w:cs="宋体"/>
          <w:color w:val="auto"/>
          <w:szCs w:val="21"/>
        </w:rPr>
      </w:pPr>
    </w:p>
    <w:p w14:paraId="2F059ED7">
      <w:pPr>
        <w:jc w:val="center"/>
        <w:rPr>
          <w:rFonts w:hint="eastAsia" w:ascii="宋体" w:hAnsi="宋体" w:cs="宋体"/>
          <w:b/>
          <w:color w:val="auto"/>
          <w:szCs w:val="21"/>
        </w:rPr>
      </w:pPr>
      <w:bookmarkStart w:id="559" w:name="_Toc15267_WPSOffice_Level2"/>
      <w:r>
        <w:rPr>
          <w:rFonts w:hint="eastAsia" w:ascii="宋体" w:hAnsi="宋体" w:cs="宋体"/>
          <w:b/>
          <w:color w:val="auto"/>
          <w:szCs w:val="21"/>
        </w:rPr>
        <w:t>法定代表人授权书</w:t>
      </w:r>
      <w:bookmarkEnd w:id="559"/>
    </w:p>
    <w:p w14:paraId="5401D318">
      <w:pPr>
        <w:rPr>
          <w:rFonts w:hint="eastAsia" w:ascii="宋体" w:hAnsi="宋体" w:cs="宋体"/>
          <w:color w:val="auto"/>
          <w:szCs w:val="21"/>
        </w:rPr>
      </w:pPr>
    </w:p>
    <w:p w14:paraId="0E26B3AC">
      <w:pPr>
        <w:rPr>
          <w:rFonts w:hint="eastAsia" w:ascii="宋体" w:hAnsi="宋体" w:cs="宋体"/>
          <w:color w:val="auto"/>
          <w:szCs w:val="21"/>
        </w:rPr>
      </w:pPr>
    </w:p>
    <w:p w14:paraId="0B8F2A44">
      <w:pPr>
        <w:spacing w:line="360" w:lineRule="auto"/>
        <w:ind w:firstLine="420"/>
        <w:rPr>
          <w:rFonts w:hint="eastAsia" w:ascii="宋体" w:hAnsi="宋体" w:cs="宋体"/>
          <w:color w:val="auto"/>
          <w:szCs w:val="21"/>
        </w:rPr>
      </w:pPr>
      <w:r>
        <w:rPr>
          <w:rFonts w:hint="eastAsia" w:ascii="宋体" w:hAnsi="宋体" w:cs="宋体"/>
          <w:color w:val="auto"/>
          <w:szCs w:val="21"/>
        </w:rPr>
        <w:t>本人______（姓名）系________________（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名称）的法定代表人，现委托________（姓名）为我方代理人。代理人根据授权，以我方名义签署、澄清、说明、补正、递交、撤回、修改________________（项目名称</w:t>
      </w:r>
      <w:r>
        <w:rPr>
          <w:rFonts w:hint="eastAsia" w:ascii="宋体" w:hAnsi="宋体" w:cs="宋体"/>
          <w:color w:val="auto"/>
          <w:szCs w:val="21"/>
          <w:lang w:eastAsia="zh-CN"/>
        </w:rPr>
        <w:t>、标段</w:t>
      </w:r>
      <w:r>
        <w:rPr>
          <w:rFonts w:hint="eastAsia" w:ascii="宋体" w:hAnsi="宋体" w:cs="宋体"/>
          <w:color w:val="auto"/>
          <w:szCs w:val="21"/>
        </w:rPr>
        <w:t>）的</w:t>
      </w:r>
      <w:r>
        <w:rPr>
          <w:rFonts w:hint="eastAsia" w:ascii="宋体" w:hAnsi="宋体" w:cs="宋体"/>
          <w:color w:val="auto"/>
          <w:szCs w:val="21"/>
          <w:lang w:eastAsia="zh-CN"/>
        </w:rPr>
        <w:t>响应文件</w:t>
      </w:r>
      <w:r>
        <w:rPr>
          <w:rFonts w:hint="eastAsia" w:ascii="宋体" w:hAnsi="宋体" w:cs="宋体"/>
          <w:color w:val="auto"/>
          <w:szCs w:val="21"/>
        </w:rPr>
        <w:t>、接受转为其他采购方式的签署、签订合同和处理有关事宜等与之有关的一切事务，我方均予以承认，其法律后果由我方承担。</w:t>
      </w:r>
    </w:p>
    <w:p w14:paraId="1CD7084C">
      <w:pPr>
        <w:spacing w:line="360" w:lineRule="auto"/>
        <w:ind w:left="420"/>
        <w:rPr>
          <w:rFonts w:hint="eastAsia" w:ascii="宋体" w:hAns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_</w:t>
      </w:r>
      <w:r>
        <w:rPr>
          <w:rFonts w:hint="eastAsia" w:ascii="宋体" w:hAnsi="宋体" w:cs="宋体"/>
          <w:color w:val="auto"/>
          <w:szCs w:val="21"/>
          <w:u w:val="single"/>
          <w:lang w:val="en-US" w:eastAsia="zh-CN"/>
        </w:rPr>
        <w:t>90日历天</w:t>
      </w:r>
      <w:r>
        <w:rPr>
          <w:rFonts w:hint="eastAsia" w:ascii="宋体" w:hAnsi="宋体" w:cs="宋体"/>
          <w:color w:val="auto"/>
          <w:szCs w:val="21"/>
          <w:u w:val="single"/>
        </w:rPr>
        <w:t>_</w:t>
      </w:r>
      <w:r>
        <w:rPr>
          <w:rFonts w:hint="eastAsia" w:ascii="宋体" w:hAnsi="宋体" w:cs="宋体"/>
          <w:color w:val="auto"/>
          <w:szCs w:val="21"/>
        </w:rPr>
        <w:t>。代理人无转委托权。</w:t>
      </w:r>
    </w:p>
    <w:p w14:paraId="425EE251">
      <w:pPr>
        <w:rPr>
          <w:rFonts w:hint="eastAsia" w:ascii="宋体" w:hAnsi="宋体" w:cs="宋体"/>
          <w:color w:val="auto"/>
          <w:szCs w:val="21"/>
        </w:rPr>
      </w:pPr>
    </w:p>
    <w:p w14:paraId="788220B8">
      <w:pPr>
        <w:ind w:left="420"/>
        <w:rPr>
          <w:rFonts w:hint="eastAsia" w:ascii="宋体" w:hAnsi="宋体" w:cs="宋体"/>
          <w:b/>
          <w:color w:val="auto"/>
          <w:szCs w:val="21"/>
        </w:rPr>
      </w:pPr>
      <w:r>
        <w:rPr>
          <w:rFonts w:hint="eastAsia" w:ascii="宋体" w:hAnsi="宋体" w:cs="宋体"/>
          <w:b/>
          <w:color w:val="auto"/>
          <w:szCs w:val="21"/>
        </w:rPr>
        <w:t>附：委托代理人身份证（正、反两面）</w:t>
      </w:r>
    </w:p>
    <w:p w14:paraId="6997A66D">
      <w:pPr>
        <w:rPr>
          <w:rFonts w:hint="eastAsia" w:ascii="宋体" w:hAnsi="宋体" w:cs="宋体"/>
          <w:color w:val="auto"/>
          <w:szCs w:val="21"/>
        </w:rPr>
      </w:pPr>
    </w:p>
    <w:p w14:paraId="39E662D0">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14:paraId="67A4D90F">
      <w:pPr>
        <w:rPr>
          <w:rFonts w:hint="eastAsia" w:ascii="宋体" w:hAnsi="宋体" w:cs="宋体"/>
          <w:color w:val="auto"/>
          <w:szCs w:val="21"/>
        </w:rPr>
      </w:pPr>
    </w:p>
    <w:p w14:paraId="45443D9A">
      <w:pPr>
        <w:ind w:left="420"/>
        <w:rPr>
          <w:rFonts w:hint="eastAsia" w:ascii="宋体" w:hAnsi="宋体" w:cs="宋体"/>
          <w:color w:val="auto"/>
          <w:szCs w:val="21"/>
        </w:rPr>
      </w:pPr>
      <w:r>
        <w:rPr>
          <w:rFonts w:hint="eastAsia" w:ascii="宋体" w:hAnsi="宋体" w:cs="宋体"/>
          <w:color w:val="auto"/>
          <w:szCs w:val="21"/>
        </w:rPr>
        <w:t>法定代表人：________________（签字</w:t>
      </w:r>
      <w:r>
        <w:rPr>
          <w:rFonts w:hint="eastAsia" w:ascii="宋体" w:hAnsi="宋体" w:cs="宋体"/>
          <w:color w:val="auto"/>
          <w:szCs w:val="21"/>
          <w:lang w:eastAsia="zh-CN"/>
        </w:rPr>
        <w:t>或盖章</w:t>
      </w:r>
      <w:r>
        <w:rPr>
          <w:rFonts w:hint="eastAsia" w:ascii="宋体" w:hAnsi="宋体" w:cs="宋体"/>
          <w:color w:val="auto"/>
          <w:szCs w:val="21"/>
        </w:rPr>
        <w:t>）</w:t>
      </w:r>
    </w:p>
    <w:p w14:paraId="717B4568">
      <w:pPr>
        <w:rPr>
          <w:rFonts w:hint="eastAsia" w:ascii="宋体" w:hAnsi="宋体" w:cs="宋体"/>
          <w:color w:val="auto"/>
          <w:szCs w:val="21"/>
        </w:rPr>
      </w:pPr>
    </w:p>
    <w:p w14:paraId="7C978332">
      <w:pPr>
        <w:ind w:left="420"/>
        <w:rPr>
          <w:rFonts w:hint="eastAsia" w:ascii="宋体" w:hAnsi="宋体" w:cs="宋体"/>
          <w:color w:val="auto"/>
          <w:szCs w:val="21"/>
        </w:rPr>
      </w:pPr>
      <w:r>
        <w:rPr>
          <w:rFonts w:hint="eastAsia" w:ascii="宋体" w:hAnsi="宋体" w:cs="宋体"/>
          <w:color w:val="auto"/>
          <w:szCs w:val="21"/>
        </w:rPr>
        <w:t>身份证号码：________________________</w:t>
      </w:r>
    </w:p>
    <w:p w14:paraId="0AA85197">
      <w:pPr>
        <w:rPr>
          <w:rFonts w:hint="eastAsia" w:ascii="宋体" w:hAnsi="宋体" w:cs="宋体"/>
          <w:color w:val="auto"/>
          <w:szCs w:val="21"/>
        </w:rPr>
      </w:pPr>
    </w:p>
    <w:p w14:paraId="4D24C641">
      <w:pPr>
        <w:ind w:left="420"/>
        <w:rPr>
          <w:rFonts w:hint="eastAsia" w:ascii="宋体" w:hAnsi="宋体" w:cs="宋体"/>
          <w:color w:val="auto"/>
          <w:szCs w:val="21"/>
        </w:rPr>
      </w:pPr>
      <w:r>
        <w:rPr>
          <w:rFonts w:hint="eastAsia" w:ascii="宋体" w:hAnsi="宋体" w:cs="宋体"/>
          <w:color w:val="auto"/>
          <w:szCs w:val="21"/>
        </w:rPr>
        <w:t>委托代理人：________________（签字</w:t>
      </w:r>
      <w:r>
        <w:rPr>
          <w:rFonts w:hint="eastAsia" w:ascii="宋体" w:hAnsi="宋体" w:cs="宋体"/>
          <w:color w:val="auto"/>
          <w:szCs w:val="21"/>
          <w:lang w:eastAsia="zh-CN"/>
        </w:rPr>
        <w:t>或盖章</w:t>
      </w:r>
      <w:r>
        <w:rPr>
          <w:rFonts w:hint="eastAsia" w:ascii="宋体" w:hAnsi="宋体" w:cs="宋体"/>
          <w:color w:val="auto"/>
          <w:szCs w:val="21"/>
        </w:rPr>
        <w:t>）</w:t>
      </w:r>
    </w:p>
    <w:p w14:paraId="3320219D">
      <w:pPr>
        <w:rPr>
          <w:rFonts w:hint="eastAsia" w:ascii="宋体" w:hAnsi="宋体" w:cs="宋体"/>
          <w:color w:val="auto"/>
          <w:szCs w:val="21"/>
        </w:rPr>
      </w:pPr>
    </w:p>
    <w:p w14:paraId="4487ED23">
      <w:pPr>
        <w:ind w:left="420"/>
        <w:rPr>
          <w:rFonts w:hint="eastAsia" w:ascii="宋体" w:hAnsi="宋体" w:cs="宋体"/>
          <w:color w:val="auto"/>
          <w:szCs w:val="21"/>
        </w:rPr>
      </w:pPr>
      <w:r>
        <w:rPr>
          <w:rFonts w:hint="eastAsia" w:ascii="宋体" w:hAnsi="宋体" w:cs="宋体"/>
          <w:color w:val="auto"/>
          <w:szCs w:val="21"/>
        </w:rPr>
        <w:t>身份证号码：________________________</w:t>
      </w:r>
    </w:p>
    <w:p w14:paraId="26BE6BE8">
      <w:pPr>
        <w:ind w:firstLine="420" w:firstLineChars="200"/>
        <w:rPr>
          <w:rFonts w:hint="eastAsia" w:ascii="宋体" w:hAnsi="宋体" w:cs="宋体"/>
          <w:color w:val="auto"/>
          <w:szCs w:val="21"/>
        </w:rPr>
      </w:pPr>
    </w:p>
    <w:p w14:paraId="7F3EB0BC">
      <w:pPr>
        <w:jc w:val="right"/>
        <w:rPr>
          <w:rFonts w:hint="eastAsia" w:ascii="宋体" w:hAnsi="宋体" w:cs="宋体"/>
          <w:color w:val="auto"/>
        </w:rPr>
      </w:pPr>
      <w:r>
        <w:rPr>
          <w:rFonts w:hint="eastAsia" w:ascii="宋体" w:hAnsi="宋体" w:cs="宋体"/>
          <w:color w:val="auto"/>
          <w:szCs w:val="21"/>
        </w:rPr>
        <w:t>_____年____月____日</w:t>
      </w:r>
    </w:p>
    <w:bookmarkEnd w:id="553"/>
    <w:bookmarkEnd w:id="554"/>
    <w:bookmarkEnd w:id="555"/>
    <w:bookmarkEnd w:id="556"/>
    <w:bookmarkEnd w:id="557"/>
    <w:p w14:paraId="18F31B0C">
      <w:pPr>
        <w:spacing w:line="360" w:lineRule="auto"/>
        <w:rPr>
          <w:rFonts w:hint="eastAsia" w:ascii="宋体" w:hAnsi="宋体" w:cs="宋体"/>
          <w:color w:val="auto"/>
          <w:sz w:val="24"/>
        </w:rPr>
      </w:pPr>
    </w:p>
    <w:p w14:paraId="3B27D5F5">
      <w:pPr>
        <w:spacing w:line="360" w:lineRule="auto"/>
        <w:rPr>
          <w:rFonts w:hint="eastAsia" w:ascii="宋体" w:hAnsi="宋体" w:cs="宋体"/>
          <w:color w:val="auto"/>
          <w:sz w:val="24"/>
        </w:rPr>
      </w:pPr>
    </w:p>
    <w:p w14:paraId="4E776A1B">
      <w:pPr>
        <w:spacing w:line="360" w:lineRule="auto"/>
        <w:rPr>
          <w:rFonts w:hint="eastAsia" w:ascii="宋体" w:hAnsi="宋体" w:cs="宋体"/>
          <w:color w:val="auto"/>
          <w:sz w:val="24"/>
        </w:rPr>
      </w:pPr>
    </w:p>
    <w:p w14:paraId="7607ED00">
      <w:pPr>
        <w:pStyle w:val="3"/>
        <w:jc w:val="center"/>
        <w:rPr>
          <w:rFonts w:hint="eastAsia" w:ascii="宋体" w:hAnsi="宋体" w:eastAsia="宋体" w:cs="宋体"/>
          <w:color w:val="auto"/>
        </w:rPr>
      </w:pPr>
      <w:bookmarkStart w:id="560" w:name="_Toc419114461"/>
      <w:bookmarkStart w:id="561" w:name="_Toc17491"/>
      <w:bookmarkStart w:id="562" w:name="_Toc5407"/>
      <w:bookmarkStart w:id="563" w:name="_Toc32277"/>
      <w:bookmarkStart w:id="564" w:name="_Toc419109052"/>
      <w:bookmarkStart w:id="565" w:name="_Toc492883629"/>
      <w:bookmarkStart w:id="566" w:name="_Toc533590169"/>
      <w:bookmarkStart w:id="567" w:name="_Toc20818"/>
      <w:bookmarkStart w:id="568" w:name="_Toc20778"/>
      <w:bookmarkStart w:id="569" w:name="_Toc29336"/>
      <w:bookmarkStart w:id="570" w:name="_Toc32122"/>
      <w:bookmarkStart w:id="571" w:name="_Toc18316"/>
      <w:bookmarkStart w:id="572" w:name="_Toc17598"/>
      <w:bookmarkStart w:id="573" w:name="_Toc25778_WPSOffice_Level1"/>
      <w:bookmarkStart w:id="574" w:name="_Toc9792"/>
      <w:bookmarkStart w:id="575" w:name="_Toc27418"/>
      <w:bookmarkStart w:id="576" w:name="_Toc10479"/>
      <w:bookmarkStart w:id="577" w:name="_Toc29032"/>
      <w:bookmarkStart w:id="578" w:name="_Toc10756"/>
      <w:r>
        <w:rPr>
          <w:rFonts w:hint="eastAsia" w:ascii="宋体" w:hAnsi="宋体" w:eastAsia="宋体" w:cs="宋体"/>
          <w:color w:val="auto"/>
        </w:rPr>
        <w:br w:type="page"/>
      </w:r>
      <w:bookmarkStart w:id="579" w:name="_Toc25218"/>
      <w:bookmarkStart w:id="580" w:name="_Toc18163"/>
      <w:bookmarkStart w:id="581" w:name="_Toc28326"/>
      <w:bookmarkStart w:id="582" w:name="_Toc5744"/>
      <w:bookmarkStart w:id="583" w:name="_Toc3949"/>
      <w:r>
        <w:rPr>
          <w:rFonts w:hint="eastAsia" w:ascii="宋体" w:hAnsi="宋体" w:eastAsia="宋体" w:cs="宋体"/>
          <w:color w:val="auto"/>
        </w:rPr>
        <w:t>四、</w:t>
      </w:r>
      <w:bookmarkEnd w:id="560"/>
      <w:bookmarkEnd w:id="561"/>
      <w:bookmarkEnd w:id="562"/>
      <w:bookmarkEnd w:id="563"/>
      <w:bookmarkEnd w:id="564"/>
      <w:bookmarkEnd w:id="565"/>
      <w:r>
        <w:rPr>
          <w:rFonts w:hint="eastAsia" w:ascii="宋体" w:hAnsi="宋体" w:eastAsia="宋体" w:cs="宋体"/>
          <w:color w:val="auto"/>
          <w:lang w:eastAsia="zh-CN"/>
        </w:rPr>
        <w:t>已标价工程量清单</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49BA6C3A">
      <w:pPr>
        <w:spacing w:line="360" w:lineRule="auto"/>
        <w:ind w:firstLine="480" w:firstLineChars="200"/>
        <w:rPr>
          <w:rFonts w:hint="eastAsia" w:ascii="宋体" w:hAnsi="宋体" w:cs="宋体"/>
          <w:color w:val="auto"/>
          <w:sz w:val="24"/>
        </w:rPr>
      </w:pPr>
    </w:p>
    <w:p w14:paraId="2ECD455C">
      <w:pPr>
        <w:spacing w:line="360" w:lineRule="auto"/>
        <w:ind w:firstLine="480" w:firstLineChars="200"/>
        <w:rPr>
          <w:rFonts w:hint="eastAsia" w:ascii="宋体" w:hAnsi="宋体" w:cs="宋体"/>
          <w:color w:val="auto"/>
          <w:sz w:val="24"/>
        </w:rPr>
      </w:pPr>
    </w:p>
    <w:p w14:paraId="490FBFD7">
      <w:pPr>
        <w:spacing w:line="360" w:lineRule="auto"/>
        <w:ind w:firstLine="480" w:firstLineChars="200"/>
        <w:rPr>
          <w:rFonts w:hint="eastAsia" w:ascii="宋体" w:hAnsi="宋体" w:cs="宋体"/>
          <w:color w:val="auto"/>
          <w:sz w:val="24"/>
        </w:rPr>
      </w:pPr>
    </w:p>
    <w:p w14:paraId="3AC44B8D">
      <w:pPr>
        <w:spacing w:line="360" w:lineRule="auto"/>
        <w:ind w:firstLine="480" w:firstLineChars="200"/>
        <w:rPr>
          <w:rFonts w:hint="eastAsia" w:ascii="宋体" w:hAnsi="宋体" w:cs="宋体"/>
          <w:color w:val="auto"/>
          <w:sz w:val="24"/>
        </w:rPr>
      </w:pPr>
    </w:p>
    <w:p w14:paraId="4341451F">
      <w:pPr>
        <w:spacing w:line="360" w:lineRule="auto"/>
        <w:ind w:firstLine="480" w:firstLineChars="200"/>
        <w:rPr>
          <w:rFonts w:hint="eastAsia" w:ascii="宋体" w:hAnsi="宋体" w:cs="宋体"/>
          <w:color w:val="auto"/>
          <w:sz w:val="24"/>
        </w:rPr>
      </w:pPr>
    </w:p>
    <w:p w14:paraId="39D5172C">
      <w:pPr>
        <w:spacing w:line="360" w:lineRule="auto"/>
        <w:ind w:firstLine="480" w:firstLineChars="200"/>
        <w:rPr>
          <w:rFonts w:hint="eastAsia" w:ascii="宋体" w:hAnsi="宋体" w:cs="宋体"/>
          <w:color w:val="auto"/>
          <w:sz w:val="24"/>
        </w:rPr>
      </w:pPr>
    </w:p>
    <w:p w14:paraId="17902A4D">
      <w:pPr>
        <w:spacing w:line="360" w:lineRule="auto"/>
        <w:ind w:firstLine="480" w:firstLineChars="200"/>
        <w:rPr>
          <w:rFonts w:hint="eastAsia" w:ascii="宋体" w:hAnsi="宋体" w:cs="宋体"/>
          <w:color w:val="auto"/>
          <w:sz w:val="24"/>
        </w:rPr>
      </w:pPr>
    </w:p>
    <w:p w14:paraId="217CDBA1">
      <w:pPr>
        <w:spacing w:line="360" w:lineRule="auto"/>
        <w:ind w:firstLine="480" w:firstLineChars="200"/>
        <w:rPr>
          <w:rFonts w:hint="eastAsia" w:ascii="宋体" w:hAnsi="宋体" w:cs="宋体"/>
          <w:color w:val="auto"/>
          <w:sz w:val="24"/>
        </w:rPr>
      </w:pPr>
    </w:p>
    <w:p w14:paraId="437D4879">
      <w:pPr>
        <w:spacing w:line="360" w:lineRule="auto"/>
        <w:ind w:firstLine="480" w:firstLineChars="200"/>
        <w:rPr>
          <w:rFonts w:hint="eastAsia" w:ascii="宋体" w:hAnsi="宋体" w:cs="宋体"/>
          <w:color w:val="auto"/>
          <w:sz w:val="24"/>
        </w:rPr>
      </w:pPr>
    </w:p>
    <w:p w14:paraId="07CC2AD1">
      <w:pPr>
        <w:wordWrap w:val="0"/>
        <w:spacing w:line="360" w:lineRule="auto"/>
        <w:ind w:firstLine="480" w:firstLineChars="200"/>
        <w:jc w:val="right"/>
        <w:rPr>
          <w:rFonts w:hint="eastAsia" w:ascii="宋体" w:hAnsi="宋体" w:cs="宋体"/>
          <w:color w:val="auto"/>
          <w:sz w:val="24"/>
          <w:u w:val="single"/>
        </w:rPr>
      </w:pPr>
      <w:r>
        <w:rPr>
          <w:rFonts w:hint="eastAsia" w:ascii="宋体" w:hAnsi="宋体" w:cs="宋体"/>
          <w:color w:val="auto"/>
          <w:sz w:val="24"/>
        </w:rPr>
        <w:t xml:space="preserve">法定代表人或其委托代理人：（签字或盖章）    </w:t>
      </w:r>
    </w:p>
    <w:p w14:paraId="265D2B09">
      <w:pPr>
        <w:spacing w:line="360" w:lineRule="auto"/>
        <w:ind w:firstLine="480" w:firstLineChars="200"/>
        <w:jc w:val="right"/>
        <w:rPr>
          <w:rFonts w:hint="eastAsia" w:ascii="宋体" w:hAnsi="宋体" w:cs="宋体"/>
          <w:color w:val="auto"/>
          <w:sz w:val="24"/>
        </w:rPr>
      </w:pPr>
    </w:p>
    <w:p w14:paraId="2245EB53">
      <w:pPr>
        <w:wordWrap w:val="0"/>
        <w:spacing w:line="360" w:lineRule="auto"/>
        <w:ind w:firstLine="480" w:firstLineChars="200"/>
        <w:jc w:val="right"/>
        <w:rPr>
          <w:rFonts w:hint="eastAsia" w:ascii="宋体" w:hAnsi="宋体" w:cs="宋体"/>
          <w:color w:val="auto"/>
          <w:sz w:val="24"/>
          <w:u w:val="single"/>
        </w:rPr>
      </w:pPr>
      <w:r>
        <w:rPr>
          <w:rFonts w:hint="eastAsia" w:ascii="宋体" w:hAnsi="宋体" w:cs="宋体"/>
          <w:color w:val="auto"/>
          <w:sz w:val="24"/>
          <w:lang w:eastAsia="zh-CN"/>
        </w:rPr>
        <w:t>供应商</w:t>
      </w:r>
      <w:r>
        <w:rPr>
          <w:rFonts w:hint="eastAsia" w:ascii="宋体" w:hAnsi="宋体" w:cs="宋体"/>
          <w:color w:val="auto"/>
          <w:sz w:val="24"/>
        </w:rPr>
        <w:t>:</w:t>
      </w:r>
      <w:r>
        <w:rPr>
          <w:rFonts w:hint="eastAsia" w:ascii="宋体" w:hAnsi="宋体" w:cs="宋体"/>
          <w:color w:val="auto"/>
          <w:sz w:val="24"/>
        </w:rPr>
        <w:tab/>
      </w:r>
      <w:r>
        <w:rPr>
          <w:rFonts w:hint="eastAsia" w:ascii="宋体" w:hAnsi="宋体" w:cs="宋体"/>
          <w:color w:val="auto"/>
          <w:sz w:val="24"/>
        </w:rPr>
        <w:t xml:space="preserve">(盖单位公章)      </w:t>
      </w:r>
    </w:p>
    <w:p w14:paraId="10C1C76F">
      <w:pPr>
        <w:spacing w:line="360" w:lineRule="auto"/>
        <w:ind w:firstLine="480" w:firstLineChars="200"/>
        <w:jc w:val="right"/>
        <w:rPr>
          <w:rFonts w:hint="eastAsia" w:ascii="宋体" w:hAnsi="宋体" w:cs="宋体"/>
          <w:color w:val="auto"/>
          <w:sz w:val="24"/>
        </w:rPr>
      </w:pPr>
    </w:p>
    <w:p w14:paraId="0487EC35">
      <w:pPr>
        <w:ind w:firstLine="480" w:firstLineChars="200"/>
        <w:jc w:val="right"/>
        <w:rPr>
          <w:rFonts w:hint="eastAsia" w:ascii="宋体" w:hAnsi="宋体" w:cs="宋体"/>
          <w:color w:val="auto"/>
          <w:sz w:val="24"/>
        </w:rPr>
      </w:pP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rPr>
        <w:br w:type="page"/>
      </w:r>
    </w:p>
    <w:p w14:paraId="5A76B890">
      <w:pPr>
        <w:pStyle w:val="3"/>
        <w:jc w:val="center"/>
        <w:rPr>
          <w:rFonts w:hint="eastAsia" w:ascii="宋体" w:hAnsi="宋体" w:eastAsia="宋体" w:cs="宋体"/>
          <w:color w:val="auto"/>
        </w:rPr>
      </w:pPr>
      <w:bookmarkStart w:id="584" w:name="_Toc13053"/>
      <w:bookmarkStart w:id="585" w:name="_Toc14110"/>
      <w:bookmarkStart w:id="586" w:name="_Toc7478"/>
      <w:bookmarkStart w:id="587" w:name="_Toc4067"/>
      <w:bookmarkStart w:id="588" w:name="_Toc4500"/>
      <w:bookmarkStart w:id="589" w:name="_Toc2064"/>
      <w:bookmarkStart w:id="590" w:name="_Toc31804"/>
      <w:bookmarkStart w:id="591" w:name="_Toc546_WPSOffice_Level1"/>
      <w:bookmarkStart w:id="592" w:name="_Toc17100"/>
      <w:bookmarkStart w:id="593" w:name="_Toc7347"/>
      <w:bookmarkStart w:id="594" w:name="_Toc6531"/>
      <w:bookmarkStart w:id="595" w:name="_Toc533590170"/>
      <w:bookmarkStart w:id="596" w:name="_Toc12144"/>
      <w:bookmarkStart w:id="597" w:name="_Toc11893"/>
      <w:bookmarkStart w:id="598" w:name="_Toc31777"/>
      <w:bookmarkStart w:id="599" w:name="_Toc23182"/>
      <w:bookmarkStart w:id="600" w:name="_Toc24576"/>
      <w:bookmarkStart w:id="601" w:name="_Toc1236"/>
      <w:r>
        <w:rPr>
          <w:rFonts w:hint="eastAsia" w:ascii="宋体" w:hAnsi="宋体" w:eastAsia="宋体" w:cs="宋体"/>
          <w:color w:val="auto"/>
        </w:rPr>
        <w:t>五、</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rFonts w:hint="eastAsia" w:ascii="宋体" w:hAnsi="宋体" w:eastAsia="宋体" w:cs="宋体"/>
          <w:color w:val="auto"/>
        </w:rPr>
        <w:t>资格证明资料</w:t>
      </w:r>
      <w:bookmarkEnd w:id="601"/>
    </w:p>
    <w:p w14:paraId="63D0C719">
      <w:pPr>
        <w:jc w:val="center"/>
        <w:rPr>
          <w:rFonts w:hint="eastAsia" w:ascii="宋体" w:hAnsi="宋体" w:cs="宋体"/>
          <w:color w:val="auto"/>
        </w:rPr>
      </w:pPr>
      <w:r>
        <w:rPr>
          <w:rFonts w:hint="eastAsia" w:ascii="宋体" w:hAnsi="宋体" w:cs="宋体"/>
          <w:color w:val="auto"/>
        </w:rPr>
        <w:t>附按照</w:t>
      </w:r>
      <w:r>
        <w:rPr>
          <w:rFonts w:hint="eastAsia" w:ascii="宋体" w:hAnsi="宋体" w:cs="宋体"/>
          <w:color w:val="auto"/>
          <w:lang w:eastAsia="zh-CN"/>
        </w:rPr>
        <w:t>采购文件</w:t>
      </w:r>
      <w:r>
        <w:rPr>
          <w:rFonts w:hint="eastAsia" w:ascii="宋体" w:hAnsi="宋体" w:cs="宋体"/>
          <w:color w:val="auto"/>
        </w:rPr>
        <w:t>要求（</w:t>
      </w:r>
      <w:r>
        <w:rPr>
          <w:rFonts w:hint="eastAsia" w:ascii="宋体" w:hAnsi="宋体" w:cs="宋体"/>
          <w:color w:val="auto"/>
          <w:lang w:eastAsia="zh-CN"/>
        </w:rPr>
        <w:t>供应商</w:t>
      </w:r>
      <w:r>
        <w:rPr>
          <w:rFonts w:hint="eastAsia" w:ascii="宋体" w:hAnsi="宋体" w:cs="宋体"/>
          <w:color w:val="auto"/>
        </w:rPr>
        <w:t>须知前附表</w:t>
      </w:r>
      <w:r>
        <w:rPr>
          <w:rFonts w:hint="eastAsia" w:ascii="宋体" w:hAnsi="宋体" w:cs="宋体"/>
          <w:color w:val="auto"/>
          <w:lang w:eastAsia="zh-CN"/>
        </w:rPr>
        <w:t>、磋商办法前附表</w:t>
      </w:r>
      <w:r>
        <w:rPr>
          <w:rFonts w:hint="eastAsia" w:ascii="宋体" w:hAnsi="宋体" w:cs="宋体"/>
          <w:color w:val="auto"/>
        </w:rPr>
        <w:t>等）规定附相关证明材料</w:t>
      </w:r>
    </w:p>
    <w:p w14:paraId="04611AD1">
      <w:pPr>
        <w:spacing w:line="360" w:lineRule="auto"/>
        <w:ind w:firstLine="640"/>
        <w:rPr>
          <w:rFonts w:hint="eastAsia" w:ascii="宋体" w:hAnsi="宋体" w:cs="宋体"/>
          <w:color w:val="auto"/>
        </w:rPr>
      </w:pPr>
      <w:r>
        <w:rPr>
          <w:rFonts w:hint="eastAsia" w:ascii="宋体" w:hAnsi="宋体" w:cs="宋体"/>
          <w:color w:val="auto"/>
          <w:sz w:val="24"/>
        </w:rPr>
        <w:br w:type="page"/>
      </w:r>
    </w:p>
    <w:p w14:paraId="0D06E7CF">
      <w:pPr>
        <w:pStyle w:val="3"/>
        <w:bidi w:val="0"/>
        <w:jc w:val="center"/>
        <w:rPr>
          <w:rFonts w:hint="eastAsia"/>
        </w:rPr>
      </w:pPr>
      <w:bookmarkStart w:id="602" w:name="_Toc17949"/>
      <w:bookmarkStart w:id="603" w:name="_Toc11668"/>
      <w:bookmarkStart w:id="604" w:name="_Toc26584"/>
      <w:bookmarkStart w:id="605" w:name="_Toc14935"/>
      <w:bookmarkStart w:id="606" w:name="_Toc15308"/>
      <w:bookmarkStart w:id="607" w:name="_Toc7808"/>
      <w:bookmarkStart w:id="608" w:name="_Toc24619"/>
      <w:bookmarkStart w:id="609" w:name="_Toc8905"/>
      <w:bookmarkStart w:id="610" w:name="_Toc16776"/>
      <w:bookmarkStart w:id="611" w:name="_Toc8593"/>
      <w:bookmarkStart w:id="612" w:name="_Toc1104"/>
      <w:bookmarkStart w:id="613" w:name="_Toc25297"/>
      <w:bookmarkStart w:id="614" w:name="_Toc533590171"/>
      <w:bookmarkStart w:id="615" w:name="_Toc4661"/>
      <w:bookmarkStart w:id="616" w:name="_Toc15079"/>
      <w:bookmarkStart w:id="617" w:name="_Toc16200"/>
      <w:bookmarkStart w:id="618" w:name="_Toc4720_WPSOffice_Level1"/>
      <w:bookmarkStart w:id="619" w:name="_Toc22754"/>
      <w:r>
        <w:rPr>
          <w:rFonts w:hint="eastAsia" w:ascii="宋体" w:hAnsi="宋体" w:eastAsia="宋体" w:cs="宋体"/>
          <w:color w:val="auto"/>
        </w:rPr>
        <w:t>六、</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宋体" w:hAnsi="宋体" w:eastAsia="宋体" w:cs="宋体"/>
          <w:color w:val="auto"/>
        </w:rPr>
        <w:t>商务部分</w:t>
      </w:r>
      <w:bookmarkEnd w:id="619"/>
    </w:p>
    <w:p w14:paraId="0F560652">
      <w:pPr>
        <w:pStyle w:val="4"/>
        <w:bidi w:val="0"/>
        <w:jc w:val="center"/>
        <w:rPr>
          <w:rFonts w:hint="eastAsia"/>
        </w:rPr>
      </w:pPr>
      <w:bookmarkStart w:id="620" w:name="_Toc24662"/>
      <w:r>
        <w:rPr>
          <w:rFonts w:hint="eastAsia"/>
          <w:lang w:eastAsia="zh-CN"/>
        </w:rPr>
        <w:t>（</w:t>
      </w:r>
      <w:r>
        <w:rPr>
          <w:rFonts w:hint="eastAsia"/>
          <w:lang w:val="en-US" w:eastAsia="zh-CN"/>
        </w:rPr>
        <w:t>一</w:t>
      </w:r>
      <w:r>
        <w:rPr>
          <w:rFonts w:hint="eastAsia"/>
          <w:lang w:eastAsia="zh-CN"/>
        </w:rPr>
        <w:t>）</w:t>
      </w:r>
      <w:r>
        <w:rPr>
          <w:rFonts w:hint="eastAsia"/>
        </w:rPr>
        <w:t>类似项目业绩情况表</w:t>
      </w:r>
      <w:bookmarkEnd w:id="620"/>
    </w:p>
    <w:p w14:paraId="50ED84F1">
      <w:pPr>
        <w:rPr>
          <w:rFonts w:hint="eastAsia" w:ascii="宋体" w:hAnsi="宋体" w:eastAsia="宋体"/>
          <w:b/>
          <w:color w:val="auto"/>
          <w:spacing w:val="10"/>
          <w:sz w:val="24"/>
          <w:szCs w:val="24"/>
          <w:highlight w:val="none"/>
        </w:rPr>
      </w:pPr>
      <w:bookmarkStart w:id="621" w:name="_Toc509411892"/>
      <w:bookmarkStart w:id="622" w:name="_Toc31590"/>
      <w:bookmarkStart w:id="623" w:name="_Toc32395"/>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名称：</w:t>
      </w:r>
      <w:bookmarkEnd w:id="621"/>
      <w:bookmarkEnd w:id="622"/>
      <w:bookmarkEnd w:id="623"/>
      <w:r>
        <w:rPr>
          <w:rFonts w:hint="eastAsia" w:ascii="宋体" w:hAnsi="宋体" w:eastAsia="宋体"/>
          <w:color w:val="auto"/>
          <w:sz w:val="24"/>
          <w:szCs w:val="24"/>
          <w:highlight w:val="none"/>
        </w:rPr>
        <w:t xml:space="preserve">                                </w:t>
      </w:r>
    </w:p>
    <w:tbl>
      <w:tblPr>
        <w:tblStyle w:val="20"/>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4470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109AE6D7">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序号</w:t>
            </w:r>
          </w:p>
        </w:tc>
        <w:tc>
          <w:tcPr>
            <w:tcW w:w="1732" w:type="dxa"/>
            <w:noWrap w:val="0"/>
            <w:vAlign w:val="center"/>
          </w:tcPr>
          <w:p w14:paraId="6AE3A249">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项目名称</w:t>
            </w:r>
          </w:p>
        </w:tc>
        <w:tc>
          <w:tcPr>
            <w:tcW w:w="1487" w:type="dxa"/>
            <w:noWrap w:val="0"/>
            <w:vAlign w:val="center"/>
          </w:tcPr>
          <w:p w14:paraId="3820E78D">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合同金额（元）</w:t>
            </w:r>
          </w:p>
        </w:tc>
        <w:tc>
          <w:tcPr>
            <w:tcW w:w="1262" w:type="dxa"/>
            <w:noWrap w:val="0"/>
            <w:vAlign w:val="center"/>
          </w:tcPr>
          <w:p w14:paraId="6B855A2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合同签订时间</w:t>
            </w:r>
          </w:p>
        </w:tc>
        <w:tc>
          <w:tcPr>
            <w:tcW w:w="1219" w:type="dxa"/>
            <w:noWrap w:val="0"/>
            <w:vAlign w:val="center"/>
          </w:tcPr>
          <w:p w14:paraId="5B46D23D">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采购单位（甲方）名称</w:t>
            </w:r>
          </w:p>
        </w:tc>
        <w:tc>
          <w:tcPr>
            <w:tcW w:w="1219" w:type="dxa"/>
            <w:noWrap w:val="0"/>
            <w:vAlign w:val="center"/>
          </w:tcPr>
          <w:p w14:paraId="4B0C18EC">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联系人</w:t>
            </w:r>
          </w:p>
        </w:tc>
        <w:tc>
          <w:tcPr>
            <w:tcW w:w="1310" w:type="dxa"/>
            <w:noWrap w:val="0"/>
            <w:vAlign w:val="center"/>
          </w:tcPr>
          <w:p w14:paraId="060415FF">
            <w:pPr>
              <w:spacing w:before="0" w:beforeAutospacing="0" w:after="0" w:afterAutospacing="0"/>
              <w:ind w:left="0" w:right="0"/>
              <w:jc w:val="center"/>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联系</w:t>
            </w:r>
            <w:r>
              <w:rPr>
                <w:rFonts w:hint="eastAsia" w:ascii="宋体" w:hAnsi="宋体" w:eastAsia="Times New Roman" w:cs="Times New Roman"/>
                <w:bCs/>
                <w:color w:val="auto"/>
                <w:sz w:val="24"/>
                <w:szCs w:val="24"/>
                <w:highlight w:val="none"/>
                <w:lang w:eastAsia="zh-CN"/>
              </w:rPr>
              <w:t>方式</w:t>
            </w:r>
          </w:p>
        </w:tc>
      </w:tr>
      <w:tr w14:paraId="3CC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3DDE1D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29E1A84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E4BC4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30654BF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6E3D055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4785AE1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B38668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406A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63F1B9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7CEB67B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0A445AD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1F26C08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459A26D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A9BF3E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5FD272E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491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CFDBA4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5AB35A2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51A784A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687412B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20522B8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1E00ADA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4385466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54C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8AE80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73182A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09809D9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4CB7EAF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1ADD317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6EF0265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2FFC9CF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7A54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27A759A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0F62EC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EA3A4F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7175300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9825B5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6BAE7F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58511F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6BB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84BD85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FEC508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F35DB8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54A21FC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75A8FD7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3A02789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DFB919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5CA4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0883A8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24848BC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619FB22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6D9E4E3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3343A8B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7CF91D6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2FC0484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bl>
    <w:p w14:paraId="4B39870E">
      <w:pPr>
        <w:rPr>
          <w:rFonts w:hint="eastAsia" w:ascii="宋体" w:hAnsi="宋体" w:eastAsia="宋体"/>
          <w:color w:val="auto"/>
          <w:sz w:val="24"/>
          <w:szCs w:val="24"/>
          <w:highlight w:val="none"/>
        </w:rPr>
      </w:pPr>
    </w:p>
    <w:p w14:paraId="5DFCF933">
      <w:pPr>
        <w:bidi w:val="0"/>
        <w:jc w:val="both"/>
        <w:rPr>
          <w:rFonts w:hint="eastAsia"/>
        </w:rPr>
      </w:pPr>
      <w:r>
        <w:rPr>
          <w:rFonts w:hint="eastAsia"/>
          <w:lang w:eastAsia="zh-CN"/>
        </w:rPr>
        <w:t>注：</w:t>
      </w:r>
      <w:r>
        <w:rPr>
          <w:rFonts w:hint="eastAsia"/>
          <w:lang w:val="en-US" w:eastAsia="zh-CN"/>
        </w:rPr>
        <w:t>1、</w:t>
      </w:r>
      <w:r>
        <w:rPr>
          <w:rFonts w:hint="eastAsia"/>
          <w:lang w:eastAsia="zh-CN"/>
        </w:rPr>
        <w:t>供应商</w:t>
      </w:r>
      <w:r>
        <w:rPr>
          <w:rFonts w:hint="eastAsia"/>
        </w:rPr>
        <w:t>可根据需要自行增减表格行数。</w:t>
      </w:r>
    </w:p>
    <w:p w14:paraId="55295BCE">
      <w:pPr>
        <w:ind w:firstLine="420" w:firstLineChars="200"/>
        <w:rPr>
          <w:rFonts w:hint="eastAsia" w:ascii="仿宋" w:hAnsi="仿宋" w:eastAsia="仿宋" w:cs="仿宋"/>
          <w:b/>
          <w:bCs/>
          <w:color w:val="auto"/>
          <w:spacing w:val="-1"/>
          <w:sz w:val="28"/>
          <w:szCs w:val="28"/>
        </w:rPr>
      </w:pPr>
      <w:bookmarkStart w:id="624" w:name="bookmark12"/>
      <w:bookmarkEnd w:id="624"/>
      <w:r>
        <w:rPr>
          <w:rFonts w:hint="eastAsia"/>
          <w:lang w:val="en-US" w:eastAsia="zh-CN"/>
        </w:rPr>
        <w:t>2、后附相关证明资料原件扫描件</w:t>
      </w:r>
      <w:r>
        <w:rPr>
          <w:rFonts w:hint="eastAsia" w:ascii="仿宋" w:hAnsi="仿宋" w:eastAsia="仿宋" w:cs="仿宋"/>
          <w:b/>
          <w:bCs/>
          <w:color w:val="auto"/>
          <w:spacing w:val="-1"/>
          <w:sz w:val="28"/>
          <w:szCs w:val="28"/>
        </w:rPr>
        <w:br w:type="page"/>
      </w:r>
    </w:p>
    <w:p w14:paraId="5330F6F1">
      <w:pPr>
        <w:pStyle w:val="4"/>
        <w:pageBreakBefore w:val="0"/>
        <w:overflowPunct/>
        <w:bidi w:val="0"/>
        <w:spacing w:line="360" w:lineRule="auto"/>
        <w:jc w:val="center"/>
        <w:rPr>
          <w:rFonts w:hint="eastAsia" w:ascii="宋体" w:hAnsi="宋体" w:eastAsia="宋体" w:cs="宋体"/>
        </w:rPr>
      </w:pPr>
      <w:bookmarkStart w:id="625" w:name="_Toc24843"/>
      <w:r>
        <w:rPr>
          <w:rFonts w:hint="eastAsia"/>
          <w:lang w:eastAsia="zh-CN"/>
        </w:rPr>
        <w:t>（</w:t>
      </w:r>
      <w:r>
        <w:rPr>
          <w:rFonts w:hint="eastAsia"/>
          <w:lang w:val="en-US" w:eastAsia="zh-CN"/>
        </w:rPr>
        <w:t>二</w:t>
      </w:r>
      <w:r>
        <w:rPr>
          <w:rFonts w:hint="eastAsia"/>
          <w:lang w:eastAsia="zh-CN"/>
        </w:rPr>
        <w:t>）</w:t>
      </w:r>
      <w:bookmarkStart w:id="626" w:name="_Toc286"/>
      <w:bookmarkStart w:id="627" w:name="_Toc30002"/>
      <w:bookmarkStart w:id="628" w:name="_Toc30761"/>
      <w:bookmarkStart w:id="629" w:name="_Toc30719"/>
      <w:r>
        <w:rPr>
          <w:rFonts w:hint="eastAsia" w:ascii="宋体" w:hAnsi="宋体" w:eastAsia="宋体" w:cs="宋体"/>
        </w:rPr>
        <w:t>项目管理机构组成表</w:t>
      </w:r>
      <w:bookmarkEnd w:id="625"/>
      <w:bookmarkEnd w:id="626"/>
      <w:bookmarkEnd w:id="627"/>
      <w:bookmarkEnd w:id="628"/>
      <w:bookmarkEnd w:id="629"/>
    </w:p>
    <w:tbl>
      <w:tblPr>
        <w:tblStyle w:val="20"/>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947"/>
        <w:gridCol w:w="947"/>
        <w:gridCol w:w="1183"/>
        <w:gridCol w:w="947"/>
        <w:gridCol w:w="947"/>
        <w:gridCol w:w="947"/>
        <w:gridCol w:w="1183"/>
        <w:gridCol w:w="947"/>
      </w:tblGrid>
      <w:tr w14:paraId="267E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946" w:type="dxa"/>
            <w:vMerge w:val="restart"/>
            <w:noWrap w:val="0"/>
            <w:vAlign w:val="center"/>
          </w:tcPr>
          <w:p w14:paraId="0A10A33C">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职务</w:t>
            </w:r>
          </w:p>
        </w:tc>
        <w:tc>
          <w:tcPr>
            <w:tcW w:w="947" w:type="dxa"/>
            <w:vMerge w:val="restart"/>
            <w:noWrap w:val="0"/>
            <w:vAlign w:val="center"/>
          </w:tcPr>
          <w:p w14:paraId="393C2B62">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姓名</w:t>
            </w:r>
          </w:p>
        </w:tc>
        <w:tc>
          <w:tcPr>
            <w:tcW w:w="947" w:type="dxa"/>
            <w:vMerge w:val="restart"/>
            <w:noWrap w:val="0"/>
            <w:vAlign w:val="center"/>
          </w:tcPr>
          <w:p w14:paraId="78B1B708">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职称</w:t>
            </w:r>
          </w:p>
        </w:tc>
        <w:tc>
          <w:tcPr>
            <w:tcW w:w="5207" w:type="dxa"/>
            <w:gridSpan w:val="5"/>
            <w:noWrap w:val="0"/>
            <w:vAlign w:val="center"/>
          </w:tcPr>
          <w:p w14:paraId="3FCE3591">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执业或职业资格证明</w:t>
            </w:r>
          </w:p>
        </w:tc>
        <w:tc>
          <w:tcPr>
            <w:tcW w:w="947" w:type="dxa"/>
            <w:vMerge w:val="restart"/>
            <w:noWrap w:val="0"/>
            <w:vAlign w:val="center"/>
          </w:tcPr>
          <w:p w14:paraId="6EE51286">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备注</w:t>
            </w:r>
          </w:p>
        </w:tc>
      </w:tr>
      <w:tr w14:paraId="2D8F1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946" w:type="dxa"/>
            <w:vMerge w:val="continue"/>
            <w:tcBorders>
              <w:top w:val="nil"/>
            </w:tcBorders>
            <w:noWrap w:val="0"/>
            <w:vAlign w:val="center"/>
          </w:tcPr>
          <w:p w14:paraId="415F404F">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1211184E">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1EC5040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264998A">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证书名称</w:t>
            </w:r>
          </w:p>
        </w:tc>
        <w:tc>
          <w:tcPr>
            <w:tcW w:w="947" w:type="dxa"/>
            <w:noWrap w:val="0"/>
            <w:vAlign w:val="center"/>
          </w:tcPr>
          <w:p w14:paraId="6C9FEE87">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级别</w:t>
            </w:r>
          </w:p>
        </w:tc>
        <w:tc>
          <w:tcPr>
            <w:tcW w:w="947" w:type="dxa"/>
            <w:noWrap w:val="0"/>
            <w:vAlign w:val="center"/>
          </w:tcPr>
          <w:p w14:paraId="4C4274E4">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证号</w:t>
            </w:r>
          </w:p>
        </w:tc>
        <w:tc>
          <w:tcPr>
            <w:tcW w:w="947" w:type="dxa"/>
            <w:noWrap w:val="0"/>
            <w:vAlign w:val="center"/>
          </w:tcPr>
          <w:p w14:paraId="6AC22484">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专业</w:t>
            </w:r>
          </w:p>
        </w:tc>
        <w:tc>
          <w:tcPr>
            <w:tcW w:w="1183" w:type="dxa"/>
            <w:noWrap w:val="0"/>
            <w:vAlign w:val="center"/>
          </w:tcPr>
          <w:p w14:paraId="3ECAE119">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养老保险</w:t>
            </w:r>
          </w:p>
        </w:tc>
        <w:tc>
          <w:tcPr>
            <w:tcW w:w="947" w:type="dxa"/>
            <w:vMerge w:val="continue"/>
            <w:tcBorders>
              <w:top w:val="nil"/>
            </w:tcBorders>
            <w:noWrap w:val="0"/>
            <w:vAlign w:val="center"/>
          </w:tcPr>
          <w:p w14:paraId="53B62158">
            <w:pPr>
              <w:pageBreakBefore w:val="0"/>
              <w:overflowPunct/>
              <w:bidi w:val="0"/>
              <w:spacing w:line="360" w:lineRule="auto"/>
              <w:jc w:val="center"/>
              <w:rPr>
                <w:rFonts w:hint="eastAsia" w:ascii="宋体" w:hAnsi="宋体" w:eastAsia="宋体" w:cs="宋体"/>
              </w:rPr>
            </w:pPr>
          </w:p>
        </w:tc>
      </w:tr>
      <w:tr w14:paraId="33837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4198D6FE">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B38D3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85219EE">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570565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3D41CA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EC14CB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31A8A70">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553932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C782079">
            <w:pPr>
              <w:pageBreakBefore w:val="0"/>
              <w:overflowPunct/>
              <w:bidi w:val="0"/>
              <w:spacing w:line="360" w:lineRule="auto"/>
              <w:jc w:val="center"/>
              <w:rPr>
                <w:rFonts w:hint="eastAsia" w:ascii="宋体" w:hAnsi="宋体" w:eastAsia="宋体" w:cs="宋体"/>
              </w:rPr>
            </w:pPr>
          </w:p>
        </w:tc>
      </w:tr>
      <w:tr w14:paraId="7DB0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12C0724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297BAA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03DA4B2">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65A5F1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5190AF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E1834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A5168DC">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D07483E">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670ADC1">
            <w:pPr>
              <w:pageBreakBefore w:val="0"/>
              <w:overflowPunct/>
              <w:bidi w:val="0"/>
              <w:spacing w:line="360" w:lineRule="auto"/>
              <w:jc w:val="center"/>
              <w:rPr>
                <w:rFonts w:hint="eastAsia" w:ascii="宋体" w:hAnsi="宋体" w:eastAsia="宋体" w:cs="宋体"/>
              </w:rPr>
            </w:pPr>
          </w:p>
        </w:tc>
      </w:tr>
      <w:tr w14:paraId="6135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56AC73C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1C31F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41B320E">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90D6F4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FBD4A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16C24B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C7CF10D">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AF50BBE">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C619F0D">
            <w:pPr>
              <w:pageBreakBefore w:val="0"/>
              <w:overflowPunct/>
              <w:bidi w:val="0"/>
              <w:spacing w:line="360" w:lineRule="auto"/>
              <w:jc w:val="center"/>
              <w:rPr>
                <w:rFonts w:hint="eastAsia" w:ascii="宋体" w:hAnsi="宋体" w:eastAsia="宋体" w:cs="宋体"/>
              </w:rPr>
            </w:pPr>
          </w:p>
        </w:tc>
      </w:tr>
      <w:tr w14:paraId="2157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63ACF09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57C0E2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623CDA4">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221FE4F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070775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E9AEA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EC07E59">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C16B40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E72961D">
            <w:pPr>
              <w:pageBreakBefore w:val="0"/>
              <w:overflowPunct/>
              <w:bidi w:val="0"/>
              <w:spacing w:line="360" w:lineRule="auto"/>
              <w:jc w:val="center"/>
              <w:rPr>
                <w:rFonts w:hint="eastAsia" w:ascii="宋体" w:hAnsi="宋体" w:eastAsia="宋体" w:cs="宋体"/>
              </w:rPr>
            </w:pPr>
          </w:p>
        </w:tc>
      </w:tr>
      <w:tr w14:paraId="52499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46" w:type="dxa"/>
            <w:noWrap w:val="0"/>
            <w:vAlign w:val="center"/>
          </w:tcPr>
          <w:p w14:paraId="197C02F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5DD179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03FE12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D1A434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CE165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55CFA0E">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012B86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5D3D4D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BBAD56E">
            <w:pPr>
              <w:pageBreakBefore w:val="0"/>
              <w:overflowPunct/>
              <w:bidi w:val="0"/>
              <w:spacing w:line="360" w:lineRule="auto"/>
              <w:jc w:val="center"/>
              <w:rPr>
                <w:rFonts w:hint="eastAsia" w:ascii="宋体" w:hAnsi="宋体" w:eastAsia="宋体" w:cs="宋体"/>
              </w:rPr>
            </w:pPr>
          </w:p>
        </w:tc>
      </w:tr>
      <w:tr w14:paraId="524C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08BD9F9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43E548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807E62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280E55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561E3E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D4CA1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4849A5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DC1403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1B00A5E">
            <w:pPr>
              <w:pageBreakBefore w:val="0"/>
              <w:overflowPunct/>
              <w:bidi w:val="0"/>
              <w:spacing w:line="360" w:lineRule="auto"/>
              <w:jc w:val="center"/>
              <w:rPr>
                <w:rFonts w:hint="eastAsia" w:ascii="宋体" w:hAnsi="宋体" w:eastAsia="宋体" w:cs="宋体"/>
              </w:rPr>
            </w:pPr>
          </w:p>
        </w:tc>
      </w:tr>
      <w:tr w14:paraId="29881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1F5AC47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05056B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268279C">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240A45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DD051F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442C44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FBE22B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632ADC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08E568E">
            <w:pPr>
              <w:pageBreakBefore w:val="0"/>
              <w:overflowPunct/>
              <w:bidi w:val="0"/>
              <w:spacing w:line="360" w:lineRule="auto"/>
              <w:jc w:val="center"/>
              <w:rPr>
                <w:rFonts w:hint="eastAsia" w:ascii="宋体" w:hAnsi="宋体" w:eastAsia="宋体" w:cs="宋体"/>
              </w:rPr>
            </w:pPr>
          </w:p>
        </w:tc>
      </w:tr>
      <w:tr w14:paraId="5280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139F967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A687B7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D8A4BDE">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2360A95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403B1E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555806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790022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145100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31EFC7A">
            <w:pPr>
              <w:pageBreakBefore w:val="0"/>
              <w:overflowPunct/>
              <w:bidi w:val="0"/>
              <w:spacing w:line="360" w:lineRule="auto"/>
              <w:jc w:val="center"/>
              <w:rPr>
                <w:rFonts w:hint="eastAsia" w:ascii="宋体" w:hAnsi="宋体" w:eastAsia="宋体" w:cs="宋体"/>
              </w:rPr>
            </w:pPr>
          </w:p>
        </w:tc>
      </w:tr>
      <w:tr w14:paraId="7F80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43A93F5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0BDC57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1D0FE96">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06B1A5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22AA94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FF83C7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630F54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A949E9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BD707FE">
            <w:pPr>
              <w:pageBreakBefore w:val="0"/>
              <w:overflowPunct/>
              <w:bidi w:val="0"/>
              <w:spacing w:line="360" w:lineRule="auto"/>
              <w:jc w:val="center"/>
              <w:rPr>
                <w:rFonts w:hint="eastAsia" w:ascii="宋体" w:hAnsi="宋体" w:eastAsia="宋体" w:cs="宋体"/>
              </w:rPr>
            </w:pPr>
          </w:p>
        </w:tc>
      </w:tr>
      <w:tr w14:paraId="39B07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355F92A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8159E2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D8D8F2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4019BC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5B402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D2BAA8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CAF370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AA1070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F8E2E47">
            <w:pPr>
              <w:pageBreakBefore w:val="0"/>
              <w:overflowPunct/>
              <w:bidi w:val="0"/>
              <w:spacing w:line="360" w:lineRule="auto"/>
              <w:jc w:val="center"/>
              <w:rPr>
                <w:rFonts w:hint="eastAsia" w:ascii="宋体" w:hAnsi="宋体" w:eastAsia="宋体" w:cs="宋体"/>
              </w:rPr>
            </w:pPr>
          </w:p>
        </w:tc>
      </w:tr>
      <w:tr w14:paraId="1E81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214D20E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130630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0FA468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159DD5E">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AC53F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DFE53F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8D890A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7E892C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888B8E9">
            <w:pPr>
              <w:pageBreakBefore w:val="0"/>
              <w:overflowPunct/>
              <w:bidi w:val="0"/>
              <w:spacing w:line="360" w:lineRule="auto"/>
              <w:jc w:val="center"/>
              <w:rPr>
                <w:rFonts w:hint="eastAsia" w:ascii="宋体" w:hAnsi="宋体" w:eastAsia="宋体" w:cs="宋体"/>
              </w:rPr>
            </w:pPr>
          </w:p>
        </w:tc>
      </w:tr>
      <w:tr w14:paraId="4745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1E326D1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2DAA95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0C739B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AAF9DA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5B26CD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589784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2FBE8AC">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A3D7C4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D73B13B">
            <w:pPr>
              <w:pageBreakBefore w:val="0"/>
              <w:overflowPunct/>
              <w:bidi w:val="0"/>
              <w:spacing w:line="360" w:lineRule="auto"/>
              <w:jc w:val="center"/>
              <w:rPr>
                <w:rFonts w:hint="eastAsia" w:ascii="宋体" w:hAnsi="宋体" w:eastAsia="宋体" w:cs="宋体"/>
              </w:rPr>
            </w:pPr>
          </w:p>
        </w:tc>
      </w:tr>
    </w:tbl>
    <w:p w14:paraId="52130BF4">
      <w:pPr>
        <w:bidi w:val="0"/>
        <w:ind w:firstLine="440" w:firstLineChars="200"/>
        <w:rPr>
          <w:rFonts w:hint="eastAsia"/>
          <w:sz w:val="22"/>
          <w:szCs w:val="20"/>
          <w:lang w:val="en-US" w:eastAsia="zh-CN"/>
        </w:rPr>
      </w:pPr>
      <w:r>
        <w:rPr>
          <w:rFonts w:hint="eastAsia"/>
          <w:sz w:val="22"/>
          <w:szCs w:val="20"/>
          <w:lang w:val="en-US" w:eastAsia="zh-CN"/>
        </w:rPr>
        <w:t>后附：身份证、执业证书、职称证（如有）、劳动合同、养老社保证明等相关证明文件扫描件</w:t>
      </w:r>
    </w:p>
    <w:p w14:paraId="77222716">
      <w:pPr>
        <w:rPr>
          <w:rFonts w:hint="eastAsia"/>
          <w:lang w:val="en-US" w:eastAsia="zh-CN"/>
        </w:rPr>
      </w:pPr>
      <w:r>
        <w:rPr>
          <w:rFonts w:hint="eastAsia"/>
          <w:lang w:val="en-US" w:eastAsia="zh-CN"/>
        </w:rPr>
        <w:br w:type="page"/>
      </w:r>
    </w:p>
    <w:p w14:paraId="3F2A02A8">
      <w:pPr>
        <w:pStyle w:val="4"/>
        <w:bidi w:val="0"/>
        <w:jc w:val="center"/>
        <w:rPr>
          <w:rFonts w:hint="eastAsia"/>
          <w:lang w:val="en-US" w:eastAsia="zh-CN"/>
        </w:rPr>
      </w:pPr>
      <w:bookmarkStart w:id="630" w:name="_Toc29675"/>
      <w:r>
        <w:rPr>
          <w:rFonts w:hint="eastAsia"/>
          <w:lang w:eastAsia="zh-CN"/>
        </w:rPr>
        <w:t>（</w:t>
      </w:r>
      <w:r>
        <w:rPr>
          <w:rFonts w:hint="eastAsia"/>
          <w:lang w:val="en-US" w:eastAsia="zh-CN"/>
        </w:rPr>
        <w:t>三</w:t>
      </w:r>
      <w:r>
        <w:rPr>
          <w:rFonts w:hint="eastAsia"/>
          <w:lang w:eastAsia="zh-CN"/>
        </w:rPr>
        <w:t>）</w:t>
      </w:r>
      <w:r>
        <w:rPr>
          <w:rFonts w:hint="eastAsia"/>
          <w:lang w:val="en-US" w:eastAsia="zh-CN"/>
        </w:rPr>
        <w:t>服务承诺</w:t>
      </w:r>
      <w:bookmarkEnd w:id="630"/>
    </w:p>
    <w:p w14:paraId="02A521C6">
      <w:pPr>
        <w:rPr>
          <w:rFonts w:hint="eastAsia" w:ascii="宋体" w:hAnsi="宋体" w:eastAsia="宋体" w:cs="宋体"/>
          <w:color w:val="auto"/>
          <w:lang w:eastAsia="zh-CN"/>
        </w:rPr>
      </w:pPr>
      <w:r>
        <w:rPr>
          <w:rFonts w:hint="eastAsia"/>
        </w:rPr>
        <w:br w:type="page"/>
      </w:r>
    </w:p>
    <w:p w14:paraId="6E909190">
      <w:pPr>
        <w:pStyle w:val="3"/>
        <w:jc w:val="center"/>
        <w:rPr>
          <w:rFonts w:hint="eastAsia" w:ascii="宋体" w:hAnsi="宋体" w:eastAsia="宋体" w:cs="宋体"/>
          <w:color w:val="auto"/>
          <w:lang w:eastAsia="zh-CN"/>
        </w:rPr>
      </w:pPr>
      <w:bookmarkStart w:id="631" w:name="_Toc6391"/>
      <w:bookmarkStart w:id="632" w:name="_Toc32654"/>
      <w:bookmarkStart w:id="633" w:name="_Toc10693"/>
      <w:bookmarkStart w:id="634" w:name="_Toc11757"/>
      <w:bookmarkStart w:id="635" w:name="_Toc26904"/>
      <w:bookmarkStart w:id="636" w:name="_Toc492883635"/>
      <w:bookmarkStart w:id="637" w:name="_Toc5065"/>
      <w:bookmarkStart w:id="638" w:name="_Toc10056"/>
      <w:bookmarkStart w:id="639" w:name="_Toc21048"/>
      <w:bookmarkStart w:id="640" w:name="_Toc26486"/>
      <w:bookmarkStart w:id="641" w:name="_Toc21547_WPSOffice_Level1"/>
      <w:bookmarkStart w:id="642" w:name="_Toc533590173"/>
      <w:bookmarkStart w:id="643" w:name="_Toc19726"/>
      <w:bookmarkStart w:id="644" w:name="_Toc11337"/>
      <w:bookmarkStart w:id="645" w:name="_Toc1174"/>
      <w:bookmarkStart w:id="646" w:name="_Toc21862"/>
      <w:bookmarkStart w:id="647" w:name="_Toc11435"/>
      <w:bookmarkStart w:id="648" w:name="_Toc805"/>
      <w:bookmarkStart w:id="649" w:name="_Toc18346"/>
      <w:bookmarkStart w:id="650" w:name="_Toc26393"/>
      <w:bookmarkStart w:id="651" w:name="_Toc11714"/>
      <w:r>
        <w:rPr>
          <w:rFonts w:hint="eastAsia" w:ascii="宋体" w:hAnsi="宋体" w:eastAsia="宋体" w:cs="宋体"/>
          <w:color w:val="auto"/>
          <w:lang w:eastAsia="zh-CN"/>
        </w:rPr>
        <w:t>七</w:t>
      </w:r>
      <w:r>
        <w:rPr>
          <w:rFonts w:hint="eastAsia" w:ascii="宋体" w:hAnsi="宋体" w:eastAsia="宋体" w:cs="宋体"/>
          <w:color w:val="auto"/>
        </w:rPr>
        <w: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hint="eastAsia" w:ascii="宋体" w:hAnsi="宋体" w:eastAsia="宋体" w:cs="宋体"/>
          <w:color w:val="auto"/>
          <w:sz w:val="32"/>
          <w:szCs w:val="32"/>
          <w:lang w:eastAsia="zh-CN"/>
        </w:rPr>
        <w:t>技术部分</w:t>
      </w:r>
      <w:bookmarkEnd w:id="651"/>
    </w:p>
    <w:p w14:paraId="3930C23C">
      <w:pPr>
        <w:spacing w:line="276" w:lineRule="auto"/>
        <w:rPr>
          <w:rFonts w:hint="eastAsia" w:ascii="宋体" w:hAnsi="宋体" w:cs="宋体"/>
          <w:color w:val="auto"/>
          <w:sz w:val="24"/>
        </w:rPr>
      </w:pPr>
    </w:p>
    <w:p w14:paraId="27EDF5B0">
      <w:pPr>
        <w:spacing w:line="276" w:lineRule="auto"/>
        <w:rPr>
          <w:rFonts w:hint="eastAsia" w:ascii="宋体" w:hAnsi="宋体" w:cs="宋体"/>
          <w:color w:val="auto"/>
          <w:sz w:val="24"/>
        </w:rPr>
      </w:pPr>
    </w:p>
    <w:p w14:paraId="4CCBD484">
      <w:pPr>
        <w:bidi w:val="0"/>
        <w:jc w:val="center"/>
        <w:rPr>
          <w:rFonts w:hint="eastAsia"/>
        </w:rPr>
      </w:pPr>
      <w:bookmarkStart w:id="652" w:name="page54"/>
      <w:bookmarkEnd w:id="652"/>
      <w:bookmarkStart w:id="653" w:name="_Toc19353"/>
      <w:bookmarkStart w:id="654" w:name="_Toc24816"/>
      <w:bookmarkStart w:id="655" w:name="_Toc492883640"/>
      <w:bookmarkStart w:id="656" w:name="_Toc31901"/>
      <w:bookmarkStart w:id="657" w:name="_Toc3906"/>
      <w:bookmarkStart w:id="658" w:name="_Toc533590174"/>
      <w:bookmarkStart w:id="659" w:name="_Toc10824"/>
      <w:bookmarkStart w:id="660" w:name="_Toc19827"/>
      <w:bookmarkStart w:id="661" w:name="_Toc25746_WPSOffice_Level1"/>
      <w:bookmarkStart w:id="662" w:name="_Toc18500"/>
      <w:r>
        <w:rPr>
          <w:rFonts w:hint="eastAsia"/>
        </w:rPr>
        <w:t>（</w:t>
      </w:r>
      <w:r>
        <w:rPr>
          <w:rFonts w:hint="eastAsia"/>
          <w:lang w:val="en-US" w:eastAsia="zh-CN"/>
        </w:rPr>
        <w:t>供应商根据评分标准中技术部分要求，分开列明，</w:t>
      </w:r>
      <w:r>
        <w:rPr>
          <w:rFonts w:hint="eastAsia"/>
        </w:rPr>
        <w:t>格式自拟）</w:t>
      </w:r>
    </w:p>
    <w:p w14:paraId="5E373938">
      <w:pPr>
        <w:pStyle w:val="3"/>
        <w:jc w:val="center"/>
        <w:rPr>
          <w:rFonts w:hint="eastAsia" w:ascii="宋体" w:hAnsi="宋体" w:eastAsia="宋体" w:cs="宋体"/>
          <w:color w:val="auto"/>
        </w:rPr>
      </w:pPr>
      <w:r>
        <w:rPr>
          <w:rFonts w:hint="eastAsia" w:ascii="宋体" w:hAnsi="宋体" w:eastAsia="宋体" w:cs="宋体"/>
          <w:color w:val="auto"/>
          <w:lang w:eastAsia="zh-CN"/>
        </w:rPr>
        <w:br w:type="page"/>
      </w:r>
      <w:bookmarkStart w:id="663" w:name="_Toc16528"/>
      <w:bookmarkStart w:id="664" w:name="_Toc9584"/>
      <w:bookmarkStart w:id="665" w:name="_Toc6901"/>
      <w:bookmarkStart w:id="666" w:name="_Toc22018"/>
      <w:bookmarkStart w:id="667" w:name="_Toc6937"/>
      <w:bookmarkStart w:id="668" w:name="_Toc29889"/>
      <w:bookmarkStart w:id="669" w:name="_Toc16996"/>
      <w:bookmarkStart w:id="670" w:name="_Toc19859"/>
      <w:bookmarkStart w:id="671" w:name="_Toc19348"/>
      <w:bookmarkStart w:id="672" w:name="_Toc21639"/>
      <w:bookmarkStart w:id="673" w:name="_Toc1776"/>
      <w:r>
        <w:rPr>
          <w:rFonts w:hint="eastAsia" w:ascii="宋体" w:hAnsi="宋体" w:eastAsia="宋体" w:cs="宋体"/>
          <w:color w:val="auto"/>
          <w:lang w:eastAsia="zh-CN"/>
        </w:rPr>
        <w:t>八</w:t>
      </w:r>
      <w:r>
        <w:rPr>
          <w:rFonts w:hint="eastAsia" w:ascii="宋体" w:hAnsi="宋体" w:eastAsia="宋体" w:cs="宋体"/>
          <w:color w:val="auto"/>
        </w:rPr>
        <w:t>、反商业贿赂承诺书</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BC899A1">
      <w:pPr>
        <w:spacing w:line="480" w:lineRule="auto"/>
        <w:rPr>
          <w:rFonts w:hint="eastAsia" w:ascii="宋体" w:hAnsi="宋体" w:cs="宋体"/>
          <w:color w:val="auto"/>
          <w:sz w:val="24"/>
        </w:rPr>
      </w:pPr>
      <w:r>
        <w:rPr>
          <w:rFonts w:hint="eastAsia" w:ascii="宋体" w:hAnsi="宋体" w:cs="宋体"/>
          <w:color w:val="auto"/>
          <w:sz w:val="24"/>
        </w:rPr>
        <w:t>我公司承诺：</w:t>
      </w:r>
    </w:p>
    <w:p w14:paraId="673D824B">
      <w:pPr>
        <w:spacing w:line="480" w:lineRule="auto"/>
        <w:ind w:firstLine="480" w:firstLineChars="200"/>
        <w:rPr>
          <w:rFonts w:hint="eastAsia" w:ascii="宋体" w:hAnsi="宋体" w:cs="宋体"/>
          <w:color w:val="auto"/>
          <w:sz w:val="24"/>
        </w:rPr>
      </w:pPr>
      <w:r>
        <w:rPr>
          <w:rFonts w:hint="eastAsia" w:ascii="宋体" w:hAnsi="宋体" w:cs="宋体"/>
          <w:color w:val="auto"/>
          <w:sz w:val="24"/>
        </w:rPr>
        <w:t>在本次招标活动中，我公司保证做到：</w:t>
      </w:r>
    </w:p>
    <w:p w14:paraId="68AEECCD">
      <w:pPr>
        <w:spacing w:line="480" w:lineRule="auto"/>
        <w:ind w:firstLine="480" w:firstLineChars="200"/>
        <w:rPr>
          <w:rFonts w:hint="eastAsia" w:ascii="宋体" w:hAnsi="宋体" w:cs="宋体"/>
          <w:color w:val="auto"/>
          <w:sz w:val="24"/>
        </w:rPr>
      </w:pPr>
      <w:r>
        <w:rPr>
          <w:rFonts w:hint="eastAsia" w:ascii="宋体" w:hAnsi="宋体" w:cs="宋体"/>
          <w:color w:val="auto"/>
          <w:sz w:val="24"/>
        </w:rPr>
        <w:t>一、公平竞争参加本次招标活动。</w:t>
      </w:r>
    </w:p>
    <w:p w14:paraId="3BD5B49D">
      <w:pPr>
        <w:spacing w:line="480" w:lineRule="auto"/>
        <w:ind w:firstLine="480" w:firstLineChars="200"/>
        <w:rPr>
          <w:rFonts w:hint="eastAsia" w:ascii="宋体" w:hAnsi="宋体" w:cs="宋体"/>
          <w:color w:val="auto"/>
          <w:sz w:val="24"/>
        </w:rPr>
      </w:pPr>
      <w:r>
        <w:rPr>
          <w:rFonts w:hint="eastAsia" w:ascii="宋体" w:hAnsi="宋体" w:cs="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482FC10">
      <w:pPr>
        <w:spacing w:line="480" w:lineRule="auto"/>
        <w:ind w:firstLine="480" w:firstLineChars="200"/>
        <w:rPr>
          <w:rFonts w:hint="eastAsia" w:ascii="宋体" w:hAnsi="宋体" w:cs="宋体"/>
          <w:color w:val="auto"/>
          <w:sz w:val="24"/>
        </w:rPr>
      </w:pPr>
      <w:r>
        <w:rPr>
          <w:rFonts w:hint="eastAsia" w:ascii="宋体" w:hAnsi="宋体" w:cs="宋体"/>
          <w:color w:val="auto"/>
          <w:sz w:val="24"/>
        </w:rPr>
        <w:t>三、若出现上述行为，我公司及参与谈判的工作人员愿意接受按照国家法律法规等有关规定给予的处罚。</w:t>
      </w:r>
    </w:p>
    <w:p w14:paraId="7F49D816">
      <w:pPr>
        <w:spacing w:line="480" w:lineRule="auto"/>
        <w:rPr>
          <w:rFonts w:hint="eastAsia" w:ascii="宋体" w:hAnsi="宋体" w:cs="宋体"/>
          <w:color w:val="auto"/>
          <w:sz w:val="24"/>
        </w:rPr>
      </w:pPr>
    </w:p>
    <w:p w14:paraId="66262F7F">
      <w:pPr>
        <w:spacing w:line="480" w:lineRule="auto"/>
        <w:rPr>
          <w:rFonts w:hint="eastAsia" w:ascii="宋体" w:hAnsi="宋体" w:cs="宋体"/>
          <w:color w:val="auto"/>
          <w:sz w:val="24"/>
        </w:rPr>
      </w:pPr>
    </w:p>
    <w:p w14:paraId="443507E1">
      <w:pPr>
        <w:spacing w:line="480" w:lineRule="auto"/>
        <w:rPr>
          <w:rFonts w:hint="eastAsia" w:ascii="宋体" w:hAnsi="宋体" w:cs="宋体"/>
          <w:color w:val="auto"/>
          <w:sz w:val="24"/>
        </w:rPr>
      </w:pPr>
    </w:p>
    <w:p w14:paraId="7E1C40DE">
      <w:pPr>
        <w:spacing w:line="480" w:lineRule="auto"/>
        <w:jc w:val="center"/>
        <w:rPr>
          <w:rFonts w:hint="eastAsia" w:ascii="宋体" w:hAnsi="宋体" w:cs="宋体"/>
          <w:color w:val="auto"/>
          <w:sz w:val="24"/>
        </w:rPr>
      </w:pPr>
    </w:p>
    <w:p w14:paraId="750F56ED">
      <w:pPr>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rPr>
        <w:t>法定代表人或其委托代理人：（签字或盖章）</w:t>
      </w:r>
    </w:p>
    <w:p w14:paraId="57256D22">
      <w:pPr>
        <w:spacing w:line="480" w:lineRule="auto"/>
        <w:ind w:firstLine="480" w:firstLineChars="200"/>
        <w:jc w:val="left"/>
        <w:rPr>
          <w:rFonts w:hint="eastAsia" w:ascii="宋体" w:hAnsi="宋体" w:cs="宋体"/>
          <w:color w:val="auto"/>
          <w:sz w:val="24"/>
        </w:rPr>
      </w:pPr>
    </w:p>
    <w:p w14:paraId="4C8B2F61">
      <w:pPr>
        <w:wordWrap w:val="0"/>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lang w:eastAsia="zh-CN"/>
        </w:rPr>
        <w:t>供应商</w:t>
      </w:r>
      <w:r>
        <w:rPr>
          <w:rFonts w:hint="eastAsia" w:ascii="宋体" w:hAnsi="宋体" w:cs="宋体"/>
          <w:color w:val="auto"/>
          <w:sz w:val="24"/>
        </w:rPr>
        <w:t>:(盖单位公章)</w:t>
      </w:r>
    </w:p>
    <w:p w14:paraId="4E962676">
      <w:pPr>
        <w:spacing w:line="480" w:lineRule="auto"/>
        <w:ind w:firstLine="480" w:firstLineChars="200"/>
        <w:jc w:val="left"/>
        <w:rPr>
          <w:rFonts w:hint="eastAsia" w:ascii="宋体" w:hAnsi="宋体" w:cs="宋体"/>
          <w:color w:val="auto"/>
          <w:sz w:val="24"/>
        </w:rPr>
      </w:pPr>
    </w:p>
    <w:p w14:paraId="322F5841">
      <w:pPr>
        <w:spacing w:line="48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  月  日</w:t>
      </w:r>
    </w:p>
    <w:p w14:paraId="0D5C38FD">
      <w:pPr>
        <w:spacing w:line="480" w:lineRule="auto"/>
        <w:ind w:firstLine="480" w:firstLineChars="200"/>
        <w:jc w:val="left"/>
        <w:rPr>
          <w:rFonts w:hint="eastAsia" w:ascii="宋体" w:hAnsi="宋体" w:cs="宋体"/>
          <w:color w:val="auto"/>
          <w:sz w:val="24"/>
        </w:rPr>
      </w:pPr>
    </w:p>
    <w:p w14:paraId="456064F9">
      <w:pPr>
        <w:spacing w:line="480" w:lineRule="auto"/>
        <w:ind w:firstLine="480" w:firstLineChars="200"/>
        <w:jc w:val="left"/>
        <w:rPr>
          <w:rFonts w:hint="eastAsia" w:ascii="宋体" w:hAnsi="宋体" w:cs="宋体"/>
          <w:color w:val="auto"/>
          <w:sz w:val="24"/>
        </w:rPr>
      </w:pPr>
    </w:p>
    <w:p w14:paraId="7CC76B3F">
      <w:pPr>
        <w:rPr>
          <w:rFonts w:hint="eastAsia" w:ascii="宋体" w:hAnsi="宋体" w:cs="宋体"/>
          <w:color w:val="auto"/>
          <w:sz w:val="24"/>
        </w:rPr>
      </w:pPr>
    </w:p>
    <w:p w14:paraId="75130D1B">
      <w:pPr>
        <w:rPr>
          <w:rFonts w:hint="eastAsia" w:ascii="宋体" w:hAnsi="宋体" w:cs="宋体"/>
          <w:color w:val="auto"/>
          <w:sz w:val="24"/>
        </w:rPr>
      </w:pPr>
    </w:p>
    <w:p w14:paraId="4173A10A">
      <w:pPr>
        <w:pStyle w:val="3"/>
        <w:jc w:val="center"/>
        <w:rPr>
          <w:rFonts w:hint="eastAsia" w:ascii="宋体" w:hAnsi="宋体" w:eastAsia="宋体" w:cs="宋体"/>
          <w:color w:val="auto"/>
        </w:rPr>
      </w:pPr>
      <w:bookmarkStart w:id="674" w:name="_Toc13023"/>
      <w:bookmarkStart w:id="675" w:name="_Toc9661"/>
      <w:bookmarkStart w:id="676" w:name="_Toc10652"/>
      <w:bookmarkStart w:id="677" w:name="_Toc5441"/>
      <w:bookmarkStart w:id="678" w:name="_Toc21308"/>
      <w:bookmarkStart w:id="679" w:name="_Toc7553"/>
      <w:bookmarkStart w:id="680" w:name="_Toc22119"/>
      <w:bookmarkStart w:id="681" w:name="_Toc8265"/>
      <w:r>
        <w:rPr>
          <w:rFonts w:hint="eastAsia" w:ascii="宋体" w:hAnsi="宋体" w:eastAsia="宋体" w:cs="宋体"/>
          <w:color w:val="auto"/>
          <w:lang w:eastAsia="zh-CN"/>
        </w:rPr>
        <w:t>九</w:t>
      </w:r>
      <w:r>
        <w:rPr>
          <w:rFonts w:hint="eastAsia" w:ascii="宋体" w:hAnsi="宋体" w:eastAsia="宋体" w:cs="宋体"/>
          <w:color w:val="auto"/>
        </w:rPr>
        <w:t>、中小企业声明函</w:t>
      </w:r>
      <w:bookmarkEnd w:id="674"/>
      <w:bookmarkEnd w:id="675"/>
      <w:bookmarkEnd w:id="676"/>
      <w:bookmarkEnd w:id="677"/>
      <w:bookmarkEnd w:id="678"/>
      <w:bookmarkEnd w:id="679"/>
      <w:bookmarkEnd w:id="680"/>
      <w:bookmarkEnd w:id="681"/>
    </w:p>
    <w:p w14:paraId="1786008A">
      <w:pPr>
        <w:spacing w:line="332" w:lineRule="exact"/>
        <w:rPr>
          <w:rFonts w:hint="eastAsia" w:ascii="宋体" w:hAnsi="宋体" w:eastAsia="宋体" w:cs="宋体"/>
          <w:color w:val="auto"/>
          <w:lang w:eastAsia="zh-CN"/>
        </w:rPr>
      </w:pPr>
      <w:r>
        <w:rPr>
          <w:rFonts w:hint="eastAsia" w:ascii="宋体" w:hAnsi="宋体" w:cs="宋体"/>
          <w:color w:val="auto"/>
          <w:sz w:val="24"/>
          <w:lang w:val="en-US" w:eastAsia="zh-CN"/>
        </w:rPr>
        <w:t xml:space="preserve"> </w:t>
      </w:r>
    </w:p>
    <w:p w14:paraId="2909AE91">
      <w:pPr>
        <w:pStyle w:val="5"/>
        <w:bidi w:val="0"/>
        <w:jc w:val="center"/>
        <w:rPr>
          <w:rFonts w:hint="eastAsia" w:ascii="宋体" w:hAnsi="宋体" w:eastAsia="宋体" w:cs="宋体"/>
          <w:color w:val="auto"/>
          <w:sz w:val="28"/>
          <w:szCs w:val="28"/>
        </w:rPr>
      </w:pPr>
      <w:r>
        <w:rPr>
          <w:rFonts w:hint="eastAsia"/>
          <w:sz w:val="28"/>
          <w:szCs w:val="28"/>
        </w:rPr>
        <w:t>中小企业声明函（工程、服务）</w:t>
      </w:r>
    </w:p>
    <w:p w14:paraId="41C1DE72">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70381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E7CDB7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9EF9C4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B3A1418">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F57672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A704DC5">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EB9409E">
      <w:pPr>
        <w:keepNext w:val="0"/>
        <w:keepLines w:val="0"/>
        <w:pageBreakBefore w:val="0"/>
        <w:widowControl w:val="0"/>
        <w:kinsoku/>
        <w:wordWrap/>
        <w:overflowPunct/>
        <w:topLinePunct w:val="0"/>
        <w:autoSpaceDE/>
        <w:autoSpaceDN/>
        <w:bidi w:val="0"/>
        <w:adjustRightInd/>
        <w:snapToGrid/>
        <w:spacing w:line="360" w:lineRule="auto"/>
        <w:ind w:left="0" w:firstLine="3960" w:firstLineChars="16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企业名称（盖章）：________</w:t>
      </w:r>
    </w:p>
    <w:p w14:paraId="466927B2">
      <w:pPr>
        <w:keepNext w:val="0"/>
        <w:keepLines w:val="0"/>
        <w:pageBreakBefore w:val="0"/>
        <w:widowControl w:val="0"/>
        <w:kinsoku/>
        <w:wordWrap/>
        <w:overflowPunct/>
        <w:topLinePunct w:val="0"/>
        <w:autoSpaceDE/>
        <w:autoSpaceDN/>
        <w:bidi w:val="0"/>
        <w:adjustRightInd/>
        <w:snapToGrid/>
        <w:spacing w:line="360" w:lineRule="auto"/>
        <w:ind w:left="0" w:firstLine="5160" w:firstLineChars="2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w:t>
      </w:r>
    </w:p>
    <w:p w14:paraId="0D1A35D3">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备注：</w:t>
      </w:r>
    </w:p>
    <w:p w14:paraId="7B18F1C4">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FC49C60">
      <w:pPr>
        <w:pStyle w:val="18"/>
        <w:numPr>
          <w:ilvl w:val="0"/>
          <w:numId w:val="0"/>
        </w:numPr>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以上企业，不属于大企业的分支机构，不存在控股股东为大企业的情形，也不存在与大企业的负责人为同一人的情形。</w:t>
      </w:r>
    </w:p>
    <w:p w14:paraId="3FA7764B">
      <w:pPr>
        <w:pStyle w:val="18"/>
        <w:numPr>
          <w:ilvl w:val="0"/>
          <w:numId w:val="0"/>
        </w:numPr>
        <w:ind w:firstLine="480"/>
        <w:rPr>
          <w:rFonts w:hint="default" w:ascii="宋体" w:hAnsi="宋体" w:cs="宋体"/>
          <w:color w:val="auto"/>
          <w:sz w:val="24"/>
          <w:lang w:val="en-US" w:eastAsia="zh-CN"/>
        </w:rPr>
      </w:pPr>
      <w:r>
        <w:rPr>
          <w:rFonts w:hint="eastAsia" w:ascii="宋体" w:hAnsi="宋体" w:cs="宋体"/>
          <w:color w:val="auto"/>
          <w:sz w:val="24"/>
          <w:lang w:val="en-US" w:eastAsia="zh-CN"/>
        </w:rPr>
        <w:t>本企业对上述声明的真实性负责。如有虚假，将依法承担法律责任。</w:t>
      </w:r>
    </w:p>
    <w:p w14:paraId="303C0E93">
      <w:pPr>
        <w:rPr>
          <w:rFonts w:hint="eastAsia" w:ascii="宋体" w:hAnsi="宋体" w:cs="宋体"/>
          <w:color w:val="auto"/>
          <w:sz w:val="24"/>
        </w:rPr>
      </w:pPr>
    </w:p>
    <w:p w14:paraId="3B1E1DED">
      <w:pPr>
        <w:spacing w:line="480" w:lineRule="auto"/>
        <w:jc w:val="center"/>
        <w:rPr>
          <w:rFonts w:hint="eastAsia" w:ascii="宋体" w:hAnsi="宋体" w:eastAsia="宋体" w:cs="宋体"/>
          <w:b/>
          <w:bCs/>
          <w:color w:val="auto"/>
          <w:sz w:val="32"/>
          <w:szCs w:val="32"/>
        </w:rPr>
      </w:pPr>
      <w:r>
        <w:rPr>
          <w:rFonts w:hint="eastAsia" w:ascii="宋体" w:hAnsi="宋体" w:cs="宋体"/>
          <w:color w:val="auto"/>
          <w:sz w:val="24"/>
        </w:rPr>
        <w:br w:type="page"/>
      </w:r>
      <w:bookmarkStart w:id="682" w:name="_Toc26172_WPSOffice_Level1"/>
      <w:bookmarkStart w:id="683" w:name="_Toc1537"/>
      <w:bookmarkStart w:id="684" w:name="_Toc419109062"/>
      <w:bookmarkStart w:id="685" w:name="_Toc449"/>
      <w:bookmarkStart w:id="686" w:name="_Toc533590176"/>
      <w:bookmarkStart w:id="687" w:name="_Toc24482"/>
      <w:bookmarkStart w:id="688" w:name="_Toc419114471"/>
      <w:bookmarkStart w:id="689" w:name="_Toc15268"/>
      <w:bookmarkStart w:id="690" w:name="_Toc14513"/>
      <w:bookmarkStart w:id="691" w:name="_Toc28280"/>
      <w:bookmarkStart w:id="692" w:name="_Toc17648"/>
      <w:bookmarkStart w:id="693" w:name="_Toc11107"/>
      <w:bookmarkStart w:id="694" w:name="_Toc2303"/>
      <w:bookmarkStart w:id="695" w:name="_Toc1116"/>
      <w:bookmarkStart w:id="696" w:name="_Toc8187"/>
      <w:bookmarkStart w:id="697" w:name="_Toc32201"/>
      <w:bookmarkStart w:id="698" w:name="_Toc1066"/>
      <w:bookmarkStart w:id="699" w:name="_Toc7978"/>
      <w:bookmarkStart w:id="700" w:name="_Toc8969"/>
      <w:bookmarkStart w:id="701" w:name="_Toc492883643"/>
      <w:bookmarkStart w:id="702" w:name="_Toc4671"/>
      <w:r>
        <w:rPr>
          <w:rStyle w:val="29"/>
        </w:rPr>
        <w:t>十、残疾人福利性单位声明</w:t>
      </w:r>
      <w:bookmarkEnd w:id="682"/>
      <w:r>
        <w:rPr>
          <w:rStyle w:val="29"/>
        </w:rPr>
        <w:t>函</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5ABF2C9">
      <w:pPr>
        <w:spacing w:line="274" w:lineRule="exact"/>
        <w:ind w:right="-13"/>
        <w:jc w:val="center"/>
        <w:rPr>
          <w:rFonts w:hint="eastAsia" w:ascii="宋体" w:hAnsi="宋体" w:cs="宋体"/>
          <w:color w:val="auto"/>
          <w:sz w:val="24"/>
        </w:rPr>
      </w:pPr>
      <w:bookmarkStart w:id="703" w:name="_Toc31125_WPSOffice_Level2"/>
      <w:r>
        <w:rPr>
          <w:rFonts w:hint="eastAsia" w:ascii="宋体" w:hAnsi="宋体" w:cs="宋体"/>
          <w:color w:val="auto"/>
          <w:sz w:val="24"/>
        </w:rPr>
        <w:t>（属于残疾人福利性单位的填写，不属于的无需填写此项内容）</w:t>
      </w:r>
      <w:bookmarkEnd w:id="703"/>
    </w:p>
    <w:p w14:paraId="18314D3B">
      <w:pPr>
        <w:spacing w:line="332" w:lineRule="exact"/>
        <w:rPr>
          <w:rFonts w:hint="eastAsia" w:ascii="宋体" w:hAnsi="宋体" w:cs="宋体"/>
          <w:color w:val="auto"/>
        </w:rPr>
      </w:pPr>
    </w:p>
    <w:p w14:paraId="32C53595">
      <w:pPr>
        <w:spacing w:line="504" w:lineRule="exact"/>
        <w:ind w:left="100" w:right="86" w:firstLine="48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 号）的规定，本单位为符合条件的残疾人福利性单位，且本单位参加______单位的______项目______标段采购活动提供本单位制造的货物（由本单位承担工程/提供服务），或者提供其他残疾人福利性单位制造的货物（不包括使用非残疾人福利性单位注册商标的货物）。</w:t>
      </w:r>
    </w:p>
    <w:p w14:paraId="6845505F">
      <w:pPr>
        <w:spacing w:line="299" w:lineRule="exact"/>
        <w:rPr>
          <w:rFonts w:hint="eastAsia" w:ascii="宋体" w:hAnsi="宋体" w:cs="宋体"/>
          <w:color w:val="auto"/>
        </w:rPr>
      </w:pPr>
    </w:p>
    <w:p w14:paraId="6DA892F8">
      <w:pPr>
        <w:spacing w:line="274" w:lineRule="exact"/>
        <w:ind w:left="58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51674B6C">
      <w:pPr>
        <w:spacing w:line="200" w:lineRule="exact"/>
        <w:rPr>
          <w:rFonts w:hint="eastAsia" w:ascii="宋体" w:hAnsi="宋体" w:cs="宋体"/>
          <w:color w:val="auto"/>
        </w:rPr>
      </w:pPr>
    </w:p>
    <w:p w14:paraId="323EF953">
      <w:pPr>
        <w:spacing w:line="200" w:lineRule="exact"/>
        <w:rPr>
          <w:rFonts w:hint="eastAsia" w:ascii="宋体" w:hAnsi="宋体" w:cs="宋体"/>
          <w:color w:val="auto"/>
        </w:rPr>
      </w:pPr>
    </w:p>
    <w:p w14:paraId="28538880">
      <w:pPr>
        <w:spacing w:line="200" w:lineRule="exact"/>
        <w:rPr>
          <w:rFonts w:hint="eastAsia" w:ascii="宋体" w:hAnsi="宋体" w:cs="宋体"/>
          <w:color w:val="auto"/>
        </w:rPr>
      </w:pPr>
    </w:p>
    <w:p w14:paraId="729D5E79">
      <w:pPr>
        <w:spacing w:line="200" w:lineRule="exact"/>
        <w:rPr>
          <w:rFonts w:hint="eastAsia" w:ascii="宋体" w:hAnsi="宋体" w:cs="宋体"/>
          <w:color w:val="auto"/>
        </w:rPr>
      </w:pPr>
    </w:p>
    <w:p w14:paraId="1999CBE1">
      <w:pPr>
        <w:spacing w:line="200" w:lineRule="exact"/>
        <w:rPr>
          <w:rFonts w:hint="eastAsia" w:ascii="宋体" w:hAnsi="宋体" w:cs="宋体"/>
          <w:color w:val="auto"/>
        </w:rPr>
      </w:pPr>
    </w:p>
    <w:p w14:paraId="5AFDB0EE">
      <w:pPr>
        <w:spacing w:line="200" w:lineRule="exact"/>
        <w:rPr>
          <w:rFonts w:hint="eastAsia" w:ascii="宋体" w:hAnsi="宋体" w:cs="宋体"/>
          <w:color w:val="auto"/>
        </w:rPr>
      </w:pPr>
    </w:p>
    <w:p w14:paraId="1BEBCFD8">
      <w:pPr>
        <w:spacing w:line="235" w:lineRule="exact"/>
        <w:rPr>
          <w:rFonts w:hint="eastAsia" w:ascii="宋体" w:hAnsi="宋体" w:cs="宋体"/>
          <w:color w:val="auto"/>
        </w:rPr>
      </w:pPr>
    </w:p>
    <w:tbl>
      <w:tblPr>
        <w:tblStyle w:val="20"/>
        <w:tblW w:w="0" w:type="auto"/>
        <w:tblInd w:w="2140" w:type="dxa"/>
        <w:tblLayout w:type="fixed"/>
        <w:tblCellMar>
          <w:top w:w="0" w:type="dxa"/>
          <w:left w:w="0" w:type="dxa"/>
          <w:bottom w:w="0" w:type="dxa"/>
          <w:right w:w="0" w:type="dxa"/>
        </w:tblCellMar>
      </w:tblPr>
      <w:tblGrid>
        <w:gridCol w:w="2640"/>
        <w:gridCol w:w="300"/>
        <w:gridCol w:w="180"/>
        <w:gridCol w:w="960"/>
        <w:gridCol w:w="240"/>
        <w:gridCol w:w="360"/>
        <w:gridCol w:w="300"/>
        <w:gridCol w:w="300"/>
        <w:gridCol w:w="240"/>
        <w:gridCol w:w="960"/>
        <w:gridCol w:w="240"/>
      </w:tblGrid>
      <w:tr w14:paraId="2FE8198D">
        <w:tblPrEx>
          <w:tblCellMar>
            <w:top w:w="0" w:type="dxa"/>
            <w:left w:w="0" w:type="dxa"/>
            <w:bottom w:w="0" w:type="dxa"/>
            <w:right w:w="0" w:type="dxa"/>
          </w:tblCellMar>
        </w:tblPrEx>
        <w:trPr>
          <w:trHeight w:val="275" w:hRule="atLeast"/>
        </w:trPr>
        <w:tc>
          <w:tcPr>
            <w:tcW w:w="4680" w:type="dxa"/>
            <w:gridSpan w:val="6"/>
            <w:noWrap w:val="0"/>
            <w:vAlign w:val="bottom"/>
          </w:tcPr>
          <w:p w14:paraId="0DB0B54F">
            <w:pPr>
              <w:spacing w:line="274" w:lineRule="exact"/>
              <w:ind w:left="1980"/>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w:t>
            </w:r>
          </w:p>
        </w:tc>
        <w:tc>
          <w:tcPr>
            <w:tcW w:w="300" w:type="dxa"/>
            <w:noWrap w:val="0"/>
            <w:vAlign w:val="bottom"/>
          </w:tcPr>
          <w:p w14:paraId="41BF7B26">
            <w:pPr>
              <w:spacing w:line="0" w:lineRule="atLeast"/>
              <w:rPr>
                <w:rFonts w:hint="eastAsia" w:ascii="宋体" w:hAnsi="宋体" w:cs="宋体"/>
                <w:color w:val="auto"/>
                <w:sz w:val="23"/>
              </w:rPr>
            </w:pPr>
          </w:p>
        </w:tc>
        <w:tc>
          <w:tcPr>
            <w:tcW w:w="1500" w:type="dxa"/>
            <w:gridSpan w:val="3"/>
            <w:noWrap w:val="0"/>
            <w:vAlign w:val="bottom"/>
          </w:tcPr>
          <w:p w14:paraId="22C749D7">
            <w:pPr>
              <w:spacing w:line="274" w:lineRule="exact"/>
              <w:ind w:right="540"/>
              <w:jc w:val="center"/>
              <w:rPr>
                <w:rFonts w:hint="eastAsia" w:ascii="宋体" w:hAnsi="宋体" w:cs="宋体"/>
                <w:color w:val="auto"/>
                <w:w w:val="99"/>
                <w:sz w:val="24"/>
              </w:rPr>
            </w:pPr>
            <w:r>
              <w:rPr>
                <w:rFonts w:hint="eastAsia" w:ascii="宋体" w:hAnsi="宋体" w:cs="宋体"/>
                <w:color w:val="auto"/>
                <w:w w:val="99"/>
                <w:sz w:val="24"/>
              </w:rPr>
              <w:t>（盖章）</w:t>
            </w:r>
          </w:p>
        </w:tc>
        <w:tc>
          <w:tcPr>
            <w:tcW w:w="240" w:type="dxa"/>
            <w:noWrap w:val="0"/>
            <w:vAlign w:val="bottom"/>
          </w:tcPr>
          <w:p w14:paraId="3238D328">
            <w:pPr>
              <w:spacing w:line="0" w:lineRule="atLeast"/>
              <w:rPr>
                <w:rFonts w:hint="eastAsia" w:ascii="宋体" w:hAnsi="宋体" w:cs="宋体"/>
                <w:color w:val="auto"/>
                <w:sz w:val="23"/>
              </w:rPr>
            </w:pPr>
          </w:p>
        </w:tc>
      </w:tr>
      <w:tr w14:paraId="2ABED224">
        <w:tblPrEx>
          <w:tblCellMar>
            <w:top w:w="0" w:type="dxa"/>
            <w:left w:w="0" w:type="dxa"/>
            <w:bottom w:w="0" w:type="dxa"/>
            <w:right w:w="0" w:type="dxa"/>
          </w:tblCellMar>
        </w:tblPrEx>
        <w:trPr>
          <w:trHeight w:val="20" w:hRule="atLeast"/>
        </w:trPr>
        <w:tc>
          <w:tcPr>
            <w:tcW w:w="2640" w:type="dxa"/>
            <w:shd w:val="clear" w:color="auto" w:fill="auto"/>
            <w:noWrap w:val="0"/>
            <w:vAlign w:val="bottom"/>
          </w:tcPr>
          <w:p w14:paraId="4B8E3EA2">
            <w:pPr>
              <w:spacing w:line="20" w:lineRule="exact"/>
              <w:rPr>
                <w:rFonts w:hint="eastAsia" w:ascii="宋体" w:hAnsi="宋体" w:cs="宋体"/>
                <w:color w:val="auto"/>
                <w:sz w:val="1"/>
              </w:rPr>
            </w:pPr>
          </w:p>
        </w:tc>
        <w:tc>
          <w:tcPr>
            <w:tcW w:w="300" w:type="dxa"/>
            <w:shd w:val="clear" w:color="auto" w:fill="auto"/>
            <w:noWrap w:val="0"/>
            <w:vAlign w:val="bottom"/>
          </w:tcPr>
          <w:p w14:paraId="19C960B6">
            <w:pPr>
              <w:spacing w:line="20" w:lineRule="exact"/>
              <w:rPr>
                <w:rFonts w:hint="eastAsia" w:ascii="宋体" w:hAnsi="宋体" w:cs="宋体"/>
                <w:color w:val="auto"/>
                <w:sz w:val="1"/>
              </w:rPr>
            </w:pPr>
          </w:p>
        </w:tc>
        <w:tc>
          <w:tcPr>
            <w:tcW w:w="180" w:type="dxa"/>
            <w:shd w:val="clear" w:color="auto" w:fill="000000"/>
            <w:noWrap w:val="0"/>
            <w:vAlign w:val="bottom"/>
          </w:tcPr>
          <w:p w14:paraId="3054B647">
            <w:pPr>
              <w:spacing w:line="20" w:lineRule="exact"/>
              <w:rPr>
                <w:rFonts w:hint="eastAsia" w:ascii="宋体" w:hAnsi="宋体" w:cs="宋体"/>
                <w:color w:val="auto"/>
                <w:sz w:val="1"/>
              </w:rPr>
            </w:pPr>
          </w:p>
        </w:tc>
        <w:tc>
          <w:tcPr>
            <w:tcW w:w="960" w:type="dxa"/>
            <w:shd w:val="clear" w:color="auto" w:fill="000000"/>
            <w:noWrap w:val="0"/>
            <w:vAlign w:val="bottom"/>
          </w:tcPr>
          <w:p w14:paraId="5406E83F">
            <w:pPr>
              <w:spacing w:line="20" w:lineRule="exact"/>
              <w:rPr>
                <w:rFonts w:hint="eastAsia" w:ascii="宋体" w:hAnsi="宋体" w:cs="宋体"/>
                <w:color w:val="auto"/>
                <w:sz w:val="1"/>
              </w:rPr>
            </w:pPr>
          </w:p>
        </w:tc>
        <w:tc>
          <w:tcPr>
            <w:tcW w:w="240" w:type="dxa"/>
            <w:shd w:val="clear" w:color="auto" w:fill="000000"/>
            <w:noWrap w:val="0"/>
            <w:vAlign w:val="bottom"/>
          </w:tcPr>
          <w:p w14:paraId="6F070413">
            <w:pPr>
              <w:spacing w:line="20" w:lineRule="exact"/>
              <w:rPr>
                <w:rFonts w:hint="eastAsia" w:ascii="宋体" w:hAnsi="宋体" w:cs="宋体"/>
                <w:color w:val="auto"/>
                <w:sz w:val="1"/>
              </w:rPr>
            </w:pPr>
          </w:p>
        </w:tc>
        <w:tc>
          <w:tcPr>
            <w:tcW w:w="360" w:type="dxa"/>
            <w:shd w:val="clear" w:color="auto" w:fill="000000"/>
            <w:noWrap w:val="0"/>
            <w:vAlign w:val="bottom"/>
          </w:tcPr>
          <w:p w14:paraId="11F0CE14">
            <w:pPr>
              <w:spacing w:line="20" w:lineRule="exact"/>
              <w:rPr>
                <w:rFonts w:hint="eastAsia" w:ascii="宋体" w:hAnsi="宋体" w:cs="宋体"/>
                <w:color w:val="auto"/>
                <w:sz w:val="1"/>
              </w:rPr>
            </w:pPr>
          </w:p>
        </w:tc>
        <w:tc>
          <w:tcPr>
            <w:tcW w:w="300" w:type="dxa"/>
            <w:shd w:val="clear" w:color="auto" w:fill="000000"/>
            <w:noWrap w:val="0"/>
            <w:vAlign w:val="bottom"/>
          </w:tcPr>
          <w:p w14:paraId="7AF06E2E">
            <w:pPr>
              <w:spacing w:line="20" w:lineRule="exact"/>
              <w:rPr>
                <w:rFonts w:hint="eastAsia" w:ascii="宋体" w:hAnsi="宋体" w:cs="宋体"/>
                <w:color w:val="auto"/>
                <w:sz w:val="1"/>
              </w:rPr>
            </w:pPr>
          </w:p>
        </w:tc>
        <w:tc>
          <w:tcPr>
            <w:tcW w:w="300" w:type="dxa"/>
            <w:noWrap w:val="0"/>
            <w:vAlign w:val="bottom"/>
          </w:tcPr>
          <w:p w14:paraId="3850746F">
            <w:pPr>
              <w:spacing w:line="20" w:lineRule="exact"/>
              <w:rPr>
                <w:rFonts w:hint="eastAsia" w:ascii="宋体" w:hAnsi="宋体" w:cs="宋体"/>
                <w:color w:val="auto"/>
                <w:sz w:val="1"/>
              </w:rPr>
            </w:pPr>
          </w:p>
        </w:tc>
        <w:tc>
          <w:tcPr>
            <w:tcW w:w="240" w:type="dxa"/>
            <w:noWrap w:val="0"/>
            <w:vAlign w:val="bottom"/>
          </w:tcPr>
          <w:p w14:paraId="7015875F">
            <w:pPr>
              <w:spacing w:line="20" w:lineRule="exact"/>
              <w:rPr>
                <w:rFonts w:hint="eastAsia" w:ascii="宋体" w:hAnsi="宋体" w:cs="宋体"/>
                <w:color w:val="auto"/>
                <w:sz w:val="1"/>
              </w:rPr>
            </w:pPr>
          </w:p>
        </w:tc>
        <w:tc>
          <w:tcPr>
            <w:tcW w:w="960" w:type="dxa"/>
            <w:noWrap w:val="0"/>
            <w:vAlign w:val="bottom"/>
          </w:tcPr>
          <w:p w14:paraId="4AEE8C8D">
            <w:pPr>
              <w:spacing w:line="20" w:lineRule="exact"/>
              <w:rPr>
                <w:rFonts w:hint="eastAsia" w:ascii="宋体" w:hAnsi="宋体" w:cs="宋体"/>
                <w:color w:val="auto"/>
                <w:sz w:val="1"/>
              </w:rPr>
            </w:pPr>
          </w:p>
        </w:tc>
        <w:tc>
          <w:tcPr>
            <w:tcW w:w="240" w:type="dxa"/>
            <w:noWrap w:val="0"/>
            <w:vAlign w:val="bottom"/>
          </w:tcPr>
          <w:p w14:paraId="2959DD80">
            <w:pPr>
              <w:spacing w:line="20" w:lineRule="exact"/>
              <w:rPr>
                <w:rFonts w:hint="eastAsia" w:ascii="宋体" w:hAnsi="宋体" w:cs="宋体"/>
                <w:color w:val="auto"/>
                <w:sz w:val="1"/>
              </w:rPr>
            </w:pPr>
          </w:p>
        </w:tc>
      </w:tr>
      <w:tr w14:paraId="213F6434">
        <w:tblPrEx>
          <w:tblCellMar>
            <w:top w:w="0" w:type="dxa"/>
            <w:left w:w="0" w:type="dxa"/>
            <w:bottom w:w="0" w:type="dxa"/>
            <w:right w:w="0" w:type="dxa"/>
          </w:tblCellMar>
        </w:tblPrEx>
        <w:trPr>
          <w:trHeight w:val="551" w:hRule="atLeast"/>
        </w:trPr>
        <w:tc>
          <w:tcPr>
            <w:tcW w:w="4680" w:type="dxa"/>
            <w:gridSpan w:val="6"/>
            <w:noWrap w:val="0"/>
            <w:vAlign w:val="bottom"/>
          </w:tcPr>
          <w:p w14:paraId="380F34DA">
            <w:pPr>
              <w:spacing w:line="274" w:lineRule="exact"/>
              <w:rPr>
                <w:rFonts w:hint="eastAsia" w:ascii="宋体" w:hAnsi="宋体" w:cs="宋体"/>
                <w:color w:val="auto"/>
                <w:sz w:val="24"/>
              </w:rPr>
            </w:pPr>
            <w:r>
              <w:rPr>
                <w:rFonts w:hint="eastAsia" w:ascii="宋体" w:hAnsi="宋体" w:cs="宋体"/>
                <w:color w:val="auto"/>
                <w:sz w:val="24"/>
              </w:rPr>
              <w:t>法定代表人或其委托代理人：</w:t>
            </w:r>
          </w:p>
        </w:tc>
        <w:tc>
          <w:tcPr>
            <w:tcW w:w="1800" w:type="dxa"/>
            <w:gridSpan w:val="4"/>
            <w:noWrap w:val="0"/>
            <w:vAlign w:val="bottom"/>
          </w:tcPr>
          <w:p w14:paraId="2C8E5EA0">
            <w:pPr>
              <w:spacing w:line="274" w:lineRule="exact"/>
              <w:ind w:right="120"/>
              <w:jc w:val="center"/>
              <w:rPr>
                <w:rFonts w:hint="eastAsia" w:ascii="宋体" w:hAnsi="宋体" w:cs="宋体"/>
                <w:color w:val="auto"/>
                <w:w w:val="99"/>
                <w:sz w:val="24"/>
              </w:rPr>
            </w:pPr>
            <w:r>
              <w:rPr>
                <w:rFonts w:hint="eastAsia" w:ascii="宋体" w:hAnsi="宋体" w:cs="宋体"/>
                <w:color w:val="auto"/>
                <w:w w:val="99"/>
                <w:sz w:val="24"/>
              </w:rPr>
              <w:t>（签字或盖章）</w:t>
            </w:r>
          </w:p>
        </w:tc>
        <w:tc>
          <w:tcPr>
            <w:tcW w:w="240" w:type="dxa"/>
            <w:noWrap w:val="0"/>
            <w:vAlign w:val="bottom"/>
          </w:tcPr>
          <w:p w14:paraId="4DF2F0EC">
            <w:pPr>
              <w:spacing w:line="0" w:lineRule="atLeast"/>
              <w:rPr>
                <w:rFonts w:hint="eastAsia" w:ascii="宋体" w:hAnsi="宋体" w:cs="宋体"/>
                <w:color w:val="auto"/>
                <w:sz w:val="24"/>
              </w:rPr>
            </w:pPr>
          </w:p>
        </w:tc>
      </w:tr>
      <w:tr w14:paraId="4FB9C1F0">
        <w:tblPrEx>
          <w:tblCellMar>
            <w:top w:w="0" w:type="dxa"/>
            <w:left w:w="0" w:type="dxa"/>
            <w:bottom w:w="0" w:type="dxa"/>
            <w:right w:w="0" w:type="dxa"/>
          </w:tblCellMar>
        </w:tblPrEx>
        <w:trPr>
          <w:trHeight w:val="549" w:hRule="atLeast"/>
        </w:trPr>
        <w:tc>
          <w:tcPr>
            <w:tcW w:w="2640" w:type="dxa"/>
            <w:noWrap w:val="0"/>
            <w:vAlign w:val="bottom"/>
          </w:tcPr>
          <w:p w14:paraId="183926A0">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12B9803D">
            <w:pPr>
              <w:spacing w:line="0" w:lineRule="atLeast"/>
              <w:rPr>
                <w:rFonts w:hint="eastAsia" w:ascii="宋体" w:hAnsi="宋体" w:cs="宋体"/>
                <w:color w:val="auto"/>
                <w:sz w:val="24"/>
              </w:rPr>
            </w:pPr>
          </w:p>
        </w:tc>
        <w:tc>
          <w:tcPr>
            <w:tcW w:w="180" w:type="dxa"/>
            <w:tcBorders>
              <w:bottom w:val="single" w:color="auto" w:sz="8" w:space="0"/>
            </w:tcBorders>
            <w:noWrap w:val="0"/>
            <w:vAlign w:val="bottom"/>
          </w:tcPr>
          <w:p w14:paraId="665889CD">
            <w:pPr>
              <w:spacing w:line="0" w:lineRule="atLeast"/>
              <w:rPr>
                <w:rFonts w:hint="eastAsia" w:ascii="宋体" w:hAnsi="宋体" w:cs="宋体"/>
                <w:color w:val="auto"/>
                <w:sz w:val="24"/>
              </w:rPr>
            </w:pPr>
          </w:p>
        </w:tc>
        <w:tc>
          <w:tcPr>
            <w:tcW w:w="960" w:type="dxa"/>
            <w:tcBorders>
              <w:top w:val="single" w:color="auto" w:sz="8" w:space="0"/>
              <w:bottom w:val="single" w:color="auto" w:sz="8" w:space="0"/>
            </w:tcBorders>
            <w:noWrap w:val="0"/>
            <w:vAlign w:val="bottom"/>
          </w:tcPr>
          <w:p w14:paraId="693828CE">
            <w:pPr>
              <w:spacing w:line="0" w:lineRule="atLeast"/>
              <w:rPr>
                <w:rFonts w:hint="eastAsia" w:ascii="宋体" w:hAnsi="宋体" w:cs="宋体"/>
                <w:color w:val="auto"/>
                <w:sz w:val="24"/>
              </w:rPr>
            </w:pPr>
          </w:p>
        </w:tc>
        <w:tc>
          <w:tcPr>
            <w:tcW w:w="240" w:type="dxa"/>
            <w:tcBorders>
              <w:top w:val="single" w:color="auto" w:sz="8" w:space="0"/>
            </w:tcBorders>
            <w:noWrap w:val="0"/>
            <w:vAlign w:val="bottom"/>
          </w:tcPr>
          <w:p w14:paraId="77851675">
            <w:pPr>
              <w:spacing w:line="274" w:lineRule="exact"/>
              <w:rPr>
                <w:rFonts w:hint="eastAsia" w:ascii="宋体" w:hAnsi="宋体" w:cs="宋体"/>
                <w:color w:val="auto"/>
                <w:w w:val="91"/>
                <w:sz w:val="24"/>
              </w:rPr>
            </w:pPr>
            <w:r>
              <w:rPr>
                <w:rFonts w:hint="eastAsia" w:ascii="宋体" w:hAnsi="宋体" w:cs="宋体"/>
                <w:color w:val="auto"/>
                <w:w w:val="91"/>
                <w:sz w:val="24"/>
              </w:rPr>
              <w:t>年</w:t>
            </w:r>
          </w:p>
        </w:tc>
        <w:tc>
          <w:tcPr>
            <w:tcW w:w="360" w:type="dxa"/>
            <w:tcBorders>
              <w:top w:val="single" w:color="auto" w:sz="8" w:space="0"/>
              <w:bottom w:val="single" w:color="auto" w:sz="8" w:space="0"/>
            </w:tcBorders>
            <w:noWrap w:val="0"/>
            <w:vAlign w:val="bottom"/>
          </w:tcPr>
          <w:p w14:paraId="75721FCE">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1A30D879">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29E88351">
            <w:pPr>
              <w:spacing w:line="0" w:lineRule="atLeast"/>
              <w:rPr>
                <w:rFonts w:hint="eastAsia" w:ascii="宋体" w:hAnsi="宋体" w:cs="宋体"/>
                <w:color w:val="auto"/>
                <w:sz w:val="24"/>
              </w:rPr>
            </w:pPr>
          </w:p>
        </w:tc>
        <w:tc>
          <w:tcPr>
            <w:tcW w:w="240" w:type="dxa"/>
            <w:noWrap w:val="0"/>
            <w:vAlign w:val="bottom"/>
          </w:tcPr>
          <w:p w14:paraId="777217D3">
            <w:pPr>
              <w:spacing w:line="274" w:lineRule="exact"/>
              <w:rPr>
                <w:rFonts w:hint="eastAsia" w:ascii="宋体" w:hAnsi="宋体" w:cs="宋体"/>
                <w:color w:val="auto"/>
                <w:w w:val="91"/>
                <w:sz w:val="24"/>
              </w:rPr>
            </w:pPr>
            <w:r>
              <w:rPr>
                <w:rFonts w:hint="eastAsia" w:ascii="宋体" w:hAnsi="宋体" w:cs="宋体"/>
                <w:color w:val="auto"/>
                <w:w w:val="91"/>
                <w:sz w:val="24"/>
              </w:rPr>
              <w:t>月</w:t>
            </w:r>
          </w:p>
        </w:tc>
        <w:tc>
          <w:tcPr>
            <w:tcW w:w="960" w:type="dxa"/>
            <w:tcBorders>
              <w:bottom w:val="single" w:color="auto" w:sz="8" w:space="0"/>
            </w:tcBorders>
            <w:noWrap w:val="0"/>
            <w:vAlign w:val="bottom"/>
          </w:tcPr>
          <w:p w14:paraId="343E2BE5">
            <w:pPr>
              <w:spacing w:line="0" w:lineRule="atLeast"/>
              <w:rPr>
                <w:rFonts w:hint="eastAsia" w:ascii="宋体" w:hAnsi="宋体" w:cs="宋体"/>
                <w:color w:val="auto"/>
                <w:sz w:val="24"/>
              </w:rPr>
            </w:pPr>
          </w:p>
        </w:tc>
        <w:tc>
          <w:tcPr>
            <w:tcW w:w="240" w:type="dxa"/>
            <w:noWrap w:val="0"/>
            <w:vAlign w:val="bottom"/>
          </w:tcPr>
          <w:p w14:paraId="442DE016">
            <w:pPr>
              <w:spacing w:line="274" w:lineRule="exact"/>
              <w:rPr>
                <w:rFonts w:hint="eastAsia" w:ascii="宋体" w:hAnsi="宋体" w:cs="宋体"/>
                <w:color w:val="auto"/>
                <w:w w:val="91"/>
                <w:sz w:val="24"/>
              </w:rPr>
            </w:pPr>
            <w:r>
              <w:rPr>
                <w:rFonts w:hint="eastAsia" w:ascii="宋体" w:hAnsi="宋体" w:cs="宋体"/>
                <w:color w:val="auto"/>
                <w:w w:val="91"/>
                <w:sz w:val="24"/>
              </w:rPr>
              <w:t>日</w:t>
            </w:r>
          </w:p>
        </w:tc>
      </w:tr>
    </w:tbl>
    <w:p w14:paraId="20160B5D">
      <w:pPr>
        <w:spacing w:line="200" w:lineRule="exact"/>
        <w:rPr>
          <w:rFonts w:hint="eastAsia" w:ascii="宋体" w:hAnsi="宋体" w:cs="宋体"/>
          <w:color w:val="auto"/>
        </w:rPr>
      </w:pPr>
    </w:p>
    <w:p w14:paraId="48029F51">
      <w:pPr>
        <w:spacing w:line="200" w:lineRule="exact"/>
        <w:rPr>
          <w:rFonts w:hint="eastAsia" w:ascii="宋体" w:hAnsi="宋体" w:cs="宋体"/>
          <w:color w:val="auto"/>
        </w:rPr>
      </w:pPr>
    </w:p>
    <w:p w14:paraId="5A5AF8FB">
      <w:pPr>
        <w:spacing w:line="200" w:lineRule="exact"/>
        <w:rPr>
          <w:rFonts w:hint="eastAsia" w:ascii="宋体" w:hAnsi="宋体" w:cs="宋体"/>
          <w:color w:val="auto"/>
        </w:rPr>
      </w:pPr>
    </w:p>
    <w:p w14:paraId="727A5917">
      <w:pPr>
        <w:spacing w:line="253" w:lineRule="exact"/>
        <w:rPr>
          <w:rFonts w:hint="eastAsia" w:ascii="宋体" w:hAnsi="宋体" w:cs="宋体"/>
          <w:color w:val="auto"/>
        </w:rPr>
      </w:pPr>
    </w:p>
    <w:p w14:paraId="4AD8C1E1">
      <w:pPr>
        <w:spacing w:line="306" w:lineRule="exact"/>
        <w:rPr>
          <w:rFonts w:hint="eastAsia" w:ascii="宋体" w:hAnsi="宋体" w:cs="宋体"/>
          <w:color w:val="auto"/>
        </w:rPr>
      </w:pPr>
    </w:p>
    <w:p w14:paraId="39AAE65C">
      <w:pPr>
        <w:spacing w:line="295" w:lineRule="exact"/>
        <w:rPr>
          <w:rFonts w:hint="eastAsia" w:ascii="宋体" w:hAnsi="宋体" w:cs="宋体"/>
          <w:color w:val="auto"/>
        </w:rPr>
      </w:pPr>
    </w:p>
    <w:p w14:paraId="32518A23">
      <w:pPr>
        <w:pStyle w:val="3"/>
        <w:jc w:val="center"/>
        <w:rPr>
          <w:rFonts w:hint="eastAsia" w:ascii="宋体" w:hAnsi="宋体" w:eastAsia="宋体" w:cs="宋体"/>
          <w:color w:val="auto"/>
        </w:rPr>
      </w:pPr>
    </w:p>
    <w:p w14:paraId="7654BE60">
      <w:pPr>
        <w:pStyle w:val="3"/>
        <w:numPr>
          <w:ilvl w:val="0"/>
          <w:numId w:val="5"/>
        </w:numPr>
        <w:jc w:val="center"/>
        <w:rPr>
          <w:rFonts w:hint="eastAsia" w:ascii="宋体" w:hAnsi="宋体" w:eastAsia="宋体" w:cs="宋体"/>
          <w:color w:val="auto"/>
        </w:rPr>
      </w:pPr>
      <w:r>
        <w:rPr>
          <w:rFonts w:hint="eastAsia" w:ascii="宋体" w:hAnsi="宋体" w:eastAsia="宋体" w:cs="宋体"/>
          <w:color w:val="auto"/>
        </w:rPr>
        <w:br w:type="page"/>
      </w:r>
      <w:bookmarkStart w:id="704" w:name="_Toc20428_WPSOffice_Level1"/>
      <w:bookmarkStart w:id="705" w:name="_Toc7758"/>
      <w:bookmarkStart w:id="706" w:name="_Toc10975"/>
      <w:bookmarkStart w:id="707" w:name="_Toc11742"/>
      <w:bookmarkStart w:id="708" w:name="_Toc79"/>
      <w:bookmarkStart w:id="709" w:name="_Toc8269"/>
      <w:bookmarkStart w:id="710" w:name="_Toc10523"/>
      <w:bookmarkStart w:id="711" w:name="_Toc24267"/>
      <w:bookmarkStart w:id="712" w:name="_Toc16191"/>
      <w:bookmarkStart w:id="713" w:name="_Toc25770"/>
      <w:bookmarkStart w:id="714" w:name="_Toc22672"/>
      <w:bookmarkStart w:id="715" w:name="_Toc26826"/>
      <w:bookmarkStart w:id="716" w:name="_Toc27693"/>
      <w:bookmarkStart w:id="717" w:name="_Toc10371"/>
      <w:bookmarkStart w:id="718" w:name="_Toc20499"/>
      <w:bookmarkStart w:id="719" w:name="_Toc533590178"/>
      <w:bookmarkStart w:id="720" w:name="_Toc16170"/>
      <w:bookmarkStart w:id="721" w:name="_Toc3681"/>
      <w:r>
        <w:rPr>
          <w:rFonts w:hint="eastAsia" w:ascii="宋体" w:hAnsi="宋体" w:eastAsia="宋体" w:cs="宋体"/>
          <w:color w:val="auto"/>
          <w:lang w:eastAsia="zh-CN"/>
        </w:rPr>
        <w:t>供应商</w:t>
      </w:r>
      <w:r>
        <w:rPr>
          <w:rFonts w:hint="eastAsia" w:ascii="宋体" w:hAnsi="宋体" w:eastAsia="宋体" w:cs="宋体"/>
          <w:color w:val="auto"/>
        </w:rPr>
        <w:t>认为必要的其它材</w:t>
      </w:r>
      <w:bookmarkEnd w:id="704"/>
      <w:r>
        <w:rPr>
          <w:rFonts w:hint="eastAsia" w:ascii="宋体" w:hAnsi="宋体" w:eastAsia="宋体" w:cs="宋体"/>
          <w:color w:val="auto"/>
        </w:rPr>
        <w:t>料</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680ABFCF">
      <w:pPr>
        <w:numPr>
          <w:ilvl w:val="0"/>
          <w:numId w:val="5"/>
        </w:numPr>
        <w:jc w:val="center"/>
        <w:rPr>
          <w:rFonts w:hint="eastAsia" w:ascii="宋体" w:hAnsi="宋体" w:eastAsia="宋体" w:cs="宋体"/>
          <w:b/>
          <w:bCs/>
          <w:color w:val="auto"/>
          <w:kern w:val="0"/>
          <w:sz w:val="32"/>
          <w:szCs w:val="32"/>
          <w:u w:val="none"/>
        </w:rPr>
      </w:pPr>
      <w:r>
        <w:rPr>
          <w:rFonts w:hint="eastAsia" w:ascii="宋体" w:hAnsi="宋体" w:eastAsia="宋体" w:cs="宋体"/>
          <w:b/>
          <w:bCs/>
          <w:color w:val="auto"/>
          <w:kern w:val="0"/>
          <w:sz w:val="32"/>
          <w:szCs w:val="32"/>
          <w:lang w:eastAsia="zh-CN"/>
        </w:rPr>
        <w:br w:type="page"/>
      </w:r>
      <w:bookmarkStart w:id="722" w:name="_Toc10839"/>
      <w:bookmarkStart w:id="723" w:name="_Toc7541"/>
      <w:bookmarkStart w:id="724" w:name="_Toc19385"/>
      <w:bookmarkStart w:id="725" w:name="_Toc27371"/>
      <w:bookmarkStart w:id="726" w:name="_Toc19616"/>
      <w:bookmarkStart w:id="727" w:name="_Toc278"/>
      <w:r>
        <w:rPr>
          <w:rStyle w:val="29"/>
          <w:color w:val="auto"/>
          <w:u w:val="none"/>
        </w:rPr>
        <w:t>二次（最终）报价</w:t>
      </w:r>
      <w:bookmarkEnd w:id="722"/>
      <w:bookmarkEnd w:id="723"/>
      <w:bookmarkEnd w:id="724"/>
      <w:bookmarkEnd w:id="725"/>
      <w:bookmarkEnd w:id="726"/>
      <w:bookmarkEnd w:id="727"/>
    </w:p>
    <w:p w14:paraId="761DC61F">
      <w:pPr>
        <w:numPr>
          <w:ilvl w:val="0"/>
          <w:numId w:val="0"/>
        </w:numPr>
        <w:rPr>
          <w:rFonts w:hint="eastAsia" w:ascii="宋体" w:hAnsi="宋体" w:eastAsia="宋体" w:cs="宋体"/>
          <w:color w:val="auto"/>
          <w:u w:val="none"/>
          <w:lang w:eastAsia="zh-CN"/>
        </w:rPr>
      </w:pPr>
    </w:p>
    <w:p w14:paraId="612C6923">
      <w:pPr>
        <w:numPr>
          <w:ilvl w:val="0"/>
          <w:numId w:val="0"/>
        </w:numPr>
        <w:rPr>
          <w:rFonts w:hint="eastAsia" w:ascii="宋体" w:hAnsi="宋体" w:eastAsia="宋体" w:cs="宋体"/>
          <w:color w:val="auto"/>
          <w:u w:val="none"/>
          <w:lang w:eastAsia="zh-CN"/>
        </w:rPr>
      </w:pPr>
    </w:p>
    <w:p w14:paraId="57E756F3">
      <w:pPr>
        <w:numPr>
          <w:ilvl w:val="0"/>
          <w:numId w:val="0"/>
        </w:numPr>
        <w:rPr>
          <w:rFonts w:hint="eastAsia" w:ascii="宋体" w:hAnsi="宋体" w:eastAsia="宋体" w:cs="宋体"/>
          <w:color w:val="auto"/>
          <w:u w:val="none"/>
          <w:lang w:eastAsia="zh-CN"/>
        </w:rPr>
      </w:pPr>
    </w:p>
    <w:p w14:paraId="7201F46B">
      <w:pPr>
        <w:numPr>
          <w:ilvl w:val="0"/>
          <w:numId w:val="0"/>
        </w:numPr>
        <w:rPr>
          <w:rFonts w:hint="eastAsia"/>
          <w:color w:val="auto"/>
          <w:u w:val="none"/>
        </w:rPr>
      </w:pPr>
      <w:r>
        <w:rPr>
          <w:rFonts w:hint="eastAsia" w:ascii="宋体" w:hAnsi="宋体" w:eastAsia="宋体" w:cs="宋体"/>
          <w:b/>
          <w:bCs/>
          <w:color w:val="auto"/>
          <w:sz w:val="28"/>
          <w:szCs w:val="28"/>
          <w:u w:val="none"/>
          <w:lang w:eastAsia="zh-CN"/>
        </w:rPr>
        <w:t>注：</w:t>
      </w:r>
      <w:r>
        <w:rPr>
          <w:rFonts w:hint="eastAsia" w:ascii="宋体" w:hAnsi="宋体" w:cs="宋体"/>
          <w:b/>
          <w:bCs/>
          <w:color w:val="auto"/>
          <w:sz w:val="28"/>
          <w:szCs w:val="28"/>
          <w:u w:val="none"/>
          <w:lang w:val="en-US" w:eastAsia="zh-CN"/>
        </w:rPr>
        <w:t>供应商</w:t>
      </w:r>
      <w:r>
        <w:rPr>
          <w:rFonts w:hint="eastAsia" w:ascii="宋体" w:hAnsi="宋体" w:eastAsia="宋体" w:cs="宋体"/>
          <w:b/>
          <w:bCs/>
          <w:color w:val="auto"/>
          <w:sz w:val="28"/>
          <w:szCs w:val="28"/>
          <w:u w:val="none"/>
          <w:lang w:val="en-US" w:eastAsia="zh-CN"/>
        </w:rPr>
        <w:t>应及时关注荥阳市公共资源交易中心系统上的二次报价倒计时的通知，应在规定的时间内进行第二次磋商报价（不得高于第一次磋商报价）。</w:t>
      </w:r>
    </w:p>
    <w:p w14:paraId="3285DBFE">
      <w:pPr>
        <w:tabs>
          <w:tab w:val="left" w:pos="720"/>
        </w:tabs>
        <w:spacing w:line="540" w:lineRule="exact"/>
        <w:ind w:firstLine="540"/>
        <w:jc w:val="center"/>
        <w:rPr>
          <w:rFonts w:hint="eastAsia" w:ascii="宋体" w:hAnsi="宋体" w:cs="宋体"/>
          <w:color w:val="auto"/>
          <w:szCs w:val="21"/>
          <w:u w:val="none"/>
        </w:rPr>
      </w:pPr>
    </w:p>
    <w:p w14:paraId="57E73C52">
      <w:pPr>
        <w:tabs>
          <w:tab w:val="left" w:pos="720"/>
        </w:tabs>
        <w:spacing w:line="540" w:lineRule="exact"/>
        <w:ind w:firstLine="540"/>
        <w:jc w:val="center"/>
        <w:rPr>
          <w:rFonts w:hint="eastAsia" w:ascii="宋体" w:hAnsi="宋体" w:cs="宋体"/>
          <w:color w:val="auto"/>
          <w:szCs w:val="21"/>
          <w:u w:val="none"/>
        </w:rPr>
      </w:pPr>
    </w:p>
    <w:p w14:paraId="085DD2DB">
      <w:pPr>
        <w:spacing w:line="360" w:lineRule="auto"/>
        <w:ind w:firstLine="420" w:firstLineChars="200"/>
        <w:rPr>
          <w:rFonts w:hint="eastAsia" w:ascii="宋体" w:hAnsi="宋体"/>
          <w:color w:val="auto"/>
          <w:szCs w:val="21"/>
        </w:rPr>
      </w:pPr>
    </w:p>
    <w:p w14:paraId="7C1C454F">
      <w:pPr>
        <w:spacing w:line="360" w:lineRule="auto"/>
        <w:ind w:firstLine="420" w:firstLineChars="200"/>
        <w:rPr>
          <w:rFonts w:hint="eastAsia" w:ascii="宋体" w:hAnsi="宋体"/>
          <w:color w:val="auto"/>
          <w:szCs w:val="21"/>
        </w:rPr>
      </w:pPr>
    </w:p>
    <w:p w14:paraId="4A0BEBE8">
      <w:pPr>
        <w:spacing w:line="360" w:lineRule="auto"/>
        <w:ind w:firstLine="420" w:firstLineChars="200"/>
        <w:rPr>
          <w:rFonts w:hint="eastAsia" w:ascii="宋体" w:hAnsi="宋体"/>
          <w:color w:val="auto"/>
          <w:szCs w:val="21"/>
        </w:rPr>
      </w:pPr>
    </w:p>
    <w:p w14:paraId="0A0356F8">
      <w:pPr>
        <w:spacing w:line="360" w:lineRule="auto"/>
        <w:ind w:firstLine="420" w:firstLineChars="200"/>
        <w:rPr>
          <w:rFonts w:hint="eastAsia" w:ascii="宋体" w:hAnsi="宋体"/>
          <w:color w:val="auto"/>
          <w:szCs w:val="21"/>
        </w:rPr>
      </w:pPr>
    </w:p>
    <w:p w14:paraId="2B6C580A">
      <w:pPr>
        <w:spacing w:line="360" w:lineRule="auto"/>
        <w:ind w:firstLine="420" w:firstLineChars="200"/>
        <w:rPr>
          <w:rFonts w:hint="eastAsia" w:ascii="宋体" w:hAnsi="宋体"/>
          <w:color w:val="auto"/>
          <w:szCs w:val="21"/>
        </w:rPr>
      </w:pPr>
    </w:p>
    <w:p w14:paraId="0D8FC507">
      <w:pPr>
        <w:spacing w:line="360" w:lineRule="auto"/>
        <w:ind w:firstLine="420" w:firstLineChars="200"/>
        <w:rPr>
          <w:rFonts w:hint="eastAsia" w:ascii="宋体" w:hAnsi="宋体"/>
          <w:color w:val="auto"/>
          <w:szCs w:val="21"/>
        </w:rPr>
      </w:pPr>
    </w:p>
    <w:p w14:paraId="38B4CF90">
      <w:pPr>
        <w:spacing w:line="360" w:lineRule="auto"/>
        <w:ind w:firstLine="420" w:firstLineChars="200"/>
        <w:rPr>
          <w:rFonts w:hint="eastAsia" w:ascii="宋体" w:hAnsi="宋体"/>
          <w:color w:val="auto"/>
          <w:szCs w:val="21"/>
        </w:rPr>
      </w:pPr>
    </w:p>
    <w:p w14:paraId="2CE5A176">
      <w:pPr>
        <w:spacing w:line="360" w:lineRule="auto"/>
        <w:ind w:firstLine="420" w:firstLineChars="200"/>
        <w:rPr>
          <w:rFonts w:hint="eastAsia" w:ascii="宋体" w:hAnsi="宋体"/>
          <w:color w:val="auto"/>
          <w:szCs w:val="21"/>
        </w:rPr>
      </w:pPr>
    </w:p>
    <w:p w14:paraId="6EF2C379">
      <w:pPr>
        <w:spacing w:line="360" w:lineRule="auto"/>
        <w:ind w:firstLine="420" w:firstLineChars="200"/>
        <w:rPr>
          <w:rFonts w:hint="eastAsia" w:ascii="宋体" w:hAnsi="宋体"/>
          <w:color w:val="auto"/>
          <w:szCs w:val="21"/>
        </w:rPr>
      </w:pPr>
    </w:p>
    <w:p w14:paraId="4805C8B2">
      <w:pPr>
        <w:spacing w:line="360" w:lineRule="auto"/>
        <w:ind w:firstLine="420" w:firstLineChars="200"/>
        <w:rPr>
          <w:rFonts w:hint="eastAsia" w:ascii="宋体" w:hAnsi="宋体"/>
          <w:color w:val="auto"/>
          <w:szCs w:val="21"/>
        </w:rPr>
      </w:pPr>
    </w:p>
    <w:p w14:paraId="2E9A2CB8">
      <w:pPr>
        <w:spacing w:line="360" w:lineRule="auto"/>
        <w:ind w:firstLine="420" w:firstLineChars="200"/>
        <w:rPr>
          <w:rFonts w:hint="eastAsia" w:ascii="宋体" w:hAnsi="宋体"/>
          <w:color w:val="auto"/>
          <w:szCs w:val="21"/>
        </w:rPr>
      </w:pPr>
    </w:p>
    <w:p w14:paraId="78E85883">
      <w:pPr>
        <w:spacing w:line="360" w:lineRule="auto"/>
        <w:ind w:firstLine="420" w:firstLineChars="200"/>
        <w:rPr>
          <w:rFonts w:hint="eastAsia" w:ascii="宋体" w:hAnsi="宋体"/>
          <w:color w:val="auto"/>
          <w:szCs w:val="21"/>
        </w:rPr>
      </w:pPr>
    </w:p>
    <w:p w14:paraId="1CDE1101">
      <w:pPr>
        <w:spacing w:line="360" w:lineRule="auto"/>
        <w:ind w:firstLine="420" w:firstLineChars="200"/>
        <w:rPr>
          <w:rFonts w:hint="eastAsia" w:ascii="宋体" w:hAnsi="宋体"/>
          <w:color w:val="auto"/>
          <w:szCs w:val="21"/>
        </w:rPr>
      </w:pPr>
    </w:p>
    <w:p w14:paraId="07ACAF87">
      <w:pPr>
        <w:spacing w:line="360" w:lineRule="auto"/>
        <w:ind w:firstLine="420" w:firstLineChars="200"/>
        <w:rPr>
          <w:rFonts w:hint="eastAsia" w:ascii="宋体" w:hAnsi="宋体"/>
          <w:color w:val="auto"/>
          <w:szCs w:val="21"/>
        </w:rPr>
      </w:pPr>
    </w:p>
    <w:p w14:paraId="618563B7">
      <w:pPr>
        <w:spacing w:line="360" w:lineRule="auto"/>
        <w:ind w:firstLine="420" w:firstLineChars="200"/>
        <w:rPr>
          <w:rFonts w:hint="eastAsia" w:ascii="宋体" w:hAnsi="宋体"/>
          <w:color w:val="auto"/>
          <w:szCs w:val="21"/>
        </w:rPr>
      </w:pPr>
    </w:p>
    <w:p w14:paraId="4B6B95FE">
      <w:pPr>
        <w:spacing w:line="360" w:lineRule="auto"/>
        <w:ind w:firstLine="420" w:firstLineChars="200"/>
        <w:rPr>
          <w:rFonts w:hint="eastAsia" w:ascii="宋体" w:hAnsi="宋体"/>
          <w:color w:val="auto"/>
          <w:szCs w:val="21"/>
        </w:rPr>
      </w:pPr>
    </w:p>
    <w:p w14:paraId="6427DA85">
      <w:pPr>
        <w:spacing w:line="360" w:lineRule="auto"/>
        <w:rPr>
          <w:rFonts w:hint="eastAsia"/>
          <w:color w:val="auto"/>
        </w:rPr>
      </w:pPr>
    </w:p>
    <w:p w14:paraId="2E509086">
      <w:pPr>
        <w:rPr>
          <w:color w:val="auto"/>
        </w:rPr>
      </w:pPr>
    </w:p>
    <w:p w14:paraId="7FEBD9FD">
      <w:pPr>
        <w:rPr>
          <w:color w:val="auto"/>
        </w:rPr>
      </w:pPr>
    </w:p>
    <w:p w14:paraId="4ED6B563"/>
    <w:sectPr>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2C69">
    <w:pPr>
      <w:pStyle w:val="12"/>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11718">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D11718">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rFonts w:hint="eastAsia"/>
        <w:sz w:val="18"/>
        <w:lang w:val="en-US" w:eastAsia="zh-CN"/>
      </w:rPr>
      <w:t xml:space="preserve">  河南浩锐建设项目管理有限公司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D176">
    <w:pPr>
      <w:pStyle w:val="12"/>
    </w:pPr>
    <w:r>
      <w:rPr>
        <w:rFonts w:hint="eastAsia"/>
        <w:sz w:val="18"/>
        <w:lang w:val="en-US" w:eastAsia="zh-CN"/>
      </w:rPr>
      <w:t xml:space="preserve"> </w: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4568">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4568">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r>
      <w:rPr>
        <w:rFonts w:hint="eastAsia"/>
        <w:sz w:val="18"/>
        <w:lang w:val="en-US" w:eastAsia="zh-CN"/>
      </w:rPr>
      <w:t xml:space="preserve"> 河南浩锐建设项目管理有限公司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6972">
    <w:pPr>
      <w:pStyle w:val="13"/>
      <w:pBdr>
        <w:bottom w:val="none" w:color="auto" w:sz="0" w:space="0"/>
      </w:pBdr>
      <w:rPr>
        <w:rFonts w:hint="eastAsia"/>
        <w:sz w:val="20"/>
        <w:szCs w:val="20"/>
        <w:u w:val="single"/>
        <w:lang w:eastAsia="zh-CN"/>
      </w:rPr>
    </w:pPr>
  </w:p>
  <w:p w14:paraId="6211972B">
    <w:pPr>
      <w:pStyle w:val="13"/>
      <w:pBdr>
        <w:bottom w:val="none" w:color="auto" w:sz="0" w:space="0"/>
      </w:pBdr>
      <w:jc w:val="both"/>
      <w:rPr>
        <w:rFonts w:hint="eastAsia" w:eastAsia="宋体"/>
        <w:sz w:val="16"/>
        <w:szCs w:val="16"/>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38C9">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F2AEF3"/>
    <w:multiLevelType w:val="singleLevel"/>
    <w:tmpl w:val="5BF2AEF3"/>
    <w:lvl w:ilvl="0" w:tentative="0">
      <w:start w:val="1"/>
      <w:numFmt w:val="decimal"/>
      <w:suff w:val="nothing"/>
      <w:lvlText w:val="（%1）"/>
      <w:lvlJc w:val="left"/>
      <w:pPr>
        <w:ind w:left="-60"/>
      </w:pPr>
    </w:lvl>
  </w:abstractNum>
  <w:abstractNum w:abstractNumId="2">
    <w:nsid w:val="5EB83CD1"/>
    <w:multiLevelType w:val="singleLevel"/>
    <w:tmpl w:val="5EB83CD1"/>
    <w:lvl w:ilvl="0" w:tentative="0">
      <w:start w:val="4"/>
      <w:numFmt w:val="decimal"/>
      <w:lvlText w:val="%1."/>
      <w:lvlJc w:val="left"/>
      <w:pPr>
        <w:tabs>
          <w:tab w:val="left" w:pos="312"/>
        </w:tabs>
      </w:pPr>
    </w:lvl>
  </w:abstractNum>
  <w:abstractNum w:abstractNumId="3">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4">
    <w:nsid w:val="7F0AD2E8"/>
    <w:multiLevelType w:val="singleLevel"/>
    <w:tmpl w:val="7F0AD2E8"/>
    <w:lvl w:ilvl="0" w:tentative="0">
      <w:start w:val="1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427AC"/>
    <w:rsid w:val="080A3F18"/>
    <w:rsid w:val="15FE5787"/>
    <w:rsid w:val="1AF0003A"/>
    <w:rsid w:val="1C263BD4"/>
    <w:rsid w:val="240D391C"/>
    <w:rsid w:val="286F4693"/>
    <w:rsid w:val="2C0F76F1"/>
    <w:rsid w:val="32260F05"/>
    <w:rsid w:val="32E92CCE"/>
    <w:rsid w:val="34763E1F"/>
    <w:rsid w:val="379A16BD"/>
    <w:rsid w:val="3A926D7E"/>
    <w:rsid w:val="40A2464F"/>
    <w:rsid w:val="41220CDD"/>
    <w:rsid w:val="43D40B92"/>
    <w:rsid w:val="45FE2D0C"/>
    <w:rsid w:val="4A7D10F6"/>
    <w:rsid w:val="4ADB406F"/>
    <w:rsid w:val="5303087B"/>
    <w:rsid w:val="54677738"/>
    <w:rsid w:val="5B527D5C"/>
    <w:rsid w:val="5D513D9E"/>
    <w:rsid w:val="61D75DFF"/>
    <w:rsid w:val="63FF1C19"/>
    <w:rsid w:val="667353AA"/>
    <w:rsid w:val="6755677A"/>
    <w:rsid w:val="6787553B"/>
    <w:rsid w:val="6E0A02F8"/>
    <w:rsid w:val="6F9A2423"/>
    <w:rsid w:val="704467E3"/>
    <w:rsid w:val="75022074"/>
    <w:rsid w:val="782F5058"/>
    <w:rsid w:val="79314988"/>
    <w:rsid w:val="7ADE2C3C"/>
    <w:rsid w:val="7CAF2AE1"/>
    <w:rsid w:val="7E27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2"/>
    <w:basedOn w:val="1"/>
    <w:next w:val="1"/>
    <w:link w:val="29"/>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qFormat/>
    <w:uiPriority w:val="0"/>
    <w:rPr>
      <w:rFonts w:eastAsia="楷体_GB2312"/>
      <w:bCs/>
      <w:sz w:val="32"/>
    </w:rPr>
  </w:style>
  <w:style w:type="paragraph" w:styleId="8">
    <w:name w:val="Body Text Indent"/>
    <w:basedOn w:val="1"/>
    <w:next w:val="9"/>
    <w:qFormat/>
    <w:uiPriority w:val="0"/>
    <w:pPr>
      <w:spacing w:after="120" w:afterLines="0"/>
      <w:ind w:left="420" w:leftChars="200"/>
    </w:pPr>
    <w:rPr>
      <w:kern w:val="2"/>
      <w:sz w:val="21"/>
      <w:szCs w:val="24"/>
    </w:rPr>
  </w:style>
  <w:style w:type="paragraph" w:styleId="9">
    <w:name w:val="envelope return"/>
    <w:basedOn w:val="1"/>
    <w:qFormat/>
    <w:uiPriority w:val="99"/>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Courier New"/>
      <w:kern w:val="2"/>
      <w:sz w:val="21"/>
      <w:szCs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qFormat/>
    <w:uiPriority w:val="0"/>
    <w:pPr>
      <w:spacing w:after="120" w:afterLines="0" w:line="480" w:lineRule="auto"/>
    </w:p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w:basedOn w:val="7"/>
    <w:next w:val="19"/>
    <w:qFormat/>
    <w:uiPriority w:val="0"/>
    <w:pPr>
      <w:spacing w:after="120" w:afterLines="0"/>
      <w:ind w:firstLine="420"/>
    </w:pPr>
    <w:rPr>
      <w:rFonts w:ascii="Times New Roman" w:hAnsi="Times New Roman" w:eastAsia="宋体" w:cs="Times New Roman"/>
    </w:rPr>
  </w:style>
  <w:style w:type="paragraph" w:styleId="19">
    <w:name w:val="Body Text First Indent 2"/>
    <w:basedOn w:val="8"/>
    <w:next w:val="6"/>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22">
    <w:name w:val="无间隔1"/>
    <w:basedOn w:val="23"/>
    <w:next w:val="24"/>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23">
    <w:name w:val="正文_0"/>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 Char"/>
    <w:basedOn w:val="1"/>
    <w:next w:val="16"/>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25">
    <w:name w:val="p"/>
    <w:basedOn w:val="1"/>
    <w:qFormat/>
    <w:uiPriority w:val="0"/>
    <w:pPr>
      <w:widowControl/>
      <w:spacing w:line="432" w:lineRule="auto"/>
      <w:jc w:val="left"/>
    </w:pPr>
    <w:rPr>
      <w:rFonts w:ascii="宋体" w:hAnsi="宋体" w:cs="宋体"/>
      <w:kern w:val="0"/>
      <w:sz w:val="24"/>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28">
    <w:name w:val="标题 1 Char"/>
    <w:basedOn w:val="21"/>
    <w:link w:val="2"/>
    <w:qFormat/>
    <w:uiPriority w:val="0"/>
    <w:rPr>
      <w:rFonts w:eastAsia="宋体"/>
      <w:b/>
      <w:bCs/>
      <w:kern w:val="44"/>
      <w:sz w:val="32"/>
      <w:szCs w:val="44"/>
      <w:lang w:val="en-US" w:eastAsia="zh-CN" w:bidi="ar-SA"/>
    </w:rPr>
  </w:style>
  <w:style w:type="character" w:customStyle="1" w:styleId="29">
    <w:name w:val="标题 2 Char"/>
    <w:link w:val="3"/>
    <w:qFormat/>
    <w:uiPriority w:val="0"/>
    <w:rPr>
      <w:rFonts w:ascii="Arial" w:hAnsi="Arial" w:eastAsia="黑体"/>
      <w:b/>
      <w:bCs/>
      <w:kern w:val="0"/>
      <w:sz w:val="32"/>
      <w:szCs w:val="32"/>
    </w:rPr>
  </w:style>
  <w:style w:type="character" w:customStyle="1" w:styleId="30">
    <w:name w:val="NormalCharacter"/>
    <w:qFormat/>
    <w:uiPriority w:val="0"/>
    <w:rPr>
      <w:rFonts w:ascii="Calibri" w:hAnsi="Calibri" w:eastAsia="Calibri" w:cs="Times New Roman"/>
      <w:kern w:val="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6307</Words>
  <Characters>7172</Characters>
  <Lines>0</Lines>
  <Paragraphs>0</Paragraphs>
  <TotalTime>124</TotalTime>
  <ScaleCrop>false</ScaleCrop>
  <LinksUpToDate>false</LinksUpToDate>
  <CharactersWithSpaces>7324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2025-11-14T02:15:00Z</dcterms:created>
  <dc:creator>Administrator</dc:creator>
  <cp:lastModifiedBy>mia</cp:lastModifiedBy>
  <dcterms:modified xsi:type="dcterms:W3CDTF">2025-11-25T09:12:41Z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eyJoZGlkIjoiYTk4NDI0ZDFjNzhmY2U2M2RhMjM4MDZjNDEzNzQ0YjIiLCJ1c2VySWQiOiIxNjQ1OTU5MTg2In0=</vt:lpwstr>
  </property>
  <property fmtid="{D5CDD505-2E9C-101B-9397-08002B2CF9AE}" pid="4" name="ICV">
    <vt:lpwstr>24209A79A8DA4F73BA1E7E97F77E6313_12</vt:lpwstr>
  </property>
</Properties>
</file>