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F04645">
      <w:pPr>
        <w:pStyle w:val="2"/>
        <w:bidi w:val="0"/>
        <w:ind w:left="0" w:leftChars="0" w:right="0" w:rightChars="0" w:firstLine="0" w:firstLineChars="0"/>
        <w:jc w:val="center"/>
        <w:rPr>
          <w:rFonts w:hint="eastAsia"/>
        </w:rPr>
      </w:pPr>
      <w:r>
        <w:rPr>
          <w:rFonts w:hint="eastAsia"/>
        </w:rPr>
        <w:t>被推荐供应商名单和推荐理由</w:t>
      </w:r>
    </w:p>
    <w:p w14:paraId="1BA51211">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除采购人授权直接确定成交供应商外，磋商小组按照得分由高到低的顺序推荐3名成交候选供应商，得分相同的，按投标报价由低到高顺序排列。得分且投标报价相同的并列。响应文件满足磋商文件全部实质性要求，且按照评审因素的量化指标评审得分最高的供应商为排名第一的成交候选供应商。</w:t>
      </w:r>
    </w:p>
    <w:p w14:paraId="49630354">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b/>
          <w:bCs/>
          <w:sz w:val="28"/>
          <w:szCs w:val="36"/>
          <w:lang w:eastAsia="zh-CN"/>
        </w:rPr>
      </w:pPr>
    </w:p>
    <w:p w14:paraId="4A71D99F">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eastAsia="宋体"/>
          <w:b/>
          <w:bCs/>
          <w:sz w:val="28"/>
          <w:szCs w:val="36"/>
          <w:lang w:eastAsia="zh-CN"/>
        </w:rPr>
      </w:pPr>
      <w:r>
        <w:rPr>
          <w:rFonts w:hint="eastAsia"/>
          <w:b/>
          <w:bCs/>
          <w:sz w:val="28"/>
          <w:szCs w:val="36"/>
          <w:lang w:eastAsia="zh-CN"/>
        </w:rPr>
        <w:t>被推荐名单</w:t>
      </w:r>
      <w:r>
        <w:rPr>
          <w:rFonts w:hint="eastAsia" w:eastAsia="宋体"/>
          <w:b/>
          <w:bCs/>
          <w:sz w:val="28"/>
          <w:szCs w:val="36"/>
          <w:lang w:eastAsia="zh-CN"/>
        </w:rPr>
        <w:t>：</w:t>
      </w:r>
    </w:p>
    <w:p w14:paraId="3A5711CD">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第一标段：</w:t>
      </w:r>
    </w:p>
    <w:p w14:paraId="6BEED8EC">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第一成交候选供应商：河南顺昌建设有限公司</w:t>
      </w:r>
    </w:p>
    <w:p w14:paraId="50C207D1">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第二成交候选供应商：河南汇东水利工程有限公司</w:t>
      </w:r>
    </w:p>
    <w:p w14:paraId="36B7F5EA">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第三成交候选供应商：河南银玺建筑工程有限公司</w:t>
      </w:r>
    </w:p>
    <w:p w14:paraId="0E03DC42">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sz w:val="28"/>
          <w:szCs w:val="28"/>
          <w:lang w:val="en-US" w:eastAsia="zh-CN"/>
        </w:rPr>
      </w:pPr>
    </w:p>
    <w:p w14:paraId="7DB22733">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第二标段：</w:t>
      </w:r>
    </w:p>
    <w:p w14:paraId="3710F2A3">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第一成交候选供应商：河南中朔建设有限公司</w:t>
      </w:r>
    </w:p>
    <w:p w14:paraId="428BC7F4">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第二成交候选供应商：河南省千祥建设工程有限公司</w:t>
      </w:r>
    </w:p>
    <w:p w14:paraId="53F6909E">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eastAsia="宋体"/>
          <w:b w:val="0"/>
          <w:bCs w:val="0"/>
          <w:sz w:val="28"/>
          <w:szCs w:val="36"/>
          <w:lang w:eastAsia="zh-CN"/>
        </w:rPr>
      </w:pPr>
      <w:bookmarkStart w:id="0" w:name="_GoBack"/>
      <w:bookmarkEnd w:id="0"/>
      <w:r>
        <w:rPr>
          <w:rFonts w:hint="eastAsia" w:ascii="宋体" w:hAnsi="宋体" w:eastAsia="宋体" w:cs="宋体"/>
          <w:b w:val="0"/>
          <w:bCs w:val="0"/>
          <w:sz w:val="28"/>
          <w:szCs w:val="28"/>
          <w:lang w:val="en-US" w:eastAsia="zh-CN"/>
        </w:rPr>
        <w:t>第三成交候选供应商：河南荣广建设工程有限公司</w:t>
      </w:r>
    </w:p>
    <w:p w14:paraId="02865D0D"/>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AE0AD6"/>
    <w:rsid w:val="09E811AF"/>
    <w:rsid w:val="54723C34"/>
    <w:rsid w:val="614C2C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next w:val="1"/>
    <w:unhideWhenUsed/>
    <w:qFormat/>
    <w:uiPriority w:val="0"/>
    <w:pPr>
      <w:keepNext/>
      <w:keepLines/>
      <w:widowControl w:val="0"/>
      <w:spacing w:before="260" w:beforeLines="0" w:beforeAutospacing="0" w:after="260" w:afterLines="0" w:afterAutospacing="0" w:line="413" w:lineRule="auto"/>
      <w:jc w:val="both"/>
      <w:outlineLvl w:val="2"/>
    </w:pPr>
    <w:rPr>
      <w:rFonts w:ascii="Calibri" w:hAnsi="Calibri" w:eastAsia="宋体" w:cs="Times New Roman"/>
      <w:b/>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Indent 2"/>
    <w:basedOn w:val="1"/>
    <w:qFormat/>
    <w:uiPriority w:val="0"/>
    <w:pPr>
      <w:ind w:left="1008"/>
    </w:pPr>
    <w:rPr>
      <w:rFonts w:ascii="宋体"/>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220</Words>
  <Characters>220</Characters>
  <Lines>0</Lines>
  <Paragraphs>0</Paragraphs>
  <TotalTime>0</TotalTime>
  <ScaleCrop>false</ScaleCrop>
  <LinksUpToDate>false</LinksUpToDate>
  <CharactersWithSpaces>220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2025-08-20T03:15:00Z</dcterms:created>
  <dc:creator>Administrator</dc:creator>
  <cp:lastModifiedBy>高琪</cp:lastModifiedBy>
  <dcterms:modified xsi:type="dcterms:W3CDTF">2025-12-30T05:51:29Z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50E6B6BB768345BF85E243B2ADD05695_12</vt:lpwstr>
  </property>
  <property fmtid="{D5CDD505-2E9C-101B-9397-08002B2CF9AE}" pid="4" name="KSOTemplateDocerSaveRecord">
    <vt:lpwstr>eyJoZGlkIjoiYzJiMmU3NmNjZGE5NmZmNzdjYmE5OGU4ZWYzMjYwOGQiLCJ1c2VySWQiOiIzMzc4MzkxMzYifQ==</vt:lpwstr>
  </property>
</Properties>
</file>