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BB697">
      <w:pPr>
        <w:jc w:val="center"/>
        <w:rPr>
          <w:rFonts w:cs="仿宋" w:asciiTheme="minorEastAsia" w:hAnsiTheme="minorEastAsia"/>
          <w:b/>
          <w:w w:val="98"/>
          <w:sz w:val="44"/>
          <w:szCs w:val="48"/>
        </w:rPr>
      </w:pPr>
      <w:r>
        <w:rPr>
          <w:rFonts w:hint="eastAsia" w:cs="仿宋" w:asciiTheme="minorEastAsia" w:hAnsiTheme="minorEastAsia"/>
          <w:b/>
          <w:w w:val="98"/>
          <w:sz w:val="44"/>
          <w:szCs w:val="48"/>
          <w:lang w:val="en-US" w:eastAsia="zh-CN"/>
        </w:rPr>
        <w:t>襄城县住房和城乡建设局2025年襄城县住宅老旧电梯更新改造项目（</w:t>
      </w:r>
      <w:r>
        <w:rPr>
          <w:rFonts w:hint="eastAsia" w:cs="仿宋" w:asciiTheme="minorEastAsia" w:hAnsiTheme="minorEastAsia"/>
          <w:b/>
          <w:sz w:val="44"/>
          <w:szCs w:val="48"/>
        </w:rPr>
        <w:t>不见面开标</w:t>
      </w:r>
      <w:r>
        <w:rPr>
          <w:rFonts w:hint="eastAsia" w:cs="仿宋" w:asciiTheme="minorEastAsia" w:hAnsiTheme="minorEastAsia"/>
          <w:b/>
          <w:sz w:val="44"/>
          <w:szCs w:val="48"/>
          <w:lang w:eastAsia="zh-CN"/>
        </w:rPr>
        <w:t>）</w:t>
      </w:r>
      <w:r>
        <w:rPr>
          <w:rFonts w:hint="eastAsia" w:cs="仿宋" w:asciiTheme="minorEastAsia" w:hAnsiTheme="minorEastAsia"/>
          <w:b/>
          <w:sz w:val="44"/>
          <w:szCs w:val="48"/>
        </w:rPr>
        <w:t xml:space="preserve"> </w:t>
      </w:r>
    </w:p>
    <w:p w14:paraId="2790AB22">
      <w:pPr>
        <w:jc w:val="center"/>
        <w:rPr>
          <w:rFonts w:cs="仿宋" w:asciiTheme="minorEastAsia" w:hAnsiTheme="minorEastAsia"/>
          <w:b/>
          <w:sz w:val="48"/>
          <w:szCs w:val="48"/>
        </w:rPr>
      </w:pPr>
    </w:p>
    <w:p w14:paraId="411525D3">
      <w:pPr>
        <w:jc w:val="center"/>
        <w:rPr>
          <w:rFonts w:hint="eastAsia" w:ascii="微软简隶书" w:eastAsia="微软简隶书"/>
        </w:rPr>
      </w:pPr>
    </w:p>
    <w:p w14:paraId="59AE44E3">
      <w:pPr>
        <w:rPr>
          <w:rFonts w:hint="eastAsia" w:ascii="微软简隶书" w:eastAsia="微软简隶书"/>
        </w:rPr>
      </w:pPr>
    </w:p>
    <w:p w14:paraId="459F3FB5">
      <w:pPr>
        <w:rPr>
          <w:rFonts w:hint="eastAsia" w:ascii="微软简隶书" w:eastAsia="微软简隶书"/>
        </w:rPr>
      </w:pPr>
    </w:p>
    <w:p w14:paraId="49FC7274">
      <w:pPr>
        <w:ind w:firstLine="1650" w:firstLineChars="150"/>
        <w:rPr>
          <w:rFonts w:asciiTheme="majorEastAsia" w:hAnsiTheme="majorEastAsia" w:eastAsiaTheme="majorEastAsia"/>
          <w:sz w:val="110"/>
          <w:szCs w:val="110"/>
        </w:rPr>
      </w:pPr>
    </w:p>
    <w:p w14:paraId="1CF6A641">
      <w:pPr>
        <w:ind w:firstLine="2400" w:firstLineChars="250"/>
        <w:rPr>
          <w:rFonts w:asciiTheme="majorEastAsia" w:hAnsiTheme="majorEastAsia" w:eastAsiaTheme="majorEastAsia"/>
          <w:sz w:val="96"/>
          <w:szCs w:val="110"/>
        </w:rPr>
      </w:pPr>
      <w:r>
        <w:rPr>
          <w:rFonts w:hint="eastAsia" w:asciiTheme="majorEastAsia" w:hAnsiTheme="majorEastAsia" w:eastAsiaTheme="majorEastAsia"/>
          <w:sz w:val="96"/>
          <w:szCs w:val="110"/>
        </w:rPr>
        <w:t>询价文件</w:t>
      </w:r>
    </w:p>
    <w:p w14:paraId="0A4D7671">
      <w:pPr>
        <w:rPr>
          <w:rFonts w:hint="eastAsia" w:ascii="微软简隶书" w:eastAsia="微软简隶书"/>
        </w:rPr>
      </w:pPr>
    </w:p>
    <w:p w14:paraId="29E5EE09">
      <w:pPr>
        <w:rPr>
          <w:rFonts w:hint="eastAsia" w:ascii="微软简隶书" w:eastAsia="微软简隶书"/>
        </w:rPr>
      </w:pPr>
    </w:p>
    <w:p w14:paraId="4195B8BD">
      <w:pPr>
        <w:rPr>
          <w:rFonts w:hint="eastAsia" w:ascii="微软简隶书" w:eastAsia="微软简隶书"/>
        </w:rPr>
      </w:pPr>
    </w:p>
    <w:p w14:paraId="4BDAF465">
      <w:pPr>
        <w:ind w:firstLine="1080" w:firstLineChars="300"/>
        <w:rPr>
          <w:rFonts w:asciiTheme="majorEastAsia" w:hAnsiTheme="majorEastAsia" w:eastAsiaTheme="majorEastAsia" w:cstheme="majorEastAsia"/>
          <w:bCs/>
          <w:sz w:val="36"/>
          <w:szCs w:val="36"/>
        </w:rPr>
      </w:pPr>
    </w:p>
    <w:p w14:paraId="1B9896EA">
      <w:pPr>
        <w:ind w:firstLine="1080" w:firstLineChars="300"/>
        <w:rPr>
          <w:rFonts w:asciiTheme="majorEastAsia" w:hAnsiTheme="majorEastAsia" w:eastAsiaTheme="majorEastAsia" w:cstheme="majorEastAsia"/>
          <w:bCs/>
          <w:sz w:val="36"/>
          <w:szCs w:val="36"/>
        </w:rPr>
      </w:pPr>
    </w:p>
    <w:p w14:paraId="79556E75">
      <w:pPr>
        <w:ind w:firstLine="1080" w:firstLineChars="300"/>
        <w:rPr>
          <w:rFonts w:asciiTheme="majorEastAsia" w:hAnsiTheme="majorEastAsia" w:eastAsiaTheme="majorEastAsia" w:cstheme="majorEastAsia"/>
          <w:bCs/>
          <w:sz w:val="36"/>
          <w:szCs w:val="36"/>
        </w:rPr>
      </w:pPr>
    </w:p>
    <w:p w14:paraId="108894A2">
      <w:pPr>
        <w:ind w:firstLine="1080" w:firstLineChars="300"/>
        <w:rPr>
          <w:rFonts w:hint="default" w:ascii="宋体" w:hAnsi="宋体" w:eastAsia="宋体" w:cs="仿宋"/>
          <w:sz w:val="36"/>
          <w:szCs w:val="36"/>
          <w:lang w:val="en-US" w:eastAsia="zh-CN"/>
        </w:rPr>
      </w:pPr>
      <w:r>
        <w:rPr>
          <w:rFonts w:hint="eastAsia" w:asciiTheme="majorEastAsia" w:hAnsiTheme="majorEastAsia" w:eastAsiaTheme="majorEastAsia" w:cstheme="majorEastAsia"/>
          <w:bCs/>
          <w:sz w:val="36"/>
          <w:szCs w:val="36"/>
        </w:rPr>
        <w:t>项目编号</w:t>
      </w:r>
      <w:r>
        <w:rPr>
          <w:rFonts w:hint="eastAsia" w:ascii="宋体" w:hAnsi="宋体" w:eastAsia="宋体" w:cstheme="majorEastAsia"/>
          <w:bCs/>
          <w:sz w:val="36"/>
          <w:szCs w:val="36"/>
        </w:rPr>
        <w:t>：</w:t>
      </w:r>
      <w:r>
        <w:rPr>
          <w:rFonts w:hint="eastAsia" w:ascii="宋体" w:hAnsi="宋体" w:eastAsia="宋体" w:cs="仿宋"/>
          <w:sz w:val="36"/>
          <w:szCs w:val="36"/>
        </w:rPr>
        <w:t>襄财询价采购-202</w:t>
      </w:r>
      <w:r>
        <w:rPr>
          <w:rFonts w:hint="eastAsia" w:ascii="宋体" w:hAnsi="宋体" w:eastAsia="宋体" w:cs="仿宋"/>
          <w:sz w:val="36"/>
          <w:szCs w:val="36"/>
          <w:lang w:val="en-US" w:eastAsia="zh-CN"/>
        </w:rPr>
        <w:t>5</w:t>
      </w:r>
      <w:r>
        <w:rPr>
          <w:rFonts w:hint="eastAsia" w:ascii="宋体" w:hAnsi="宋体" w:eastAsia="宋体" w:cs="仿宋"/>
          <w:sz w:val="36"/>
          <w:szCs w:val="36"/>
        </w:rPr>
        <w:t>-</w:t>
      </w:r>
      <w:r>
        <w:rPr>
          <w:rFonts w:hint="eastAsia" w:ascii="宋体" w:hAnsi="宋体" w:eastAsia="宋体" w:cs="仿宋"/>
          <w:sz w:val="36"/>
          <w:szCs w:val="36"/>
          <w:lang w:val="en-US" w:eastAsia="zh-CN"/>
        </w:rPr>
        <w:t>12</w:t>
      </w:r>
    </w:p>
    <w:p w14:paraId="7C3AF26B">
      <w:pPr>
        <w:ind w:firstLine="1080" w:firstLineChars="300"/>
        <w:rPr>
          <w:rFonts w:hint="eastAsia" w:ascii="宋体" w:hAnsi="宋体" w:eastAsia="宋体" w:cstheme="majorEastAsia"/>
          <w:bCs/>
          <w:sz w:val="36"/>
          <w:szCs w:val="36"/>
          <w:lang w:val="en-US" w:eastAsia="zh-CN"/>
        </w:rPr>
      </w:pPr>
      <w:r>
        <w:rPr>
          <w:rFonts w:hint="eastAsia" w:ascii="宋体" w:hAnsi="宋体" w:eastAsia="宋体" w:cstheme="majorEastAsia"/>
          <w:bCs/>
          <w:sz w:val="36"/>
          <w:szCs w:val="36"/>
        </w:rPr>
        <w:t>采购单位：</w:t>
      </w:r>
      <w:r>
        <w:rPr>
          <w:rFonts w:hint="eastAsia" w:ascii="宋体" w:hAnsi="宋体" w:eastAsia="宋体" w:cstheme="majorEastAsia"/>
          <w:bCs/>
          <w:sz w:val="36"/>
          <w:szCs w:val="36"/>
          <w:lang w:val="en-US" w:eastAsia="zh-CN"/>
        </w:rPr>
        <w:t>襄城县住房和城乡建设局</w:t>
      </w:r>
    </w:p>
    <w:p w14:paraId="24D23301">
      <w:pPr>
        <w:ind w:firstLine="1080" w:firstLineChars="300"/>
        <w:rPr>
          <w:rFonts w:ascii="宋体" w:hAnsi="宋体" w:eastAsia="宋体" w:cstheme="majorEastAsia"/>
          <w:bCs/>
          <w:sz w:val="36"/>
          <w:szCs w:val="36"/>
        </w:rPr>
      </w:pPr>
      <w:r>
        <w:rPr>
          <w:rFonts w:hint="eastAsia" w:ascii="宋体" w:hAnsi="宋体" w:eastAsia="宋体" w:cstheme="majorEastAsia"/>
          <w:bCs/>
          <w:sz w:val="36"/>
          <w:szCs w:val="36"/>
        </w:rPr>
        <w:t>代理机构：襄城县政府采购中心</w:t>
      </w:r>
    </w:p>
    <w:p w14:paraId="108666C5">
      <w:pPr>
        <w:ind w:firstLine="2520" w:firstLineChars="700"/>
        <w:rPr>
          <w:rFonts w:asciiTheme="majorEastAsia" w:hAnsiTheme="majorEastAsia" w:eastAsiaTheme="majorEastAsia" w:cstheme="majorEastAsia"/>
          <w:bCs/>
          <w:sz w:val="36"/>
          <w:szCs w:val="36"/>
        </w:rPr>
      </w:pPr>
    </w:p>
    <w:p w14:paraId="795FB5A5">
      <w:pPr>
        <w:ind w:firstLine="2520" w:firstLineChars="700"/>
        <w:rPr>
          <w:rFonts w:asciiTheme="majorEastAsia" w:hAnsiTheme="majorEastAsia" w:eastAsiaTheme="majorEastAsia" w:cstheme="majorEastAsia"/>
          <w:bCs/>
          <w:sz w:val="36"/>
          <w:szCs w:val="36"/>
        </w:rPr>
      </w:pPr>
      <w:r>
        <w:rPr>
          <w:rFonts w:hint="eastAsia" w:asciiTheme="majorEastAsia" w:hAnsiTheme="majorEastAsia" w:eastAsiaTheme="majorEastAsia" w:cstheme="majorEastAsia"/>
          <w:bCs/>
          <w:sz w:val="36"/>
          <w:szCs w:val="36"/>
          <w:lang w:eastAsia="zh-CN"/>
        </w:rPr>
        <w:t>二〇二五</w:t>
      </w:r>
      <w:r>
        <w:rPr>
          <w:rFonts w:hint="eastAsia" w:asciiTheme="majorEastAsia" w:hAnsiTheme="majorEastAsia" w:eastAsiaTheme="majorEastAsia" w:cstheme="majorEastAsia"/>
          <w:bCs/>
          <w:sz w:val="36"/>
          <w:szCs w:val="36"/>
        </w:rPr>
        <w:t>年</w:t>
      </w:r>
      <w:r>
        <w:rPr>
          <w:rFonts w:hint="eastAsia" w:asciiTheme="majorEastAsia" w:hAnsiTheme="majorEastAsia" w:eastAsiaTheme="majorEastAsia" w:cstheme="majorEastAsia"/>
          <w:bCs/>
          <w:sz w:val="36"/>
          <w:szCs w:val="36"/>
          <w:lang w:val="en-US" w:eastAsia="zh-CN"/>
        </w:rPr>
        <w:t>十二</w:t>
      </w:r>
      <w:r>
        <w:rPr>
          <w:rFonts w:hint="eastAsia" w:asciiTheme="majorEastAsia" w:hAnsiTheme="majorEastAsia" w:eastAsiaTheme="majorEastAsia" w:cstheme="majorEastAsia"/>
          <w:bCs/>
          <w:sz w:val="36"/>
          <w:szCs w:val="36"/>
        </w:rPr>
        <w:t>月</w:t>
      </w:r>
    </w:p>
    <w:p w14:paraId="7CA02BEE">
      <w:pPr>
        <w:widowControl/>
        <w:jc w:val="center"/>
        <w:rPr>
          <w:rFonts w:cs="黑体" w:asciiTheme="minorEastAsia" w:hAnsiTheme="minorEastAsia"/>
          <w:b/>
          <w:bCs/>
          <w:sz w:val="44"/>
          <w:szCs w:val="44"/>
          <w:lang w:val="zh-CN"/>
        </w:rPr>
      </w:pPr>
      <w:r>
        <w:rPr>
          <w:rFonts w:cs="黑体" w:asciiTheme="minorEastAsia" w:hAnsiTheme="minorEastAsia"/>
          <w:b/>
          <w:bCs/>
          <w:sz w:val="44"/>
          <w:szCs w:val="44"/>
        </w:rPr>
        <w:br w:type="page"/>
      </w:r>
      <w:r>
        <w:rPr>
          <w:rFonts w:hint="eastAsia" w:cs="黑体" w:asciiTheme="minorEastAsia" w:hAnsiTheme="minorEastAsia"/>
          <w:b/>
          <w:bCs/>
          <w:sz w:val="44"/>
          <w:szCs w:val="44"/>
          <w:lang w:val="zh-CN"/>
        </w:rPr>
        <w:t>目    录</w:t>
      </w:r>
    </w:p>
    <w:p w14:paraId="5586741A">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p>
    <w:p w14:paraId="3EB0019D">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第一章 采购邀请</w:t>
      </w:r>
    </w:p>
    <w:p w14:paraId="42FE8631">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第二章 采购需求</w:t>
      </w:r>
    </w:p>
    <w:p w14:paraId="198877FB">
      <w:pPr>
        <w:autoSpaceDE w:val="0"/>
        <w:autoSpaceDN w:val="0"/>
        <w:adjustRightInd w:val="0"/>
        <w:spacing w:line="700" w:lineRule="exact"/>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第三章 </w:t>
      </w:r>
      <w:r>
        <w:rPr>
          <w:rFonts w:hint="eastAsia" w:asciiTheme="majorEastAsia" w:hAnsiTheme="majorEastAsia" w:eastAsiaTheme="majorEastAsia" w:cstheme="majorEastAsia"/>
          <w:b/>
          <w:kern w:val="0"/>
          <w:sz w:val="32"/>
          <w:szCs w:val="32"/>
        </w:rPr>
        <w:t>供应商须知前附表</w:t>
      </w:r>
    </w:p>
    <w:p w14:paraId="616FA7AB">
      <w:pPr>
        <w:autoSpaceDE w:val="0"/>
        <w:autoSpaceDN w:val="0"/>
        <w:adjustRightInd w:val="0"/>
        <w:spacing w:line="700" w:lineRule="exact"/>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第四章 </w:t>
      </w:r>
      <w:r>
        <w:rPr>
          <w:rFonts w:hint="eastAsia" w:asciiTheme="majorEastAsia" w:hAnsiTheme="majorEastAsia" w:eastAsiaTheme="majorEastAsia" w:cstheme="majorEastAsia"/>
          <w:b/>
          <w:kern w:val="0"/>
          <w:sz w:val="32"/>
          <w:szCs w:val="32"/>
        </w:rPr>
        <w:t>供应商须知</w:t>
      </w:r>
    </w:p>
    <w:p w14:paraId="184B6AF5">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一、概念释义</w:t>
      </w:r>
    </w:p>
    <w:p w14:paraId="47DC503A">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二、采购文件说明</w:t>
      </w:r>
    </w:p>
    <w:p w14:paraId="1B1BA3E8">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三、响应文件的编制</w:t>
      </w:r>
    </w:p>
    <w:p w14:paraId="0C719E9F">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四、响应文件的递交</w:t>
      </w:r>
    </w:p>
    <w:p w14:paraId="3ED81C87">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五、开标和评审</w:t>
      </w:r>
    </w:p>
    <w:p w14:paraId="7B6CC309">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sz w:val="30"/>
          <w:szCs w:val="30"/>
          <w:lang w:val="zh-CN"/>
        </w:rPr>
        <w:t>六、确认成交供应商和授予合同</w:t>
      </w:r>
    </w:p>
    <w:p w14:paraId="016566A8">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第五章 </w:t>
      </w:r>
      <w:r>
        <w:rPr>
          <w:rFonts w:hint="eastAsia" w:asciiTheme="majorEastAsia" w:hAnsiTheme="majorEastAsia" w:eastAsiaTheme="majorEastAsia" w:cstheme="majorEastAsia"/>
          <w:b/>
          <w:kern w:val="0"/>
          <w:sz w:val="32"/>
          <w:szCs w:val="32"/>
        </w:rPr>
        <w:t>政府采购政策功能</w:t>
      </w:r>
    </w:p>
    <w:p w14:paraId="0134700C">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第六章 </w:t>
      </w:r>
      <w:r>
        <w:rPr>
          <w:rFonts w:hint="eastAsia" w:asciiTheme="majorEastAsia" w:hAnsiTheme="majorEastAsia" w:eastAsiaTheme="majorEastAsia" w:cstheme="majorEastAsia"/>
          <w:b/>
          <w:kern w:val="0"/>
          <w:sz w:val="32"/>
          <w:szCs w:val="32"/>
        </w:rPr>
        <w:t>资格审查与评审</w:t>
      </w:r>
    </w:p>
    <w:p w14:paraId="2495503A">
      <w:pPr>
        <w:autoSpaceDE w:val="0"/>
        <w:autoSpaceDN w:val="0"/>
        <w:adjustRightInd w:val="0"/>
        <w:spacing w:line="700" w:lineRule="exact"/>
        <w:ind w:firstLine="551"/>
        <w:outlineLvl w:val="0"/>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第七章 </w:t>
      </w:r>
      <w:r>
        <w:rPr>
          <w:rFonts w:hint="eastAsia" w:asciiTheme="majorEastAsia" w:hAnsiTheme="majorEastAsia" w:eastAsiaTheme="majorEastAsia" w:cstheme="majorEastAsia"/>
          <w:b/>
          <w:kern w:val="0"/>
          <w:sz w:val="30"/>
          <w:szCs w:val="30"/>
        </w:rPr>
        <w:t>合同书格式及合同条款</w:t>
      </w:r>
    </w:p>
    <w:p w14:paraId="65086CE6">
      <w:pPr>
        <w:autoSpaceDE w:val="0"/>
        <w:autoSpaceDN w:val="0"/>
        <w:adjustRightInd w:val="0"/>
        <w:spacing w:line="700" w:lineRule="exact"/>
        <w:ind w:firstLine="551"/>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第八章 </w:t>
      </w:r>
      <w:r>
        <w:rPr>
          <w:rFonts w:hint="eastAsia" w:asciiTheme="majorEastAsia" w:hAnsiTheme="majorEastAsia" w:eastAsiaTheme="majorEastAsia" w:cstheme="majorEastAsia"/>
          <w:b/>
          <w:kern w:val="0"/>
          <w:sz w:val="32"/>
          <w:szCs w:val="32"/>
        </w:rPr>
        <w:t>响应文件有关格式</w:t>
      </w:r>
    </w:p>
    <w:p w14:paraId="64FBD98A">
      <w:pPr>
        <w:autoSpaceDE w:val="0"/>
        <w:autoSpaceDN w:val="0"/>
        <w:adjustRightInd w:val="0"/>
        <w:spacing w:line="700" w:lineRule="exact"/>
        <w:ind w:firstLine="551"/>
        <w:rPr>
          <w:rFonts w:asciiTheme="majorEastAsia" w:hAnsiTheme="majorEastAsia" w:eastAsiaTheme="majorEastAsia" w:cstheme="majorEastAsia"/>
          <w:b/>
          <w:kern w:val="0"/>
          <w:sz w:val="32"/>
          <w:szCs w:val="32"/>
        </w:rPr>
      </w:pPr>
    </w:p>
    <w:p w14:paraId="39B9BC29">
      <w:pPr>
        <w:widowControl/>
        <w:jc w:val="left"/>
        <w:rPr>
          <w:rFonts w:ascii="宋体" w:hAnsi="宋体" w:eastAsia="宋体" w:cs="宋体"/>
          <w:b/>
          <w:sz w:val="36"/>
          <w:szCs w:val="36"/>
          <w:shd w:val="clear" w:color="auto" w:fill="FFFFFF"/>
        </w:rPr>
      </w:pPr>
      <w:r>
        <w:rPr>
          <w:rFonts w:ascii="宋体" w:hAnsi="宋体" w:cs="宋体"/>
          <w:b/>
          <w:sz w:val="36"/>
          <w:szCs w:val="36"/>
          <w:shd w:val="clear" w:color="auto" w:fill="FFFFFF"/>
        </w:rPr>
        <w:br w:type="page"/>
      </w:r>
    </w:p>
    <w:p w14:paraId="441BBAD4">
      <w:pPr>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第一章 采购邀请</w:t>
      </w:r>
    </w:p>
    <w:p w14:paraId="3ED04FC4">
      <w:pPr>
        <w:shd w:val="clear" w:color="auto" w:fill="FFFFFF"/>
        <w:spacing w:line="411" w:lineRule="atLeast"/>
        <w:jc w:val="left"/>
        <w:rPr>
          <w:rFonts w:asciiTheme="minorEastAsia" w:hAnsiTheme="minorEastAsia"/>
          <w:color w:val="000000"/>
          <w:sz w:val="30"/>
          <w:szCs w:val="30"/>
        </w:rPr>
      </w:pPr>
      <w:r>
        <w:rPr>
          <w:rFonts w:hint="eastAsia" w:asciiTheme="minorEastAsia" w:hAnsiTheme="minorEastAsia"/>
          <w:b/>
          <w:bCs/>
          <w:color w:val="000000"/>
          <w:sz w:val="30"/>
          <w:szCs w:val="30"/>
        </w:rPr>
        <w:t>项目概况：</w:t>
      </w:r>
    </w:p>
    <w:p w14:paraId="769C0611">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Theme="minorEastAsia" w:hAnsiTheme="minorEastAsia"/>
          <w:sz w:val="24"/>
          <w:szCs w:val="24"/>
        </w:rPr>
        <w:t>“</w:t>
      </w:r>
      <w:r>
        <w:rPr>
          <w:rFonts w:hint="eastAsia" w:ascii="宋体" w:hAnsi="宋体" w:cs="宋体"/>
          <w:kern w:val="0"/>
          <w:sz w:val="24"/>
          <w:szCs w:val="24"/>
          <w:lang w:val="en-US" w:eastAsia="zh-CN"/>
        </w:rPr>
        <w:t>襄城县住房和城乡建设局2025年襄城县住宅老旧电梯更新改造项目</w:t>
      </w:r>
      <w:r>
        <w:rPr>
          <w:rFonts w:hint="eastAsia" w:asciiTheme="minorEastAsia" w:hAnsiTheme="minorEastAsia"/>
          <w:sz w:val="24"/>
          <w:szCs w:val="24"/>
        </w:rPr>
        <w:t>”</w:t>
      </w:r>
      <w:r>
        <w:rPr>
          <w:rFonts w:hint="eastAsia" w:ascii="宋体" w:hAnsi="宋体" w:cs="宋体"/>
          <w:kern w:val="0"/>
          <w:sz w:val="24"/>
          <w:szCs w:val="24"/>
        </w:rPr>
        <w:t>的潜在投标人应在《全国公共资源交易平台（河南省·许昌市）》（</w:t>
      </w:r>
      <w:r>
        <w:rPr>
          <w:rFonts w:hint="eastAsia" w:ascii="宋体" w:hAnsi="宋体" w:cs="宋体"/>
          <w:kern w:val="0"/>
          <w:sz w:val="24"/>
          <w:szCs w:val="24"/>
          <w:lang w:eastAsia="zh-CN"/>
        </w:rPr>
        <w:t>https://ggzy.xuchang.gov.cn</w:t>
      </w:r>
      <w:r>
        <w:fldChar w:fldCharType="begin"/>
      </w:r>
      <w:r>
        <w:instrText xml:space="preserve"> HYPERLINK "http://ggzy.xuchang.gov.cn/）获取招标文件，并于2024年" </w:instrText>
      </w:r>
      <w:r>
        <w:fldChar w:fldCharType="separate"/>
      </w:r>
      <w:r>
        <w:rPr>
          <w:rFonts w:hint="eastAsia" w:asciiTheme="minorEastAsia" w:hAnsiTheme="minorEastAsia"/>
          <w:sz w:val="24"/>
          <w:szCs w:val="24"/>
        </w:rPr>
        <w:t>）获取招标文件，并于202</w:t>
      </w:r>
      <w:r>
        <w:rPr>
          <w:rFonts w:hint="eastAsia" w:asciiTheme="minorEastAsia" w:hAnsiTheme="minorEastAsia"/>
          <w:sz w:val="24"/>
          <w:szCs w:val="24"/>
          <w:lang w:val="en-US" w:eastAsia="zh-CN"/>
        </w:rPr>
        <w:t>5</w:t>
      </w:r>
      <w:r>
        <w:rPr>
          <w:rFonts w:hint="eastAsia" w:asciiTheme="minorEastAsia" w:hAnsiTheme="minorEastAsia"/>
          <w:sz w:val="24"/>
          <w:szCs w:val="24"/>
        </w:rPr>
        <w:t>年</w:t>
      </w:r>
      <w:r>
        <w:rPr>
          <w:rFonts w:hint="eastAsia" w:asciiTheme="minorEastAsia" w:hAnsiTheme="minorEastAsia"/>
          <w:sz w:val="24"/>
          <w:szCs w:val="24"/>
        </w:rPr>
        <w:fldChar w:fldCharType="end"/>
      </w:r>
      <w:r>
        <w:rPr>
          <w:rFonts w:hint="eastAsia" w:asciiTheme="minorEastAsia" w:hAnsiTheme="minorEastAsia"/>
          <w:sz w:val="24"/>
          <w:szCs w:val="24"/>
          <w:lang w:val="en-US" w:eastAsia="zh-CN"/>
        </w:rPr>
        <w:t>12</w:t>
      </w:r>
      <w:r>
        <w:rPr>
          <w:rFonts w:hint="eastAsia" w:asciiTheme="minorEastAsia" w:hAnsiTheme="minorEastAsia"/>
          <w:sz w:val="24"/>
          <w:szCs w:val="24"/>
        </w:rPr>
        <w:t>月</w:t>
      </w:r>
      <w:r>
        <w:rPr>
          <w:rFonts w:hint="eastAsia" w:asciiTheme="minorEastAsia" w:hAnsiTheme="minorEastAsia"/>
          <w:sz w:val="24"/>
          <w:szCs w:val="24"/>
          <w:lang w:val="en-US" w:eastAsia="zh-CN"/>
        </w:rPr>
        <w:t>8</w:t>
      </w:r>
      <w:r>
        <w:rPr>
          <w:rFonts w:hint="eastAsia" w:ascii="宋体" w:hAnsi="宋体" w:cs="宋体"/>
          <w:kern w:val="0"/>
          <w:sz w:val="24"/>
          <w:szCs w:val="24"/>
        </w:rPr>
        <w:t>日09点00分（北京时间）前提交（上传）投标文件。</w:t>
      </w:r>
    </w:p>
    <w:p w14:paraId="6CB97629">
      <w:pPr>
        <w:autoSpaceDE w:val="0"/>
        <w:autoSpaceDN w:val="0"/>
        <w:adjustRightInd w:val="0"/>
        <w:spacing w:line="360" w:lineRule="auto"/>
        <w:ind w:firstLine="482" w:firstLineChars="200"/>
        <w:jc w:val="left"/>
        <w:rPr>
          <w:rFonts w:ascii="宋体" w:hAnsi="宋体" w:cs="宋体"/>
          <w:b/>
          <w:bCs/>
          <w:kern w:val="0"/>
          <w:sz w:val="24"/>
          <w:szCs w:val="24"/>
        </w:rPr>
      </w:pPr>
      <w:bookmarkStart w:id="0" w:name="_Toc28359079"/>
      <w:bookmarkEnd w:id="0"/>
      <w:bookmarkStart w:id="1" w:name="_Toc28359002"/>
      <w:bookmarkEnd w:id="1"/>
      <w:bookmarkStart w:id="2" w:name="_Toc35393790"/>
      <w:bookmarkEnd w:id="2"/>
      <w:bookmarkStart w:id="3" w:name="_Toc35393621"/>
      <w:bookmarkEnd w:id="3"/>
      <w:bookmarkStart w:id="4" w:name="_Hlk24379207"/>
      <w:bookmarkEnd w:id="4"/>
      <w:r>
        <w:rPr>
          <w:rFonts w:hint="eastAsia" w:ascii="宋体" w:hAnsi="宋体" w:cs="宋体"/>
          <w:b/>
          <w:bCs/>
          <w:kern w:val="0"/>
          <w:sz w:val="24"/>
          <w:szCs w:val="24"/>
        </w:rPr>
        <w:t>一、项目基本情况</w:t>
      </w:r>
    </w:p>
    <w:p w14:paraId="75A0DFD3">
      <w:pPr>
        <w:autoSpaceDE w:val="0"/>
        <w:autoSpaceDN w:val="0"/>
        <w:adjustRightInd w:val="0"/>
        <w:spacing w:line="360" w:lineRule="auto"/>
        <w:ind w:firstLine="480" w:firstLineChars="200"/>
        <w:jc w:val="left"/>
        <w:rPr>
          <w:rFonts w:hint="default" w:ascii="宋体" w:hAnsi="宋体" w:cs="宋体" w:eastAsiaTheme="minorEastAsia"/>
          <w:kern w:val="0"/>
          <w:sz w:val="24"/>
          <w:szCs w:val="24"/>
          <w:lang w:val="en-US" w:eastAsia="zh-CN"/>
        </w:rPr>
      </w:pPr>
      <w:r>
        <w:rPr>
          <w:rFonts w:hint="eastAsia" w:ascii="宋体" w:hAnsi="宋体" w:cs="宋体"/>
          <w:kern w:val="0"/>
          <w:sz w:val="24"/>
          <w:szCs w:val="24"/>
        </w:rPr>
        <w:t>1.项目编号：襄财询价采购-202</w:t>
      </w:r>
      <w:r>
        <w:rPr>
          <w:rFonts w:hint="eastAsia" w:ascii="宋体" w:hAnsi="宋体" w:cs="宋体"/>
          <w:kern w:val="0"/>
          <w:sz w:val="24"/>
          <w:szCs w:val="24"/>
          <w:lang w:val="en-US" w:eastAsia="zh-CN"/>
        </w:rPr>
        <w:t>5</w:t>
      </w:r>
      <w:r>
        <w:rPr>
          <w:rFonts w:hint="eastAsia" w:ascii="宋体" w:hAnsi="宋体" w:cs="宋体"/>
          <w:kern w:val="0"/>
          <w:sz w:val="24"/>
          <w:szCs w:val="24"/>
        </w:rPr>
        <w:t>-</w:t>
      </w:r>
      <w:r>
        <w:rPr>
          <w:rFonts w:hint="eastAsia" w:ascii="宋体" w:hAnsi="宋体" w:cs="宋体"/>
          <w:kern w:val="0"/>
          <w:sz w:val="24"/>
          <w:szCs w:val="24"/>
          <w:lang w:val="en-US" w:eastAsia="zh-CN"/>
        </w:rPr>
        <w:t>12</w:t>
      </w:r>
    </w:p>
    <w:p w14:paraId="29A8CBE1">
      <w:pPr>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rPr>
        <w:t>2.项目名称：</w:t>
      </w:r>
      <w:r>
        <w:rPr>
          <w:rFonts w:hint="eastAsia" w:ascii="宋体" w:hAnsi="宋体" w:cs="宋体"/>
          <w:kern w:val="0"/>
          <w:sz w:val="24"/>
          <w:szCs w:val="24"/>
          <w:lang w:val="en-US" w:eastAsia="zh-CN"/>
        </w:rPr>
        <w:t>襄城县住房和城乡建设局2025年襄城县住宅老旧电梯更新改造项目</w:t>
      </w:r>
    </w:p>
    <w:p w14:paraId="6C5ED9AA">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3.采购方式：</w:t>
      </w:r>
      <w:r>
        <w:rPr>
          <w:rFonts w:hint="eastAsia" w:asciiTheme="minorEastAsia" w:hAnsiTheme="minorEastAsia"/>
          <w:sz w:val="24"/>
          <w:szCs w:val="24"/>
        </w:rPr>
        <w:t>询价</w:t>
      </w:r>
    </w:p>
    <w:p w14:paraId="58E23309">
      <w:pPr>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rPr>
        <w:t>4.</w:t>
      </w:r>
      <w:r>
        <w:rPr>
          <w:rFonts w:hint="eastAsia" w:ascii="宋体" w:hAnsi="宋体" w:cs="宋体"/>
          <w:kern w:val="0"/>
          <w:sz w:val="24"/>
          <w:szCs w:val="24"/>
          <w:lang w:eastAsia="zh-CN"/>
        </w:rPr>
        <w:t>预算金额</w:t>
      </w:r>
      <w:r>
        <w:rPr>
          <w:rFonts w:hint="eastAsia" w:ascii="宋体" w:hAnsi="宋体" w:cs="宋体"/>
          <w:kern w:val="0"/>
          <w:sz w:val="24"/>
          <w:szCs w:val="24"/>
          <w:lang w:val="en-US" w:eastAsia="zh-CN"/>
        </w:rPr>
        <w:t>90万元（超长期国债补助资金60万元、小区业主自筹资金30万元），最高限价：90万元。</w:t>
      </w:r>
    </w:p>
    <w:p w14:paraId="151AB058">
      <w:pPr>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 xml:space="preserve"> </w:t>
      </w:r>
    </w:p>
    <w:tbl>
      <w:tblPr>
        <w:tblStyle w:val="28"/>
        <w:tblW w:w="4997"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97"/>
        <w:gridCol w:w="2660"/>
        <w:gridCol w:w="1407"/>
        <w:gridCol w:w="1723"/>
        <w:gridCol w:w="2472"/>
      </w:tblGrid>
      <w:tr w14:paraId="09D1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7" w:hRule="atLeast"/>
          <w:tblCellSpacing w:w="0" w:type="dxa"/>
          <w:jc w:val="center"/>
        </w:trPr>
        <w:tc>
          <w:tcPr>
            <w:tcW w:w="388" w:type="pct"/>
            <w:tcBorders>
              <w:top w:val="single" w:color="auto" w:sz="4" w:space="0"/>
              <w:left w:val="single" w:color="auto" w:sz="4" w:space="0"/>
              <w:bottom w:val="single" w:color="auto" w:sz="4" w:space="0"/>
              <w:right w:val="single" w:color="auto" w:sz="4" w:space="0"/>
            </w:tcBorders>
            <w:noWrap/>
            <w:vAlign w:val="center"/>
          </w:tcPr>
          <w:p w14:paraId="2C65A317">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default"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序号</w:t>
            </w:r>
          </w:p>
        </w:tc>
        <w:tc>
          <w:tcPr>
            <w:tcW w:w="1295" w:type="pct"/>
            <w:tcBorders>
              <w:top w:val="single" w:color="auto" w:sz="4" w:space="0"/>
              <w:left w:val="single" w:color="auto" w:sz="4" w:space="0"/>
              <w:bottom w:val="single" w:color="auto" w:sz="4" w:space="0"/>
              <w:right w:val="single" w:color="auto" w:sz="4" w:space="0"/>
            </w:tcBorders>
            <w:noWrap/>
            <w:vAlign w:val="center"/>
          </w:tcPr>
          <w:p w14:paraId="455ED3F4">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包号</w:t>
            </w:r>
          </w:p>
        </w:tc>
        <w:tc>
          <w:tcPr>
            <w:tcW w:w="845" w:type="pct"/>
            <w:tcBorders>
              <w:top w:val="single" w:color="auto" w:sz="4" w:space="0"/>
              <w:left w:val="single" w:color="auto" w:sz="4" w:space="0"/>
              <w:bottom w:val="single" w:color="auto" w:sz="4" w:space="0"/>
              <w:right w:val="single" w:color="auto" w:sz="4" w:space="0"/>
            </w:tcBorders>
            <w:noWrap/>
            <w:vAlign w:val="center"/>
          </w:tcPr>
          <w:p w14:paraId="17C861AE">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包名称</w:t>
            </w:r>
          </w:p>
        </w:tc>
        <w:tc>
          <w:tcPr>
            <w:tcW w:w="1023" w:type="pct"/>
            <w:tcBorders>
              <w:top w:val="single" w:color="auto" w:sz="4" w:space="0"/>
              <w:left w:val="single" w:color="auto" w:sz="4" w:space="0"/>
              <w:bottom w:val="single" w:color="auto" w:sz="4" w:space="0"/>
              <w:right w:val="single" w:color="auto" w:sz="4" w:space="0"/>
            </w:tcBorders>
            <w:noWrap/>
            <w:vAlign w:val="center"/>
          </w:tcPr>
          <w:p w14:paraId="20AAB29A">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包预算（元）</w:t>
            </w:r>
          </w:p>
        </w:tc>
        <w:tc>
          <w:tcPr>
            <w:tcW w:w="1446" w:type="pct"/>
            <w:tcBorders>
              <w:top w:val="single" w:color="auto" w:sz="4" w:space="0"/>
              <w:left w:val="single" w:color="auto" w:sz="4" w:space="0"/>
              <w:bottom w:val="single" w:color="auto" w:sz="4" w:space="0"/>
              <w:right w:val="single" w:color="auto" w:sz="4" w:space="0"/>
            </w:tcBorders>
            <w:noWrap/>
            <w:vAlign w:val="center"/>
          </w:tcPr>
          <w:p w14:paraId="43321294">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包最高限价（元）</w:t>
            </w:r>
          </w:p>
        </w:tc>
      </w:tr>
      <w:tr w14:paraId="41A59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0" w:hRule="atLeast"/>
          <w:tblCellSpacing w:w="0" w:type="dxa"/>
          <w:jc w:val="center"/>
        </w:trPr>
        <w:tc>
          <w:tcPr>
            <w:tcW w:w="388" w:type="pct"/>
            <w:tcBorders>
              <w:top w:val="single" w:color="auto" w:sz="4" w:space="0"/>
              <w:left w:val="single" w:color="auto" w:sz="4" w:space="0"/>
              <w:bottom w:val="single" w:color="auto" w:sz="4" w:space="0"/>
              <w:right w:val="single" w:color="auto" w:sz="4" w:space="0"/>
            </w:tcBorders>
            <w:noWrap/>
            <w:vAlign w:val="center"/>
          </w:tcPr>
          <w:p w14:paraId="5B2EE1E0">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1</w:t>
            </w:r>
          </w:p>
        </w:tc>
        <w:tc>
          <w:tcPr>
            <w:tcW w:w="1295" w:type="pct"/>
            <w:tcBorders>
              <w:top w:val="single" w:color="auto" w:sz="4" w:space="0"/>
              <w:left w:val="single" w:color="auto" w:sz="4" w:space="0"/>
              <w:bottom w:val="single" w:color="auto" w:sz="4" w:space="0"/>
              <w:right w:val="single" w:color="auto" w:sz="4" w:space="0"/>
            </w:tcBorders>
            <w:noWrap/>
            <w:vAlign w:val="center"/>
          </w:tcPr>
          <w:p w14:paraId="79FAC8FF">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default" w:cs="宋体" w:asciiTheme="minorEastAsia" w:hAnsiTheme="minorEastAsia"/>
                <w:kern w:val="0"/>
                <w:sz w:val="24"/>
                <w:szCs w:val="24"/>
                <w:lang w:val="en-US" w:eastAsia="zh-CN"/>
              </w:rPr>
            </w:pPr>
            <w:r>
              <w:rPr>
                <w:rFonts w:hint="eastAsia" w:asciiTheme="minorEastAsia" w:hAnsiTheme="minorEastAsia" w:eastAsiaTheme="minorEastAsia" w:cstheme="minorEastAsia"/>
                <w:color w:val="auto"/>
                <w:sz w:val="24"/>
                <w:szCs w:val="24"/>
                <w:lang w:val="zh-CN" w:eastAsia="zh-CN"/>
              </w:rPr>
              <w:t>襄财询价采购</w:t>
            </w:r>
            <w:r>
              <w:rPr>
                <w:rFonts w:hint="eastAsia" w:cs="宋体" w:asciiTheme="minorEastAsia" w:hAnsiTheme="minorEastAsia"/>
                <w:kern w:val="0"/>
                <w:sz w:val="24"/>
                <w:szCs w:val="24"/>
                <w:lang w:val="en-US" w:eastAsia="zh-CN"/>
              </w:rPr>
              <w:t>-2025-12-A</w:t>
            </w:r>
          </w:p>
        </w:tc>
        <w:tc>
          <w:tcPr>
            <w:tcW w:w="845" w:type="pct"/>
            <w:tcBorders>
              <w:top w:val="single" w:color="auto" w:sz="4" w:space="0"/>
              <w:left w:val="single" w:color="auto" w:sz="4" w:space="0"/>
              <w:bottom w:val="single" w:color="auto" w:sz="4" w:space="0"/>
              <w:right w:val="single" w:color="auto" w:sz="4" w:space="0"/>
            </w:tcBorders>
            <w:noWrap/>
            <w:vAlign w:val="center"/>
          </w:tcPr>
          <w:p w14:paraId="510868A3">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第一标段</w:t>
            </w:r>
          </w:p>
        </w:tc>
        <w:tc>
          <w:tcPr>
            <w:tcW w:w="1023" w:type="pct"/>
            <w:tcBorders>
              <w:top w:val="single" w:color="auto" w:sz="4" w:space="0"/>
              <w:left w:val="single" w:color="auto" w:sz="4" w:space="0"/>
              <w:bottom w:val="single" w:color="auto" w:sz="4" w:space="0"/>
              <w:right w:val="single" w:color="auto" w:sz="4" w:space="0"/>
            </w:tcBorders>
            <w:noWrap/>
            <w:vAlign w:val="center"/>
          </w:tcPr>
          <w:p w14:paraId="6994182B">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ascii="宋体" w:hAnsi="宋体" w:cs="宋体"/>
                <w:kern w:val="0"/>
                <w:sz w:val="24"/>
                <w:szCs w:val="24"/>
                <w:lang w:val="en-US" w:eastAsia="zh-CN"/>
              </w:rPr>
              <w:t>9</w:t>
            </w:r>
            <w:r>
              <w:rPr>
                <w:rFonts w:hint="eastAsia" w:cs="宋体" w:asciiTheme="minorEastAsia" w:hAnsiTheme="minorEastAsia"/>
                <w:kern w:val="0"/>
                <w:sz w:val="24"/>
                <w:szCs w:val="24"/>
                <w:lang w:val="en-US" w:eastAsia="zh-CN"/>
              </w:rPr>
              <w:t>00000.00</w:t>
            </w:r>
          </w:p>
        </w:tc>
        <w:tc>
          <w:tcPr>
            <w:tcW w:w="1446" w:type="pct"/>
            <w:tcBorders>
              <w:top w:val="single" w:color="auto" w:sz="4" w:space="0"/>
              <w:left w:val="single" w:color="auto" w:sz="4" w:space="0"/>
              <w:bottom w:val="single" w:color="auto" w:sz="4" w:space="0"/>
              <w:right w:val="single" w:color="auto" w:sz="4" w:space="0"/>
            </w:tcBorders>
            <w:noWrap/>
            <w:vAlign w:val="center"/>
          </w:tcPr>
          <w:p w14:paraId="1947CC4B">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eastAsia" w:cs="宋体" w:asciiTheme="minorEastAsia" w:hAnsiTheme="minorEastAsia"/>
                <w:kern w:val="0"/>
                <w:sz w:val="24"/>
                <w:szCs w:val="24"/>
                <w:lang w:val="en-US" w:eastAsia="zh-CN"/>
              </w:rPr>
            </w:pPr>
            <w:r>
              <w:rPr>
                <w:rFonts w:hint="eastAsia" w:ascii="宋体" w:hAnsi="宋体" w:cs="宋体"/>
                <w:kern w:val="0"/>
                <w:sz w:val="24"/>
                <w:szCs w:val="24"/>
                <w:lang w:val="en-US" w:eastAsia="zh-CN"/>
              </w:rPr>
              <w:t>9</w:t>
            </w:r>
            <w:r>
              <w:rPr>
                <w:rFonts w:hint="eastAsia" w:cs="宋体" w:asciiTheme="minorEastAsia" w:hAnsiTheme="minorEastAsia"/>
                <w:kern w:val="0"/>
                <w:sz w:val="24"/>
                <w:szCs w:val="24"/>
                <w:lang w:val="en-US" w:eastAsia="zh-CN"/>
              </w:rPr>
              <w:t>00000.00</w:t>
            </w:r>
          </w:p>
        </w:tc>
      </w:tr>
    </w:tbl>
    <w:p w14:paraId="7639CE09">
      <w:pPr>
        <w:autoSpaceDE w:val="0"/>
        <w:autoSpaceDN w:val="0"/>
        <w:adjustRightInd w:val="0"/>
        <w:spacing w:line="360" w:lineRule="auto"/>
        <w:ind w:firstLine="480" w:firstLineChars="200"/>
        <w:jc w:val="left"/>
        <w:rPr>
          <w:rFonts w:hint="eastAsia" w:ascii="宋体" w:hAnsi="宋体" w:cs="宋体"/>
          <w:kern w:val="0"/>
          <w:sz w:val="24"/>
          <w:szCs w:val="24"/>
        </w:rPr>
      </w:pPr>
    </w:p>
    <w:p w14:paraId="2FFA5CBA">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5.采购内容：</w:t>
      </w:r>
      <w:r>
        <w:rPr>
          <w:rFonts w:hint="eastAsia" w:ascii="宋体" w:hAnsi="宋体" w:cs="宋体"/>
          <w:kern w:val="0"/>
          <w:sz w:val="24"/>
          <w:szCs w:val="24"/>
          <w:lang w:val="en-US" w:eastAsia="zh-CN"/>
        </w:rPr>
        <w:t>采购襄城县住房和城乡建设局2025年襄城县住宅老旧电梯更新改造项目</w:t>
      </w:r>
      <w:r>
        <w:rPr>
          <w:rFonts w:hint="eastAsia" w:ascii="宋体" w:hAnsi="宋体" w:cs="宋体"/>
          <w:kern w:val="0"/>
          <w:sz w:val="24"/>
          <w:szCs w:val="24"/>
        </w:rPr>
        <w:t>（具体要求详见询价文件）。</w:t>
      </w:r>
    </w:p>
    <w:p w14:paraId="31CB23CC">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sz w:val="32"/>
          <w:szCs w:val="32"/>
        </w:rPr>
      </w:pPr>
      <w:r>
        <w:rPr>
          <w:rFonts w:hint="eastAsia" w:ascii="宋体" w:hAnsi="宋体" w:cs="宋体"/>
          <w:kern w:val="0"/>
          <w:sz w:val="24"/>
          <w:szCs w:val="24"/>
        </w:rPr>
        <w:t>6.</w:t>
      </w:r>
      <w:r>
        <w:rPr>
          <w:rFonts w:hint="eastAsia" w:ascii="宋体" w:hAnsi="宋体"/>
          <w:sz w:val="24"/>
          <w:szCs w:val="24"/>
        </w:rPr>
        <w:t>合同履行期限：</w:t>
      </w:r>
      <w:r>
        <w:rPr>
          <w:rFonts w:hint="eastAsia" w:ascii="宋体" w:hAnsi="宋体" w:cs="宋体"/>
          <w:kern w:val="0"/>
          <w:sz w:val="24"/>
          <w:szCs w:val="24"/>
          <w:lang w:val="en-US" w:eastAsia="zh-CN"/>
        </w:rPr>
        <w:t>与业主签订采购合同后60日历天内完成。</w:t>
      </w:r>
    </w:p>
    <w:p w14:paraId="51838B4D">
      <w:pPr>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lang w:val="en-US" w:eastAsia="zh-CN"/>
        </w:rPr>
        <w:t>7.</w:t>
      </w:r>
      <w:r>
        <w:rPr>
          <w:rFonts w:hint="eastAsia" w:ascii="宋体" w:hAnsi="宋体" w:cs="宋体"/>
          <w:kern w:val="0"/>
          <w:sz w:val="24"/>
          <w:szCs w:val="24"/>
        </w:rPr>
        <w:t>本项目是否接受联合体投标：否</w:t>
      </w:r>
    </w:p>
    <w:p w14:paraId="0B582325">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val="en-US" w:eastAsia="zh-CN"/>
        </w:rPr>
        <w:t>8.</w:t>
      </w:r>
      <w:r>
        <w:rPr>
          <w:rFonts w:hint="eastAsia" w:ascii="宋体" w:hAnsi="宋体" w:cs="宋体"/>
          <w:kern w:val="0"/>
          <w:sz w:val="24"/>
          <w:szCs w:val="24"/>
        </w:rPr>
        <w:t>是否接受进口产品：否</w:t>
      </w:r>
    </w:p>
    <w:p w14:paraId="73FDD67E">
      <w:pPr>
        <w:autoSpaceDE w:val="0"/>
        <w:autoSpaceDN w:val="0"/>
        <w:adjustRightInd w:val="0"/>
        <w:spacing w:line="360" w:lineRule="auto"/>
        <w:ind w:firstLine="480" w:firstLineChars="200"/>
        <w:jc w:val="left"/>
        <w:rPr>
          <w:rFonts w:hint="eastAsia" w:ascii="宋体" w:hAnsi="宋体" w:cs="宋体" w:eastAsiaTheme="minorEastAsia"/>
          <w:kern w:val="0"/>
          <w:sz w:val="24"/>
          <w:szCs w:val="24"/>
          <w:lang w:val="en-US" w:eastAsia="zh-CN"/>
        </w:rPr>
      </w:pPr>
      <w:r>
        <w:rPr>
          <w:rFonts w:hint="eastAsia" w:ascii="宋体" w:hAnsi="宋体" w:cs="宋体"/>
          <w:kern w:val="0"/>
          <w:sz w:val="24"/>
          <w:szCs w:val="24"/>
          <w:lang w:val="en-US" w:eastAsia="zh-CN"/>
        </w:rPr>
        <w:t>9</w:t>
      </w:r>
      <w:r>
        <w:rPr>
          <w:rFonts w:hint="eastAsia" w:ascii="宋体" w:hAnsi="宋体" w:cs="宋体"/>
          <w:kern w:val="0"/>
          <w:sz w:val="24"/>
          <w:szCs w:val="24"/>
        </w:rPr>
        <w:t>. 是否专门面向中小企业：</w:t>
      </w:r>
      <w:r>
        <w:rPr>
          <w:rFonts w:hint="eastAsia" w:ascii="宋体" w:hAnsi="宋体" w:cs="宋体"/>
          <w:kern w:val="0"/>
          <w:sz w:val="24"/>
          <w:szCs w:val="24"/>
          <w:lang w:val="en-US" w:eastAsia="zh-CN"/>
        </w:rPr>
        <w:t>否</w:t>
      </w:r>
    </w:p>
    <w:p w14:paraId="2282EF1C">
      <w:pPr>
        <w:autoSpaceDE w:val="0"/>
        <w:autoSpaceDN w:val="0"/>
        <w:adjustRightInd w:val="0"/>
        <w:spacing w:line="360" w:lineRule="auto"/>
        <w:ind w:firstLine="482" w:firstLineChars="200"/>
        <w:jc w:val="left"/>
        <w:rPr>
          <w:rFonts w:ascii="宋体" w:hAnsi="宋体" w:cs="宋体"/>
          <w:b/>
          <w:bCs/>
          <w:kern w:val="0"/>
          <w:sz w:val="24"/>
          <w:szCs w:val="24"/>
        </w:rPr>
      </w:pPr>
      <w:bookmarkStart w:id="5" w:name="_Toc35393791"/>
      <w:bookmarkEnd w:id="5"/>
      <w:bookmarkStart w:id="6" w:name="_Toc28359080"/>
      <w:bookmarkEnd w:id="6"/>
      <w:bookmarkStart w:id="7" w:name="_Toc28359003"/>
      <w:bookmarkEnd w:id="7"/>
      <w:bookmarkStart w:id="8" w:name="_Toc35393622"/>
      <w:bookmarkEnd w:id="8"/>
      <w:r>
        <w:rPr>
          <w:rFonts w:hint="eastAsia" w:ascii="宋体" w:hAnsi="宋体" w:cs="宋体"/>
          <w:b/>
          <w:bCs/>
          <w:kern w:val="0"/>
          <w:sz w:val="24"/>
          <w:szCs w:val="24"/>
        </w:rPr>
        <w:t>二、投标人的资格要求</w:t>
      </w:r>
    </w:p>
    <w:p w14:paraId="02015BC6">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1.符合《中华人民共和国政府采购法》第二十二条之规定。</w:t>
      </w:r>
      <w:bookmarkStart w:id="9" w:name="_Toc28359081"/>
      <w:bookmarkEnd w:id="9"/>
      <w:bookmarkStart w:id="10" w:name="_Toc28359004"/>
      <w:bookmarkEnd w:id="10"/>
    </w:p>
    <w:p w14:paraId="6114DB2B">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 落实政府采购政策需满足的资格要求：</w:t>
      </w:r>
    </w:p>
    <w:p w14:paraId="5BB7A1CE">
      <w:pPr>
        <w:autoSpaceDE w:val="0"/>
        <w:autoSpaceDN w:val="0"/>
        <w:adjustRightInd w:val="0"/>
        <w:spacing w:line="360" w:lineRule="auto"/>
        <w:ind w:firstLine="720" w:firstLineChars="300"/>
        <w:jc w:val="left"/>
        <w:rPr>
          <w:rFonts w:hint="eastAsia" w:asciiTheme="minorEastAsia" w:hAnsiTheme="minorEastAsia"/>
          <w:sz w:val="24"/>
          <w:szCs w:val="24"/>
        </w:rPr>
      </w:pPr>
      <w:r>
        <w:rPr>
          <w:rFonts w:hint="eastAsia" w:asciiTheme="minorEastAsia" w:hAnsiTheme="minorEastAsia"/>
          <w:sz w:val="24"/>
          <w:szCs w:val="24"/>
        </w:rPr>
        <w:t>本项目落实节能环保、中小微型企业扶持、支持监狱企业发展、残疾人福利性单位扶持等相关政府采购政策。</w:t>
      </w:r>
    </w:p>
    <w:p w14:paraId="08606C2F">
      <w:pPr>
        <w:numPr>
          <w:ilvl w:val="0"/>
          <w:numId w:val="4"/>
        </w:numPr>
        <w:autoSpaceDE w:val="0"/>
        <w:autoSpaceDN w:val="0"/>
        <w:adjustRightInd w:val="0"/>
        <w:spacing w:line="360" w:lineRule="auto"/>
        <w:ind w:firstLine="480" w:firstLineChars="200"/>
        <w:jc w:val="left"/>
        <w:rPr>
          <w:rFonts w:hint="eastAsia" w:asciiTheme="minorEastAsia" w:hAnsiTheme="minorEastAsia"/>
          <w:sz w:val="24"/>
          <w:szCs w:val="24"/>
        </w:rPr>
      </w:pPr>
      <w:r>
        <w:rPr>
          <w:rFonts w:hint="eastAsia" w:asciiTheme="minorEastAsia" w:hAnsiTheme="minorEastAsia"/>
          <w:sz w:val="24"/>
          <w:szCs w:val="24"/>
        </w:rPr>
        <w:t>本项目的特定资格要求：</w:t>
      </w:r>
    </w:p>
    <w:p w14:paraId="2FC80283">
      <w:pPr>
        <w:autoSpaceDE w:val="0"/>
        <w:autoSpaceDN w:val="0"/>
        <w:adjustRightInd w:val="0"/>
        <w:spacing w:line="360" w:lineRule="auto"/>
        <w:ind w:firstLine="720" w:firstLineChars="300"/>
        <w:jc w:val="left"/>
        <w:rPr>
          <w:rFonts w:hint="eastAsia" w:asciiTheme="minorEastAsia" w:hAnsiTheme="minorEastAsia"/>
          <w:sz w:val="24"/>
          <w:szCs w:val="24"/>
        </w:rPr>
      </w:pPr>
      <w:r>
        <w:rPr>
          <w:rFonts w:hint="eastAsia" w:asciiTheme="minorEastAsia" w:hAnsiTheme="minorEastAsia"/>
          <w:sz w:val="24"/>
          <w:szCs w:val="24"/>
          <w:lang w:val="en-US" w:eastAsia="zh-CN"/>
        </w:rPr>
        <w:t>供应商为制造商的须具备有效的《中华人民共和国特种设备生产许可证》[许可项目包含电梯制造（含安装、修理）]；若为代理商（经销商）的须具备有效的《中华人民共和国特种设备生产许可证》[许可项目为电梯安装（含修理）]，同时其所投品牌电梯制造商应具备有效的《中华人民共和国特种设备生产许可证》[许可项目包含电梯制造含安装、修理））]</w:t>
      </w:r>
      <w:r>
        <w:rPr>
          <w:rFonts w:hint="eastAsia" w:asciiTheme="minorEastAsia" w:hAnsiTheme="minorEastAsia"/>
          <w:sz w:val="24"/>
          <w:szCs w:val="24"/>
        </w:rPr>
        <w:t>。</w:t>
      </w:r>
    </w:p>
    <w:p w14:paraId="31AF2859">
      <w:pPr>
        <w:autoSpaceDE w:val="0"/>
        <w:autoSpaceDN w:val="0"/>
        <w:adjustRightIn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三、获取招标文件</w:t>
      </w:r>
    </w:p>
    <w:p w14:paraId="231B6CF1">
      <w:pPr>
        <w:autoSpaceDE w:val="0"/>
        <w:autoSpaceDN w:val="0"/>
        <w:adjustRightInd w:val="0"/>
        <w:spacing w:line="360" w:lineRule="auto"/>
        <w:ind w:firstLine="480" w:firstLineChars="200"/>
        <w:jc w:val="left"/>
        <w:rPr>
          <w:rFonts w:ascii="宋体" w:hAnsi="宋体" w:cs="宋体"/>
          <w:kern w:val="0"/>
          <w:sz w:val="24"/>
          <w:szCs w:val="24"/>
        </w:rPr>
      </w:pPr>
      <w:bookmarkStart w:id="11" w:name="_Toc35393793"/>
      <w:bookmarkEnd w:id="11"/>
      <w:bookmarkStart w:id="12" w:name="_Toc35393624"/>
      <w:bookmarkEnd w:id="12"/>
      <w:bookmarkStart w:id="13" w:name="_Toc28359082"/>
      <w:bookmarkEnd w:id="13"/>
      <w:bookmarkStart w:id="14" w:name="_Toc28359005"/>
      <w:bookmarkEnd w:id="14"/>
      <w:r>
        <w:rPr>
          <w:rFonts w:hint="eastAsia" w:ascii="宋体" w:hAnsi="宋体" w:cs="宋体"/>
          <w:kern w:val="0"/>
          <w:sz w:val="24"/>
          <w:szCs w:val="24"/>
        </w:rPr>
        <w:t>1.时间：202</w:t>
      </w:r>
      <w:r>
        <w:rPr>
          <w:rFonts w:hint="eastAsia" w:ascii="宋体" w:hAnsi="宋体" w:cs="宋体"/>
          <w:kern w:val="0"/>
          <w:sz w:val="24"/>
          <w:szCs w:val="24"/>
          <w:lang w:val="en-US" w:eastAsia="zh-CN"/>
        </w:rPr>
        <w:t>5</w:t>
      </w:r>
      <w:r>
        <w:rPr>
          <w:rFonts w:hint="eastAsia" w:ascii="宋体" w:hAnsi="宋体" w:cs="宋体"/>
          <w:kern w:val="0"/>
          <w:sz w:val="24"/>
          <w:szCs w:val="24"/>
        </w:rPr>
        <w:t>年</w:t>
      </w:r>
      <w:r>
        <w:rPr>
          <w:rFonts w:hint="eastAsia" w:ascii="宋体" w:hAnsi="宋体" w:cs="宋体"/>
          <w:kern w:val="0"/>
          <w:sz w:val="24"/>
          <w:szCs w:val="24"/>
          <w:lang w:val="en-US" w:eastAsia="zh-CN"/>
        </w:rPr>
        <w:t>12</w:t>
      </w:r>
      <w:r>
        <w:rPr>
          <w:rFonts w:hint="eastAsia" w:ascii="宋体" w:hAnsi="宋体" w:cs="宋体"/>
          <w:kern w:val="0"/>
          <w:sz w:val="24"/>
          <w:szCs w:val="24"/>
        </w:rPr>
        <w:t>月</w:t>
      </w:r>
      <w:r>
        <w:rPr>
          <w:rFonts w:hint="eastAsia" w:ascii="宋体" w:hAnsi="宋体" w:cs="宋体"/>
          <w:kern w:val="0"/>
          <w:sz w:val="24"/>
          <w:szCs w:val="24"/>
          <w:lang w:val="en-US" w:eastAsia="zh-CN"/>
        </w:rPr>
        <w:t>2</w:t>
      </w:r>
      <w:r>
        <w:rPr>
          <w:rFonts w:hint="eastAsia" w:ascii="宋体" w:hAnsi="宋体" w:cs="宋体"/>
          <w:kern w:val="0"/>
          <w:sz w:val="24"/>
          <w:szCs w:val="24"/>
        </w:rPr>
        <w:t>日至 202</w:t>
      </w:r>
      <w:r>
        <w:rPr>
          <w:rFonts w:hint="eastAsia" w:ascii="宋体" w:hAnsi="宋体" w:cs="宋体"/>
          <w:kern w:val="0"/>
          <w:sz w:val="24"/>
          <w:szCs w:val="24"/>
          <w:lang w:val="en-US" w:eastAsia="zh-CN"/>
        </w:rPr>
        <w:t>5</w:t>
      </w:r>
      <w:r>
        <w:rPr>
          <w:rFonts w:hint="eastAsia" w:ascii="宋体" w:hAnsi="宋体" w:cs="宋体"/>
          <w:kern w:val="0"/>
          <w:sz w:val="24"/>
          <w:szCs w:val="24"/>
        </w:rPr>
        <w:t>年</w:t>
      </w:r>
      <w:r>
        <w:rPr>
          <w:rFonts w:hint="eastAsia" w:ascii="宋体" w:hAnsi="宋体" w:cs="宋体"/>
          <w:kern w:val="0"/>
          <w:sz w:val="24"/>
          <w:szCs w:val="24"/>
          <w:lang w:val="en-US" w:eastAsia="zh-CN"/>
        </w:rPr>
        <w:t>12</w:t>
      </w:r>
      <w:r>
        <w:rPr>
          <w:rFonts w:hint="eastAsia" w:ascii="宋体" w:hAnsi="宋体" w:cs="宋体"/>
          <w:kern w:val="0"/>
          <w:sz w:val="24"/>
          <w:szCs w:val="24"/>
        </w:rPr>
        <w:t>月</w:t>
      </w:r>
      <w:r>
        <w:rPr>
          <w:rFonts w:hint="eastAsia" w:ascii="宋体" w:hAnsi="宋体" w:cs="宋体"/>
          <w:kern w:val="0"/>
          <w:sz w:val="24"/>
          <w:szCs w:val="24"/>
          <w:lang w:val="en-US" w:eastAsia="zh-CN"/>
        </w:rPr>
        <w:t>8</w:t>
      </w:r>
      <w:r>
        <w:rPr>
          <w:rFonts w:hint="eastAsia" w:ascii="宋体" w:hAnsi="宋体" w:cs="宋体"/>
          <w:kern w:val="0"/>
          <w:sz w:val="24"/>
          <w:szCs w:val="24"/>
        </w:rPr>
        <w:t>日，每天上午00:00至</w:t>
      </w:r>
      <w:r>
        <w:rPr>
          <w:rFonts w:hint="eastAsia" w:ascii="宋体" w:hAnsi="宋体" w:cs="宋体"/>
          <w:kern w:val="0"/>
          <w:sz w:val="24"/>
          <w:szCs w:val="24"/>
          <w:lang w:val="en-US" w:eastAsia="zh-CN"/>
        </w:rPr>
        <w:t>11</w:t>
      </w:r>
      <w:r>
        <w:rPr>
          <w:rFonts w:hint="eastAsia" w:ascii="宋体" w:hAnsi="宋体" w:cs="宋体"/>
          <w:kern w:val="0"/>
          <w:sz w:val="24"/>
          <w:szCs w:val="24"/>
        </w:rPr>
        <w:t>:</w:t>
      </w:r>
      <w:r>
        <w:rPr>
          <w:rFonts w:hint="eastAsia" w:ascii="宋体" w:hAnsi="宋体" w:cs="宋体"/>
          <w:kern w:val="0"/>
          <w:sz w:val="24"/>
          <w:szCs w:val="24"/>
          <w:lang w:val="en-US" w:eastAsia="zh-CN"/>
        </w:rPr>
        <w:t>59</w:t>
      </w:r>
      <w:r>
        <w:rPr>
          <w:rFonts w:hint="eastAsia" w:ascii="宋体" w:hAnsi="宋体" w:cs="宋体"/>
          <w:kern w:val="0"/>
          <w:sz w:val="24"/>
          <w:szCs w:val="24"/>
        </w:rPr>
        <w:t>，下午12:00至23:59（北京时间，法定节假日除外）。</w:t>
      </w:r>
    </w:p>
    <w:p w14:paraId="5E482680">
      <w:pPr>
        <w:autoSpaceDE w:val="0"/>
        <w:autoSpaceDN w:val="0"/>
        <w:adjustRightIn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2.地点：登陆《全国公共资源交易平台（河南省·许昌市）》（</w:t>
      </w:r>
      <w:r>
        <w:rPr>
          <w:rFonts w:hint="eastAsia" w:ascii="宋体" w:hAnsi="宋体" w:cs="宋体"/>
          <w:kern w:val="0"/>
          <w:sz w:val="24"/>
          <w:szCs w:val="24"/>
          <w:lang w:eastAsia="zh-CN"/>
        </w:rPr>
        <w:t>https://ggzy.xuchang.gov.cn</w:t>
      </w:r>
      <w:r>
        <w:rPr>
          <w:rFonts w:hint="eastAsia" w:ascii="宋体" w:hAnsi="宋体" w:cs="宋体"/>
          <w:kern w:val="0"/>
          <w:sz w:val="24"/>
          <w:szCs w:val="24"/>
        </w:rPr>
        <w:t>）。</w:t>
      </w:r>
    </w:p>
    <w:p w14:paraId="23DA834B">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3.方式：在线下载。</w:t>
      </w:r>
    </w:p>
    <w:p w14:paraId="3B8CBF0F">
      <w:pPr>
        <w:autoSpaceDE w:val="0"/>
        <w:autoSpaceDN w:val="0"/>
        <w:adjustRightInd w:val="0"/>
        <w:spacing w:line="360" w:lineRule="auto"/>
        <w:ind w:firstLine="480" w:firstLineChars="200"/>
        <w:jc w:val="left"/>
        <w:rPr>
          <w:rFonts w:hint="eastAsia"/>
        </w:rPr>
      </w:pPr>
      <w:r>
        <w:rPr>
          <w:rFonts w:hint="eastAsia" w:ascii="宋体" w:hAnsi="宋体" w:cs="宋体"/>
          <w:kern w:val="0"/>
          <w:sz w:val="24"/>
          <w:szCs w:val="24"/>
        </w:rPr>
        <w:t>4.售价：0元。</w:t>
      </w:r>
    </w:p>
    <w:p w14:paraId="70BD33CC">
      <w:pPr>
        <w:autoSpaceDE w:val="0"/>
        <w:autoSpaceDN w:val="0"/>
        <w:adjustRightIn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四、提交投标文件</w:t>
      </w:r>
    </w:p>
    <w:p w14:paraId="74F4C41B">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1.提交（上传）投标文件截止时间：202</w:t>
      </w:r>
      <w:r>
        <w:rPr>
          <w:rFonts w:hint="eastAsia" w:ascii="宋体" w:hAnsi="宋体" w:cs="宋体"/>
          <w:kern w:val="0"/>
          <w:sz w:val="24"/>
          <w:szCs w:val="24"/>
          <w:lang w:val="en-US" w:eastAsia="zh-CN"/>
        </w:rPr>
        <w:t>5</w:t>
      </w:r>
      <w:r>
        <w:rPr>
          <w:rFonts w:hint="eastAsia" w:ascii="宋体" w:hAnsi="宋体" w:cs="宋体"/>
          <w:kern w:val="0"/>
          <w:sz w:val="24"/>
          <w:szCs w:val="24"/>
        </w:rPr>
        <w:t>年</w:t>
      </w:r>
      <w:r>
        <w:rPr>
          <w:rFonts w:hint="eastAsia" w:ascii="宋体" w:hAnsi="宋体" w:cs="宋体"/>
          <w:kern w:val="0"/>
          <w:sz w:val="24"/>
          <w:szCs w:val="24"/>
          <w:lang w:val="en-US" w:eastAsia="zh-CN"/>
        </w:rPr>
        <w:t>12</w:t>
      </w:r>
      <w:r>
        <w:rPr>
          <w:rFonts w:hint="eastAsia" w:ascii="宋体" w:hAnsi="宋体" w:cs="宋体"/>
          <w:kern w:val="0"/>
          <w:sz w:val="24"/>
          <w:szCs w:val="24"/>
        </w:rPr>
        <w:t>月</w:t>
      </w:r>
      <w:r>
        <w:rPr>
          <w:rFonts w:hint="eastAsia" w:ascii="宋体" w:hAnsi="宋体" w:cs="宋体"/>
          <w:kern w:val="0"/>
          <w:sz w:val="24"/>
          <w:szCs w:val="24"/>
          <w:lang w:val="en-US" w:eastAsia="zh-CN"/>
        </w:rPr>
        <w:t>8</w:t>
      </w:r>
      <w:r>
        <w:rPr>
          <w:rFonts w:hint="eastAsia" w:ascii="宋体" w:hAnsi="宋体" w:cs="宋体"/>
          <w:kern w:val="0"/>
          <w:sz w:val="24"/>
          <w:szCs w:val="24"/>
        </w:rPr>
        <w:t>日09点00分（北京时间）。</w:t>
      </w:r>
    </w:p>
    <w:p w14:paraId="32D41C0F">
      <w:pPr>
        <w:autoSpaceDE w:val="0"/>
        <w:autoSpaceDN w:val="0"/>
        <w:adjustRightIn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2.提交（上传）投标文件地点：本项目采用网上投标，请符合投标条件的供应商使用CA数字证书加密上传响应文件。截至投标截止时间，交易系统投标通道将关闭，供应商未完成电子响应文件上传的，投标将被拒绝</w:t>
      </w:r>
    </w:p>
    <w:p w14:paraId="2ED0A44F">
      <w:pPr>
        <w:autoSpaceDE w:val="0"/>
        <w:autoSpaceDN w:val="0"/>
        <w:adjustRightInd w:val="0"/>
        <w:spacing w:line="360" w:lineRule="auto"/>
        <w:ind w:firstLine="482" w:firstLineChars="200"/>
        <w:jc w:val="left"/>
        <w:rPr>
          <w:rFonts w:ascii="宋体" w:hAnsi="宋体" w:cs="宋体"/>
          <w:b/>
          <w:bCs/>
          <w:kern w:val="0"/>
          <w:sz w:val="24"/>
          <w:szCs w:val="24"/>
        </w:rPr>
      </w:pPr>
      <w:bookmarkStart w:id="15" w:name="_Toc35393796"/>
      <w:bookmarkEnd w:id="15"/>
      <w:bookmarkStart w:id="16" w:name="_Toc35393627"/>
      <w:bookmarkEnd w:id="16"/>
      <w:bookmarkStart w:id="17" w:name="_Toc28359008"/>
      <w:bookmarkEnd w:id="17"/>
      <w:bookmarkStart w:id="18" w:name="_Toc28359085"/>
      <w:bookmarkEnd w:id="18"/>
      <w:r>
        <w:rPr>
          <w:rFonts w:hint="eastAsia" w:ascii="宋体" w:hAnsi="宋体" w:cs="宋体"/>
          <w:b/>
          <w:bCs/>
          <w:kern w:val="0"/>
          <w:sz w:val="24"/>
          <w:szCs w:val="24"/>
        </w:rPr>
        <w:t>五、响应文件开启</w:t>
      </w:r>
    </w:p>
    <w:p w14:paraId="49825740">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1.时间：202</w:t>
      </w:r>
      <w:r>
        <w:rPr>
          <w:rFonts w:hint="eastAsia" w:ascii="宋体" w:hAnsi="宋体" w:cs="宋体"/>
          <w:kern w:val="0"/>
          <w:sz w:val="24"/>
          <w:szCs w:val="24"/>
          <w:lang w:val="en-US" w:eastAsia="zh-CN"/>
        </w:rPr>
        <w:t>5</w:t>
      </w:r>
      <w:r>
        <w:rPr>
          <w:rFonts w:hint="eastAsia" w:ascii="宋体" w:hAnsi="宋体" w:cs="宋体"/>
          <w:kern w:val="0"/>
          <w:sz w:val="24"/>
          <w:szCs w:val="24"/>
        </w:rPr>
        <w:t>年</w:t>
      </w:r>
      <w:r>
        <w:rPr>
          <w:rFonts w:hint="eastAsia" w:ascii="宋体" w:hAnsi="宋体" w:cs="宋体"/>
          <w:kern w:val="0"/>
          <w:sz w:val="24"/>
          <w:szCs w:val="24"/>
          <w:lang w:val="en-US" w:eastAsia="zh-CN"/>
        </w:rPr>
        <w:t>12</w:t>
      </w:r>
      <w:r>
        <w:rPr>
          <w:rFonts w:hint="eastAsia" w:ascii="宋体" w:hAnsi="宋体" w:cs="宋体"/>
          <w:kern w:val="0"/>
          <w:sz w:val="24"/>
          <w:szCs w:val="24"/>
        </w:rPr>
        <w:t>月</w:t>
      </w:r>
      <w:r>
        <w:rPr>
          <w:rFonts w:hint="eastAsia" w:ascii="宋体" w:hAnsi="宋体" w:cs="宋体"/>
          <w:kern w:val="0"/>
          <w:sz w:val="24"/>
          <w:szCs w:val="24"/>
          <w:lang w:val="en-US" w:eastAsia="zh-CN"/>
        </w:rPr>
        <w:t>8</w:t>
      </w:r>
      <w:r>
        <w:rPr>
          <w:rFonts w:hint="eastAsia" w:ascii="宋体" w:hAnsi="宋体" w:cs="宋体"/>
          <w:kern w:val="0"/>
          <w:sz w:val="24"/>
          <w:szCs w:val="24"/>
        </w:rPr>
        <w:t>日09点00分（北京时间）。</w:t>
      </w:r>
    </w:p>
    <w:p w14:paraId="7B07BBAD">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2.地点：</w:t>
      </w:r>
      <w:r>
        <w:rPr>
          <w:rFonts w:ascii="宋体" w:hAnsi="宋体" w:cs="Arial"/>
          <w:color w:val="000000"/>
          <w:kern w:val="0"/>
          <w:sz w:val="24"/>
          <w:szCs w:val="24"/>
        </w:rPr>
        <w:t>项目采用远程不见面开标，投标人无须到现场</w:t>
      </w:r>
      <w:r>
        <w:rPr>
          <w:rFonts w:hint="eastAsia" w:ascii="宋体" w:hAnsi="宋体" w:cs="Arial"/>
          <w:color w:val="000000"/>
          <w:kern w:val="0"/>
          <w:sz w:val="24"/>
          <w:szCs w:val="24"/>
        </w:rPr>
        <w:t>，开标时间前，投标人使用</w:t>
      </w:r>
      <w:r>
        <w:rPr>
          <w:rFonts w:ascii="宋体" w:hAnsi="宋体" w:cs="Arial"/>
          <w:color w:val="000000"/>
          <w:kern w:val="0"/>
          <w:sz w:val="24"/>
          <w:szCs w:val="24"/>
        </w:rPr>
        <w:t xml:space="preserve">CA </w:t>
      </w:r>
      <w:r>
        <w:rPr>
          <w:rFonts w:hint="eastAsia" w:ascii="宋体" w:hAnsi="宋体" w:cs="Arial"/>
          <w:color w:val="000000"/>
          <w:kern w:val="0"/>
          <w:sz w:val="24"/>
          <w:szCs w:val="24"/>
        </w:rPr>
        <w:t>数字证书登录全国公共资源交易平台（河南省·许昌市）——进入公共资源交易系统（</w:t>
      </w:r>
      <w:r>
        <w:rPr>
          <w:rFonts w:hint="eastAsia" w:ascii="宋体" w:hAnsi="宋体" w:cs="Arial"/>
          <w:color w:val="000000"/>
          <w:kern w:val="0"/>
          <w:sz w:val="24"/>
          <w:szCs w:val="24"/>
          <w:lang w:eastAsia="zh-CN"/>
        </w:rPr>
        <w:t>https://ggzy.xuchang.gov.cn</w:t>
      </w:r>
      <w:r>
        <w:rPr>
          <w:rFonts w:hint="eastAsia" w:ascii="宋体" w:hAnsi="宋体" w:cs="Arial"/>
          <w:color w:val="000000"/>
          <w:kern w:val="0"/>
          <w:sz w:val="24"/>
          <w:szCs w:val="24"/>
        </w:rPr>
        <w:t>）——点击“项目信息——项目名称”——在系统操作导航栏点击“开标——不见面开标大厅（</w:t>
      </w:r>
      <w:r>
        <w:rPr>
          <w:rFonts w:hint="eastAsia" w:ascii="宋体" w:hAnsi="宋体" w:cs="Arial"/>
          <w:color w:val="000000"/>
          <w:kern w:val="0"/>
          <w:sz w:val="24"/>
          <w:szCs w:val="24"/>
          <w:lang w:eastAsia="zh-CN"/>
        </w:rPr>
        <w:t>https://ggzy.xuchang.gov.cn</w:t>
      </w:r>
      <w:r>
        <w:rPr>
          <w:rFonts w:hint="eastAsia" w:ascii="宋体" w:hAnsi="宋体" w:cs="Arial"/>
          <w:color w:val="000000"/>
          <w:kern w:val="0"/>
          <w:sz w:val="24"/>
          <w:szCs w:val="24"/>
        </w:rPr>
        <w:t>BidOpening）”，在规定的开标时间内进行解密开标。</w:t>
      </w:r>
    </w:p>
    <w:p w14:paraId="76B9A034">
      <w:pPr>
        <w:autoSpaceDE w:val="0"/>
        <w:autoSpaceDN w:val="0"/>
        <w:adjustRightIn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六、发布公告的媒介及招标公告期限</w:t>
      </w:r>
    </w:p>
    <w:p w14:paraId="40ACEC17">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本次招标公告在《河南省政府采购网》</w:t>
      </w:r>
      <w:r>
        <w:rPr>
          <w:rFonts w:hint="eastAsia" w:ascii="宋体" w:hAnsi="宋体" w:cs="宋体"/>
          <w:kern w:val="0"/>
          <w:sz w:val="24"/>
          <w:szCs w:val="24"/>
          <w:lang w:eastAsia="zh-CN"/>
        </w:rPr>
        <w:t>、</w:t>
      </w:r>
      <w:r>
        <w:rPr>
          <w:rFonts w:hint="eastAsia" w:ascii="宋体" w:hAnsi="宋体" w:cs="宋体"/>
          <w:kern w:val="0"/>
          <w:sz w:val="24"/>
          <w:szCs w:val="24"/>
        </w:rPr>
        <w:t>《许昌市政府采购网》</w:t>
      </w:r>
      <w:r>
        <w:rPr>
          <w:rFonts w:hint="eastAsia" w:ascii="宋体" w:hAnsi="宋体" w:cs="宋体"/>
          <w:kern w:val="0"/>
          <w:sz w:val="24"/>
          <w:szCs w:val="24"/>
          <w:lang w:eastAsia="zh-CN"/>
        </w:rPr>
        <w:t>、</w:t>
      </w:r>
      <w:r>
        <w:rPr>
          <w:rFonts w:hint="eastAsia" w:ascii="宋体" w:hAnsi="宋体" w:cs="宋体"/>
          <w:kern w:val="0"/>
          <w:sz w:val="24"/>
          <w:szCs w:val="24"/>
        </w:rPr>
        <w:t xml:space="preserve">《全国公共资源交易平台（河南省·许昌市）》上发布。招标公告期限为三个工作日。 </w:t>
      </w:r>
    </w:p>
    <w:p w14:paraId="195F7711">
      <w:pPr>
        <w:autoSpaceDE w:val="0"/>
        <w:autoSpaceDN w:val="0"/>
        <w:adjustRightIn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七、其他补充事宜</w:t>
      </w:r>
    </w:p>
    <w:p w14:paraId="1176F0D6">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1.本项目为全流程电子化交易项目，投标人须提交电子投标文件。</w:t>
      </w:r>
    </w:p>
    <w:p w14:paraId="208BD337">
      <w:pPr>
        <w:widowControl w:val="0"/>
        <w:autoSpaceDE w:val="0"/>
        <w:autoSpaceDN w:val="0"/>
        <w:adjustRightInd w:val="0"/>
        <w:spacing w:line="360" w:lineRule="auto"/>
        <w:ind w:firstLine="480" w:firstLineChars="200"/>
        <w:jc w:val="left"/>
        <w:rPr>
          <w:rFonts w:hint="default" w:ascii="宋体" w:hAnsi="宋体" w:cs="宋体"/>
          <w:kern w:val="0"/>
          <w:sz w:val="24"/>
          <w:szCs w:val="24"/>
          <w:lang w:val="en-US" w:eastAsia="zh-CN"/>
        </w:rPr>
      </w:pPr>
      <w:r>
        <w:rPr>
          <w:rFonts w:hint="eastAsia" w:ascii="宋体" w:hAnsi="宋体" w:cs="宋体"/>
          <w:kern w:val="0"/>
          <w:sz w:val="24"/>
          <w:szCs w:val="24"/>
          <w:lang w:val="en-US" w:eastAsia="zh-CN"/>
        </w:rPr>
        <w:t>（1）加密电子投标文件（后缀格式为.XCSTF）须在投标截止时间（开标时间）前通过《全国公共资源交易平台（河南省·许昌市）》公共资源交易系统成功上传。</w:t>
      </w:r>
    </w:p>
    <w:p w14:paraId="39D1C056">
      <w:pPr>
        <w:widowControl w:val="0"/>
        <w:autoSpaceDE w:val="0"/>
        <w:autoSpaceDN w:val="0"/>
        <w:adjustRightInd w:val="0"/>
        <w:spacing w:line="360" w:lineRule="auto"/>
        <w:ind w:firstLine="480" w:firstLineChars="200"/>
        <w:jc w:val="left"/>
        <w:rPr>
          <w:rFonts w:hint="default" w:ascii="宋体" w:hAnsi="宋体" w:cs="宋体"/>
          <w:kern w:val="0"/>
          <w:sz w:val="24"/>
          <w:szCs w:val="24"/>
          <w:lang w:val="en-US" w:eastAsia="zh-CN"/>
        </w:rPr>
      </w:pPr>
      <w:r>
        <w:rPr>
          <w:rFonts w:hint="eastAsia" w:ascii="宋体" w:hAnsi="宋体" w:cs="宋体"/>
          <w:kern w:val="0"/>
          <w:sz w:val="24"/>
          <w:szCs w:val="24"/>
          <w:lang w:val="en-US" w:eastAsia="zh-CN"/>
        </w:rPr>
        <w:t>（2）开标时间前，投标人使用CA数字证书或移动数字证书登录 《全国公共资源交易平台（河南省·许昌市）》进入公共资源交易系统（https://ggzy.xuchang.gov.cn）按照开标时间准时参加线上开标，进行远程解密、在线询问等。</w:t>
      </w:r>
    </w:p>
    <w:p w14:paraId="7194282E">
      <w:pPr>
        <w:widowControl w:val="0"/>
        <w:autoSpaceDE w:val="0"/>
        <w:autoSpaceDN w:val="0"/>
        <w:adjustRightInd w:val="0"/>
        <w:spacing w:line="360" w:lineRule="auto"/>
        <w:ind w:firstLine="480" w:firstLineChars="200"/>
        <w:jc w:val="left"/>
        <w:rPr>
          <w:rFonts w:hint="default" w:ascii="宋体" w:hAnsi="宋体" w:cs="宋体"/>
          <w:kern w:val="0"/>
          <w:sz w:val="24"/>
          <w:szCs w:val="24"/>
          <w:lang w:val="en-US" w:eastAsia="zh-CN"/>
        </w:rPr>
      </w:pPr>
      <w:r>
        <w:rPr>
          <w:rFonts w:hint="eastAsia" w:ascii="宋体" w:hAnsi="宋体" w:cs="宋体"/>
          <w:kern w:val="0"/>
          <w:sz w:val="24"/>
          <w:szCs w:val="24"/>
          <w:lang w:val="en-US" w:eastAsia="zh-CN"/>
        </w:rPr>
        <w:t>2.本项目采用电子系统进行招投标，请在投标前详细阅读《全国公共资源交易平台（河南省·许昌市）》首页“服务指南”栏目的《必看！新交易平台使用手册》及其附件。</w:t>
      </w:r>
    </w:p>
    <w:p w14:paraId="45167915">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3.投标人在电子系统使用过程中遇到涉及系统使用的问题，可致电0374-2961598进行咨询。</w:t>
      </w:r>
    </w:p>
    <w:p w14:paraId="114BEA55">
      <w:pPr>
        <w:autoSpaceDE w:val="0"/>
        <w:autoSpaceDN w:val="0"/>
        <w:adjustRightIn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八、对本次招标提出询问，请按以下方式联系</w:t>
      </w:r>
    </w:p>
    <w:p w14:paraId="7895E1E1">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1.采购人信息</w:t>
      </w:r>
    </w:p>
    <w:p w14:paraId="6A43078F">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名 称：</w:t>
      </w:r>
      <w:r>
        <w:rPr>
          <w:rFonts w:hint="eastAsia" w:ascii="宋体" w:hAnsi="宋体" w:cs="宋体"/>
          <w:kern w:val="0"/>
          <w:sz w:val="24"/>
          <w:szCs w:val="24"/>
          <w:lang w:val="en-US" w:eastAsia="zh-CN"/>
        </w:rPr>
        <w:t>襄城县住房和城乡建设局</w:t>
      </w:r>
      <w:r>
        <w:rPr>
          <w:rFonts w:hint="eastAsia" w:ascii="宋体" w:hAnsi="宋体" w:cs="宋体"/>
          <w:kern w:val="0"/>
          <w:sz w:val="24"/>
          <w:szCs w:val="24"/>
        </w:rPr>
        <w:t xml:space="preserve">  地 址：襄城县</w:t>
      </w:r>
    </w:p>
    <w:p w14:paraId="46CEC058">
      <w:pPr>
        <w:autoSpaceDE w:val="0"/>
        <w:autoSpaceDN w:val="0"/>
        <w:adjustRightInd w:val="0"/>
        <w:spacing w:line="360" w:lineRule="auto"/>
        <w:ind w:firstLine="480" w:firstLineChars="200"/>
        <w:jc w:val="left"/>
        <w:rPr>
          <w:rFonts w:hint="default" w:ascii="宋体" w:hAnsi="宋体" w:cs="宋体" w:eastAsiaTheme="minorEastAsia"/>
          <w:kern w:val="0"/>
          <w:sz w:val="24"/>
          <w:szCs w:val="24"/>
          <w:lang w:val="en-US" w:eastAsia="zh-CN"/>
        </w:rPr>
      </w:pPr>
      <w:r>
        <w:rPr>
          <w:rFonts w:hint="eastAsia" w:ascii="宋体" w:hAnsi="宋体" w:cs="宋体"/>
          <w:kern w:val="0"/>
          <w:sz w:val="24"/>
          <w:szCs w:val="24"/>
        </w:rPr>
        <w:t>联系方式：</w:t>
      </w:r>
      <w:bookmarkStart w:id="19" w:name="_Toc28359086"/>
      <w:bookmarkEnd w:id="19"/>
      <w:bookmarkStart w:id="20" w:name="_Toc28359009"/>
      <w:bookmarkEnd w:id="20"/>
      <w:r>
        <w:rPr>
          <w:rFonts w:hint="eastAsia" w:ascii="宋体" w:hAnsi="宋体" w:cs="宋体"/>
          <w:kern w:val="0"/>
          <w:sz w:val="24"/>
          <w:szCs w:val="24"/>
          <w:lang w:val="en-US" w:eastAsia="zh-CN"/>
        </w:rPr>
        <w:t>程军淦</w:t>
      </w:r>
      <w:r>
        <w:rPr>
          <w:rFonts w:hint="eastAsia" w:ascii="宋体" w:hAnsi="宋体" w:cs="宋体"/>
          <w:kern w:val="0"/>
          <w:sz w:val="24"/>
          <w:szCs w:val="24"/>
        </w:rPr>
        <w:t>   联系电话：</w:t>
      </w:r>
      <w:r>
        <w:rPr>
          <w:rFonts w:hint="eastAsia" w:ascii="宋体" w:hAnsi="宋体" w:cs="宋体"/>
          <w:kern w:val="0"/>
          <w:sz w:val="24"/>
          <w:szCs w:val="24"/>
          <w:lang w:val="en-US" w:eastAsia="zh-CN"/>
        </w:rPr>
        <w:t>18039990533</w:t>
      </w:r>
    </w:p>
    <w:p w14:paraId="0D604662">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2.采购代理机构信息</w:t>
      </w:r>
    </w:p>
    <w:p w14:paraId="08A94D0B">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名 称：襄城县政府采购中心</w:t>
      </w:r>
    </w:p>
    <w:p w14:paraId="79EC6CED">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地 址：襄城县八七路东段电子产业园12楼1204室</w:t>
      </w:r>
    </w:p>
    <w:p w14:paraId="5FB63C8E">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联系人：襄城县政府采购中心 </w:t>
      </w:r>
    </w:p>
    <w:p w14:paraId="25E8D8FF">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联系电话：0374-3998026</w:t>
      </w:r>
    </w:p>
    <w:p w14:paraId="4CE745A2">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3.项目联系方式</w:t>
      </w:r>
    </w:p>
    <w:p w14:paraId="6A931CE0">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项目联系人：襄城县政府采购中心</w:t>
      </w:r>
    </w:p>
    <w:p w14:paraId="03A50D1D">
      <w:pPr>
        <w:autoSpaceDE w:val="0"/>
        <w:autoSpaceDN w:val="0"/>
        <w:adjustRightInd w:val="0"/>
        <w:spacing w:line="360" w:lineRule="auto"/>
        <w:ind w:firstLine="480" w:firstLineChars="200"/>
        <w:jc w:val="left"/>
        <w:rPr>
          <w:rFonts w:asciiTheme="minorEastAsia" w:hAnsiTheme="minorEastAsia"/>
          <w:b/>
          <w:sz w:val="30"/>
          <w:szCs w:val="30"/>
        </w:rPr>
      </w:pPr>
      <w:r>
        <w:rPr>
          <w:rFonts w:hint="eastAsia" w:ascii="宋体" w:hAnsi="宋体" w:cs="宋体"/>
          <w:kern w:val="0"/>
          <w:sz w:val="24"/>
          <w:szCs w:val="24"/>
        </w:rPr>
        <w:t>联系电话：0374-3998026</w:t>
      </w:r>
    </w:p>
    <w:p w14:paraId="46B7431B">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p>
    <w:p w14:paraId="581CAA7C">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温馨提示：</w:t>
      </w:r>
    </w:p>
    <w:p w14:paraId="4D915FBE">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本项目为全流程电子化交易项目，请认真阅读询价文件，并注意以下事项 。 </w:t>
      </w:r>
    </w:p>
    <w:p w14:paraId="519EE74B">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1.供应商参加本项目投标，需提前自行联系CA服务机构办理数字认证证书并进行电子签章。 </w:t>
      </w:r>
    </w:p>
    <w:p w14:paraId="45F4AE55">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2.询价文件下载、响应文件制作、提交、远程不见面开标（电子投标文件的解密）环节，供应商须使用同一个CA数字证书（证书须在有效期内并可正常使用）。 </w:t>
      </w:r>
    </w:p>
    <w:p w14:paraId="024E60E1">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3.电子响应文件的制作 </w:t>
      </w:r>
    </w:p>
    <w:p w14:paraId="76C5C9BC">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3.1供应商登录《全国公共资源交易平台（河南省·许昌市）》 </w:t>
      </w:r>
    </w:p>
    <w:p w14:paraId="054993EC">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（https://ggzy.xuchang.gov.cn）下载“新点投标文件制作软件（河南省版）”（在“投标人”登录页面右下方“投标文件制作工具下载”）制作电子投标文件。 </w:t>
      </w:r>
    </w:p>
    <w:p w14:paraId="44479AAD">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3.2供应商对同一项目多个标段进行投标的，应分别下载所投标段的招标文件，按标段制作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 </w:t>
      </w:r>
    </w:p>
    <w:p w14:paraId="725FD86B">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4.加密电子响应文件的提交 </w:t>
      </w:r>
    </w:p>
    <w:p w14:paraId="0A9143CE">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4.1供应商对同一项目多个标段进行响应的，加密电子响应文件应按标段分别提交。 </w:t>
      </w:r>
    </w:p>
    <w:p w14:paraId="161DBC66">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4.2加密电子响应文件成功上传至《全国公共资源交易平台（河南省·许昌市）》后，应在上传页面进行模拟解密，以验证是否能够成功解密。 </w:t>
      </w:r>
    </w:p>
    <w:p w14:paraId="6157730C">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5.远程不见面开标（电子响应文件的解密） </w:t>
      </w:r>
    </w:p>
    <w:p w14:paraId="1FD34176">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5.1本项目采用远程“不见面”开标方式，投标前请详细阅读《全国公共资源交易平台（河南省·许昌市）》的“服务指南”栏目下《必看！新交易平台使用手册》中的相关内容。 </w:t>
      </w:r>
    </w:p>
    <w:p w14:paraId="5A59B58D">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5.2供应商应按新交易平台使用手册提前设置好浏览器，并于开标时间前登录本项目网上开标大厅，按照规定的开标时间准时参加网上开标。 </w:t>
      </w:r>
    </w:p>
    <w:p w14:paraId="1CF3F7C1">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5.3根据开标大厅界面右侧“公告栏”中的系统提示，供应商应在“标书解密”环节完成解密操作（自代理机构点击“开启投标解密”按钮后供应商解密，系统初设解密时间为30分钟，供应商应在30分钟内完成解密。如因网络、系统原因未完成解密的，招标人（代理机构）报经相关监督管理部门同意后可适当延长解密时间）。供应商未解密或因供应商原因解密失败的，其响应文件将被退回。 </w:t>
      </w:r>
    </w:p>
    <w:p w14:paraId="761F46EE">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5.4在“唱标”环节，供应商应对唱标信息进行确认，供应商未进行唱标确认操作的，视同认可唱标结果。 </w:t>
      </w:r>
    </w:p>
    <w:p w14:paraId="711A4E41">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5.5在“开标结束”环节，供应商应在《开标情况记录表》上进行电子签章。供应商未签章的，视同认可开标结果。 </w:t>
      </w:r>
    </w:p>
    <w:p w14:paraId="015CF38F">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5.6供应商对开标过程和开标记录如有异议，可在本项目开标大厅界面右下方“发起异议”中提出异议。 </w:t>
      </w:r>
    </w:p>
    <w:p w14:paraId="249CDBBE">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6.评标依据 </w:t>
      </w:r>
    </w:p>
    <w:p w14:paraId="76835C01">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6.1全流程电子化交易（不见面开标）项目，评标委员会以成功上传、解密的电子投标文件为依据评审。</w:t>
      </w:r>
    </w:p>
    <w:p w14:paraId="62F08581">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6.2 评标期间，投标人应保持通讯手机畅通。评标委员会如要求投标人作出澄清、说明或者补正等，投标人应在评标委员会要求的评标期间合理的时间内通过电子邮件形式提供。</w:t>
      </w:r>
    </w:p>
    <w:p w14:paraId="76A103E5">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6.3投标人通过电子邮件提供的书面说明或相关证明材料应加盖公章，或者由法定代表人或其授权的代表签字。</w:t>
      </w:r>
    </w:p>
    <w:p w14:paraId="5092C90B">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7.相关事项 </w:t>
      </w:r>
    </w:p>
    <w:p w14:paraId="228CD67D">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7.1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 </w:t>
      </w:r>
    </w:p>
    <w:p w14:paraId="04A16CF3">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7.2《全国公共资源交易平台（河南省·许昌市）》（</w:t>
      </w:r>
      <w:r>
        <w:rPr>
          <w:rFonts w:hint="eastAsia" w:ascii="宋体" w:hAnsi="宋体" w:cs="宋体"/>
          <w:color w:val="000000"/>
          <w:kern w:val="0"/>
          <w:sz w:val="24"/>
          <w:szCs w:val="24"/>
          <w:lang w:eastAsia="zh-CN"/>
        </w:rPr>
        <w:t>https://ggzy.xuchang.gov.cn</w:t>
      </w:r>
      <w:r>
        <w:rPr>
          <w:rFonts w:hint="eastAsia" w:ascii="宋体" w:hAnsi="宋体" w:cs="宋体"/>
          <w:kern w:val="0"/>
          <w:sz w:val="24"/>
          <w:szCs w:val="24"/>
          <w:lang w:val="en-US" w:eastAsia="zh-CN"/>
        </w:rPr>
        <w:t xml:space="preserve">）采购公告栏提供的招标文件仅供浏览。供应商下载招标文件应使用CA数字证书从《全国公共资源交易平台（河南省·许昌市）》（https://ggzy.xuchang.gov.cn）的“投标人”入口登录后获取。 </w:t>
      </w:r>
    </w:p>
    <w:p w14:paraId="0BBC7E0F">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8.开标注意事项 </w:t>
      </w:r>
    </w:p>
    <w:p w14:paraId="164BD6FE">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开标时间前，供应商进入《全国公共资源交易平台（河南省·许昌市）》（https://ggzy.xuchang.gov.cn）——点击“平台导航”下方左侧的“网上开标 大厅”（或者直接访问： https://ggzy.xuchang.gov.cnBidOpening/） 进入不见面大厅登录页面——选择“投标人”身份，使用CA数字证书登录 ——在“今日开标项目”中找到已投标的项目——点击该项目即可进入开标操作界面，在规定的开标时间内进行解密开标。</w:t>
      </w:r>
    </w:p>
    <w:p w14:paraId="15D8D99D">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备注：交易平台技术咨询电话：0374-2961598     清单技术支持：18236016896</w:t>
      </w:r>
    </w:p>
    <w:p w14:paraId="2443205D">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p>
    <w:p w14:paraId="5636E926">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p>
    <w:p w14:paraId="4C42F816">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p>
    <w:p w14:paraId="06270151">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p>
    <w:p w14:paraId="67F23EE7">
      <w:pPr>
        <w:keepNext w:val="0"/>
        <w:keepLines w:val="0"/>
        <w:widowControl/>
        <w:suppressLineNumbers w:val="0"/>
        <w:jc w:val="left"/>
        <w:rPr>
          <w:rFonts w:ascii="黑体" w:hAnsi="宋体" w:eastAsia="黑体" w:cs="黑体"/>
          <w:b/>
          <w:bCs/>
          <w:color w:val="000000"/>
          <w:kern w:val="0"/>
          <w:sz w:val="20"/>
          <w:szCs w:val="20"/>
          <w:lang w:val="en-US" w:eastAsia="zh-CN" w:bidi="ar"/>
        </w:rPr>
      </w:pPr>
    </w:p>
    <w:p w14:paraId="5DAD411A">
      <w:pPr>
        <w:keepNext w:val="0"/>
        <w:keepLines w:val="0"/>
        <w:widowControl/>
        <w:suppressLineNumbers w:val="0"/>
        <w:jc w:val="left"/>
        <w:rPr>
          <w:rFonts w:ascii="黑体" w:hAnsi="宋体" w:eastAsia="黑体" w:cs="黑体"/>
          <w:b/>
          <w:bCs/>
          <w:color w:val="000000"/>
          <w:kern w:val="0"/>
          <w:sz w:val="20"/>
          <w:szCs w:val="20"/>
          <w:lang w:val="en-US" w:eastAsia="zh-CN" w:bidi="ar"/>
        </w:rPr>
      </w:pPr>
    </w:p>
    <w:p w14:paraId="3464940C">
      <w:pPr>
        <w:keepNext w:val="0"/>
        <w:keepLines w:val="0"/>
        <w:widowControl/>
        <w:suppressLineNumbers w:val="0"/>
        <w:jc w:val="left"/>
        <w:rPr>
          <w:rFonts w:ascii="黑体" w:hAnsi="宋体" w:eastAsia="黑体" w:cs="黑体"/>
          <w:b/>
          <w:bCs/>
          <w:color w:val="000000"/>
          <w:kern w:val="0"/>
          <w:sz w:val="20"/>
          <w:szCs w:val="20"/>
          <w:lang w:val="en-US" w:eastAsia="zh-CN" w:bidi="ar"/>
        </w:rPr>
      </w:pPr>
    </w:p>
    <w:p w14:paraId="5E2747B7">
      <w:pPr>
        <w:keepNext w:val="0"/>
        <w:keepLines w:val="0"/>
        <w:widowControl/>
        <w:suppressLineNumbers w:val="0"/>
        <w:jc w:val="left"/>
        <w:rPr>
          <w:rFonts w:ascii="黑体" w:hAnsi="宋体" w:eastAsia="黑体" w:cs="黑体"/>
          <w:b/>
          <w:bCs/>
          <w:color w:val="000000"/>
          <w:kern w:val="0"/>
          <w:sz w:val="20"/>
          <w:szCs w:val="20"/>
          <w:lang w:val="en-US" w:eastAsia="zh-CN" w:bidi="ar"/>
        </w:rPr>
      </w:pPr>
    </w:p>
    <w:p w14:paraId="678DC767">
      <w:pPr>
        <w:keepNext w:val="0"/>
        <w:keepLines w:val="0"/>
        <w:widowControl/>
        <w:suppressLineNumbers w:val="0"/>
        <w:jc w:val="left"/>
        <w:rPr>
          <w:rFonts w:ascii="黑体" w:hAnsi="宋体" w:eastAsia="黑体" w:cs="黑体"/>
          <w:b/>
          <w:bCs/>
          <w:color w:val="000000"/>
          <w:kern w:val="0"/>
          <w:sz w:val="20"/>
          <w:szCs w:val="20"/>
          <w:lang w:val="en-US" w:eastAsia="zh-CN" w:bidi="ar"/>
        </w:rPr>
      </w:pPr>
    </w:p>
    <w:p w14:paraId="6156B71C">
      <w:pPr>
        <w:keepNext w:val="0"/>
        <w:keepLines w:val="0"/>
        <w:widowControl/>
        <w:suppressLineNumbers w:val="0"/>
        <w:jc w:val="left"/>
        <w:rPr>
          <w:rFonts w:ascii="黑体" w:hAnsi="宋体" w:eastAsia="黑体" w:cs="黑体"/>
          <w:b/>
          <w:bCs/>
          <w:color w:val="000000"/>
          <w:kern w:val="0"/>
          <w:sz w:val="20"/>
          <w:szCs w:val="20"/>
          <w:lang w:val="en-US" w:eastAsia="zh-CN" w:bidi="ar"/>
        </w:rPr>
      </w:pPr>
    </w:p>
    <w:p w14:paraId="1C2AD536">
      <w:pPr>
        <w:keepNext w:val="0"/>
        <w:keepLines w:val="0"/>
        <w:widowControl/>
        <w:suppressLineNumbers w:val="0"/>
        <w:jc w:val="left"/>
        <w:rPr>
          <w:rFonts w:ascii="黑体" w:hAnsi="宋体" w:eastAsia="黑体" w:cs="黑体"/>
          <w:b/>
          <w:bCs/>
          <w:color w:val="000000"/>
          <w:kern w:val="0"/>
          <w:sz w:val="20"/>
          <w:szCs w:val="20"/>
          <w:lang w:val="en-US" w:eastAsia="zh-CN" w:bidi="ar"/>
        </w:rPr>
      </w:pPr>
    </w:p>
    <w:p w14:paraId="5A3D73E7">
      <w:pPr>
        <w:keepNext w:val="0"/>
        <w:keepLines w:val="0"/>
        <w:widowControl/>
        <w:suppressLineNumbers w:val="0"/>
        <w:jc w:val="left"/>
        <w:rPr>
          <w:rFonts w:ascii="黑体" w:hAnsi="宋体" w:eastAsia="黑体" w:cs="黑体"/>
          <w:b/>
          <w:bCs/>
          <w:color w:val="000000"/>
          <w:kern w:val="0"/>
          <w:sz w:val="20"/>
          <w:szCs w:val="20"/>
          <w:lang w:val="en-US" w:eastAsia="zh-CN" w:bidi="ar"/>
        </w:rPr>
      </w:pPr>
    </w:p>
    <w:p w14:paraId="04451DDF">
      <w:pPr>
        <w:keepNext w:val="0"/>
        <w:keepLines w:val="0"/>
        <w:widowControl/>
        <w:suppressLineNumbers w:val="0"/>
        <w:jc w:val="left"/>
        <w:rPr>
          <w:rFonts w:ascii="黑体" w:hAnsi="宋体" w:eastAsia="黑体" w:cs="黑体"/>
          <w:b/>
          <w:bCs/>
          <w:color w:val="000000"/>
          <w:kern w:val="0"/>
          <w:sz w:val="20"/>
          <w:szCs w:val="20"/>
          <w:lang w:val="en-US" w:eastAsia="zh-CN" w:bidi="ar"/>
        </w:rPr>
      </w:pPr>
    </w:p>
    <w:p w14:paraId="01E1C77E">
      <w:pPr>
        <w:keepNext w:val="0"/>
        <w:keepLines w:val="0"/>
        <w:widowControl/>
        <w:suppressLineNumbers w:val="0"/>
        <w:jc w:val="left"/>
        <w:rPr>
          <w:rFonts w:ascii="黑体" w:hAnsi="宋体" w:eastAsia="黑体" w:cs="黑体"/>
          <w:b/>
          <w:bCs/>
          <w:color w:val="000000"/>
          <w:kern w:val="0"/>
          <w:sz w:val="20"/>
          <w:szCs w:val="20"/>
          <w:lang w:val="en-US" w:eastAsia="zh-CN" w:bidi="ar"/>
        </w:rPr>
      </w:pPr>
    </w:p>
    <w:p w14:paraId="42713BF8">
      <w:pPr>
        <w:keepNext w:val="0"/>
        <w:keepLines w:val="0"/>
        <w:widowControl/>
        <w:suppressLineNumbers w:val="0"/>
        <w:jc w:val="left"/>
        <w:rPr>
          <w:rFonts w:ascii="黑体" w:hAnsi="宋体" w:eastAsia="黑体" w:cs="黑体"/>
          <w:b/>
          <w:bCs/>
          <w:color w:val="000000"/>
          <w:kern w:val="0"/>
          <w:sz w:val="20"/>
          <w:szCs w:val="20"/>
          <w:lang w:val="en-US" w:eastAsia="zh-CN" w:bidi="ar"/>
        </w:rPr>
      </w:pPr>
    </w:p>
    <w:p w14:paraId="799B0B58">
      <w:pPr>
        <w:keepNext w:val="0"/>
        <w:keepLines w:val="0"/>
        <w:widowControl/>
        <w:suppressLineNumbers w:val="0"/>
        <w:jc w:val="left"/>
        <w:rPr>
          <w:rFonts w:ascii="黑体" w:hAnsi="宋体" w:eastAsia="黑体" w:cs="黑体"/>
          <w:b/>
          <w:bCs/>
          <w:color w:val="000000"/>
          <w:kern w:val="0"/>
          <w:sz w:val="20"/>
          <w:szCs w:val="20"/>
          <w:lang w:val="en-US" w:eastAsia="zh-CN" w:bidi="ar"/>
        </w:rPr>
      </w:pPr>
    </w:p>
    <w:p w14:paraId="4450E5E1">
      <w:pPr>
        <w:keepNext w:val="0"/>
        <w:keepLines w:val="0"/>
        <w:widowControl/>
        <w:suppressLineNumbers w:val="0"/>
        <w:jc w:val="left"/>
        <w:rPr>
          <w:rFonts w:ascii="黑体" w:hAnsi="宋体" w:eastAsia="黑体" w:cs="黑体"/>
          <w:b/>
          <w:bCs/>
          <w:color w:val="000000"/>
          <w:kern w:val="0"/>
          <w:sz w:val="20"/>
          <w:szCs w:val="20"/>
          <w:lang w:val="en-US" w:eastAsia="zh-CN" w:bidi="ar"/>
        </w:rPr>
      </w:pPr>
    </w:p>
    <w:p w14:paraId="74154214">
      <w:pPr>
        <w:keepNext w:val="0"/>
        <w:keepLines w:val="0"/>
        <w:widowControl/>
        <w:suppressLineNumbers w:val="0"/>
        <w:jc w:val="left"/>
        <w:rPr>
          <w:rFonts w:ascii="黑体" w:hAnsi="宋体" w:eastAsia="黑体" w:cs="黑体"/>
          <w:b/>
          <w:bCs/>
          <w:color w:val="000000"/>
          <w:kern w:val="0"/>
          <w:sz w:val="20"/>
          <w:szCs w:val="20"/>
          <w:lang w:val="en-US" w:eastAsia="zh-CN" w:bidi="ar"/>
        </w:rPr>
      </w:pPr>
    </w:p>
    <w:p w14:paraId="56D2F350">
      <w:pPr>
        <w:jc w:val="both"/>
        <w:rPr>
          <w:rFonts w:hint="eastAsia" w:cs="宋体" w:asciiTheme="majorEastAsia" w:hAnsiTheme="majorEastAsia" w:eastAsiaTheme="majorEastAsia"/>
          <w:b/>
          <w:kern w:val="0"/>
          <w:sz w:val="32"/>
          <w:szCs w:val="32"/>
        </w:rPr>
      </w:pPr>
    </w:p>
    <w:p w14:paraId="01635CE1">
      <w:pPr>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第二章 采购需求</w:t>
      </w:r>
    </w:p>
    <w:p w14:paraId="4F680A98">
      <w:pPr>
        <w:rPr>
          <w:rFonts w:cs="宋体" w:asciiTheme="majorEastAsia" w:hAnsiTheme="majorEastAsia" w:eastAsiaTheme="majorEastAsia"/>
          <w:szCs w:val="32"/>
        </w:rPr>
      </w:pPr>
    </w:p>
    <w:p w14:paraId="26026E97">
      <w:pPr>
        <w:spacing w:line="360" w:lineRule="auto"/>
        <w:ind w:firstLine="121" w:firstLineChars="50"/>
        <w:jc w:val="left"/>
        <w:rPr>
          <w:rFonts w:ascii="宋体" w:hAnsi="宋体" w:cs="宋体"/>
          <w:spacing w:val="1"/>
          <w:position w:val="1"/>
          <w:sz w:val="24"/>
          <w:szCs w:val="24"/>
        </w:rPr>
      </w:pPr>
      <w:r>
        <w:rPr>
          <w:rFonts w:hint="eastAsia" w:ascii="宋体" w:hAnsi="宋体" w:eastAsia="宋体" w:cs="宋体"/>
          <w:b/>
          <w:bCs/>
          <w:spacing w:val="1"/>
          <w:position w:val="1"/>
          <w:sz w:val="24"/>
          <w:szCs w:val="24"/>
        </w:rPr>
        <w:t>一、</w:t>
      </w:r>
      <w:r>
        <w:rPr>
          <w:rFonts w:hint="eastAsia" w:ascii="宋体" w:hAnsi="宋体" w:cs="宋体"/>
          <w:b/>
          <w:bCs/>
          <w:spacing w:val="1"/>
          <w:position w:val="1"/>
          <w:sz w:val="24"/>
          <w:szCs w:val="24"/>
        </w:rPr>
        <w:t>本项目需实现的功能或者目标</w:t>
      </w:r>
    </w:p>
    <w:p w14:paraId="4CC14CCF">
      <w:pPr>
        <w:numPr>
          <w:ilvl w:val="0"/>
          <w:numId w:val="0"/>
        </w:numPr>
        <w:adjustRightInd w:val="0"/>
        <w:snapToGrid w:val="0"/>
        <w:spacing w:line="360" w:lineRule="auto"/>
        <w:ind w:firstLine="480" w:firstLineChars="200"/>
        <w:contextualSpacing/>
        <w:jc w:val="left"/>
        <w:rPr>
          <w:rFonts w:hint="eastAsia" w:hAnsi="宋体"/>
          <w:b/>
          <w:bCs/>
          <w:color w:val="auto"/>
          <w:spacing w:val="1"/>
          <w:kern w:val="2"/>
          <w:position w:val="1"/>
          <w:lang w:val="en-US" w:eastAsia="zh-CN"/>
        </w:rPr>
      </w:pPr>
      <w:r>
        <w:rPr>
          <w:rFonts w:hint="eastAsia" w:ascii="宋体" w:hAnsi="宋体" w:cs="宋体"/>
          <w:kern w:val="0"/>
          <w:sz w:val="24"/>
          <w:szCs w:val="24"/>
          <w:lang w:val="en-US" w:eastAsia="zh-CN"/>
        </w:rPr>
        <w:t>采购襄城县住房和城乡建设局2025年襄城县住宅老旧电梯更新改造项</w:t>
      </w:r>
    </w:p>
    <w:p w14:paraId="44F445EB">
      <w:pPr>
        <w:numPr>
          <w:ilvl w:val="0"/>
          <w:numId w:val="5"/>
        </w:numPr>
        <w:adjustRightInd w:val="0"/>
        <w:snapToGrid w:val="0"/>
        <w:spacing w:line="360" w:lineRule="auto"/>
        <w:contextualSpacing/>
        <w:jc w:val="left"/>
        <w:rPr>
          <w:rFonts w:hint="eastAsia" w:hAnsi="宋体"/>
          <w:b/>
          <w:bCs/>
          <w:color w:val="auto"/>
          <w:spacing w:val="1"/>
          <w:kern w:val="2"/>
          <w:position w:val="1"/>
          <w:lang w:val="en-US" w:eastAsia="zh-CN"/>
        </w:rPr>
      </w:pPr>
      <w:r>
        <w:rPr>
          <w:rFonts w:hint="eastAsia" w:hAnsi="宋体"/>
          <w:b/>
          <w:bCs/>
          <w:color w:val="auto"/>
          <w:spacing w:val="1"/>
          <w:kern w:val="2"/>
          <w:position w:val="1"/>
          <w:lang w:val="en-US" w:eastAsia="zh-CN"/>
        </w:rPr>
        <w:t>采购需求</w:t>
      </w:r>
    </w:p>
    <w:p w14:paraId="14AD850D">
      <w:pPr>
        <w:pageBreakBefore w:val="0"/>
        <w:widowControl w:val="0"/>
        <w:numPr>
          <w:ilvl w:val="0"/>
          <w:numId w:val="0"/>
        </w:numPr>
        <w:kinsoku/>
        <w:wordWrap/>
        <w:overflowPunct/>
        <w:topLinePunct w:val="0"/>
        <w:autoSpaceDE/>
        <w:autoSpaceDN/>
        <w:bidi w:val="0"/>
        <w:adjustRightInd/>
        <w:snapToGrid/>
        <w:spacing w:line="520" w:lineRule="exact"/>
        <w:ind w:firstLine="426" w:firstLineChars="200"/>
        <w:jc w:val="left"/>
        <w:textAlignment w:val="auto"/>
        <w:rPr>
          <w:rFonts w:hint="default" w:ascii="仿宋" w:hAnsi="仿宋" w:eastAsia="仿宋" w:cs="仿宋"/>
          <w:b/>
          <w:bCs/>
          <w:sz w:val="32"/>
          <w:szCs w:val="32"/>
          <w:lang w:val="en-US" w:eastAsia="zh-CN"/>
        </w:rPr>
      </w:pPr>
      <w:r>
        <w:rPr>
          <w:rFonts w:hint="eastAsia" w:hAnsi="宋体"/>
          <w:b/>
          <w:bCs/>
          <w:color w:val="auto"/>
          <w:spacing w:val="1"/>
          <w:kern w:val="2"/>
          <w:position w:val="1"/>
          <w:lang w:val="en-US" w:eastAsia="zh-CN"/>
        </w:rPr>
        <w:t xml:space="preserve">  （一）电梯基本情况</w:t>
      </w:r>
    </w:p>
    <w:p w14:paraId="6F475D09">
      <w:pPr>
        <w:numPr>
          <w:ilvl w:val="0"/>
          <w:numId w:val="0"/>
        </w:numPr>
        <w:adjustRightInd w:val="0"/>
        <w:snapToGrid w:val="0"/>
        <w:spacing w:line="360" w:lineRule="auto"/>
        <w:ind w:firstLine="480" w:firstLineChars="200"/>
        <w:contextualSpacing/>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1、怡心小区1楼栋2单元电梯</w:t>
      </w:r>
    </w:p>
    <w:p w14:paraId="371F4182">
      <w:pPr>
        <w:numPr>
          <w:ilvl w:val="0"/>
          <w:numId w:val="0"/>
        </w:numPr>
        <w:adjustRightInd w:val="0"/>
        <w:snapToGrid w:val="0"/>
        <w:spacing w:line="360" w:lineRule="auto"/>
        <w:ind w:firstLine="480" w:firstLineChars="200"/>
        <w:contextualSpacing/>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曳引驱动乘客电梯，设备型号：FJ3000-TKJ800/1.0，注册代码31104110002010010064，额定载重量800kg，额定速度1.00m/s，11层10站10门，控制方式：集选，主要仪器13#仪器箱。</w:t>
      </w:r>
    </w:p>
    <w:p w14:paraId="715F634D">
      <w:pPr>
        <w:numPr>
          <w:ilvl w:val="0"/>
          <w:numId w:val="0"/>
        </w:numPr>
        <w:adjustRightInd w:val="0"/>
        <w:snapToGrid w:val="0"/>
        <w:spacing w:line="360" w:lineRule="auto"/>
        <w:ind w:firstLine="480" w:firstLineChars="200"/>
        <w:contextualSpacing/>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2、怡心小区3楼栋3单元电梯</w:t>
      </w:r>
    </w:p>
    <w:p w14:paraId="16389DB9">
      <w:pPr>
        <w:numPr>
          <w:ilvl w:val="0"/>
          <w:numId w:val="0"/>
        </w:numPr>
        <w:adjustRightInd w:val="0"/>
        <w:snapToGrid w:val="0"/>
        <w:spacing w:line="360" w:lineRule="auto"/>
        <w:ind w:firstLine="480" w:firstLineChars="200"/>
        <w:contextualSpacing/>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曳引驱动乘客电梯，设备型号：FJ3000-TKJ800/1，注册代码31104110002010010088，额定载重量800kg，额定速度1.00m/s，11层10站10门，控制方式：集选，主要仪器13#仪器箱。</w:t>
      </w:r>
    </w:p>
    <w:p w14:paraId="7F3675A7">
      <w:pPr>
        <w:numPr>
          <w:ilvl w:val="0"/>
          <w:numId w:val="0"/>
        </w:numPr>
        <w:adjustRightInd w:val="0"/>
        <w:snapToGrid w:val="0"/>
        <w:spacing w:line="360" w:lineRule="auto"/>
        <w:ind w:firstLine="480" w:firstLineChars="200"/>
        <w:contextualSpacing/>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3、紫云尚城5楼栋2单元电梯</w:t>
      </w:r>
    </w:p>
    <w:p w14:paraId="274A81BE">
      <w:pPr>
        <w:numPr>
          <w:ilvl w:val="0"/>
          <w:numId w:val="0"/>
        </w:numPr>
        <w:adjustRightInd w:val="0"/>
        <w:snapToGrid w:val="0"/>
        <w:spacing w:line="360" w:lineRule="auto"/>
        <w:ind w:firstLine="480" w:firstLineChars="200"/>
        <w:contextualSpacing/>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曳引驱动乘客电梯，设备型号：KLK1/VF-630/1.0，注册代码31104110002009080013，额定载重量630kg，额定速度1.00m/s，8层8站8门，控制方式：集选，主要仪器13#仪器箱。</w:t>
      </w:r>
    </w:p>
    <w:p w14:paraId="38D44216">
      <w:pPr>
        <w:numPr>
          <w:ilvl w:val="0"/>
          <w:numId w:val="0"/>
        </w:numPr>
        <w:adjustRightInd w:val="0"/>
        <w:snapToGrid w:val="0"/>
        <w:spacing w:line="360" w:lineRule="auto"/>
        <w:ind w:firstLine="480" w:firstLineChars="200"/>
        <w:contextualSpacing/>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4、紫云尚城5楼栋3单元</w:t>
      </w:r>
    </w:p>
    <w:p w14:paraId="617185BF">
      <w:pPr>
        <w:numPr>
          <w:ilvl w:val="0"/>
          <w:numId w:val="0"/>
        </w:numPr>
        <w:adjustRightInd w:val="0"/>
        <w:snapToGrid w:val="0"/>
        <w:spacing w:line="360" w:lineRule="auto"/>
        <w:ind w:firstLine="480" w:firstLineChars="200"/>
        <w:contextualSpacing/>
        <w:jc w:val="left"/>
        <w:rPr>
          <w:rFonts w:hint="eastAsia" w:ascii="仿宋" w:hAnsi="仿宋" w:eastAsia="仿宋" w:cs="仿宋"/>
          <w:b w:val="0"/>
          <w:bCs w:val="0"/>
          <w:sz w:val="32"/>
          <w:szCs w:val="32"/>
          <w:lang w:val="en-US" w:eastAsia="zh-CN"/>
        </w:rPr>
      </w:pPr>
      <w:r>
        <w:rPr>
          <w:rFonts w:hint="eastAsia" w:ascii="宋体" w:hAnsi="宋体" w:cs="宋体"/>
          <w:kern w:val="0"/>
          <w:sz w:val="24"/>
          <w:szCs w:val="24"/>
          <w:lang w:val="en-US" w:eastAsia="zh-CN"/>
        </w:rPr>
        <w:t>曳引驱动乘客电梯，设备型号：KLK1/VF-630/1.0，注册代码31104110002009080014，额定载重量630kg，额定速度1.00m/s，8层8站8门，控制方式：集选，主要仪器13#仪器箱。</w:t>
      </w:r>
    </w:p>
    <w:p w14:paraId="2EAB509F">
      <w:pPr>
        <w:pageBreakBefore w:val="0"/>
        <w:widowControl w:val="0"/>
        <w:numPr>
          <w:ilvl w:val="0"/>
          <w:numId w:val="0"/>
        </w:numPr>
        <w:kinsoku/>
        <w:wordWrap/>
        <w:overflowPunct/>
        <w:topLinePunct w:val="0"/>
        <w:autoSpaceDE/>
        <w:autoSpaceDN/>
        <w:bidi w:val="0"/>
        <w:adjustRightInd/>
        <w:snapToGrid/>
        <w:spacing w:line="520" w:lineRule="exact"/>
        <w:ind w:firstLine="426" w:firstLineChars="200"/>
        <w:jc w:val="left"/>
        <w:textAlignment w:val="auto"/>
        <w:rPr>
          <w:rFonts w:hint="eastAsia" w:hAnsi="宋体"/>
          <w:b/>
          <w:bCs/>
          <w:color w:val="auto"/>
          <w:spacing w:val="1"/>
          <w:kern w:val="2"/>
          <w:position w:val="1"/>
          <w:lang w:val="en-US" w:eastAsia="zh-CN"/>
        </w:rPr>
      </w:pPr>
      <w:r>
        <w:rPr>
          <w:rFonts w:hint="eastAsia" w:hAnsi="宋体"/>
          <w:b/>
          <w:bCs/>
          <w:color w:val="auto"/>
          <w:spacing w:val="1"/>
          <w:kern w:val="2"/>
          <w:position w:val="1"/>
          <w:lang w:val="en-US" w:eastAsia="zh-CN"/>
        </w:rPr>
        <w:t>（二）主要更新改造内容</w:t>
      </w:r>
    </w:p>
    <w:p w14:paraId="5FED86F0">
      <w:pPr>
        <w:numPr>
          <w:ilvl w:val="0"/>
          <w:numId w:val="0"/>
        </w:numPr>
        <w:adjustRightInd w:val="0"/>
        <w:snapToGrid w:val="0"/>
        <w:spacing w:line="360" w:lineRule="auto"/>
        <w:ind w:firstLine="480" w:firstLineChars="200"/>
        <w:contextualSpacing/>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1、核心性能参数要求</w:t>
      </w:r>
    </w:p>
    <w:p w14:paraId="7CBA0B51">
      <w:pPr>
        <w:numPr>
          <w:ilvl w:val="0"/>
          <w:numId w:val="0"/>
        </w:numPr>
        <w:adjustRightInd w:val="0"/>
        <w:snapToGrid w:val="0"/>
        <w:spacing w:line="360" w:lineRule="auto"/>
        <w:ind w:firstLine="480" w:firstLineChars="200"/>
        <w:contextualSpacing/>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载重量：不低于原有设备载重量，保障运载能力不降级。</w:t>
      </w:r>
    </w:p>
    <w:p w14:paraId="2B580114">
      <w:pPr>
        <w:numPr>
          <w:ilvl w:val="0"/>
          <w:numId w:val="0"/>
        </w:numPr>
        <w:adjustRightInd w:val="0"/>
        <w:snapToGrid w:val="0"/>
        <w:spacing w:line="360" w:lineRule="auto"/>
        <w:ind w:firstLine="480" w:firstLineChars="200"/>
        <w:contextualSpacing/>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运行速度：固定1m/s，且不得低于原有电梯速度，兼顾效率与稳定性。</w:t>
      </w:r>
    </w:p>
    <w:p w14:paraId="17602776">
      <w:pPr>
        <w:numPr>
          <w:ilvl w:val="0"/>
          <w:numId w:val="0"/>
        </w:numPr>
        <w:adjustRightInd w:val="0"/>
        <w:snapToGrid w:val="0"/>
        <w:spacing w:line="360" w:lineRule="auto"/>
        <w:ind w:firstLine="480" w:firstLineChars="200"/>
        <w:contextualSpacing/>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平层精度：±3mm，高于常规标准，提升乘坐体验与安全性。</w:t>
      </w:r>
    </w:p>
    <w:p w14:paraId="760E7D23">
      <w:pPr>
        <w:numPr>
          <w:ilvl w:val="0"/>
          <w:numId w:val="0"/>
        </w:numPr>
        <w:adjustRightInd w:val="0"/>
        <w:snapToGrid w:val="0"/>
        <w:spacing w:line="360" w:lineRule="auto"/>
        <w:ind w:firstLine="480" w:firstLineChars="200"/>
        <w:contextualSpacing/>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抗干扰能力：符合国标要求，避免运行中受外界信号影响。</w:t>
      </w:r>
    </w:p>
    <w:p w14:paraId="04594303">
      <w:pPr>
        <w:numPr>
          <w:ilvl w:val="0"/>
          <w:numId w:val="0"/>
        </w:numPr>
        <w:adjustRightInd w:val="0"/>
        <w:snapToGrid w:val="0"/>
        <w:spacing w:line="360" w:lineRule="auto"/>
        <w:ind w:firstLine="480" w:firstLineChars="200"/>
        <w:contextualSpacing/>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2、关键系统配置要求</w:t>
      </w:r>
    </w:p>
    <w:p w14:paraId="1A210D5D">
      <w:pPr>
        <w:numPr>
          <w:ilvl w:val="0"/>
          <w:numId w:val="0"/>
        </w:numPr>
        <w:adjustRightInd w:val="0"/>
        <w:snapToGrid w:val="0"/>
        <w:spacing w:line="360" w:lineRule="auto"/>
        <w:ind w:firstLine="480" w:firstLineChars="200"/>
        <w:contextualSpacing/>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核心部件：控制系统采用高性能微机控制方案，确保运行逻辑精准、响应高效。拖动系统采用永磁同步无齿轮曳引结构，保障运行平稳性与节能性。</w:t>
      </w:r>
    </w:p>
    <w:p w14:paraId="1BCF1D67">
      <w:pPr>
        <w:numPr>
          <w:ilvl w:val="0"/>
          <w:numId w:val="0"/>
        </w:numPr>
        <w:adjustRightInd w:val="0"/>
        <w:snapToGrid w:val="0"/>
        <w:spacing w:line="360" w:lineRule="auto"/>
        <w:ind w:firstLine="480" w:firstLineChars="200"/>
        <w:contextualSpacing/>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驱动与门机：变频变压驱动搭配变频永磁同步门机，兼顾节能与运行平顺性。</w:t>
      </w:r>
    </w:p>
    <w:p w14:paraId="6F0B574D">
      <w:pPr>
        <w:numPr>
          <w:ilvl w:val="0"/>
          <w:numId w:val="0"/>
        </w:numPr>
        <w:adjustRightInd w:val="0"/>
        <w:snapToGrid w:val="0"/>
        <w:spacing w:line="360" w:lineRule="auto"/>
        <w:ind w:firstLine="480" w:firstLineChars="200"/>
        <w:contextualSpacing/>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传动与井道：采用钢带或钢丝绳作为曳引媒介，井道部件表面经电泳浸漆处理，提升耐用性。</w:t>
      </w:r>
    </w:p>
    <w:p w14:paraId="51A098E8">
      <w:pPr>
        <w:numPr>
          <w:ilvl w:val="0"/>
          <w:numId w:val="0"/>
        </w:numPr>
        <w:adjustRightInd w:val="0"/>
        <w:snapToGrid w:val="0"/>
        <w:spacing w:line="360" w:lineRule="auto"/>
        <w:ind w:firstLine="480" w:firstLineChars="200"/>
        <w:contextualSpacing/>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3、轿厢与门体品质要求</w:t>
      </w:r>
    </w:p>
    <w:p w14:paraId="520F1733">
      <w:pPr>
        <w:numPr>
          <w:ilvl w:val="0"/>
          <w:numId w:val="0"/>
        </w:numPr>
        <w:adjustRightInd w:val="0"/>
        <w:snapToGrid w:val="0"/>
        <w:spacing w:line="360" w:lineRule="auto"/>
        <w:ind w:firstLine="480" w:firstLineChars="200"/>
        <w:contextualSpacing/>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材质标准：轿壁、轿门面板需≥1.5mm发纹不锈钢，层门面板≥1.5mm金属材质，保障结构强度与耐用性。</w:t>
      </w:r>
    </w:p>
    <w:p w14:paraId="5CA17279">
      <w:pPr>
        <w:numPr>
          <w:ilvl w:val="0"/>
          <w:numId w:val="0"/>
        </w:numPr>
        <w:adjustRightInd w:val="0"/>
        <w:snapToGrid w:val="0"/>
        <w:spacing w:line="360" w:lineRule="auto"/>
        <w:ind w:firstLine="480" w:firstLineChars="200"/>
        <w:contextualSpacing/>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装潢配置：含PVC塑胶地板、LED照明吊顶、轴流风扇，操纵箱与外召面板均为发纹不锈钢材质。</w:t>
      </w:r>
    </w:p>
    <w:p w14:paraId="4ECA555E">
      <w:pPr>
        <w:numPr>
          <w:ilvl w:val="0"/>
          <w:numId w:val="0"/>
        </w:numPr>
        <w:adjustRightInd w:val="0"/>
        <w:snapToGrid w:val="0"/>
        <w:spacing w:line="360" w:lineRule="auto"/>
        <w:ind w:firstLine="480" w:firstLineChars="200"/>
        <w:contextualSpacing/>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操作与显示：配备微亮微动盲文按钮，轿厢内显示运行方向与楼层，首层外召为黑底白字液晶显示，其他楼层为断码显示。</w:t>
      </w:r>
    </w:p>
    <w:p w14:paraId="53653126">
      <w:pPr>
        <w:numPr>
          <w:ilvl w:val="0"/>
          <w:numId w:val="0"/>
        </w:numPr>
        <w:adjustRightInd w:val="0"/>
        <w:snapToGrid w:val="0"/>
        <w:spacing w:line="360" w:lineRule="auto"/>
        <w:ind w:firstLine="480" w:firstLineChars="200"/>
        <w:contextualSpacing/>
        <w:jc w:val="left"/>
        <w:rPr>
          <w:rFonts w:hint="default" w:ascii="宋体" w:hAnsi="宋体" w:cs="宋体"/>
          <w:kern w:val="0"/>
          <w:sz w:val="24"/>
          <w:szCs w:val="24"/>
          <w:lang w:val="en-US" w:eastAsia="zh-CN"/>
        </w:rPr>
      </w:pPr>
    </w:p>
    <w:p w14:paraId="2903F9FF">
      <w:pPr>
        <w:numPr>
          <w:ilvl w:val="0"/>
          <w:numId w:val="0"/>
        </w:numPr>
        <w:adjustRightInd w:val="0"/>
        <w:snapToGrid w:val="0"/>
        <w:spacing w:line="360" w:lineRule="auto"/>
        <w:contextualSpacing/>
        <w:jc w:val="left"/>
        <w:rPr>
          <w:rFonts w:ascii="宋体" w:hAnsi="宋体" w:cs="宋体"/>
          <w:b/>
          <w:color w:val="FF0000"/>
          <w:kern w:val="0"/>
          <w:sz w:val="24"/>
          <w:szCs w:val="24"/>
          <w:lang w:val="zh-CN" w:bidi="zh-CN"/>
        </w:rPr>
      </w:pPr>
      <w:r>
        <w:rPr>
          <w:rFonts w:hint="eastAsia" w:ascii="宋体" w:cs="宋体"/>
          <w:b/>
          <w:sz w:val="24"/>
          <w:szCs w:val="24"/>
          <w:lang w:bidi="zh-CN"/>
        </w:rPr>
        <w:t>三</w:t>
      </w:r>
      <w:r>
        <w:rPr>
          <w:rFonts w:ascii="宋体" w:cs="宋体"/>
          <w:b/>
          <w:sz w:val="24"/>
          <w:szCs w:val="24"/>
          <w:lang w:val="zh-CN" w:bidi="zh-CN"/>
        </w:rPr>
        <w:t>、采购标的的其他技术、服务等要求</w:t>
      </w:r>
    </w:p>
    <w:p w14:paraId="67E7B6F2">
      <w:pPr>
        <w:pStyle w:val="25"/>
        <w:widowControl/>
        <w:shd w:val="clear" w:color="auto" w:fill="FFFFFF"/>
        <w:spacing w:line="360" w:lineRule="auto"/>
        <w:contextualSpacing/>
        <w:rPr>
          <w:rFonts w:ascii="宋体" w:cs="宋体"/>
          <w:lang w:val="zh-CN" w:bidi="zh-CN"/>
        </w:rPr>
      </w:pPr>
      <w:r>
        <w:rPr>
          <w:rFonts w:hint="eastAsia" w:ascii="宋体" w:cs="宋体"/>
          <w:lang w:val="zh-CN" w:bidi="zh-CN"/>
        </w:rPr>
        <w:t>（1）供应商须明确响应产品的厂家、产地、品牌、详细参数.</w:t>
      </w:r>
    </w:p>
    <w:p w14:paraId="420284FE">
      <w:pPr>
        <w:pStyle w:val="25"/>
        <w:widowControl/>
        <w:shd w:val="clear" w:color="auto" w:fill="FFFFFF"/>
        <w:spacing w:line="360" w:lineRule="auto"/>
        <w:contextualSpacing/>
        <w:rPr>
          <w:rFonts w:ascii="宋体" w:cs="宋体"/>
          <w:lang w:val="zh-CN" w:bidi="zh-CN"/>
        </w:rPr>
      </w:pPr>
      <w:r>
        <w:rPr>
          <w:rFonts w:hint="eastAsia" w:ascii="宋体" w:cs="宋体"/>
          <w:lang w:val="zh-CN" w:bidi="zh-CN"/>
        </w:rPr>
        <w:t>（2）投标人应就本项目（每包或者标段）完整投标。</w:t>
      </w:r>
    </w:p>
    <w:p w14:paraId="2479B33C">
      <w:pPr>
        <w:pStyle w:val="25"/>
        <w:widowControl/>
        <w:shd w:val="clear" w:color="auto" w:fill="FFFFFF"/>
        <w:spacing w:line="360" w:lineRule="auto"/>
        <w:contextualSpacing/>
        <w:rPr>
          <w:rFonts w:ascii="宋体" w:cs="宋体"/>
          <w:lang w:val="zh-CN" w:bidi="zh-CN"/>
        </w:rPr>
      </w:pPr>
      <w:r>
        <w:rPr>
          <w:rFonts w:hint="eastAsia" w:ascii="宋体" w:cs="宋体"/>
          <w:lang w:val="zh-CN" w:bidi="zh-CN"/>
        </w:rPr>
        <w:t>（3）所投产品符合国家质量检测标准和本招标文件规定标准的全新正品现货。</w:t>
      </w:r>
    </w:p>
    <w:p w14:paraId="2B3E9557">
      <w:pPr>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宋体" w:hAnsi="Calibri" w:eastAsia="宋体" w:cs="宋体"/>
          <w:kern w:val="2"/>
          <w:sz w:val="24"/>
          <w:szCs w:val="24"/>
          <w:lang w:val="en-US" w:eastAsia="zh-CN" w:bidi="zh-CN"/>
        </w:rPr>
      </w:pPr>
      <w:r>
        <w:rPr>
          <w:rFonts w:hint="eastAsia" w:ascii="宋体" w:hAnsi="Calibri" w:eastAsia="宋体" w:cs="宋体"/>
          <w:kern w:val="2"/>
          <w:sz w:val="24"/>
          <w:szCs w:val="24"/>
          <w:lang w:val="zh-CN" w:eastAsia="zh-CN" w:bidi="zh-CN"/>
        </w:rPr>
        <w:t>（4）</w:t>
      </w:r>
      <w:r>
        <w:rPr>
          <w:rFonts w:hint="eastAsia" w:ascii="宋体" w:hAnsi="Calibri" w:eastAsia="宋体" w:cs="宋体"/>
          <w:kern w:val="2"/>
          <w:sz w:val="24"/>
          <w:szCs w:val="24"/>
          <w:lang w:val="en-US" w:eastAsia="zh-CN" w:bidi="zh-CN"/>
        </w:rPr>
        <w:t>安全与控制功能要求：控制方式：全集选控制，支持应急呼救、救助及通讯监控功能。</w:t>
      </w:r>
    </w:p>
    <w:p w14:paraId="5B323ABA">
      <w:pPr>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Calibri" w:eastAsia="宋体" w:cs="宋体"/>
          <w:kern w:val="2"/>
          <w:sz w:val="24"/>
          <w:szCs w:val="24"/>
          <w:lang w:val="en-US" w:eastAsia="zh-CN" w:bidi="zh-CN"/>
        </w:rPr>
      </w:pPr>
      <w:r>
        <w:rPr>
          <w:rFonts w:hint="eastAsia" w:ascii="宋体" w:hAnsi="Calibri" w:eastAsia="宋体" w:cs="宋体"/>
          <w:kern w:val="2"/>
          <w:sz w:val="24"/>
          <w:szCs w:val="24"/>
          <w:lang w:val="en-US" w:eastAsia="zh-CN" w:bidi="zh-CN"/>
        </w:rPr>
        <w:t>应急保障：含轿厢紧急照明、火警返回基站功能，报警按钮需与常用按钮区分，避免误操作。</w:t>
      </w:r>
    </w:p>
    <w:p w14:paraId="15A42AC3">
      <w:pPr>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宋体" w:cs="宋体"/>
          <w:lang w:val="zh-CN" w:bidi="zh-CN"/>
        </w:rPr>
      </w:pPr>
      <w:r>
        <w:rPr>
          <w:rFonts w:hint="eastAsia" w:ascii="宋体" w:hAnsi="Calibri" w:eastAsia="宋体" w:cs="宋体"/>
          <w:kern w:val="2"/>
          <w:sz w:val="24"/>
          <w:szCs w:val="24"/>
          <w:lang w:val="en-US" w:eastAsia="zh-CN" w:bidi="zh-CN"/>
        </w:rPr>
        <w:t>以上更新主要内容必须按照《市场监管总局办公厅关于进一步做好住宅老旧电梯更新有关工作的通知》市监特设发〔2025〕52号[附件1（纳入超长期特别国债资金支持的更新电梯专项要求）、附件2（纳入超长期特别国债资金支持的更新电梯检验附加要求）]执行。</w:t>
      </w:r>
    </w:p>
    <w:p w14:paraId="70062D5C">
      <w:pPr>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宋体" w:hAnsi="Calibri" w:eastAsia="宋体" w:cs="宋体"/>
          <w:kern w:val="2"/>
          <w:sz w:val="24"/>
          <w:szCs w:val="24"/>
          <w:lang w:val="en-US" w:eastAsia="zh-CN" w:bidi="zh-CN"/>
        </w:rPr>
      </w:pPr>
      <w:r>
        <w:rPr>
          <w:rFonts w:hint="eastAsia" w:ascii="宋体" w:hAnsi="Calibri" w:eastAsia="宋体" w:cs="宋体"/>
          <w:kern w:val="2"/>
          <w:sz w:val="24"/>
          <w:szCs w:val="24"/>
          <w:lang w:val="zh-CN" w:eastAsia="zh-CN" w:bidi="zh-CN"/>
        </w:rPr>
        <w:t>（5）</w:t>
      </w:r>
      <w:r>
        <w:rPr>
          <w:rFonts w:hint="eastAsia" w:ascii="宋体" w:hAnsi="Calibri" w:eastAsia="宋体" w:cs="宋体"/>
          <w:kern w:val="2"/>
          <w:sz w:val="24"/>
          <w:szCs w:val="24"/>
          <w:lang w:val="en-US" w:eastAsia="zh-CN" w:bidi="zh-CN"/>
        </w:rPr>
        <w:t>电梯采购售后服务要求：中标人负责设备采购运输、安装调试及验收交付，全程派专人现场监督。核心部件质保3年，质保期内故障响应≤30分钟、60分钟内上门，12小时未排除故障需联系厂家技术人员。需无偿提供人员技术培训，明确售后承诺（含保修、期满有偿服务内容及价格），提供售后联系方式、备品备件长期供应保障及技术支持，可提供更优服务承诺。</w:t>
      </w:r>
    </w:p>
    <w:p w14:paraId="08A30FED">
      <w:pPr>
        <w:jc w:val="left"/>
        <w:rPr>
          <w:rFonts w:hint="eastAsia" w:ascii="宋体" w:hAnsi="Calibri" w:eastAsia="宋体" w:cs="宋体"/>
          <w:kern w:val="2"/>
          <w:sz w:val="24"/>
          <w:szCs w:val="24"/>
          <w:lang w:val="en-US" w:eastAsia="zh-CN" w:bidi="zh-CN"/>
        </w:rPr>
      </w:pPr>
      <w:r>
        <w:rPr>
          <w:rFonts w:hint="eastAsia" w:ascii="宋体" w:hAnsi="Calibri" w:eastAsia="宋体" w:cs="宋体"/>
          <w:kern w:val="2"/>
          <w:sz w:val="24"/>
          <w:szCs w:val="24"/>
          <w:lang w:val="zh-CN" w:eastAsia="zh-CN" w:bidi="zh-CN"/>
        </w:rPr>
        <w:t>（</w:t>
      </w:r>
      <w:r>
        <w:rPr>
          <w:rFonts w:hint="eastAsia" w:ascii="宋体" w:hAnsi="Calibri" w:eastAsia="宋体" w:cs="宋体"/>
          <w:kern w:val="2"/>
          <w:sz w:val="24"/>
          <w:szCs w:val="24"/>
          <w:lang w:val="en-US" w:eastAsia="zh-CN" w:bidi="zh-CN"/>
        </w:rPr>
        <w:t>6</w:t>
      </w:r>
      <w:r>
        <w:rPr>
          <w:rFonts w:hint="eastAsia" w:ascii="宋体" w:hAnsi="Calibri" w:eastAsia="宋体" w:cs="宋体"/>
          <w:kern w:val="2"/>
          <w:sz w:val="24"/>
          <w:szCs w:val="24"/>
          <w:lang w:val="zh-CN" w:eastAsia="zh-CN" w:bidi="zh-CN"/>
        </w:rPr>
        <w:t>）本项目为交钥匙工程</w:t>
      </w:r>
    </w:p>
    <w:p w14:paraId="3FB4053E">
      <w:pPr>
        <w:pStyle w:val="25"/>
        <w:shd w:val="clear" w:color="auto" w:fill="FFFFFF"/>
        <w:adjustRightInd w:val="0"/>
        <w:snapToGrid w:val="0"/>
        <w:spacing w:line="360" w:lineRule="auto"/>
        <w:contextualSpacing/>
        <w:rPr>
          <w:rFonts w:hint="eastAsia" w:ascii="宋体" w:cs="宋体"/>
          <w:b/>
          <w:lang w:val="zh-CN" w:bidi="zh-CN"/>
        </w:rPr>
      </w:pPr>
      <w:r>
        <w:rPr>
          <w:rFonts w:hint="eastAsia" w:ascii="宋体" w:cs="宋体"/>
          <w:b/>
          <w:lang w:val="zh-CN" w:bidi="zh-CN"/>
        </w:rPr>
        <w:t>四</w:t>
      </w:r>
      <w:r>
        <w:rPr>
          <w:rFonts w:ascii="宋体" w:cs="宋体"/>
          <w:b/>
          <w:lang w:val="zh-CN" w:bidi="zh-CN"/>
        </w:rPr>
        <w:t>、验收标准</w:t>
      </w:r>
    </w:p>
    <w:p w14:paraId="65902B4D">
      <w:pPr>
        <w:pStyle w:val="25"/>
        <w:shd w:val="clear" w:color="auto" w:fill="FFFFFF"/>
        <w:adjustRightInd w:val="0"/>
        <w:snapToGrid w:val="0"/>
        <w:spacing w:line="360" w:lineRule="auto"/>
        <w:ind w:firstLine="480" w:firstLineChars="200"/>
        <w:contextualSpacing/>
        <w:rPr>
          <w:rFonts w:hint="eastAsia" w:ascii="宋体" w:cs="宋体"/>
          <w:bCs/>
          <w:lang w:val="zh-CN" w:bidi="zh-CN"/>
        </w:rPr>
      </w:pPr>
      <w:r>
        <w:rPr>
          <w:rFonts w:hint="eastAsia" w:ascii="宋体" w:cs="宋体"/>
          <w:bCs/>
          <w:lang w:bidi="zh-CN"/>
        </w:rPr>
        <w:t>1</w:t>
      </w:r>
      <w:r>
        <w:rPr>
          <w:rFonts w:hint="eastAsia" w:ascii="宋体" w:cs="宋体"/>
          <w:bCs/>
          <w:lang w:val="zh-CN" w:bidi="zh-CN"/>
        </w:rPr>
        <w:t>、按照招标文件要求、投标文件响应和承诺验收；</w:t>
      </w:r>
    </w:p>
    <w:p w14:paraId="3CD197DD">
      <w:pPr>
        <w:pStyle w:val="25"/>
        <w:shd w:val="clear" w:color="auto" w:fill="FFFFFF"/>
        <w:adjustRightInd w:val="0"/>
        <w:snapToGrid w:val="0"/>
        <w:spacing w:line="360" w:lineRule="auto"/>
        <w:ind w:firstLine="480" w:firstLineChars="200"/>
        <w:contextualSpacing/>
        <w:rPr>
          <w:rFonts w:hint="eastAsia" w:ascii="宋体" w:cs="宋体"/>
          <w:bCs/>
          <w:lang w:bidi="zh-CN"/>
        </w:rPr>
      </w:pPr>
      <w:r>
        <w:rPr>
          <w:rFonts w:hint="eastAsia" w:ascii="宋体" w:cs="宋体"/>
          <w:bCs/>
          <w:lang w:bidi="zh-CN"/>
        </w:rPr>
        <w:t>2.</w:t>
      </w:r>
      <w:r>
        <w:rPr>
          <w:rFonts w:hint="eastAsia" w:ascii="宋体" w:cs="宋体"/>
          <w:bCs/>
          <w:lang w:val="zh-CN" w:bidi="zh-CN"/>
        </w:rPr>
        <w:t>按照国家相关标准、行业标准、地方标准或者其他标准、规范验收（与采购标的执行标准一致）。</w:t>
      </w:r>
    </w:p>
    <w:p w14:paraId="5317C34C">
      <w:pPr>
        <w:pStyle w:val="25"/>
        <w:shd w:val="clear" w:color="auto" w:fill="FFFFFF"/>
        <w:adjustRightInd w:val="0"/>
        <w:snapToGrid w:val="0"/>
        <w:spacing w:line="360" w:lineRule="auto"/>
        <w:contextualSpacing/>
        <w:jc w:val="left"/>
        <w:rPr>
          <w:rFonts w:ascii="宋体" w:hAnsi="宋体" w:cs="宋体"/>
          <w:b/>
          <w:kern w:val="0"/>
          <w:lang w:val="zh-CN"/>
        </w:rPr>
      </w:pPr>
      <w:r>
        <w:rPr>
          <w:rFonts w:hint="eastAsia" w:ascii="宋体" w:hAnsi="宋体" w:cs="宋体"/>
          <w:b/>
          <w:kern w:val="0"/>
          <w:lang w:val="zh-CN"/>
        </w:rPr>
        <w:t>五、</w:t>
      </w:r>
      <w:r>
        <w:rPr>
          <w:rFonts w:hint="eastAsia" w:ascii="宋体" w:hAnsi="宋体" w:cs="宋体"/>
          <w:b/>
          <w:kern w:val="0"/>
          <w:lang w:val="zh-CN" w:eastAsia="zh-CN"/>
        </w:rPr>
        <w:t>预算金额90万元（超长期国债补助资金60万元、小区业主自筹资金30万元），最高限价：90万元。</w:t>
      </w:r>
      <w:r>
        <w:rPr>
          <w:rFonts w:hint="eastAsia" w:ascii="宋体" w:hAnsi="宋体" w:cs="宋体"/>
          <w:b/>
          <w:kern w:val="0"/>
        </w:rPr>
        <w:t>(</w:t>
      </w:r>
      <w:r>
        <w:rPr>
          <w:rFonts w:hint="eastAsia" w:ascii="宋体" w:hAnsi="宋体" w:cs="宋体"/>
          <w:b/>
          <w:kern w:val="0"/>
          <w:lang w:val="zh-CN"/>
        </w:rPr>
        <w:t>超出预算金额的</w:t>
      </w:r>
      <w:r>
        <w:rPr>
          <w:rFonts w:hint="eastAsia" w:ascii="宋体" w:hAnsi="宋体" w:cs="宋体"/>
          <w:b/>
          <w:kern w:val="0"/>
        </w:rPr>
        <w:t>为无效投标</w:t>
      </w:r>
      <w:r>
        <w:rPr>
          <w:rFonts w:hint="eastAsia" w:ascii="宋体" w:hAnsi="宋体" w:cs="宋体"/>
          <w:b/>
          <w:kern w:val="0"/>
          <w:lang w:val="zh-CN"/>
        </w:rPr>
        <w:t>）。</w:t>
      </w:r>
    </w:p>
    <w:p w14:paraId="67B71775">
      <w:pPr>
        <w:shd w:val="clear" w:color="auto" w:fill="FFFFFF"/>
        <w:adjustRightInd w:val="0"/>
        <w:snapToGrid w:val="0"/>
        <w:spacing w:line="360" w:lineRule="auto"/>
        <w:contextualSpacing/>
        <w:jc w:val="left"/>
        <w:rPr>
          <w:rFonts w:ascii="宋体" w:hAnsi="宋体" w:cs="宋体"/>
          <w:b/>
          <w:kern w:val="0"/>
          <w:sz w:val="24"/>
          <w:szCs w:val="24"/>
          <w:lang w:val="zh-CN"/>
        </w:rPr>
      </w:pPr>
      <w:r>
        <w:rPr>
          <w:rFonts w:hint="eastAsia" w:ascii="宋体" w:hAnsi="宋体" w:cs="宋体"/>
          <w:b/>
          <w:kern w:val="0"/>
          <w:sz w:val="24"/>
          <w:szCs w:val="24"/>
        </w:rPr>
        <w:t>六</w:t>
      </w:r>
      <w:r>
        <w:rPr>
          <w:rFonts w:hint="eastAsia" w:ascii="宋体" w:hAnsi="宋体" w:cs="宋体"/>
          <w:b/>
          <w:kern w:val="0"/>
          <w:sz w:val="24"/>
          <w:szCs w:val="24"/>
          <w:lang w:val="zh-CN"/>
        </w:rPr>
        <w:t>、资金支付及其他要求</w:t>
      </w:r>
    </w:p>
    <w:p w14:paraId="1F4ACF91">
      <w:pPr>
        <w:pStyle w:val="25"/>
        <w:shd w:val="clear" w:color="auto" w:fill="FFFFFF"/>
        <w:adjustRightInd w:val="0"/>
        <w:snapToGrid w:val="0"/>
        <w:spacing w:line="360" w:lineRule="auto"/>
        <w:ind w:firstLine="422" w:firstLineChars="200"/>
        <w:contextualSpacing/>
        <w:rPr>
          <w:rFonts w:hint="eastAsia" w:ascii="宋体" w:cs="宋体" w:hAnsiTheme="minorHAnsi" w:eastAsiaTheme="minorEastAsia"/>
          <w:b/>
          <w:bCs/>
          <w:sz w:val="21"/>
          <w:szCs w:val="22"/>
          <w:lang w:bidi="zh-CN"/>
        </w:rPr>
      </w:pPr>
      <w:r>
        <w:rPr>
          <w:rFonts w:hint="eastAsia" w:ascii="宋体" w:cs="宋体" w:hAnsiTheme="minorHAnsi" w:eastAsiaTheme="minorEastAsia"/>
          <w:b/>
          <w:bCs/>
          <w:sz w:val="21"/>
          <w:szCs w:val="22"/>
          <w:lang w:bidi="zh-CN"/>
        </w:rPr>
        <w:t>1、付款方式：银行转账</w:t>
      </w:r>
    </w:p>
    <w:p w14:paraId="3CE2288A">
      <w:pPr>
        <w:pStyle w:val="25"/>
        <w:shd w:val="clear" w:color="auto" w:fill="FFFFFF"/>
        <w:adjustRightInd w:val="0"/>
        <w:snapToGrid w:val="0"/>
        <w:spacing w:line="360" w:lineRule="auto"/>
        <w:ind w:firstLine="422" w:firstLineChars="200"/>
        <w:contextualSpacing/>
        <w:rPr>
          <w:rFonts w:hint="eastAsia" w:ascii="宋体" w:cs="宋体" w:hAnsiTheme="minorHAnsi" w:eastAsiaTheme="minorEastAsia"/>
          <w:b/>
          <w:bCs/>
          <w:sz w:val="21"/>
          <w:szCs w:val="22"/>
          <w:lang w:bidi="zh-CN"/>
        </w:rPr>
      </w:pPr>
      <w:r>
        <w:rPr>
          <w:rFonts w:hint="eastAsia" w:ascii="宋体" w:cs="宋体" w:hAnsiTheme="minorHAnsi" w:eastAsiaTheme="minorEastAsia"/>
          <w:b/>
          <w:bCs/>
          <w:sz w:val="21"/>
          <w:szCs w:val="22"/>
          <w:lang w:bidi="zh-CN"/>
        </w:rPr>
        <w:t>2、支付时间及条件：</w:t>
      </w:r>
      <w:r>
        <w:rPr>
          <w:rFonts w:hint="eastAsia" w:ascii="宋体" w:cs="宋体" w:hAnsiTheme="minorHAnsi" w:eastAsiaTheme="minorEastAsia"/>
          <w:b/>
          <w:bCs/>
          <w:sz w:val="21"/>
          <w:szCs w:val="22"/>
          <w:lang w:val="en-US" w:eastAsia="zh-CN" w:bidi="zh-CN"/>
        </w:rPr>
        <w:t>待电梯安装调试完成并通过相关部门验收合格后，按照超长期国债资金管理规定提交申领材料，审核通过后一次性支付超长期国债补助资金60万元，剩余部分由电梯所在小区的物业公司向小区业主完成资金收集、支付。</w:t>
      </w:r>
    </w:p>
    <w:p w14:paraId="43DA0253">
      <w:pPr>
        <w:pStyle w:val="49"/>
        <w:adjustRightInd w:val="0"/>
        <w:snapToGrid w:val="0"/>
        <w:spacing w:line="360" w:lineRule="auto"/>
        <w:ind w:firstLine="422"/>
        <w:jc w:val="left"/>
        <w:rPr>
          <w:rFonts w:hint="eastAsia" w:ascii="宋体" w:cs="宋体"/>
          <w:b/>
          <w:bCs/>
          <w:lang w:bidi="zh-CN"/>
        </w:rPr>
      </w:pPr>
    </w:p>
    <w:p w14:paraId="38072C63">
      <w:pPr>
        <w:pStyle w:val="25"/>
        <w:shd w:val="clear" w:color="auto" w:fill="FFFFFF"/>
        <w:adjustRightInd w:val="0"/>
        <w:snapToGrid w:val="0"/>
        <w:spacing w:line="360" w:lineRule="auto"/>
        <w:ind w:firstLine="480" w:firstLineChars="200"/>
        <w:contextualSpacing/>
        <w:rPr>
          <w:rFonts w:hint="eastAsia" w:ascii="宋体" w:cs="宋体"/>
          <w:bCs/>
          <w:lang w:bidi="zh-CN"/>
        </w:rPr>
      </w:pPr>
    </w:p>
    <w:p w14:paraId="4857EE4B">
      <w:pPr>
        <w:ind w:firstLine="2570" w:firstLineChars="800"/>
        <w:rPr>
          <w:rFonts w:hint="eastAsia" w:cs="宋体" w:asciiTheme="majorEastAsia" w:hAnsiTheme="majorEastAsia" w:eastAsiaTheme="majorEastAsia"/>
          <w:b/>
          <w:kern w:val="0"/>
          <w:sz w:val="32"/>
          <w:szCs w:val="32"/>
        </w:rPr>
      </w:pPr>
    </w:p>
    <w:p w14:paraId="41A522EE">
      <w:pPr>
        <w:ind w:firstLine="2570" w:firstLineChars="800"/>
        <w:rPr>
          <w:rFonts w:hint="eastAsia" w:cs="宋体" w:asciiTheme="majorEastAsia" w:hAnsiTheme="majorEastAsia" w:eastAsiaTheme="majorEastAsia"/>
          <w:b/>
          <w:kern w:val="0"/>
          <w:sz w:val="32"/>
          <w:szCs w:val="32"/>
        </w:rPr>
      </w:pPr>
    </w:p>
    <w:p w14:paraId="795D5203">
      <w:pPr>
        <w:pStyle w:val="2"/>
        <w:numPr>
          <w:ilvl w:val="0"/>
          <w:numId w:val="0"/>
        </w:numPr>
        <w:rPr>
          <w:rFonts w:hint="eastAsia"/>
        </w:rPr>
      </w:pPr>
    </w:p>
    <w:p w14:paraId="2C055FF9">
      <w:pPr>
        <w:rPr>
          <w:rFonts w:hint="eastAsia"/>
        </w:rPr>
      </w:pPr>
    </w:p>
    <w:p w14:paraId="1D0A4426">
      <w:pPr>
        <w:pStyle w:val="2"/>
        <w:numPr>
          <w:ilvl w:val="0"/>
          <w:numId w:val="0"/>
        </w:numPr>
        <w:ind w:left="288" w:leftChars="0"/>
        <w:rPr>
          <w:rFonts w:hint="eastAsia"/>
        </w:rPr>
      </w:pPr>
    </w:p>
    <w:p w14:paraId="7E6672B5">
      <w:pPr>
        <w:ind w:firstLine="2570" w:firstLineChars="80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第三章 供应商须知前附表</w:t>
      </w:r>
    </w:p>
    <w:p w14:paraId="5C5641A4">
      <w:pPr>
        <w:pStyle w:val="35"/>
        <w:rPr>
          <w:rFonts w:hint="eastAsia"/>
          <w:color w:val="auto"/>
        </w:rPr>
      </w:pPr>
    </w:p>
    <w:p w14:paraId="1390F6D8">
      <w:pPr>
        <w:autoSpaceDE w:val="0"/>
        <w:autoSpaceDN w:val="0"/>
        <w:adjustRightInd w:val="0"/>
        <w:spacing w:line="360" w:lineRule="auto"/>
        <w:ind w:right="-11"/>
        <w:jc w:val="left"/>
        <w:rPr>
          <w:rFonts w:cs="宋体" w:asciiTheme="minorEastAsia" w:hAnsiTheme="minorEastAsia"/>
          <w:b/>
          <w:kern w:val="0"/>
          <w:sz w:val="24"/>
          <w:szCs w:val="24"/>
        </w:rPr>
      </w:pPr>
      <w:r>
        <w:rPr>
          <w:rFonts w:hint="eastAsia" w:cs="微软雅黑"/>
          <w:b/>
          <w:sz w:val="24"/>
          <w:szCs w:val="24"/>
        </w:rPr>
        <w:t>询价文件中凡标有</w:t>
      </w:r>
      <w:r>
        <w:rPr>
          <w:rFonts w:hint="eastAsia" w:cs="微软雅黑" w:asciiTheme="minorEastAsia" w:hAnsiTheme="minorEastAsia"/>
          <w:b/>
          <w:sz w:val="24"/>
          <w:szCs w:val="24"/>
        </w:rPr>
        <w:t>★</w:t>
      </w:r>
      <w:r>
        <w:rPr>
          <w:rFonts w:hint="eastAsia" w:cs="微软雅黑"/>
          <w:b/>
          <w:sz w:val="24"/>
          <w:szCs w:val="24"/>
        </w:rPr>
        <w:t>条款均为实质性要求条款，响应文件须完全响应，未实质响应的，按照无效报价处理。</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4"/>
        <w:gridCol w:w="1666"/>
        <w:gridCol w:w="6910"/>
      </w:tblGrid>
      <w:tr w14:paraId="61D72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vAlign w:val="center"/>
          </w:tcPr>
          <w:p w14:paraId="5AFFFCDA">
            <w:pPr>
              <w:autoSpaceDE w:val="0"/>
              <w:autoSpaceDN w:val="0"/>
              <w:adjustRightInd w:val="0"/>
              <w:spacing w:line="360" w:lineRule="auto"/>
              <w:jc w:val="center"/>
              <w:rPr>
                <w:rFonts w:cs="仿宋_GB2312" w:asciiTheme="minorEastAsia" w:hAnsiTheme="minorEastAsia"/>
                <w:b/>
                <w:sz w:val="24"/>
                <w:szCs w:val="24"/>
              </w:rPr>
            </w:pPr>
            <w:r>
              <w:rPr>
                <w:rFonts w:hint="eastAsia" w:cs="仿宋_GB2312" w:asciiTheme="minorEastAsia" w:hAnsiTheme="minorEastAsia"/>
                <w:b/>
                <w:sz w:val="24"/>
                <w:szCs w:val="24"/>
              </w:rPr>
              <w:t>序号</w:t>
            </w:r>
          </w:p>
        </w:tc>
        <w:tc>
          <w:tcPr>
            <w:tcW w:w="919" w:type="pct"/>
            <w:vAlign w:val="center"/>
          </w:tcPr>
          <w:p w14:paraId="6BED4CCF">
            <w:pPr>
              <w:autoSpaceDE w:val="0"/>
              <w:autoSpaceDN w:val="0"/>
              <w:adjustRightInd w:val="0"/>
              <w:spacing w:line="360" w:lineRule="auto"/>
              <w:jc w:val="center"/>
              <w:rPr>
                <w:rFonts w:cs="仿宋_GB2312" w:asciiTheme="minorEastAsia" w:hAnsiTheme="minorEastAsia"/>
                <w:b/>
                <w:sz w:val="22"/>
                <w:szCs w:val="22"/>
              </w:rPr>
            </w:pPr>
            <w:r>
              <w:rPr>
                <w:rFonts w:hint="eastAsia" w:cs="仿宋_GB2312" w:asciiTheme="minorEastAsia" w:hAnsiTheme="minorEastAsia"/>
                <w:b/>
                <w:sz w:val="22"/>
                <w:szCs w:val="22"/>
              </w:rPr>
              <w:t>条款名称</w:t>
            </w:r>
          </w:p>
        </w:tc>
        <w:tc>
          <w:tcPr>
            <w:tcW w:w="3812" w:type="pct"/>
            <w:vAlign w:val="center"/>
          </w:tcPr>
          <w:p w14:paraId="6AB8C242">
            <w:pPr>
              <w:autoSpaceDE w:val="0"/>
              <w:autoSpaceDN w:val="0"/>
              <w:adjustRightInd w:val="0"/>
              <w:spacing w:line="360" w:lineRule="auto"/>
              <w:jc w:val="center"/>
              <w:rPr>
                <w:rFonts w:cs="仿宋_GB2312" w:asciiTheme="minorEastAsia" w:hAnsiTheme="minorEastAsia"/>
                <w:b/>
                <w:sz w:val="24"/>
                <w:szCs w:val="24"/>
              </w:rPr>
            </w:pPr>
            <w:r>
              <w:rPr>
                <w:rFonts w:hint="eastAsia" w:cs="仿宋_GB2312" w:asciiTheme="minorEastAsia" w:hAnsiTheme="minorEastAsia"/>
                <w:b/>
                <w:sz w:val="24"/>
                <w:szCs w:val="24"/>
              </w:rPr>
              <w:t>说明和要求</w:t>
            </w:r>
          </w:p>
        </w:tc>
      </w:tr>
      <w:tr w14:paraId="1EE08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vAlign w:val="center"/>
          </w:tcPr>
          <w:p w14:paraId="20816732">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w:t>
            </w:r>
          </w:p>
        </w:tc>
        <w:tc>
          <w:tcPr>
            <w:tcW w:w="919" w:type="pct"/>
            <w:vAlign w:val="center"/>
          </w:tcPr>
          <w:p w14:paraId="54BDBD5F">
            <w:pPr>
              <w:autoSpaceDE w:val="0"/>
              <w:autoSpaceDN w:val="0"/>
              <w:adjustRightInd w:val="0"/>
              <w:spacing w:line="360" w:lineRule="auto"/>
              <w:jc w:val="center"/>
              <w:rPr>
                <w:rFonts w:cs="仿宋_GB2312" w:asciiTheme="minorEastAsia" w:hAnsiTheme="minorEastAsia"/>
                <w:sz w:val="22"/>
                <w:szCs w:val="22"/>
              </w:rPr>
            </w:pPr>
            <w:r>
              <w:rPr>
                <w:rFonts w:hint="eastAsia" w:cs="仿宋_GB2312" w:asciiTheme="minorEastAsia" w:hAnsiTheme="minorEastAsia"/>
                <w:sz w:val="22"/>
                <w:szCs w:val="22"/>
              </w:rPr>
              <w:t>采购项目</w:t>
            </w:r>
          </w:p>
        </w:tc>
        <w:tc>
          <w:tcPr>
            <w:tcW w:w="3812" w:type="pct"/>
          </w:tcPr>
          <w:p w14:paraId="2E245449">
            <w:pPr>
              <w:autoSpaceDE w:val="0"/>
              <w:autoSpaceDN w:val="0"/>
              <w:adjustRightInd w:val="0"/>
              <w:spacing w:line="360" w:lineRule="auto"/>
              <w:jc w:val="left"/>
              <w:rPr>
                <w:rFonts w:hint="default" w:cs="仿宋_GB2312" w:asciiTheme="minorEastAsia" w:hAnsiTheme="minorEastAsia" w:eastAsiaTheme="minorEastAsia"/>
                <w:sz w:val="24"/>
                <w:szCs w:val="24"/>
                <w:lang w:val="en-US" w:eastAsia="zh-CN"/>
              </w:rPr>
            </w:pPr>
            <w:r>
              <w:rPr>
                <w:rFonts w:hint="eastAsia" w:cs="仿宋_GB2312" w:asciiTheme="minorEastAsia" w:hAnsiTheme="minorEastAsia"/>
                <w:sz w:val="24"/>
                <w:szCs w:val="24"/>
              </w:rPr>
              <w:t>1.项目编号：</w:t>
            </w:r>
            <w:r>
              <w:rPr>
                <w:rFonts w:hint="eastAsia" w:cs="仿宋" w:asciiTheme="minorEastAsia" w:hAnsiTheme="minorEastAsia"/>
                <w:sz w:val="24"/>
                <w:szCs w:val="24"/>
              </w:rPr>
              <w:t>襄财询价采购-202</w:t>
            </w:r>
            <w:r>
              <w:rPr>
                <w:rFonts w:hint="eastAsia" w:cs="仿宋" w:asciiTheme="minorEastAsia" w:hAnsiTheme="minorEastAsia"/>
                <w:sz w:val="24"/>
                <w:szCs w:val="24"/>
                <w:lang w:val="en-US" w:eastAsia="zh-CN"/>
              </w:rPr>
              <w:t>5</w:t>
            </w:r>
            <w:r>
              <w:rPr>
                <w:rFonts w:hint="eastAsia" w:cs="仿宋" w:asciiTheme="minorEastAsia" w:hAnsiTheme="minorEastAsia"/>
                <w:sz w:val="24"/>
                <w:szCs w:val="24"/>
              </w:rPr>
              <w:t>-</w:t>
            </w:r>
            <w:r>
              <w:rPr>
                <w:rFonts w:hint="eastAsia" w:cs="仿宋" w:asciiTheme="minorEastAsia" w:hAnsiTheme="minorEastAsia"/>
                <w:sz w:val="24"/>
                <w:szCs w:val="24"/>
                <w:lang w:val="en-US" w:eastAsia="zh-CN"/>
              </w:rPr>
              <w:t>12</w:t>
            </w:r>
          </w:p>
          <w:p w14:paraId="29F8A576">
            <w:pPr>
              <w:numPr>
                <w:ilvl w:val="0"/>
                <w:numId w:val="0"/>
              </w:numPr>
              <w:adjustRightInd w:val="0"/>
              <w:snapToGrid w:val="0"/>
              <w:spacing w:line="360" w:lineRule="auto"/>
              <w:contextualSpacing/>
              <w:jc w:val="left"/>
              <w:rPr>
                <w:rFonts w:asciiTheme="minorEastAsia" w:hAnsiTheme="minorEastAsia"/>
                <w:sz w:val="24"/>
                <w:szCs w:val="24"/>
              </w:rPr>
            </w:pPr>
            <w:r>
              <w:rPr>
                <w:rFonts w:hint="eastAsia" w:cs="仿宋_GB2312" w:asciiTheme="minorEastAsia" w:hAnsiTheme="minorEastAsia"/>
                <w:sz w:val="24"/>
                <w:szCs w:val="24"/>
              </w:rPr>
              <w:t>2.项</w:t>
            </w:r>
            <w:r>
              <w:rPr>
                <w:rFonts w:hint="eastAsia" w:asciiTheme="minorEastAsia" w:hAnsiTheme="minorEastAsia"/>
                <w:sz w:val="24"/>
                <w:szCs w:val="24"/>
              </w:rPr>
              <w:t>目名称：</w:t>
            </w:r>
            <w:r>
              <w:rPr>
                <w:rFonts w:hint="eastAsia" w:ascii="宋体" w:hAnsi="宋体" w:cs="宋体"/>
                <w:kern w:val="0"/>
                <w:sz w:val="24"/>
                <w:szCs w:val="24"/>
                <w:lang w:val="en-US" w:eastAsia="zh-CN"/>
              </w:rPr>
              <w:t>襄城县住房和城乡建设局2025年襄城县住宅老旧电梯更新改造项目</w:t>
            </w:r>
          </w:p>
          <w:p w14:paraId="3FCC7E5C">
            <w:pPr>
              <w:numPr>
                <w:ilvl w:val="0"/>
                <w:numId w:val="0"/>
              </w:numPr>
              <w:adjustRightInd w:val="0"/>
              <w:snapToGrid w:val="0"/>
              <w:spacing w:line="360" w:lineRule="auto"/>
              <w:contextualSpacing/>
              <w:jc w:val="left"/>
              <w:rPr>
                <w:rFonts w:asciiTheme="minorEastAsia" w:hAnsiTheme="minorEastAsia"/>
                <w:sz w:val="24"/>
                <w:szCs w:val="24"/>
              </w:rPr>
            </w:pPr>
            <w:r>
              <w:rPr>
                <w:rFonts w:hint="eastAsia" w:cs="仿宋_GB2312" w:asciiTheme="minorEastAsia" w:hAnsiTheme="minorEastAsia"/>
                <w:sz w:val="24"/>
                <w:szCs w:val="24"/>
              </w:rPr>
              <w:t>3.项目内容：</w:t>
            </w:r>
            <w:r>
              <w:rPr>
                <w:rFonts w:hint="eastAsia" w:ascii="宋体" w:hAnsi="宋体" w:cs="宋体"/>
                <w:kern w:val="0"/>
                <w:sz w:val="24"/>
                <w:szCs w:val="24"/>
                <w:lang w:val="en-US" w:eastAsia="zh-CN"/>
              </w:rPr>
              <w:t>采购襄城县住房和城乡建设局2025年襄城县住宅老旧电梯更新改造项目</w:t>
            </w:r>
            <w:r>
              <w:rPr>
                <w:rFonts w:hint="eastAsia" w:ascii="宋体" w:hAnsi="宋体" w:cs="宋体"/>
                <w:kern w:val="0"/>
                <w:sz w:val="24"/>
                <w:szCs w:val="24"/>
              </w:rPr>
              <w:t>（具体要求详见询价文件）</w:t>
            </w:r>
          </w:p>
          <w:p w14:paraId="660EA11D">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4.项目地址：襄城县</w:t>
            </w:r>
          </w:p>
        </w:tc>
      </w:tr>
      <w:tr w14:paraId="57116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vAlign w:val="center"/>
          </w:tcPr>
          <w:p w14:paraId="665CFBE3">
            <w:pPr>
              <w:autoSpaceDE w:val="0"/>
              <w:autoSpaceDN w:val="0"/>
              <w:adjustRightInd w:val="0"/>
              <w:spacing w:line="360" w:lineRule="auto"/>
              <w:jc w:val="center"/>
              <w:rPr>
                <w:rFonts w:cs="TimesNewRomanPSMT" w:asciiTheme="minorEastAsia" w:hAnsiTheme="minorEastAsia"/>
                <w:sz w:val="24"/>
                <w:szCs w:val="24"/>
              </w:rPr>
            </w:pPr>
            <w:r>
              <w:rPr>
                <w:rFonts w:hint="eastAsia" w:cs="TimesNewRomanPSMT" w:asciiTheme="minorEastAsia" w:hAnsiTheme="minorEastAsia"/>
                <w:sz w:val="24"/>
                <w:szCs w:val="24"/>
              </w:rPr>
              <w:t>2</w:t>
            </w:r>
          </w:p>
        </w:tc>
        <w:tc>
          <w:tcPr>
            <w:tcW w:w="919" w:type="pct"/>
            <w:vAlign w:val="center"/>
          </w:tcPr>
          <w:p w14:paraId="79BE4FB6">
            <w:pPr>
              <w:autoSpaceDE w:val="0"/>
              <w:autoSpaceDN w:val="0"/>
              <w:adjustRightInd w:val="0"/>
              <w:spacing w:line="360" w:lineRule="auto"/>
              <w:jc w:val="center"/>
              <w:rPr>
                <w:rFonts w:cs="仿宋_GB2312" w:asciiTheme="minorEastAsia" w:hAnsiTheme="minorEastAsia"/>
                <w:sz w:val="22"/>
                <w:szCs w:val="22"/>
              </w:rPr>
            </w:pPr>
            <w:r>
              <w:rPr>
                <w:rFonts w:hint="eastAsia" w:cs="仿宋_GB2312" w:asciiTheme="minorEastAsia" w:hAnsiTheme="minorEastAsia"/>
                <w:sz w:val="22"/>
                <w:szCs w:val="22"/>
              </w:rPr>
              <w:t>采购人</w:t>
            </w:r>
          </w:p>
        </w:tc>
        <w:tc>
          <w:tcPr>
            <w:tcW w:w="3812" w:type="pct"/>
            <w:vAlign w:val="center"/>
          </w:tcPr>
          <w:p w14:paraId="04AAD3EF">
            <w:pPr>
              <w:widowControl/>
              <w:shd w:val="clear" w:color="auto" w:fill="FFFFFF"/>
              <w:topLinePunct/>
              <w:spacing w:line="360" w:lineRule="auto"/>
              <w:jc w:val="left"/>
              <w:rPr>
                <w:rFonts w:hint="eastAsia" w:ascii="宋体" w:hAnsi="宋体" w:cs="宋体"/>
                <w:kern w:val="0"/>
                <w:sz w:val="24"/>
                <w:szCs w:val="24"/>
              </w:rPr>
            </w:pPr>
            <w:r>
              <w:rPr>
                <w:rFonts w:hint="eastAsia" w:cs="仿宋_GB2312" w:asciiTheme="minorEastAsia" w:hAnsiTheme="minorEastAsia"/>
                <w:sz w:val="24"/>
                <w:szCs w:val="24"/>
              </w:rPr>
              <w:t>名称：</w:t>
            </w:r>
            <w:r>
              <w:rPr>
                <w:rFonts w:hint="eastAsia" w:ascii="宋体" w:hAnsi="宋体" w:cs="宋体"/>
                <w:kern w:val="0"/>
                <w:sz w:val="24"/>
                <w:szCs w:val="24"/>
                <w:lang w:val="en-US" w:eastAsia="zh-CN"/>
              </w:rPr>
              <w:t>襄城县住房和城乡建设局</w:t>
            </w:r>
          </w:p>
          <w:p w14:paraId="2B35D229">
            <w:pPr>
              <w:widowControl/>
              <w:shd w:val="clear" w:color="auto" w:fill="FFFFFF"/>
              <w:topLinePunct/>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地址：</w:t>
            </w:r>
            <w:r>
              <w:rPr>
                <w:rFonts w:hint="eastAsia" w:cs="宋体" w:asciiTheme="minorEastAsia" w:hAnsiTheme="minorEastAsia"/>
                <w:kern w:val="0"/>
                <w:sz w:val="24"/>
                <w:szCs w:val="24"/>
                <w:shd w:val="clear" w:color="auto" w:fill="FFFFFF"/>
              </w:rPr>
              <w:t>襄城县</w:t>
            </w:r>
          </w:p>
          <w:p w14:paraId="30DCF1EE">
            <w:pPr>
              <w:shd w:val="clear" w:color="auto" w:fill="FFFFFF"/>
              <w:spacing w:line="360" w:lineRule="auto"/>
              <w:rPr>
                <w:rFonts w:cs="仿宋_GB2312" w:asciiTheme="minorEastAsia" w:hAnsiTheme="minorEastAsia"/>
                <w:sz w:val="24"/>
                <w:szCs w:val="24"/>
              </w:rPr>
            </w:pPr>
            <w:r>
              <w:rPr>
                <w:rFonts w:hint="eastAsia" w:cs="仿宋_GB2312" w:asciiTheme="minorEastAsia" w:hAnsiTheme="minorEastAsia"/>
                <w:sz w:val="24"/>
                <w:szCs w:val="24"/>
              </w:rPr>
              <w:t>联系方式：</w:t>
            </w:r>
            <w:r>
              <w:rPr>
                <w:rFonts w:hint="eastAsia" w:cs="仿宋_GB2312" w:asciiTheme="minorEastAsia" w:hAnsiTheme="minorEastAsia"/>
                <w:sz w:val="24"/>
                <w:szCs w:val="24"/>
                <w:lang w:val="en-US" w:eastAsia="zh-CN"/>
              </w:rPr>
              <w:t>程军淦</w:t>
            </w:r>
          </w:p>
          <w:p w14:paraId="0ADADCA4">
            <w:pPr>
              <w:shd w:val="clear" w:color="auto" w:fill="FFFFFF"/>
              <w:spacing w:line="360" w:lineRule="auto"/>
              <w:rPr>
                <w:rFonts w:cs="仿宋_GB2312" w:asciiTheme="minorEastAsia" w:hAnsiTheme="minorEastAsia"/>
                <w:sz w:val="24"/>
                <w:szCs w:val="24"/>
              </w:rPr>
            </w:pPr>
            <w:r>
              <w:rPr>
                <w:rFonts w:hint="eastAsia" w:cs="仿宋_GB2312" w:asciiTheme="minorEastAsia" w:hAnsiTheme="minorEastAsia"/>
                <w:sz w:val="24"/>
                <w:szCs w:val="24"/>
              </w:rPr>
              <w:t>联系电话：</w:t>
            </w:r>
            <w:r>
              <w:rPr>
                <w:rFonts w:hint="eastAsia" w:cs="仿宋_GB2312" w:asciiTheme="minorEastAsia" w:hAnsiTheme="minorEastAsia"/>
                <w:sz w:val="24"/>
                <w:szCs w:val="24"/>
                <w:lang w:val="en-US" w:eastAsia="zh-CN"/>
              </w:rPr>
              <w:t>18039990533</w:t>
            </w:r>
          </w:p>
        </w:tc>
      </w:tr>
      <w:tr w14:paraId="2A667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vAlign w:val="center"/>
          </w:tcPr>
          <w:p w14:paraId="2F7379BF">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3</w:t>
            </w:r>
          </w:p>
        </w:tc>
        <w:tc>
          <w:tcPr>
            <w:tcW w:w="919" w:type="pct"/>
            <w:vAlign w:val="center"/>
          </w:tcPr>
          <w:p w14:paraId="4819391E">
            <w:pPr>
              <w:autoSpaceDE w:val="0"/>
              <w:autoSpaceDN w:val="0"/>
              <w:adjustRightInd w:val="0"/>
              <w:spacing w:line="360" w:lineRule="auto"/>
              <w:jc w:val="center"/>
              <w:rPr>
                <w:rFonts w:cs="仿宋_GB2312" w:asciiTheme="minorEastAsia" w:hAnsiTheme="minorEastAsia"/>
                <w:sz w:val="22"/>
                <w:szCs w:val="22"/>
              </w:rPr>
            </w:pPr>
            <w:r>
              <w:rPr>
                <w:rFonts w:hint="eastAsia" w:cs="仿宋_GB2312" w:asciiTheme="minorEastAsia" w:hAnsiTheme="minorEastAsia"/>
                <w:sz w:val="22"/>
                <w:szCs w:val="22"/>
              </w:rPr>
              <w:t>集中采购机构</w:t>
            </w:r>
          </w:p>
        </w:tc>
        <w:tc>
          <w:tcPr>
            <w:tcW w:w="3812" w:type="pct"/>
            <w:vAlign w:val="center"/>
          </w:tcPr>
          <w:p w14:paraId="3015F0E3">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名称：襄城县政府采购中心</w:t>
            </w:r>
          </w:p>
          <w:p w14:paraId="4B1096BD">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地址：襄城县八七路东段电子商务产业园12楼1204室</w:t>
            </w:r>
          </w:p>
          <w:p w14:paraId="7C69FC9A">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 xml:space="preserve">联系人：襄城县政府采购中心             </w:t>
            </w:r>
          </w:p>
          <w:p w14:paraId="1BD19F3A">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电话：0374-3998026</w:t>
            </w:r>
          </w:p>
        </w:tc>
      </w:tr>
      <w:tr w14:paraId="7C815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vMerge w:val="restart"/>
            <w:vAlign w:val="center"/>
          </w:tcPr>
          <w:p w14:paraId="31031547">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4</w:t>
            </w:r>
          </w:p>
        </w:tc>
        <w:tc>
          <w:tcPr>
            <w:tcW w:w="919" w:type="pct"/>
            <w:vMerge w:val="restart"/>
            <w:vAlign w:val="center"/>
          </w:tcPr>
          <w:p w14:paraId="608E41B2">
            <w:pPr>
              <w:autoSpaceDE w:val="0"/>
              <w:autoSpaceDN w:val="0"/>
              <w:adjustRightInd w:val="0"/>
              <w:spacing w:line="360" w:lineRule="auto"/>
              <w:ind w:firstLine="110" w:firstLineChars="50"/>
              <w:rPr>
                <w:rFonts w:cs="仿宋_GB2312" w:asciiTheme="minorEastAsia" w:hAnsiTheme="minorEastAsia"/>
                <w:sz w:val="22"/>
                <w:szCs w:val="22"/>
              </w:rPr>
            </w:pPr>
            <w:r>
              <w:rPr>
                <w:rFonts w:hint="eastAsia" w:cs="微软雅黑" w:asciiTheme="minorEastAsia" w:hAnsiTheme="minorEastAsia"/>
                <w:b/>
                <w:sz w:val="22"/>
                <w:szCs w:val="22"/>
              </w:rPr>
              <w:t>★</w:t>
            </w:r>
            <w:r>
              <w:rPr>
                <w:rFonts w:hint="eastAsia" w:cs="仿宋_GB2312" w:asciiTheme="minorEastAsia" w:hAnsiTheme="minorEastAsia"/>
                <w:sz w:val="22"/>
                <w:szCs w:val="22"/>
              </w:rPr>
              <w:t>供应商资格</w:t>
            </w:r>
          </w:p>
        </w:tc>
        <w:tc>
          <w:tcPr>
            <w:tcW w:w="3812" w:type="pct"/>
            <w:vAlign w:val="center"/>
          </w:tcPr>
          <w:p w14:paraId="6D6061B7">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lang w:val="en-US" w:eastAsia="zh-CN"/>
              </w:rPr>
              <w:t>一、</w:t>
            </w:r>
            <w:r>
              <w:rPr>
                <w:rFonts w:hint="eastAsia" w:cs="宋体" w:asciiTheme="minorEastAsia" w:hAnsiTheme="minorEastAsia"/>
                <w:kern w:val="0"/>
                <w:sz w:val="24"/>
                <w:szCs w:val="24"/>
              </w:rPr>
              <w:t>符合《</w:t>
            </w:r>
            <w:r>
              <w:rPr>
                <w:rFonts w:hint="eastAsia" w:cs="宋体" w:asciiTheme="minorEastAsia" w:hAnsiTheme="minorEastAsia"/>
                <w:kern w:val="0"/>
                <w:sz w:val="24"/>
                <w:szCs w:val="24"/>
                <w:lang w:eastAsia="zh-CN"/>
              </w:rPr>
              <w:t>中华人民共和国政府采购法</w:t>
            </w:r>
            <w:r>
              <w:rPr>
                <w:rFonts w:hint="eastAsia" w:cs="宋体" w:asciiTheme="minorEastAsia" w:hAnsiTheme="minorEastAsia"/>
                <w:kern w:val="0"/>
                <w:sz w:val="24"/>
                <w:szCs w:val="24"/>
              </w:rPr>
              <w:t>》第二十二条规定</w:t>
            </w:r>
          </w:p>
          <w:p w14:paraId="5C1E70EB">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．具有独立承担民事责任的能力；</w:t>
            </w:r>
          </w:p>
          <w:p w14:paraId="0094C1F1">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2</w:t>
            </w:r>
            <w:r>
              <w:rPr>
                <w:rFonts w:hint="eastAsia" w:cs="宋体" w:asciiTheme="minorEastAsia" w:hAnsiTheme="minorEastAsia"/>
                <w:kern w:val="0"/>
                <w:sz w:val="24"/>
                <w:szCs w:val="24"/>
              </w:rPr>
              <w:t>．具有良好的商业信誉和健全的财务会计制度；</w:t>
            </w:r>
          </w:p>
          <w:p w14:paraId="7B911289">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3</w:t>
            </w:r>
            <w:r>
              <w:rPr>
                <w:rFonts w:hint="eastAsia" w:cs="宋体" w:asciiTheme="minorEastAsia" w:hAnsiTheme="minorEastAsia"/>
                <w:kern w:val="0"/>
                <w:sz w:val="24"/>
                <w:szCs w:val="24"/>
              </w:rPr>
              <w:t>．具有履行合同所必需的设备和专业技术能力；</w:t>
            </w:r>
          </w:p>
          <w:p w14:paraId="7EF2CE2C">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4</w:t>
            </w:r>
            <w:r>
              <w:rPr>
                <w:rFonts w:hint="eastAsia" w:cs="宋体" w:asciiTheme="minorEastAsia" w:hAnsiTheme="minorEastAsia"/>
                <w:kern w:val="0"/>
                <w:sz w:val="24"/>
                <w:szCs w:val="24"/>
              </w:rPr>
              <w:t>．具有依法缴纳税收和社会保障资金的良好记录；</w:t>
            </w:r>
          </w:p>
          <w:p w14:paraId="12CF531A">
            <w:pPr>
              <w:widowControl/>
              <w:shd w:val="clear" w:color="auto" w:fill="FFFFFF"/>
              <w:spacing w:line="360" w:lineRule="auto"/>
              <w:jc w:val="left"/>
              <w:rPr>
                <w:rFonts w:asciiTheme="minorEastAsia" w:hAnsiTheme="minorEastAsia" w:eastAsiaTheme="minorEastAsia"/>
                <w:color w:val="auto"/>
              </w:rPr>
            </w:pPr>
            <w:r>
              <w:rPr>
                <w:rFonts w:cs="宋体" w:asciiTheme="minorEastAsia" w:hAnsiTheme="minorEastAsia"/>
                <w:kern w:val="0"/>
                <w:sz w:val="24"/>
                <w:szCs w:val="24"/>
              </w:rPr>
              <w:t>5</w:t>
            </w:r>
            <w:r>
              <w:rPr>
                <w:rFonts w:hint="eastAsia" w:cs="宋体" w:asciiTheme="minorEastAsia" w:hAnsiTheme="minorEastAsia"/>
                <w:kern w:val="0"/>
                <w:sz w:val="24"/>
                <w:szCs w:val="24"/>
              </w:rPr>
              <w:t>．参加政府采购活动前三年内，在经营活动中没有重大违法记录；</w:t>
            </w:r>
          </w:p>
        </w:tc>
      </w:tr>
      <w:tr w14:paraId="7910C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vMerge w:val="continue"/>
            <w:vAlign w:val="center"/>
          </w:tcPr>
          <w:p w14:paraId="7EE5EADF">
            <w:pPr>
              <w:autoSpaceDE w:val="0"/>
              <w:autoSpaceDN w:val="0"/>
              <w:adjustRightInd w:val="0"/>
              <w:spacing w:line="360" w:lineRule="auto"/>
              <w:jc w:val="center"/>
              <w:rPr>
                <w:rFonts w:cs="黑体" w:asciiTheme="minorEastAsia" w:hAnsiTheme="minorEastAsia"/>
                <w:sz w:val="24"/>
                <w:szCs w:val="24"/>
              </w:rPr>
            </w:pPr>
          </w:p>
        </w:tc>
        <w:tc>
          <w:tcPr>
            <w:tcW w:w="919" w:type="pct"/>
            <w:vMerge w:val="continue"/>
            <w:vAlign w:val="center"/>
          </w:tcPr>
          <w:p w14:paraId="5309C665">
            <w:pPr>
              <w:autoSpaceDE w:val="0"/>
              <w:autoSpaceDN w:val="0"/>
              <w:adjustRightInd w:val="0"/>
              <w:spacing w:line="360" w:lineRule="auto"/>
              <w:ind w:firstLine="110" w:firstLineChars="50"/>
              <w:rPr>
                <w:rFonts w:cs="微软雅黑" w:asciiTheme="minorEastAsia" w:hAnsiTheme="minorEastAsia"/>
                <w:b/>
                <w:sz w:val="22"/>
                <w:szCs w:val="22"/>
              </w:rPr>
            </w:pPr>
          </w:p>
        </w:tc>
        <w:tc>
          <w:tcPr>
            <w:tcW w:w="3812" w:type="pct"/>
            <w:vAlign w:val="center"/>
          </w:tcPr>
          <w:p w14:paraId="0BBCFF61">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注：</w:t>
            </w:r>
          </w:p>
          <w:p w14:paraId="1E0EC7F9">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、供应商在投标时，提供《许昌市政府采购供应商信用承诺函》（详见招标文件第八章4</w:t>
            </w:r>
            <w:r>
              <w:rPr>
                <w:rFonts w:cs="宋体" w:asciiTheme="minorEastAsia" w:hAnsiTheme="minorEastAsia"/>
                <w:kern w:val="0"/>
                <w:sz w:val="24"/>
                <w:szCs w:val="24"/>
              </w:rPr>
              <w:t>.5</w:t>
            </w:r>
            <w:r>
              <w:rPr>
                <w:rFonts w:hint="eastAsia" w:cs="宋体" w:asciiTheme="minorEastAsia" w:hAnsiTheme="minorEastAsia"/>
                <w:kern w:val="0"/>
                <w:sz w:val="24"/>
                <w:szCs w:val="24"/>
              </w:rPr>
              <w:t>格式），无需再提交上述证明材料。</w:t>
            </w:r>
          </w:p>
          <w:p w14:paraId="148AAF17">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2</w:t>
            </w:r>
            <w:r>
              <w:rPr>
                <w:rFonts w:hint="eastAsia" w:cs="宋体" w:asciiTheme="minorEastAsia" w:hAnsiTheme="minorEastAsia"/>
                <w:kern w:val="0"/>
                <w:sz w:val="24"/>
                <w:szCs w:val="24"/>
              </w:rPr>
              <w:t>、采购人有权在签订合同前要求中标供应商提供相关证明材料以核实中标供应商承诺事项的真实性。</w:t>
            </w:r>
          </w:p>
          <w:p w14:paraId="183CCBE6">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3</w:t>
            </w:r>
            <w:r>
              <w:rPr>
                <w:rFonts w:hint="eastAsia" w:cs="宋体" w:asciiTheme="minorEastAsia" w:hAnsiTheme="minorEastAsia"/>
                <w:kern w:val="0"/>
                <w:sz w:val="24"/>
                <w:szCs w:val="24"/>
              </w:rPr>
              <w:t>、供应商对信用承诺内容的真实性、合法性、有效性负责。如作出虚假信用承诺，视同为“提供虚假材料谋取中标”的违法行为。</w:t>
            </w:r>
          </w:p>
        </w:tc>
      </w:tr>
      <w:tr w14:paraId="073B5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vMerge w:val="continue"/>
            <w:vAlign w:val="center"/>
          </w:tcPr>
          <w:p w14:paraId="10894FDA">
            <w:pPr>
              <w:autoSpaceDE w:val="0"/>
              <w:autoSpaceDN w:val="0"/>
              <w:adjustRightInd w:val="0"/>
              <w:spacing w:line="360" w:lineRule="auto"/>
              <w:jc w:val="center"/>
              <w:rPr>
                <w:rFonts w:cs="黑体" w:asciiTheme="minorEastAsia" w:hAnsiTheme="minorEastAsia"/>
                <w:sz w:val="24"/>
                <w:szCs w:val="24"/>
              </w:rPr>
            </w:pPr>
          </w:p>
        </w:tc>
        <w:tc>
          <w:tcPr>
            <w:tcW w:w="919" w:type="pct"/>
            <w:vMerge w:val="continue"/>
            <w:vAlign w:val="center"/>
          </w:tcPr>
          <w:p w14:paraId="3DC19238">
            <w:pPr>
              <w:autoSpaceDE w:val="0"/>
              <w:autoSpaceDN w:val="0"/>
              <w:adjustRightInd w:val="0"/>
              <w:spacing w:line="360" w:lineRule="auto"/>
              <w:ind w:firstLine="110" w:firstLineChars="50"/>
              <w:rPr>
                <w:rFonts w:cs="微软雅黑" w:asciiTheme="minorEastAsia" w:hAnsiTheme="minorEastAsia"/>
                <w:b/>
                <w:sz w:val="22"/>
                <w:szCs w:val="22"/>
              </w:rPr>
            </w:pPr>
          </w:p>
        </w:tc>
        <w:tc>
          <w:tcPr>
            <w:tcW w:w="3812" w:type="pct"/>
            <w:vAlign w:val="center"/>
          </w:tcPr>
          <w:p w14:paraId="5CD9E4B4">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b/>
                <w:kern w:val="0"/>
                <w:sz w:val="24"/>
                <w:szCs w:val="24"/>
              </w:rPr>
              <w:t>本项目的特定资格要求：</w:t>
            </w:r>
            <w:r>
              <w:rPr>
                <w:rFonts w:hint="eastAsia" w:cs="宋体" w:asciiTheme="minorEastAsia" w:hAnsiTheme="minorEastAsia"/>
                <w:kern w:val="0"/>
                <w:sz w:val="24"/>
                <w:szCs w:val="24"/>
              </w:rPr>
              <w:t>（详见第六章 资格审查与评标）。</w:t>
            </w:r>
          </w:p>
          <w:p w14:paraId="7C638CE4">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kern w:val="0"/>
                <w:sz w:val="24"/>
                <w:szCs w:val="24"/>
              </w:rPr>
              <w:t>注：需提供以上证件原件扫描件（或彩色图片）</w:t>
            </w:r>
          </w:p>
        </w:tc>
      </w:tr>
      <w:tr w14:paraId="571DA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vAlign w:val="center"/>
          </w:tcPr>
          <w:p w14:paraId="573B8EF5">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5</w:t>
            </w:r>
          </w:p>
        </w:tc>
        <w:tc>
          <w:tcPr>
            <w:tcW w:w="919" w:type="pct"/>
            <w:vAlign w:val="center"/>
          </w:tcPr>
          <w:p w14:paraId="2EACA06E">
            <w:pPr>
              <w:autoSpaceDE w:val="0"/>
              <w:autoSpaceDN w:val="0"/>
              <w:adjustRightInd w:val="0"/>
              <w:spacing w:line="360" w:lineRule="auto"/>
              <w:jc w:val="center"/>
              <w:rPr>
                <w:rFonts w:cs="宋体" w:asciiTheme="minorEastAsia" w:hAnsiTheme="minorEastAsia"/>
                <w:bCs/>
                <w:sz w:val="22"/>
                <w:szCs w:val="22"/>
                <w:lang w:val="zh-CN"/>
              </w:rPr>
            </w:pPr>
            <w:r>
              <w:rPr>
                <w:rFonts w:hint="eastAsia" w:cs="宋体" w:asciiTheme="minorEastAsia" w:hAnsiTheme="minorEastAsia"/>
                <w:bCs/>
                <w:sz w:val="22"/>
                <w:szCs w:val="22"/>
                <w:lang w:val="zh-CN"/>
              </w:rPr>
              <w:t>联合体响应</w:t>
            </w:r>
          </w:p>
        </w:tc>
        <w:tc>
          <w:tcPr>
            <w:tcW w:w="3812" w:type="pct"/>
            <w:vAlign w:val="center"/>
          </w:tcPr>
          <w:p w14:paraId="093F1678">
            <w:pPr>
              <w:autoSpaceDE w:val="0"/>
              <w:autoSpaceDN w:val="0"/>
              <w:adjustRightIn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本项目</w:t>
            </w: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kern w:val="0"/>
                <w:sz w:val="24"/>
                <w:szCs w:val="24"/>
              </w:rPr>
              <w:t>不接受</w:t>
            </w:r>
          </w:p>
          <w:p w14:paraId="07D18FDA">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Cs/>
                <w:sz w:val="24"/>
                <w:szCs w:val="24"/>
                <w:lang w:val="zh-CN"/>
              </w:rPr>
              <w:t>□接受</w:t>
            </w:r>
            <w:r>
              <w:rPr>
                <w:rFonts w:hint="eastAsia" w:cs="宋体" w:asciiTheme="minorEastAsia" w:hAnsiTheme="minorEastAsia"/>
                <w:kern w:val="0"/>
                <w:sz w:val="24"/>
                <w:szCs w:val="24"/>
              </w:rPr>
              <w:t>联合体响应</w:t>
            </w:r>
          </w:p>
        </w:tc>
      </w:tr>
      <w:tr w14:paraId="7ACAE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vAlign w:val="center"/>
          </w:tcPr>
          <w:p w14:paraId="1E314467">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6</w:t>
            </w:r>
          </w:p>
        </w:tc>
        <w:tc>
          <w:tcPr>
            <w:tcW w:w="919" w:type="pct"/>
            <w:vAlign w:val="center"/>
          </w:tcPr>
          <w:p w14:paraId="2D83638A">
            <w:pPr>
              <w:autoSpaceDE w:val="0"/>
              <w:autoSpaceDN w:val="0"/>
              <w:adjustRightInd w:val="0"/>
              <w:spacing w:line="360" w:lineRule="auto"/>
              <w:jc w:val="center"/>
              <w:rPr>
                <w:rFonts w:cs="宋体" w:asciiTheme="minorEastAsia" w:hAnsiTheme="minorEastAsia"/>
                <w:bCs/>
                <w:sz w:val="22"/>
                <w:szCs w:val="22"/>
                <w:lang w:val="zh-CN"/>
              </w:rPr>
            </w:pPr>
            <w:r>
              <w:rPr>
                <w:rFonts w:hint="eastAsia" w:cs="微软雅黑" w:asciiTheme="minorEastAsia" w:hAnsiTheme="minorEastAsia"/>
                <w:b/>
                <w:sz w:val="22"/>
                <w:szCs w:val="22"/>
              </w:rPr>
              <w:t>★</w:t>
            </w:r>
            <w:r>
              <w:rPr>
                <w:rFonts w:hint="eastAsia" w:cs="宋体" w:asciiTheme="minorEastAsia" w:hAnsiTheme="minorEastAsia"/>
                <w:bCs/>
                <w:sz w:val="22"/>
                <w:szCs w:val="22"/>
                <w:lang w:val="zh-CN"/>
              </w:rPr>
              <w:t>预算金额</w:t>
            </w:r>
          </w:p>
        </w:tc>
        <w:tc>
          <w:tcPr>
            <w:tcW w:w="3812" w:type="pct"/>
            <w:vAlign w:val="center"/>
          </w:tcPr>
          <w:p w14:paraId="4814645A">
            <w:pPr>
              <w:autoSpaceDE w:val="0"/>
              <w:autoSpaceDN w:val="0"/>
              <w:adjustRightInd w:val="0"/>
              <w:spacing w:line="360" w:lineRule="auto"/>
              <w:rPr>
                <w:rFonts w:hint="eastAsia" w:cs="宋体" w:asciiTheme="minorEastAsia" w:hAnsiTheme="minorEastAsia"/>
                <w:b/>
                <w:bCs/>
                <w:kern w:val="0"/>
                <w:sz w:val="24"/>
                <w:szCs w:val="24"/>
              </w:rPr>
            </w:pPr>
            <w:r>
              <w:rPr>
                <w:rFonts w:hint="eastAsia" w:cs="宋体" w:asciiTheme="minorEastAsia" w:hAnsiTheme="minorEastAsia"/>
                <w:b/>
                <w:bCs/>
                <w:kern w:val="0"/>
                <w:sz w:val="24"/>
                <w:szCs w:val="24"/>
                <w:lang w:val="zh-CN" w:eastAsia="zh-CN"/>
              </w:rPr>
              <w:t>预算金额90万元（超长期国债补助资金60万元、小区业主自筹资金30万元），最高限价：90万元。</w:t>
            </w:r>
            <w:r>
              <w:rPr>
                <w:rFonts w:hint="eastAsia" w:cs="宋体" w:asciiTheme="minorEastAsia" w:hAnsiTheme="minorEastAsia"/>
                <w:b/>
                <w:bCs/>
                <w:kern w:val="0"/>
                <w:sz w:val="24"/>
                <w:szCs w:val="24"/>
              </w:rPr>
              <w:t>(</w:t>
            </w:r>
            <w:r>
              <w:rPr>
                <w:rFonts w:hint="eastAsia" w:cs="宋体" w:asciiTheme="minorEastAsia" w:hAnsiTheme="minorEastAsia"/>
                <w:b/>
                <w:bCs/>
                <w:kern w:val="0"/>
                <w:sz w:val="24"/>
                <w:szCs w:val="24"/>
                <w:lang w:val="zh-CN"/>
              </w:rPr>
              <w:t>超出预算金额的</w:t>
            </w:r>
            <w:r>
              <w:rPr>
                <w:rFonts w:hint="eastAsia" w:cs="宋体" w:asciiTheme="minorEastAsia" w:hAnsiTheme="minorEastAsia"/>
                <w:b/>
                <w:bCs/>
                <w:kern w:val="0"/>
                <w:sz w:val="24"/>
                <w:szCs w:val="24"/>
              </w:rPr>
              <w:t>为无效投标</w:t>
            </w:r>
            <w:r>
              <w:rPr>
                <w:rFonts w:hint="eastAsia" w:cs="宋体" w:asciiTheme="minorEastAsia" w:hAnsiTheme="minorEastAsia"/>
                <w:b/>
                <w:bCs/>
                <w:kern w:val="0"/>
                <w:sz w:val="24"/>
                <w:szCs w:val="24"/>
                <w:lang w:val="zh-CN"/>
              </w:rPr>
              <w:t>）。</w:t>
            </w:r>
          </w:p>
        </w:tc>
      </w:tr>
      <w:tr w14:paraId="18729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vAlign w:val="center"/>
          </w:tcPr>
          <w:p w14:paraId="41D2B3F3">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7</w:t>
            </w:r>
          </w:p>
        </w:tc>
        <w:tc>
          <w:tcPr>
            <w:tcW w:w="919" w:type="pct"/>
            <w:vAlign w:val="center"/>
          </w:tcPr>
          <w:p w14:paraId="188D1ACC">
            <w:pPr>
              <w:autoSpaceDE w:val="0"/>
              <w:autoSpaceDN w:val="0"/>
              <w:adjustRightInd w:val="0"/>
              <w:spacing w:line="360" w:lineRule="auto"/>
              <w:jc w:val="center"/>
              <w:rPr>
                <w:rFonts w:cs="宋体" w:asciiTheme="minorEastAsia" w:hAnsiTheme="minorEastAsia"/>
                <w:bCs/>
                <w:sz w:val="22"/>
                <w:szCs w:val="22"/>
                <w:lang w:val="zh-CN"/>
              </w:rPr>
            </w:pPr>
            <w:r>
              <w:rPr>
                <w:rFonts w:cs="宋体" w:asciiTheme="minorEastAsia" w:hAnsiTheme="minorEastAsia"/>
                <w:bCs/>
                <w:sz w:val="22"/>
                <w:szCs w:val="22"/>
                <w:lang w:val="zh-CN"/>
              </w:rPr>
              <w:t>现场考察</w:t>
            </w:r>
          </w:p>
        </w:tc>
        <w:tc>
          <w:tcPr>
            <w:tcW w:w="3812" w:type="pct"/>
            <w:vAlign w:val="center"/>
          </w:tcPr>
          <w:p w14:paraId="3B0D26D1">
            <w:pPr>
              <w:autoSpaceDE w:val="0"/>
              <w:autoSpaceDN w:val="0"/>
              <w:adjustRightInd w:val="0"/>
              <w:spacing w:line="360" w:lineRule="auto"/>
              <w:rPr>
                <w:rFonts w:cs="宋体" w:asciiTheme="minorEastAsia" w:hAnsiTheme="minorEastAsia"/>
                <w:kern w:val="0"/>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不组织</w:t>
            </w:r>
          </w:p>
          <w:p w14:paraId="3633C57D">
            <w:pPr>
              <w:autoSpaceDE w:val="0"/>
              <w:autoSpaceDN w:val="0"/>
              <w:adjustRightInd w:val="0"/>
              <w:spacing w:line="360" w:lineRule="auto"/>
              <w:rPr>
                <w:rFonts w:cs="宋体" w:asciiTheme="minorEastAsia" w:hAnsiTheme="minorEastAsia"/>
                <w:kern w:val="0"/>
                <w:sz w:val="24"/>
                <w:szCs w:val="24"/>
                <w:lang w:val="zh-CN"/>
              </w:rPr>
            </w:pPr>
            <w:r>
              <w:rPr>
                <w:rFonts w:hint="eastAsia" w:cs="宋体" w:asciiTheme="minorEastAsia" w:hAnsiTheme="minorEastAsia"/>
                <w:b/>
                <w:bCs/>
                <w:sz w:val="24"/>
                <w:szCs w:val="24"/>
                <w:lang w:val="zh-CN"/>
              </w:rPr>
              <w:t>□</w:t>
            </w:r>
            <w:r>
              <w:rPr>
                <w:rFonts w:hint="eastAsia" w:cs="宋体" w:asciiTheme="minorEastAsia" w:hAnsiTheme="minorEastAsia"/>
                <w:bCs/>
                <w:sz w:val="24"/>
                <w:szCs w:val="24"/>
                <w:lang w:val="zh-CN"/>
              </w:rPr>
              <w:t>组织，时间：      地点：</w:t>
            </w:r>
          </w:p>
        </w:tc>
      </w:tr>
      <w:tr w14:paraId="7FC8C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vAlign w:val="center"/>
          </w:tcPr>
          <w:p w14:paraId="728BA08D">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8</w:t>
            </w:r>
          </w:p>
        </w:tc>
        <w:tc>
          <w:tcPr>
            <w:tcW w:w="919" w:type="pct"/>
            <w:vAlign w:val="center"/>
          </w:tcPr>
          <w:p w14:paraId="72401350">
            <w:pPr>
              <w:autoSpaceDE w:val="0"/>
              <w:autoSpaceDN w:val="0"/>
              <w:adjustRightInd w:val="0"/>
              <w:spacing w:line="360" w:lineRule="auto"/>
              <w:jc w:val="center"/>
              <w:rPr>
                <w:rFonts w:cs="宋体" w:asciiTheme="minorEastAsia" w:hAnsiTheme="minorEastAsia"/>
                <w:bCs/>
                <w:sz w:val="22"/>
                <w:szCs w:val="22"/>
                <w:lang w:val="zh-CN"/>
              </w:rPr>
            </w:pPr>
            <w:r>
              <w:rPr>
                <w:rFonts w:hint="eastAsia" w:cs="宋体" w:asciiTheme="minorEastAsia" w:hAnsiTheme="minorEastAsia"/>
                <w:bCs/>
                <w:sz w:val="22"/>
                <w:szCs w:val="22"/>
                <w:lang w:val="zh-CN"/>
              </w:rPr>
              <w:t>询价</w:t>
            </w:r>
            <w:r>
              <w:rPr>
                <w:rFonts w:cs="宋体" w:asciiTheme="minorEastAsia" w:hAnsiTheme="minorEastAsia"/>
                <w:bCs/>
                <w:sz w:val="22"/>
                <w:szCs w:val="22"/>
                <w:lang w:val="zh-CN"/>
              </w:rPr>
              <w:t>前答疑会</w:t>
            </w:r>
          </w:p>
        </w:tc>
        <w:tc>
          <w:tcPr>
            <w:tcW w:w="3812" w:type="pct"/>
            <w:vAlign w:val="center"/>
          </w:tcPr>
          <w:p w14:paraId="520A22EC">
            <w:pPr>
              <w:autoSpaceDE w:val="0"/>
              <w:autoSpaceDN w:val="0"/>
              <w:adjustRightInd w:val="0"/>
              <w:spacing w:line="360" w:lineRule="auto"/>
              <w:rPr>
                <w:rFonts w:cs="宋体" w:asciiTheme="minorEastAsia" w:hAnsiTheme="minorEastAsia"/>
                <w:kern w:val="0"/>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不召开</w:t>
            </w:r>
          </w:p>
          <w:p w14:paraId="03249CB9">
            <w:pPr>
              <w:autoSpaceDE w:val="0"/>
              <w:autoSpaceDN w:val="0"/>
              <w:adjustRightInd w:val="0"/>
              <w:spacing w:line="360" w:lineRule="auto"/>
              <w:rPr>
                <w:rFonts w:cs="宋体" w:asciiTheme="minorEastAsia" w:hAnsiTheme="minorEastAsia"/>
                <w:kern w:val="0"/>
                <w:sz w:val="24"/>
                <w:szCs w:val="24"/>
                <w:lang w:val="zh-CN"/>
              </w:rPr>
            </w:pPr>
            <w:r>
              <w:rPr>
                <w:rFonts w:hint="eastAsia" w:cs="宋体" w:asciiTheme="minorEastAsia" w:hAnsiTheme="minorEastAsia"/>
                <w:bCs/>
                <w:sz w:val="24"/>
                <w:szCs w:val="24"/>
                <w:lang w:val="zh-CN"/>
              </w:rPr>
              <w:t>□召开，时间：      地点：</w:t>
            </w:r>
          </w:p>
        </w:tc>
      </w:tr>
      <w:tr w14:paraId="6D3A9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vAlign w:val="center"/>
          </w:tcPr>
          <w:p w14:paraId="21F526FF">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9</w:t>
            </w:r>
          </w:p>
        </w:tc>
        <w:tc>
          <w:tcPr>
            <w:tcW w:w="919" w:type="pct"/>
            <w:vAlign w:val="center"/>
          </w:tcPr>
          <w:p w14:paraId="3231A327">
            <w:pPr>
              <w:autoSpaceDE w:val="0"/>
              <w:autoSpaceDN w:val="0"/>
              <w:adjustRightInd w:val="0"/>
              <w:spacing w:line="360" w:lineRule="auto"/>
              <w:jc w:val="center"/>
              <w:rPr>
                <w:rFonts w:cs="仿宋_GB2312" w:asciiTheme="minorEastAsia" w:hAnsiTheme="minorEastAsia"/>
                <w:sz w:val="22"/>
                <w:szCs w:val="22"/>
              </w:rPr>
            </w:pPr>
            <w:r>
              <w:rPr>
                <w:rFonts w:hint="eastAsia" w:cs="仿宋_GB2312" w:asciiTheme="minorEastAsia" w:hAnsiTheme="minorEastAsia"/>
                <w:sz w:val="22"/>
                <w:szCs w:val="22"/>
              </w:rPr>
              <w:t>进口产品参与</w:t>
            </w:r>
          </w:p>
        </w:tc>
        <w:tc>
          <w:tcPr>
            <w:tcW w:w="3812" w:type="pct"/>
            <w:vAlign w:val="center"/>
          </w:tcPr>
          <w:p w14:paraId="21D8660E">
            <w:pPr>
              <w:autoSpaceDE w:val="0"/>
              <w:autoSpaceDN w:val="0"/>
              <w:adjustRightInd w:val="0"/>
              <w:spacing w:line="360" w:lineRule="auto"/>
              <w:rPr>
                <w:rFonts w:cs="宋体" w:asciiTheme="minorEastAsia" w:hAnsiTheme="minorEastAsia"/>
                <w:bCs/>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 xml:space="preserve">不允许    </w:t>
            </w:r>
          </w:p>
          <w:p w14:paraId="008F1BB9">
            <w:pPr>
              <w:autoSpaceDE w:val="0"/>
              <w:autoSpaceDN w:val="0"/>
              <w:adjustRightInd w:val="0"/>
              <w:spacing w:line="360" w:lineRule="auto"/>
              <w:rPr>
                <w:rFonts w:asciiTheme="minorEastAsia" w:hAnsiTheme="minorEastAsia"/>
                <w:sz w:val="24"/>
                <w:szCs w:val="24"/>
              </w:rPr>
            </w:pPr>
            <w:r>
              <w:rPr>
                <w:rFonts w:hint="eastAsia" w:cs="宋体" w:asciiTheme="minorEastAsia" w:hAnsiTheme="minorEastAsia"/>
                <w:b/>
                <w:bCs/>
                <w:sz w:val="24"/>
                <w:szCs w:val="24"/>
                <w:lang w:val="zh-CN"/>
              </w:rPr>
              <w:t>□</w:t>
            </w:r>
            <w:r>
              <w:rPr>
                <w:rFonts w:hint="eastAsia" w:asciiTheme="minorEastAsia" w:hAnsiTheme="minorEastAsia"/>
                <w:sz w:val="24"/>
                <w:szCs w:val="24"/>
              </w:rPr>
              <w:t>允许</w:t>
            </w:r>
          </w:p>
        </w:tc>
      </w:tr>
      <w:tr w14:paraId="30352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vAlign w:val="center"/>
          </w:tcPr>
          <w:p w14:paraId="3B549A24">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10</w:t>
            </w:r>
          </w:p>
        </w:tc>
        <w:tc>
          <w:tcPr>
            <w:tcW w:w="919" w:type="pct"/>
            <w:vAlign w:val="center"/>
          </w:tcPr>
          <w:p w14:paraId="03C8DF8D">
            <w:pPr>
              <w:autoSpaceDE w:val="0"/>
              <w:autoSpaceDN w:val="0"/>
              <w:adjustRightInd w:val="0"/>
              <w:spacing w:line="360" w:lineRule="auto"/>
              <w:jc w:val="center"/>
              <w:rPr>
                <w:rFonts w:cs="仿宋_GB2312" w:asciiTheme="minorEastAsia" w:hAnsiTheme="minorEastAsia"/>
                <w:sz w:val="22"/>
                <w:szCs w:val="22"/>
              </w:rPr>
            </w:pPr>
            <w:r>
              <w:rPr>
                <w:rFonts w:hint="eastAsia" w:cs="微软雅黑" w:asciiTheme="minorEastAsia" w:hAnsiTheme="minorEastAsia"/>
                <w:b/>
                <w:sz w:val="22"/>
                <w:szCs w:val="22"/>
              </w:rPr>
              <w:t>★</w:t>
            </w:r>
            <w:r>
              <w:rPr>
                <w:rFonts w:hint="eastAsia" w:cs="仿宋_GB2312" w:asciiTheme="minorEastAsia" w:hAnsiTheme="minorEastAsia"/>
                <w:sz w:val="22"/>
                <w:szCs w:val="22"/>
              </w:rPr>
              <w:t>询价有效期</w:t>
            </w:r>
          </w:p>
        </w:tc>
        <w:tc>
          <w:tcPr>
            <w:tcW w:w="3812" w:type="pct"/>
            <w:vAlign w:val="center"/>
          </w:tcPr>
          <w:p w14:paraId="48E5658D">
            <w:pPr>
              <w:autoSpaceDE w:val="0"/>
              <w:autoSpaceDN w:val="0"/>
              <w:adjustRightInd w:val="0"/>
              <w:spacing w:line="360" w:lineRule="auto"/>
              <w:rPr>
                <w:rFonts w:cs="仿宋_GB2312" w:asciiTheme="minorEastAsia" w:hAnsiTheme="minorEastAsia"/>
                <w:sz w:val="24"/>
                <w:szCs w:val="24"/>
              </w:rPr>
            </w:pPr>
            <w:r>
              <w:rPr>
                <w:rFonts w:hint="eastAsia" w:cs="仿宋_GB2312" w:asciiTheme="minorEastAsia" w:hAnsiTheme="minorEastAsia"/>
                <w:sz w:val="24"/>
                <w:szCs w:val="24"/>
              </w:rPr>
              <w:t>90天（自</w:t>
            </w:r>
            <w:r>
              <w:rPr>
                <w:rFonts w:hint="eastAsia" w:cs="宋体" w:asciiTheme="minorEastAsia" w:hAnsiTheme="minorEastAsia"/>
                <w:kern w:val="0"/>
                <w:sz w:val="24"/>
                <w:szCs w:val="24"/>
              </w:rPr>
              <w:t>提交询价响应文件的截止之日起算</w:t>
            </w:r>
            <w:r>
              <w:rPr>
                <w:rFonts w:hint="eastAsia" w:cs="仿宋_GB2312" w:asciiTheme="minorEastAsia" w:hAnsiTheme="minorEastAsia"/>
                <w:sz w:val="24"/>
                <w:szCs w:val="24"/>
              </w:rPr>
              <w:t>）</w:t>
            </w:r>
          </w:p>
          <w:p w14:paraId="51E1F780">
            <w:pPr>
              <w:autoSpaceDE w:val="0"/>
              <w:autoSpaceDN w:val="0"/>
              <w:adjustRightInd w:val="0"/>
              <w:spacing w:line="360" w:lineRule="auto"/>
              <w:rPr>
                <w:rFonts w:cs="仿宋_GB2312" w:asciiTheme="minorEastAsia" w:hAnsiTheme="minorEastAsia"/>
                <w:sz w:val="24"/>
                <w:szCs w:val="24"/>
              </w:rPr>
            </w:pPr>
            <w:r>
              <w:rPr>
                <w:rFonts w:hint="eastAsia" w:cs="仿宋_GB2312" w:asciiTheme="minorEastAsia" w:hAnsiTheme="minorEastAsia"/>
                <w:sz w:val="24"/>
                <w:szCs w:val="24"/>
                <w:lang w:val="zh-CN"/>
              </w:rPr>
              <w:t>成交供应商询价</w:t>
            </w:r>
            <w:r>
              <w:rPr>
                <w:rFonts w:cs="仿宋_GB2312" w:asciiTheme="minorEastAsia" w:hAnsiTheme="minorEastAsia"/>
                <w:sz w:val="24"/>
                <w:szCs w:val="24"/>
                <w:lang w:val="zh-CN"/>
              </w:rPr>
              <w:t>有效期延</w:t>
            </w:r>
            <w:r>
              <w:rPr>
                <w:rFonts w:hint="eastAsia" w:cs="仿宋_GB2312" w:asciiTheme="minorEastAsia" w:hAnsiTheme="minorEastAsia"/>
                <w:sz w:val="24"/>
                <w:szCs w:val="24"/>
                <w:lang w:val="zh-CN"/>
              </w:rPr>
              <w:t>至合同</w:t>
            </w:r>
            <w:r>
              <w:rPr>
                <w:rFonts w:cs="仿宋_GB2312" w:asciiTheme="minorEastAsia" w:hAnsiTheme="minorEastAsia"/>
                <w:sz w:val="24"/>
                <w:szCs w:val="24"/>
                <w:lang w:val="zh-CN"/>
              </w:rPr>
              <w:t>验收之日</w:t>
            </w:r>
            <w:r>
              <w:rPr>
                <w:rFonts w:hint="eastAsia" w:cs="仿宋_GB2312" w:asciiTheme="minorEastAsia" w:hAnsiTheme="minorEastAsia"/>
                <w:sz w:val="24"/>
                <w:szCs w:val="24"/>
                <w:lang w:val="zh-CN"/>
              </w:rPr>
              <w:t>，</w:t>
            </w:r>
            <w:r>
              <w:rPr>
                <w:rFonts w:hint="eastAsia" w:cs="宋体" w:asciiTheme="minorEastAsia" w:hAnsiTheme="minorEastAsia"/>
                <w:kern w:val="0"/>
                <w:sz w:val="24"/>
                <w:szCs w:val="24"/>
              </w:rPr>
              <w:t>成交供应商全部合同义务履行完毕为止。</w:t>
            </w:r>
          </w:p>
        </w:tc>
      </w:tr>
      <w:tr w14:paraId="6E0D9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vAlign w:val="center"/>
          </w:tcPr>
          <w:p w14:paraId="45A7DF98">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11</w:t>
            </w:r>
          </w:p>
        </w:tc>
        <w:tc>
          <w:tcPr>
            <w:tcW w:w="919" w:type="pct"/>
            <w:vAlign w:val="center"/>
          </w:tcPr>
          <w:p w14:paraId="41780E39">
            <w:pPr>
              <w:autoSpaceDE w:val="0"/>
              <w:autoSpaceDN w:val="0"/>
              <w:adjustRightInd w:val="0"/>
              <w:spacing w:line="360" w:lineRule="auto"/>
              <w:rPr>
                <w:rFonts w:cs="仿宋_GB2312" w:asciiTheme="minorEastAsia" w:hAnsiTheme="minorEastAsia"/>
                <w:sz w:val="22"/>
                <w:szCs w:val="22"/>
              </w:rPr>
            </w:pPr>
            <w:r>
              <w:rPr>
                <w:rFonts w:hint="eastAsia" w:cs="宋体" w:asciiTheme="minorEastAsia" w:hAnsiTheme="minorEastAsia"/>
                <w:bCs/>
                <w:sz w:val="22"/>
                <w:szCs w:val="22"/>
                <w:lang w:val="zh-CN"/>
              </w:rPr>
              <w:t>成交供应商</w:t>
            </w:r>
            <w:r>
              <w:rPr>
                <w:rFonts w:cs="宋体" w:asciiTheme="minorEastAsia" w:hAnsiTheme="minorEastAsia"/>
                <w:bCs/>
                <w:sz w:val="22"/>
                <w:szCs w:val="22"/>
                <w:lang w:val="zh-CN"/>
              </w:rPr>
              <w:t>将本项目非主体、非关键性工作分包</w:t>
            </w:r>
          </w:p>
        </w:tc>
        <w:tc>
          <w:tcPr>
            <w:tcW w:w="3812" w:type="pct"/>
            <w:vAlign w:val="center"/>
          </w:tcPr>
          <w:p w14:paraId="1504672B">
            <w:pPr>
              <w:autoSpaceDE w:val="0"/>
              <w:autoSpaceDN w:val="0"/>
              <w:adjustRightInd w:val="0"/>
              <w:spacing w:line="360" w:lineRule="auto"/>
              <w:rPr>
                <w:rFonts w:cs="宋体" w:asciiTheme="minorEastAsia" w:hAnsiTheme="minorEastAsia"/>
                <w:bCs/>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 xml:space="preserve">不允许   </w:t>
            </w:r>
          </w:p>
          <w:p w14:paraId="5B55D778">
            <w:pPr>
              <w:autoSpaceDE w:val="0"/>
              <w:autoSpaceDN w:val="0"/>
              <w:adjustRightInd w:val="0"/>
              <w:spacing w:line="360" w:lineRule="auto"/>
              <w:rPr>
                <w:rFonts w:cs="仿宋_GB2312" w:asciiTheme="minorEastAsia" w:hAnsiTheme="minorEastAsia"/>
                <w:sz w:val="24"/>
                <w:szCs w:val="24"/>
              </w:rPr>
            </w:pPr>
            <w:r>
              <w:rPr>
                <w:rFonts w:hint="eastAsia" w:cs="宋体" w:asciiTheme="minorEastAsia" w:hAnsiTheme="minorEastAsia"/>
                <w:b/>
                <w:bCs/>
                <w:sz w:val="24"/>
                <w:szCs w:val="24"/>
                <w:lang w:val="zh-CN"/>
              </w:rPr>
              <w:t>□</w:t>
            </w:r>
            <w:r>
              <w:rPr>
                <w:rFonts w:hint="eastAsia" w:cs="仿宋_GB2312" w:asciiTheme="minorEastAsia" w:hAnsiTheme="minorEastAsia"/>
                <w:sz w:val="24"/>
                <w:szCs w:val="24"/>
              </w:rPr>
              <w:t>允许</w:t>
            </w:r>
          </w:p>
        </w:tc>
      </w:tr>
      <w:tr w14:paraId="3C4A9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vAlign w:val="center"/>
          </w:tcPr>
          <w:p w14:paraId="58C0BE35">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12</w:t>
            </w:r>
          </w:p>
        </w:tc>
        <w:tc>
          <w:tcPr>
            <w:tcW w:w="919" w:type="pct"/>
            <w:vAlign w:val="center"/>
          </w:tcPr>
          <w:p w14:paraId="4E20F3C1">
            <w:pPr>
              <w:autoSpaceDE w:val="0"/>
              <w:autoSpaceDN w:val="0"/>
              <w:adjustRightInd w:val="0"/>
              <w:spacing w:line="360" w:lineRule="auto"/>
              <w:jc w:val="left"/>
              <w:rPr>
                <w:rFonts w:cs="宋体" w:asciiTheme="minorEastAsia" w:hAnsiTheme="minorEastAsia"/>
                <w:bCs/>
                <w:sz w:val="22"/>
                <w:szCs w:val="22"/>
                <w:lang w:val="zh-CN"/>
              </w:rPr>
            </w:pPr>
            <w:r>
              <w:rPr>
                <w:rFonts w:hint="eastAsia" w:cs="仿宋_GB2312" w:asciiTheme="minorEastAsia" w:hAnsiTheme="minorEastAsia"/>
                <w:sz w:val="22"/>
                <w:szCs w:val="22"/>
                <w:shd w:val="clear" w:color="auto" w:fill="FFFFFF"/>
              </w:rPr>
              <w:t>响应文件提交截止、</w:t>
            </w:r>
            <w:r>
              <w:rPr>
                <w:rFonts w:hint="eastAsia" w:cs="宋体" w:asciiTheme="minorEastAsia" w:hAnsiTheme="minorEastAsia"/>
                <w:bCs/>
                <w:sz w:val="22"/>
                <w:szCs w:val="22"/>
                <w:lang w:val="zh-CN"/>
              </w:rPr>
              <w:t>询价响应截止及询价时间</w:t>
            </w:r>
          </w:p>
        </w:tc>
        <w:tc>
          <w:tcPr>
            <w:tcW w:w="3812" w:type="pct"/>
            <w:vAlign w:val="center"/>
          </w:tcPr>
          <w:p w14:paraId="72FA360A">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
                <w:sz w:val="28"/>
                <w:szCs w:val="24"/>
                <w:lang w:val="zh-CN"/>
              </w:rPr>
              <w:t>202</w:t>
            </w:r>
            <w:r>
              <w:rPr>
                <w:rFonts w:hint="eastAsia" w:cs="宋体" w:asciiTheme="minorEastAsia" w:hAnsiTheme="minorEastAsia"/>
                <w:b/>
                <w:sz w:val="28"/>
                <w:szCs w:val="24"/>
                <w:lang w:val="en-US" w:eastAsia="zh-CN"/>
              </w:rPr>
              <w:t>5</w:t>
            </w:r>
            <w:r>
              <w:rPr>
                <w:rFonts w:hint="eastAsia" w:cs="宋体" w:asciiTheme="minorEastAsia" w:hAnsiTheme="minorEastAsia"/>
                <w:b/>
                <w:sz w:val="28"/>
                <w:szCs w:val="24"/>
                <w:lang w:val="zh-CN"/>
              </w:rPr>
              <w:t>年</w:t>
            </w:r>
            <w:r>
              <w:rPr>
                <w:rFonts w:hint="eastAsia" w:cs="宋体" w:asciiTheme="minorEastAsia" w:hAnsiTheme="minorEastAsia"/>
                <w:b/>
                <w:sz w:val="28"/>
                <w:szCs w:val="24"/>
                <w:lang w:val="en-US" w:eastAsia="zh-CN"/>
              </w:rPr>
              <w:t>12</w:t>
            </w:r>
            <w:r>
              <w:rPr>
                <w:rFonts w:hint="eastAsia" w:cs="宋体" w:asciiTheme="minorEastAsia" w:hAnsiTheme="minorEastAsia"/>
                <w:b/>
                <w:sz w:val="28"/>
                <w:szCs w:val="24"/>
                <w:lang w:val="zh-CN"/>
              </w:rPr>
              <w:t>月</w:t>
            </w:r>
            <w:r>
              <w:rPr>
                <w:rFonts w:hint="eastAsia" w:cs="宋体" w:asciiTheme="minorEastAsia" w:hAnsiTheme="minorEastAsia"/>
                <w:b/>
                <w:sz w:val="28"/>
                <w:szCs w:val="24"/>
                <w:lang w:val="en-US" w:eastAsia="zh-CN"/>
              </w:rPr>
              <w:t>8</w:t>
            </w:r>
            <w:bookmarkStart w:id="21" w:name="_GoBack"/>
            <w:bookmarkEnd w:id="21"/>
            <w:r>
              <w:rPr>
                <w:rFonts w:hint="eastAsia" w:cs="宋体" w:asciiTheme="minorEastAsia" w:hAnsiTheme="minorEastAsia"/>
                <w:b/>
                <w:sz w:val="28"/>
                <w:szCs w:val="24"/>
                <w:lang w:val="zh-CN"/>
              </w:rPr>
              <w:t>日09时00分（北京时间）</w:t>
            </w:r>
          </w:p>
        </w:tc>
      </w:tr>
      <w:tr w14:paraId="52433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vAlign w:val="center"/>
          </w:tcPr>
          <w:p w14:paraId="44D255DB">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13</w:t>
            </w:r>
          </w:p>
        </w:tc>
        <w:tc>
          <w:tcPr>
            <w:tcW w:w="919" w:type="pct"/>
            <w:vAlign w:val="center"/>
          </w:tcPr>
          <w:p w14:paraId="1422FBFC">
            <w:pPr>
              <w:autoSpaceDE w:val="0"/>
              <w:autoSpaceDN w:val="0"/>
              <w:adjustRightInd w:val="0"/>
              <w:spacing w:line="360" w:lineRule="auto"/>
              <w:jc w:val="center"/>
              <w:rPr>
                <w:rFonts w:cs="黑体" w:asciiTheme="minorEastAsia" w:hAnsiTheme="minorEastAsia"/>
                <w:sz w:val="22"/>
                <w:szCs w:val="22"/>
              </w:rPr>
            </w:pPr>
            <w:r>
              <w:rPr>
                <w:rFonts w:hint="eastAsia" w:cs="黑体" w:asciiTheme="minorEastAsia" w:hAnsiTheme="minorEastAsia"/>
                <w:sz w:val="22"/>
                <w:szCs w:val="22"/>
              </w:rPr>
              <w:t>询价地点</w:t>
            </w:r>
          </w:p>
        </w:tc>
        <w:tc>
          <w:tcPr>
            <w:tcW w:w="3812" w:type="pct"/>
            <w:vAlign w:val="center"/>
          </w:tcPr>
          <w:p w14:paraId="24DD83F6">
            <w:pPr>
              <w:autoSpaceDE w:val="0"/>
              <w:autoSpaceDN w:val="0"/>
              <w:adjustRightInd w:val="0"/>
              <w:spacing w:line="360" w:lineRule="auto"/>
              <w:rPr>
                <w:rFonts w:cs="宋体" w:asciiTheme="minorEastAsia" w:hAnsiTheme="minorEastAsia"/>
                <w:bCs/>
                <w:sz w:val="24"/>
                <w:szCs w:val="24"/>
                <w:lang w:val="zh-CN"/>
              </w:rPr>
            </w:pPr>
            <w:r>
              <w:rPr>
                <w:rFonts w:hint="eastAsia" w:cs="仿宋_GB2312" w:asciiTheme="minorEastAsia" w:hAnsiTheme="minorEastAsia"/>
                <w:sz w:val="24"/>
                <w:szCs w:val="24"/>
              </w:rPr>
              <w:t>询价地点：襄城县公共资源交易中心十二楼开标</w:t>
            </w:r>
            <w:r>
              <w:rPr>
                <w:rFonts w:hint="eastAsia" w:cs="仿宋_GB2312" w:asciiTheme="minorEastAsia" w:hAnsiTheme="minorEastAsia"/>
                <w:sz w:val="24"/>
                <w:szCs w:val="24"/>
                <w:lang w:val="en-US" w:eastAsia="zh-CN"/>
              </w:rPr>
              <w:t>一</w:t>
            </w:r>
            <w:r>
              <w:rPr>
                <w:rFonts w:hint="eastAsia" w:cs="仿宋_GB2312" w:asciiTheme="minorEastAsia" w:hAnsiTheme="minorEastAsia"/>
                <w:sz w:val="24"/>
                <w:szCs w:val="24"/>
              </w:rPr>
              <w:t>室（</w:t>
            </w:r>
            <w:r>
              <w:rPr>
                <w:rFonts w:hint="eastAsia" w:cs="Arial" w:asciiTheme="minorEastAsia" w:hAnsiTheme="minorEastAsia"/>
                <w:b/>
                <w:sz w:val="24"/>
                <w:szCs w:val="24"/>
              </w:rPr>
              <w:t>本项目采用远程不见面开标，投标人无须到交易中心现场</w:t>
            </w:r>
            <w:r>
              <w:rPr>
                <w:rFonts w:hint="eastAsia" w:cs="Arial" w:asciiTheme="minorEastAsia" w:hAnsiTheme="minorEastAsia"/>
                <w:sz w:val="24"/>
                <w:szCs w:val="24"/>
              </w:rPr>
              <w:t>）</w:t>
            </w:r>
          </w:p>
        </w:tc>
      </w:tr>
      <w:tr w14:paraId="63BAE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vAlign w:val="center"/>
          </w:tcPr>
          <w:p w14:paraId="00794ED7">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14</w:t>
            </w:r>
          </w:p>
        </w:tc>
        <w:tc>
          <w:tcPr>
            <w:tcW w:w="919" w:type="pct"/>
            <w:vAlign w:val="center"/>
          </w:tcPr>
          <w:p w14:paraId="5AAD40D5">
            <w:pPr>
              <w:autoSpaceDE w:val="0"/>
              <w:autoSpaceDN w:val="0"/>
              <w:adjustRightInd w:val="0"/>
              <w:spacing w:line="360" w:lineRule="auto"/>
              <w:jc w:val="center"/>
              <w:rPr>
                <w:rFonts w:cs="宋体" w:asciiTheme="minorEastAsia" w:hAnsiTheme="minorEastAsia"/>
                <w:bCs/>
                <w:sz w:val="22"/>
                <w:szCs w:val="22"/>
                <w:lang w:val="zh-CN"/>
              </w:rPr>
            </w:pPr>
            <w:r>
              <w:rPr>
                <w:rFonts w:hint="eastAsia" w:cs="宋体" w:asciiTheme="minorEastAsia" w:hAnsiTheme="minorEastAsia"/>
                <w:kern w:val="0"/>
                <w:sz w:val="22"/>
                <w:szCs w:val="22"/>
              </w:rPr>
              <w:t>投标保证金</w:t>
            </w:r>
          </w:p>
        </w:tc>
        <w:tc>
          <w:tcPr>
            <w:tcW w:w="3812" w:type="pct"/>
            <w:vAlign w:val="center"/>
          </w:tcPr>
          <w:p w14:paraId="375B2BE0">
            <w:pPr>
              <w:tabs>
                <w:tab w:val="left" w:pos="1260"/>
              </w:tabs>
              <w:autoSpaceDE w:val="0"/>
              <w:autoSpaceDN w:val="0"/>
              <w:spacing w:line="360" w:lineRule="auto"/>
              <w:contextualSpacing/>
              <w:rPr>
                <w:rFonts w:cs="仿宋_GB2312" w:asciiTheme="minorEastAsia" w:hAnsiTheme="minorEastAsia"/>
                <w:sz w:val="24"/>
                <w:szCs w:val="24"/>
              </w:rPr>
            </w:pPr>
            <w:r>
              <w:rPr>
                <w:rFonts w:hint="eastAsia" w:cs="仿宋_GB2312" w:asciiTheme="minorEastAsia" w:hAnsiTheme="minorEastAsia"/>
                <w:sz w:val="24"/>
                <w:szCs w:val="24"/>
              </w:rPr>
              <w:t>本项目不收取。</w:t>
            </w:r>
          </w:p>
          <w:p w14:paraId="5ED607D8">
            <w:pPr>
              <w:tabs>
                <w:tab w:val="left" w:pos="1260"/>
              </w:tabs>
              <w:autoSpaceDE w:val="0"/>
              <w:autoSpaceDN w:val="0"/>
              <w:spacing w:line="360" w:lineRule="auto"/>
              <w:contextualSpacing/>
              <w:rPr>
                <w:rFonts w:cs="仿宋_GB2312" w:asciiTheme="minorEastAsia" w:hAnsiTheme="minorEastAsia"/>
                <w:sz w:val="24"/>
                <w:szCs w:val="24"/>
                <w:lang w:val="zh-CN"/>
              </w:rPr>
            </w:pPr>
            <w:r>
              <w:rPr>
                <w:rFonts w:hint="eastAsia" w:cs="仿宋_GB2312" w:asciiTheme="minorEastAsia" w:hAnsiTheme="minorEastAsia"/>
                <w:sz w:val="24"/>
                <w:szCs w:val="24"/>
              </w:rPr>
              <w:t>投标人应提供投标承诺函。</w:t>
            </w:r>
          </w:p>
        </w:tc>
      </w:tr>
      <w:tr w14:paraId="7AC0A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vAlign w:val="center"/>
          </w:tcPr>
          <w:p w14:paraId="0B41DE5D">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15</w:t>
            </w:r>
          </w:p>
        </w:tc>
        <w:tc>
          <w:tcPr>
            <w:tcW w:w="919" w:type="pct"/>
            <w:vAlign w:val="center"/>
          </w:tcPr>
          <w:p w14:paraId="18932CEF">
            <w:pPr>
              <w:autoSpaceDE w:val="0"/>
              <w:autoSpaceDN w:val="0"/>
              <w:adjustRightInd w:val="0"/>
              <w:spacing w:line="360" w:lineRule="auto"/>
              <w:jc w:val="center"/>
              <w:rPr>
                <w:rFonts w:cs="仿宋_GB2312" w:asciiTheme="minorEastAsia" w:hAnsiTheme="minorEastAsia"/>
                <w:sz w:val="22"/>
                <w:szCs w:val="22"/>
              </w:rPr>
            </w:pPr>
            <w:r>
              <w:rPr>
                <w:rFonts w:hint="eastAsia" w:cs="仿宋_GB2312" w:asciiTheme="minorEastAsia" w:hAnsiTheme="minorEastAsia"/>
                <w:sz w:val="22"/>
                <w:szCs w:val="22"/>
              </w:rPr>
              <w:t>公告发布</w:t>
            </w:r>
          </w:p>
        </w:tc>
        <w:tc>
          <w:tcPr>
            <w:tcW w:w="3812" w:type="pct"/>
            <w:tcBorders>
              <w:top w:val="single" w:color="auto" w:sz="4" w:space="0"/>
            </w:tcBorders>
            <w:vAlign w:val="center"/>
          </w:tcPr>
          <w:p w14:paraId="528A16E3">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sz w:val="24"/>
                <w:szCs w:val="24"/>
              </w:rPr>
              <w:t>询价公告、成交公告、变更（更正）公告、现场勘察答复等相关信息同时在以下网站发布：《河南省政府采购网》、《许昌市政府采购网》、《全国公共资源交易平台（河南省·许昌市）》</w:t>
            </w:r>
          </w:p>
        </w:tc>
      </w:tr>
      <w:tr w14:paraId="30A31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vAlign w:val="center"/>
          </w:tcPr>
          <w:p w14:paraId="3BE19832">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16</w:t>
            </w:r>
          </w:p>
        </w:tc>
        <w:tc>
          <w:tcPr>
            <w:tcW w:w="919" w:type="pct"/>
            <w:vAlign w:val="center"/>
          </w:tcPr>
          <w:p w14:paraId="74CF5EDD">
            <w:pPr>
              <w:autoSpaceDE w:val="0"/>
              <w:autoSpaceDN w:val="0"/>
              <w:adjustRightInd w:val="0"/>
              <w:spacing w:line="360" w:lineRule="auto"/>
              <w:jc w:val="center"/>
              <w:rPr>
                <w:rFonts w:cs="黑体" w:asciiTheme="minorEastAsia" w:hAnsiTheme="minorEastAsia"/>
                <w:sz w:val="22"/>
                <w:szCs w:val="22"/>
              </w:rPr>
            </w:pPr>
            <w:r>
              <w:rPr>
                <w:rFonts w:hint="eastAsia" w:cs="仿宋_GB2312" w:asciiTheme="minorEastAsia" w:hAnsiTheme="minorEastAsia"/>
                <w:sz w:val="22"/>
                <w:szCs w:val="22"/>
              </w:rPr>
              <w:t>采购人澄清或修改询价文件时间</w:t>
            </w:r>
          </w:p>
        </w:tc>
        <w:tc>
          <w:tcPr>
            <w:tcW w:w="3812" w:type="pct"/>
            <w:vAlign w:val="center"/>
          </w:tcPr>
          <w:p w14:paraId="5476F501">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Cs/>
                <w:sz w:val="24"/>
                <w:szCs w:val="24"/>
                <w:lang w:val="zh-CN"/>
              </w:rPr>
              <w:t>询价响应截止时间3个工作日前（</w:t>
            </w:r>
            <w:r>
              <w:rPr>
                <w:rFonts w:hint="eastAsia" w:cs="仿宋_GB2312" w:asciiTheme="minorEastAsia" w:hAnsiTheme="minorEastAsia"/>
                <w:sz w:val="24"/>
                <w:szCs w:val="24"/>
                <w:lang w:val="zh-CN"/>
              </w:rPr>
              <w:t>澄清内容可能影响询价响应文件编制的）</w:t>
            </w:r>
          </w:p>
        </w:tc>
      </w:tr>
      <w:tr w14:paraId="47C9C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vAlign w:val="center"/>
          </w:tcPr>
          <w:p w14:paraId="615F0E88">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17</w:t>
            </w:r>
          </w:p>
        </w:tc>
        <w:tc>
          <w:tcPr>
            <w:tcW w:w="919" w:type="pct"/>
            <w:vAlign w:val="center"/>
          </w:tcPr>
          <w:p w14:paraId="45DA39A2">
            <w:pPr>
              <w:autoSpaceDE w:val="0"/>
              <w:autoSpaceDN w:val="0"/>
              <w:adjustRightInd w:val="0"/>
              <w:spacing w:line="360" w:lineRule="auto"/>
              <w:jc w:val="center"/>
              <w:rPr>
                <w:rFonts w:cs="黑体" w:asciiTheme="minorEastAsia" w:hAnsiTheme="minorEastAsia"/>
                <w:sz w:val="22"/>
                <w:szCs w:val="22"/>
              </w:rPr>
            </w:pPr>
            <w:r>
              <w:rPr>
                <w:rFonts w:hint="eastAsia" w:cs="黑体" w:asciiTheme="minorEastAsia" w:hAnsiTheme="minorEastAsia"/>
                <w:sz w:val="22"/>
                <w:szCs w:val="22"/>
              </w:rPr>
              <w:t>供应商对采购文件质疑截止时间</w:t>
            </w:r>
          </w:p>
        </w:tc>
        <w:tc>
          <w:tcPr>
            <w:tcW w:w="3812" w:type="pct"/>
            <w:vAlign w:val="center"/>
          </w:tcPr>
          <w:p w14:paraId="7B037CFC">
            <w:pPr>
              <w:autoSpaceDE w:val="0"/>
              <w:autoSpaceDN w:val="0"/>
              <w:adjustRightInd w:val="0"/>
              <w:spacing w:line="360" w:lineRule="auto"/>
              <w:rPr>
                <w:rFonts w:cs="宋体" w:asciiTheme="minorEastAsia" w:hAnsiTheme="minorEastAsia"/>
                <w:bCs/>
                <w:sz w:val="24"/>
                <w:szCs w:val="24"/>
                <w:lang w:val="zh-CN"/>
              </w:rPr>
            </w:pPr>
            <w:r>
              <w:rPr>
                <w:rFonts w:hint="eastAsia" w:ascii="宋体" w:hAnsi="宋体" w:cs="宋体"/>
                <w:kern w:val="0"/>
                <w:sz w:val="24"/>
                <w:szCs w:val="24"/>
              </w:rPr>
              <w:t>询价响应截止时间前</w:t>
            </w:r>
          </w:p>
        </w:tc>
      </w:tr>
      <w:tr w14:paraId="6C571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vAlign w:val="center"/>
          </w:tcPr>
          <w:p w14:paraId="1016838F">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18</w:t>
            </w:r>
          </w:p>
        </w:tc>
        <w:tc>
          <w:tcPr>
            <w:tcW w:w="919" w:type="pct"/>
            <w:vAlign w:val="center"/>
          </w:tcPr>
          <w:p w14:paraId="28D698DD">
            <w:pPr>
              <w:autoSpaceDE w:val="0"/>
              <w:autoSpaceDN w:val="0"/>
              <w:adjustRightInd w:val="0"/>
              <w:spacing w:line="360" w:lineRule="auto"/>
              <w:jc w:val="center"/>
              <w:rPr>
                <w:rFonts w:cs="黑体" w:asciiTheme="minorEastAsia" w:hAnsiTheme="minorEastAsia"/>
                <w:sz w:val="22"/>
                <w:szCs w:val="22"/>
              </w:rPr>
            </w:pPr>
            <w:r>
              <w:rPr>
                <w:rFonts w:hint="eastAsia" w:cs="黑体" w:asciiTheme="minorEastAsia" w:hAnsiTheme="minorEastAsia"/>
                <w:sz w:val="22"/>
                <w:szCs w:val="22"/>
              </w:rPr>
              <w:t>响应文件份数</w:t>
            </w:r>
          </w:p>
        </w:tc>
        <w:tc>
          <w:tcPr>
            <w:tcW w:w="3812" w:type="pct"/>
            <w:vAlign w:val="center"/>
          </w:tcPr>
          <w:p w14:paraId="439FA489">
            <w:pPr>
              <w:autoSpaceDE w:val="0"/>
              <w:autoSpaceDN w:val="0"/>
              <w:adjustRightInd w:val="0"/>
              <w:spacing w:line="360" w:lineRule="auto"/>
              <w:rPr>
                <w:rFonts w:ascii="宋体" w:hAnsi="宋体" w:cs="宋体"/>
                <w:kern w:val="0"/>
                <w:sz w:val="24"/>
                <w:szCs w:val="24"/>
              </w:rPr>
            </w:pPr>
            <w:r>
              <w:rPr>
                <w:rFonts w:hint="eastAsia" w:ascii="宋体" w:hAnsi="宋体" w:cs="宋体"/>
                <w:kern w:val="0"/>
                <w:sz w:val="24"/>
                <w:szCs w:val="24"/>
              </w:rPr>
              <w:fldChar w:fldCharType="begin"/>
            </w:r>
            <w:r>
              <w:rPr>
                <w:rFonts w:hint="eastAsia" w:ascii="宋体" w:hAnsi="宋体" w:cs="宋体"/>
                <w:kern w:val="0"/>
                <w:sz w:val="24"/>
                <w:szCs w:val="24"/>
              </w:rPr>
              <w:instrText xml:space="preserve">eq \o\ac(□,</w:instrText>
            </w:r>
            <w:r>
              <w:rPr>
                <w:rFonts w:hint="eastAsia" w:ascii="宋体" w:hAnsi="宋体" w:cs="宋体"/>
                <w:kern w:val="0"/>
                <w:position w:val="2"/>
                <w:sz w:val="16"/>
                <w:szCs w:val="24"/>
              </w:rPr>
              <w:instrText xml:space="preserve">√</w:instrText>
            </w:r>
            <w:r>
              <w:rPr>
                <w:rFonts w:hint="eastAsia" w:ascii="宋体" w:hAnsi="宋体" w:cs="宋体"/>
                <w:kern w:val="0"/>
                <w:sz w:val="24"/>
                <w:szCs w:val="24"/>
              </w:rPr>
              <w:instrText xml:space="preserve">)</w:instrText>
            </w:r>
            <w:r>
              <w:rPr>
                <w:rFonts w:hint="eastAsia" w:ascii="宋体" w:hAnsi="宋体" w:cs="宋体"/>
                <w:kern w:val="0"/>
                <w:sz w:val="24"/>
                <w:szCs w:val="24"/>
              </w:rPr>
              <w:fldChar w:fldCharType="end"/>
            </w:r>
            <w:r>
              <w:rPr>
                <w:rFonts w:hint="eastAsia" w:ascii="宋体" w:hAnsi="宋体" w:cs="宋体"/>
                <w:kern w:val="0"/>
                <w:sz w:val="24"/>
                <w:szCs w:val="24"/>
              </w:rPr>
              <w:t>电子投标文件：成功上传至《全国公共资源交易平台（河南省·许昌市）》公共资源交易系统加密电子投标文件1份（后缀格式为.XCSTF）。</w:t>
            </w:r>
          </w:p>
          <w:p w14:paraId="3C45FD77">
            <w:pPr>
              <w:autoSpaceDE w:val="0"/>
              <w:autoSpaceDN w:val="0"/>
              <w:adjustRightInd w:val="0"/>
              <w:spacing w:line="360" w:lineRule="auto"/>
              <w:jc w:val="left"/>
              <w:rPr>
                <w:rFonts w:ascii="宋体" w:hAnsi="宋体" w:cs="宋体"/>
                <w:bCs/>
                <w:sz w:val="24"/>
                <w:szCs w:val="24"/>
                <w:lang w:val="zh-CN"/>
              </w:rPr>
            </w:pPr>
            <w:r>
              <w:rPr>
                <w:rFonts w:hint="eastAsia" w:ascii="宋体" w:hAnsi="宋体" w:cs="宋体"/>
                <w:bCs/>
                <w:sz w:val="24"/>
                <w:szCs w:val="24"/>
                <w:lang w:val="zh-CN"/>
              </w:rPr>
              <w:t>□纸质投标文件：正本一份，副本一份。使用格式为“投标文件（供打印）.PDF”的文件。</w:t>
            </w:r>
          </w:p>
          <w:p w14:paraId="72537816">
            <w:pPr>
              <w:autoSpaceDE w:val="0"/>
              <w:autoSpaceDN w:val="0"/>
              <w:adjustRightInd w:val="0"/>
              <w:spacing w:line="360" w:lineRule="auto"/>
              <w:rPr>
                <w:rFonts w:cs="宋体" w:asciiTheme="minorEastAsia" w:hAnsiTheme="minorEastAsia"/>
                <w:bCs/>
                <w:sz w:val="24"/>
                <w:szCs w:val="24"/>
                <w:lang w:val="zh-CN"/>
              </w:rPr>
            </w:pPr>
            <w:r>
              <w:rPr>
                <w:rFonts w:hint="eastAsia" w:ascii="宋体" w:hAnsi="宋体" w:cs="宋体"/>
                <w:bCs/>
                <w:sz w:val="24"/>
                <w:szCs w:val="24"/>
                <w:lang w:val="zh-CN"/>
              </w:rPr>
              <w:t>电子投标文件和纸质投标文件的内容、格式、水印码、签章应一致。</w:t>
            </w:r>
          </w:p>
        </w:tc>
      </w:tr>
      <w:tr w14:paraId="44BCE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vAlign w:val="center"/>
          </w:tcPr>
          <w:p w14:paraId="2E9D5A18">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19</w:t>
            </w:r>
          </w:p>
        </w:tc>
        <w:tc>
          <w:tcPr>
            <w:tcW w:w="919" w:type="pct"/>
            <w:vAlign w:val="center"/>
          </w:tcPr>
          <w:p w14:paraId="221A0C66">
            <w:pPr>
              <w:autoSpaceDE w:val="0"/>
              <w:autoSpaceDN w:val="0"/>
              <w:adjustRightInd w:val="0"/>
              <w:spacing w:line="360" w:lineRule="auto"/>
              <w:jc w:val="center"/>
              <w:rPr>
                <w:rFonts w:cs="黑体" w:asciiTheme="minorEastAsia" w:hAnsiTheme="minorEastAsia"/>
                <w:sz w:val="22"/>
                <w:szCs w:val="22"/>
              </w:rPr>
            </w:pPr>
            <w:r>
              <w:rPr>
                <w:rFonts w:hint="eastAsia" w:cs="黑体" w:asciiTheme="minorEastAsia" w:hAnsiTheme="minorEastAsia"/>
                <w:sz w:val="22"/>
                <w:szCs w:val="22"/>
              </w:rPr>
              <w:t>响应文件的</w:t>
            </w:r>
          </w:p>
          <w:p w14:paraId="54E2CFEC">
            <w:pPr>
              <w:autoSpaceDE w:val="0"/>
              <w:autoSpaceDN w:val="0"/>
              <w:adjustRightInd w:val="0"/>
              <w:spacing w:line="360" w:lineRule="auto"/>
              <w:jc w:val="center"/>
              <w:rPr>
                <w:rFonts w:cs="黑体" w:asciiTheme="minorEastAsia" w:hAnsiTheme="minorEastAsia"/>
                <w:sz w:val="22"/>
                <w:szCs w:val="22"/>
              </w:rPr>
            </w:pPr>
            <w:r>
              <w:rPr>
                <w:rFonts w:hint="eastAsia" w:cs="黑体" w:asciiTheme="minorEastAsia" w:hAnsiTheme="minorEastAsia"/>
                <w:sz w:val="22"/>
                <w:szCs w:val="22"/>
              </w:rPr>
              <w:t>签署盖章</w:t>
            </w:r>
          </w:p>
        </w:tc>
        <w:tc>
          <w:tcPr>
            <w:tcW w:w="3812" w:type="pct"/>
            <w:vAlign w:val="center"/>
          </w:tcPr>
          <w:p w14:paraId="4FE5D471">
            <w:pPr>
              <w:autoSpaceDE w:val="0"/>
              <w:autoSpaceDN w:val="0"/>
              <w:adjustRightInd w:val="0"/>
              <w:spacing w:line="360" w:lineRule="auto"/>
              <w:rPr>
                <w:rFonts w:ascii="新宋体" w:hAnsi="新宋体" w:eastAsia="新宋体"/>
                <w:sz w:val="24"/>
                <w:szCs w:val="24"/>
              </w:rPr>
            </w:pPr>
            <w:r>
              <w:rPr>
                <w:rFonts w:ascii="新宋体" w:hAnsi="新宋体" w:eastAsia="新宋体"/>
                <w:b/>
                <w:sz w:val="24"/>
                <w:szCs w:val="24"/>
              </w:rPr>
              <w:fldChar w:fldCharType="begin"/>
            </w:r>
            <w:r>
              <w:rPr>
                <w:rFonts w:hint="eastAsia" w:ascii="新宋体" w:hAnsi="新宋体" w:eastAsia="新宋体"/>
                <w:b/>
                <w:sz w:val="24"/>
                <w:szCs w:val="24"/>
              </w:rPr>
              <w:instrText xml:space="preserve">eq \o\ac(□,√)</w:instrText>
            </w:r>
            <w:r>
              <w:rPr>
                <w:rFonts w:ascii="新宋体" w:hAnsi="新宋体" w:eastAsia="新宋体"/>
                <w:b/>
                <w:sz w:val="24"/>
                <w:szCs w:val="24"/>
              </w:rPr>
              <w:fldChar w:fldCharType="end"/>
            </w:r>
            <w:r>
              <w:rPr>
                <w:rFonts w:hint="eastAsia" w:ascii="新宋体" w:hAnsi="新宋体" w:eastAsia="新宋体"/>
                <w:sz w:val="24"/>
                <w:szCs w:val="24"/>
              </w:rPr>
              <w:t>电子响应文件：按询价文件要求加盖供应商电子印章和法人电子印章。</w:t>
            </w:r>
          </w:p>
        </w:tc>
      </w:tr>
      <w:tr w14:paraId="51E3F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vAlign w:val="center"/>
          </w:tcPr>
          <w:p w14:paraId="649E7A36">
            <w:pPr>
              <w:autoSpaceDE w:val="0"/>
              <w:autoSpaceDN w:val="0"/>
              <w:adjustRightInd w:val="0"/>
              <w:spacing w:line="360" w:lineRule="auto"/>
              <w:jc w:val="center"/>
              <w:rPr>
                <w:rFonts w:cs="TimesNewRomanPSMT" w:asciiTheme="minorEastAsia" w:hAnsiTheme="minorEastAsia"/>
                <w:sz w:val="24"/>
                <w:szCs w:val="24"/>
              </w:rPr>
            </w:pPr>
            <w:r>
              <w:rPr>
                <w:rFonts w:hint="eastAsia" w:cs="TimesNewRomanPSMT" w:asciiTheme="minorEastAsia" w:hAnsiTheme="minorEastAsia"/>
                <w:sz w:val="24"/>
                <w:szCs w:val="24"/>
              </w:rPr>
              <w:t>20</w:t>
            </w:r>
          </w:p>
        </w:tc>
        <w:tc>
          <w:tcPr>
            <w:tcW w:w="919" w:type="pct"/>
            <w:vAlign w:val="center"/>
          </w:tcPr>
          <w:p w14:paraId="4C437BE6">
            <w:pPr>
              <w:autoSpaceDE w:val="0"/>
              <w:autoSpaceDN w:val="0"/>
              <w:adjustRightInd w:val="0"/>
              <w:spacing w:line="360" w:lineRule="auto"/>
              <w:jc w:val="center"/>
              <w:rPr>
                <w:rFonts w:cs="仿宋_GB2312" w:asciiTheme="minorEastAsia" w:hAnsiTheme="minorEastAsia"/>
                <w:sz w:val="22"/>
                <w:szCs w:val="22"/>
              </w:rPr>
            </w:pPr>
            <w:r>
              <w:rPr>
                <w:rFonts w:hint="eastAsia" w:cs="黑体" w:asciiTheme="minorEastAsia" w:hAnsiTheme="minorEastAsia"/>
                <w:sz w:val="22"/>
                <w:szCs w:val="22"/>
              </w:rPr>
              <w:t>询价小组组建</w:t>
            </w:r>
          </w:p>
        </w:tc>
        <w:tc>
          <w:tcPr>
            <w:tcW w:w="3812" w:type="pct"/>
            <w:vAlign w:val="center"/>
          </w:tcPr>
          <w:p w14:paraId="400D33F5">
            <w:pPr>
              <w:autoSpaceDE w:val="0"/>
              <w:autoSpaceDN w:val="0"/>
              <w:adjustRightInd w:val="0"/>
              <w:spacing w:line="360" w:lineRule="auto"/>
              <w:rPr>
                <w:rFonts w:cs="仿宋_GB2312" w:asciiTheme="minorEastAsia" w:hAnsiTheme="minorEastAsia"/>
                <w:sz w:val="24"/>
                <w:szCs w:val="24"/>
                <w:lang w:val="zh-CN"/>
              </w:rPr>
            </w:pPr>
            <w:r>
              <w:rPr>
                <w:rFonts w:ascii="新宋体" w:hAnsi="新宋体" w:eastAsia="新宋体"/>
                <w:b/>
                <w:sz w:val="24"/>
                <w:szCs w:val="24"/>
              </w:rPr>
              <w:fldChar w:fldCharType="begin"/>
            </w:r>
            <w:r>
              <w:rPr>
                <w:rFonts w:hint="eastAsia" w:ascii="新宋体" w:hAnsi="新宋体" w:eastAsia="新宋体"/>
                <w:b/>
                <w:sz w:val="24"/>
                <w:szCs w:val="24"/>
              </w:rPr>
              <w:instrText xml:space="preserve">eq \o\ac(□,√)</w:instrText>
            </w:r>
            <w:r>
              <w:rPr>
                <w:rFonts w:ascii="新宋体" w:hAnsi="新宋体" w:eastAsia="新宋体"/>
                <w:b/>
                <w:sz w:val="24"/>
                <w:szCs w:val="24"/>
              </w:rPr>
              <w:fldChar w:fldCharType="end"/>
            </w:r>
            <w:r>
              <w:rPr>
                <w:rFonts w:hint="eastAsia" w:cs="仿宋_GB2312" w:asciiTheme="minorEastAsia" w:hAnsiTheme="minorEastAsia"/>
                <w:sz w:val="24"/>
                <w:szCs w:val="24"/>
                <w:lang w:val="zh-CN"/>
              </w:rPr>
              <w:t>由采购人代表和评审专家</w:t>
            </w:r>
            <w:r>
              <w:rPr>
                <w:rFonts w:hint="eastAsia" w:cs="仿宋_GB2312" w:asciiTheme="minorEastAsia" w:hAnsiTheme="minorEastAsia"/>
                <w:sz w:val="24"/>
                <w:szCs w:val="24"/>
                <w:lang w:val="en-US" w:eastAsia="zh-CN"/>
              </w:rPr>
              <w:t>共</w:t>
            </w:r>
            <w:r>
              <w:rPr>
                <w:rFonts w:hint="eastAsia" w:cs="仿宋_GB2312" w:asciiTheme="minorEastAsia" w:hAnsiTheme="minorEastAsia"/>
                <w:sz w:val="24"/>
                <w:szCs w:val="24"/>
              </w:rPr>
              <w:t>3人</w:t>
            </w:r>
            <w:r>
              <w:rPr>
                <w:rFonts w:hint="eastAsia" w:cs="仿宋_GB2312" w:asciiTheme="minorEastAsia" w:hAnsiTheme="minorEastAsia"/>
                <w:sz w:val="24"/>
                <w:szCs w:val="24"/>
                <w:lang w:val="zh-CN"/>
              </w:rPr>
              <w:t>组成，其中评审专家的人数不少于询价小组成员总数的三分之二。评审专家从政府采购评审专家库中随机抽取。</w:t>
            </w:r>
          </w:p>
          <w:p w14:paraId="23410995">
            <w:pPr>
              <w:autoSpaceDE w:val="0"/>
              <w:autoSpaceDN w:val="0"/>
              <w:adjustRightInd w:val="0"/>
              <w:spacing w:line="360" w:lineRule="auto"/>
              <w:rPr>
                <w:rFonts w:cs="宋体" w:asciiTheme="minorEastAsia" w:hAnsiTheme="minorEastAsia"/>
                <w:bCs/>
                <w:sz w:val="24"/>
                <w:szCs w:val="24"/>
                <w:lang w:val="zh-CN"/>
              </w:rPr>
            </w:pPr>
            <w:r>
              <w:rPr>
                <w:rFonts w:hint="eastAsia" w:cs="仿宋_GB2312" w:asciiTheme="minorEastAsia" w:hAnsiTheme="minorEastAsia"/>
                <w:sz w:val="24"/>
                <w:szCs w:val="24"/>
                <w:lang w:val="zh-CN"/>
              </w:rPr>
              <w:t>□由评审专家组成。评审专家从政府采购评审专家库中随机抽取。</w:t>
            </w:r>
          </w:p>
        </w:tc>
      </w:tr>
      <w:tr w14:paraId="17CCD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vAlign w:val="center"/>
          </w:tcPr>
          <w:p w14:paraId="0CCABA60">
            <w:pPr>
              <w:autoSpaceDE w:val="0"/>
              <w:autoSpaceDN w:val="0"/>
              <w:adjustRightInd w:val="0"/>
              <w:spacing w:line="360" w:lineRule="auto"/>
              <w:jc w:val="center"/>
              <w:rPr>
                <w:rFonts w:cs="TimesNewRomanPSMT" w:asciiTheme="minorEastAsia" w:hAnsiTheme="minorEastAsia"/>
                <w:sz w:val="24"/>
                <w:szCs w:val="24"/>
              </w:rPr>
            </w:pPr>
            <w:r>
              <w:rPr>
                <w:rFonts w:hint="eastAsia" w:cs="TimesNewRomanPSMT" w:asciiTheme="minorEastAsia" w:hAnsiTheme="minorEastAsia"/>
                <w:sz w:val="24"/>
                <w:szCs w:val="24"/>
              </w:rPr>
              <w:t>21</w:t>
            </w:r>
          </w:p>
        </w:tc>
        <w:tc>
          <w:tcPr>
            <w:tcW w:w="919" w:type="pct"/>
            <w:vAlign w:val="center"/>
          </w:tcPr>
          <w:p w14:paraId="30FF48B0">
            <w:pPr>
              <w:autoSpaceDE w:val="0"/>
              <w:autoSpaceDN w:val="0"/>
              <w:adjustRightInd w:val="0"/>
              <w:spacing w:line="360" w:lineRule="auto"/>
              <w:jc w:val="center"/>
              <w:rPr>
                <w:rFonts w:cs="黑体" w:asciiTheme="minorEastAsia" w:hAnsiTheme="minorEastAsia"/>
                <w:sz w:val="22"/>
                <w:szCs w:val="22"/>
              </w:rPr>
            </w:pPr>
            <w:r>
              <w:rPr>
                <w:rFonts w:hint="eastAsia" w:cs="黑体" w:asciiTheme="minorEastAsia" w:hAnsiTheme="minorEastAsia"/>
                <w:sz w:val="22"/>
                <w:szCs w:val="22"/>
              </w:rPr>
              <w:t>评审方法</w:t>
            </w:r>
          </w:p>
        </w:tc>
        <w:tc>
          <w:tcPr>
            <w:tcW w:w="3812" w:type="pct"/>
            <w:vAlign w:val="center"/>
          </w:tcPr>
          <w:p w14:paraId="4B23A9E3">
            <w:pPr>
              <w:autoSpaceDE w:val="0"/>
              <w:autoSpaceDN w:val="0"/>
              <w:adjustRightInd w:val="0"/>
              <w:spacing w:line="360" w:lineRule="auto"/>
              <w:rPr>
                <w:rFonts w:ascii="新宋体" w:hAnsi="新宋体" w:eastAsia="新宋体"/>
                <w:sz w:val="24"/>
                <w:szCs w:val="24"/>
              </w:rPr>
            </w:pPr>
            <w:r>
              <w:rPr>
                <w:rFonts w:hint="eastAsia"/>
                <w:sz w:val="24"/>
                <w:szCs w:val="24"/>
              </w:rPr>
              <w:t>质量和服务均能满足询价文件实质性响应要求且报价最低的原则确定成交供应商</w:t>
            </w:r>
            <w:r>
              <w:rPr>
                <w:rFonts w:hint="eastAsia" w:ascii="新宋体" w:hAnsi="新宋体" w:eastAsia="新宋体"/>
                <w:sz w:val="24"/>
                <w:szCs w:val="24"/>
              </w:rPr>
              <w:t>。</w:t>
            </w:r>
          </w:p>
        </w:tc>
      </w:tr>
      <w:tr w14:paraId="1828D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vAlign w:val="center"/>
          </w:tcPr>
          <w:p w14:paraId="6C9B54E5">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22</w:t>
            </w:r>
          </w:p>
        </w:tc>
        <w:tc>
          <w:tcPr>
            <w:tcW w:w="919" w:type="pct"/>
            <w:vAlign w:val="center"/>
          </w:tcPr>
          <w:p w14:paraId="5D071683">
            <w:pPr>
              <w:autoSpaceDE w:val="0"/>
              <w:autoSpaceDN w:val="0"/>
              <w:adjustRightInd w:val="0"/>
              <w:spacing w:line="360" w:lineRule="auto"/>
              <w:jc w:val="center"/>
              <w:rPr>
                <w:rFonts w:hint="eastAsia" w:cs="宋体" w:asciiTheme="minorEastAsia" w:hAnsiTheme="minorEastAsia"/>
                <w:bCs/>
                <w:sz w:val="22"/>
                <w:szCs w:val="22"/>
              </w:rPr>
            </w:pPr>
            <w:r>
              <w:rPr>
                <w:rFonts w:hint="eastAsia" w:cs="宋体" w:asciiTheme="minorEastAsia" w:hAnsiTheme="minorEastAsia"/>
                <w:bCs/>
                <w:sz w:val="22"/>
                <w:szCs w:val="22"/>
              </w:rPr>
              <w:t>中小企业</w:t>
            </w:r>
          </w:p>
          <w:p w14:paraId="67EEA08E">
            <w:pPr>
              <w:autoSpaceDE w:val="0"/>
              <w:autoSpaceDN w:val="0"/>
              <w:adjustRightInd w:val="0"/>
              <w:spacing w:line="360" w:lineRule="auto"/>
              <w:jc w:val="center"/>
              <w:rPr>
                <w:rFonts w:cs="宋体" w:asciiTheme="minorEastAsia" w:hAnsiTheme="minorEastAsia"/>
                <w:bCs/>
                <w:sz w:val="22"/>
                <w:szCs w:val="22"/>
                <w:lang w:val="zh-CN"/>
              </w:rPr>
            </w:pPr>
            <w:r>
              <w:rPr>
                <w:rFonts w:hint="eastAsia" w:cs="宋体" w:asciiTheme="minorEastAsia" w:hAnsiTheme="minorEastAsia"/>
                <w:bCs/>
                <w:sz w:val="22"/>
                <w:szCs w:val="22"/>
              </w:rPr>
              <w:t>有关政策</w:t>
            </w:r>
          </w:p>
        </w:tc>
        <w:tc>
          <w:tcPr>
            <w:tcW w:w="6910" w:type="dxa"/>
            <w:vAlign w:val="center"/>
          </w:tcPr>
          <w:p w14:paraId="2851759A">
            <w:pPr>
              <w:autoSpaceDE w:val="0"/>
              <w:autoSpaceDN w:val="0"/>
              <w:adjustRightInd w:val="0"/>
              <w:spacing w:line="360" w:lineRule="auto"/>
              <w:contextualSpacing/>
              <w:rPr>
                <w:rFonts w:cs="宋体" w:asciiTheme="minorEastAsia" w:hAnsiTheme="minorEastAsia"/>
                <w:sz w:val="24"/>
                <w:szCs w:val="24"/>
              </w:rPr>
            </w:pPr>
            <w:r>
              <w:rPr>
                <w:rFonts w:ascii="宋体" w:hAnsi="宋体" w:cs="宋体"/>
                <w:bCs/>
                <w:sz w:val="24"/>
                <w:lang w:val="zh-CN"/>
              </w:rPr>
              <w:t>1</w:t>
            </w:r>
            <w:r>
              <w:rPr>
                <w:rFonts w:hint="eastAsia" w:cs="宋体" w:asciiTheme="minorEastAsia" w:hAnsiTheme="minorEastAsia"/>
                <w:sz w:val="24"/>
                <w:szCs w:val="24"/>
              </w:rPr>
              <w:t>、根据工信部等部委发布的《关于印发中小企业划型标准规定的通知》（工信部联企业〔</w:t>
            </w:r>
            <w:r>
              <w:rPr>
                <w:rFonts w:cs="宋体" w:asciiTheme="minorEastAsia" w:hAnsiTheme="minorEastAsia"/>
                <w:sz w:val="24"/>
                <w:szCs w:val="24"/>
              </w:rPr>
              <w:t>2011</w:t>
            </w:r>
            <w:r>
              <w:rPr>
                <w:rFonts w:hint="eastAsia" w:cs="宋体" w:asciiTheme="minorEastAsia" w:hAnsiTheme="minorEastAsia"/>
                <w:sz w:val="24"/>
                <w:szCs w:val="24"/>
              </w:rPr>
              <w:t>〕</w:t>
            </w:r>
            <w:r>
              <w:rPr>
                <w:rFonts w:cs="宋体" w:asciiTheme="minorEastAsia" w:hAnsiTheme="minorEastAsia"/>
                <w:sz w:val="24"/>
                <w:szCs w:val="24"/>
              </w:rPr>
              <w:t>300</w:t>
            </w:r>
            <w:r>
              <w:rPr>
                <w:rFonts w:hint="eastAsia" w:cs="宋体" w:asciiTheme="minorEastAsia" w:hAnsiTheme="minorEastAsia"/>
                <w:sz w:val="24"/>
                <w:szCs w:val="24"/>
              </w:rPr>
              <w:t>号），按照本次采购标的所属行业的划型标准，符合条件的中小企业应按照招标文件格式要求提供《中小企业声明函》，否则不得享受相关中小企业扶持政策。</w:t>
            </w:r>
          </w:p>
          <w:p w14:paraId="42280E20">
            <w:pPr>
              <w:autoSpaceDE w:val="0"/>
              <w:autoSpaceDN w:val="0"/>
              <w:adjustRightInd w:val="0"/>
              <w:spacing w:line="360" w:lineRule="auto"/>
              <w:contextualSpacing/>
              <w:rPr>
                <w:rFonts w:hint="eastAsia" w:cs="宋体" w:asciiTheme="minorEastAsia" w:hAnsiTheme="minorEastAsia"/>
                <w:sz w:val="24"/>
                <w:szCs w:val="24"/>
                <w:lang w:val="en-US" w:eastAsia="zh-CN"/>
              </w:rPr>
            </w:pPr>
            <w:r>
              <w:rPr>
                <w:rFonts w:cs="宋体" w:asciiTheme="minorEastAsia" w:hAnsiTheme="minorEastAsia"/>
                <w:sz w:val="24"/>
                <w:szCs w:val="24"/>
              </w:rPr>
              <w:t>2</w:t>
            </w:r>
            <w:r>
              <w:rPr>
                <w:rFonts w:hint="eastAsia" w:cs="宋体" w:asciiTheme="minorEastAsia" w:hAnsiTheme="minorEastAsia"/>
                <w:sz w:val="24"/>
                <w:szCs w:val="24"/>
              </w:rPr>
              <w:t>、本次采购标的对应的中小企业划分标准所属行业：</w:t>
            </w:r>
            <w:r>
              <w:rPr>
                <w:rFonts w:hint="eastAsia" w:cs="宋体" w:asciiTheme="minorEastAsia" w:hAnsiTheme="minorEastAsia"/>
                <w:sz w:val="24"/>
                <w:szCs w:val="24"/>
                <w:lang w:val="en-US" w:eastAsia="zh-CN"/>
              </w:rPr>
              <w:t>电梯、自动扶梯及升降机制造。</w:t>
            </w:r>
          </w:p>
          <w:p w14:paraId="3FF33D97">
            <w:pPr>
              <w:autoSpaceDE w:val="0"/>
              <w:autoSpaceDN w:val="0"/>
              <w:adjustRightInd w:val="0"/>
              <w:spacing w:line="360" w:lineRule="auto"/>
              <w:contextualSpacing/>
              <w:rPr>
                <w:rFonts w:cs="宋体" w:asciiTheme="minorEastAsia" w:hAnsiTheme="minorEastAsia"/>
                <w:sz w:val="24"/>
                <w:szCs w:val="24"/>
              </w:rPr>
            </w:pPr>
            <w:r>
              <w:rPr>
                <w:rFonts w:cs="宋体" w:asciiTheme="minorEastAsia" w:hAnsiTheme="minorEastAsia"/>
                <w:sz w:val="24"/>
                <w:szCs w:val="24"/>
              </w:rPr>
              <w:t>3</w:t>
            </w:r>
            <w:r>
              <w:rPr>
                <w:rFonts w:hint="eastAsia" w:cs="宋体" w:asciiTheme="minorEastAsia" w:hAnsiTheme="minorEastAsia"/>
                <w:sz w:val="24"/>
                <w:szCs w:val="24"/>
              </w:rPr>
              <w:t>、根据财政部、工业和信息化部发布的《政府采购促进中小企业发展管理办法》（财库〔</w:t>
            </w:r>
            <w:r>
              <w:rPr>
                <w:rFonts w:cs="宋体" w:asciiTheme="minorEastAsia" w:hAnsiTheme="minorEastAsia"/>
                <w:sz w:val="24"/>
                <w:szCs w:val="24"/>
              </w:rPr>
              <w:t>2020</w:t>
            </w:r>
            <w:r>
              <w:rPr>
                <w:rFonts w:hint="eastAsia" w:cs="宋体" w:asciiTheme="minorEastAsia" w:hAnsiTheme="minorEastAsia"/>
                <w:sz w:val="24"/>
                <w:szCs w:val="24"/>
              </w:rPr>
              <w:t>〕</w:t>
            </w:r>
            <w:r>
              <w:rPr>
                <w:rFonts w:cs="宋体" w:asciiTheme="minorEastAsia" w:hAnsiTheme="minorEastAsia"/>
                <w:sz w:val="24"/>
                <w:szCs w:val="24"/>
              </w:rPr>
              <w:t>46</w:t>
            </w:r>
            <w:r>
              <w:rPr>
                <w:rFonts w:hint="eastAsia" w:cs="宋体" w:asciiTheme="minorEastAsia" w:hAnsiTheme="minorEastAsia"/>
                <w:sz w:val="24"/>
                <w:szCs w:val="24"/>
              </w:rPr>
              <w:t>号）、《关于进一步加大政府采购支持中小企业力度的通知》（财库〔</w:t>
            </w:r>
            <w:r>
              <w:rPr>
                <w:rFonts w:cs="宋体" w:asciiTheme="minorEastAsia" w:hAnsiTheme="minorEastAsia"/>
                <w:sz w:val="24"/>
                <w:szCs w:val="24"/>
              </w:rPr>
              <w:t>2022</w:t>
            </w:r>
            <w:r>
              <w:rPr>
                <w:rFonts w:hint="eastAsia" w:cs="宋体" w:asciiTheme="minorEastAsia" w:hAnsiTheme="minorEastAsia"/>
                <w:sz w:val="24"/>
                <w:szCs w:val="24"/>
              </w:rPr>
              <w:t>〕</w:t>
            </w:r>
            <w:r>
              <w:rPr>
                <w:rFonts w:cs="宋体" w:asciiTheme="minorEastAsia" w:hAnsiTheme="minorEastAsia"/>
                <w:sz w:val="24"/>
                <w:szCs w:val="24"/>
              </w:rPr>
              <w:t>19</w:t>
            </w:r>
            <w:r>
              <w:rPr>
                <w:rFonts w:hint="eastAsia" w:cs="宋体" w:asciiTheme="minorEastAsia" w:hAnsiTheme="minorEastAsia"/>
                <w:sz w:val="24"/>
                <w:szCs w:val="24"/>
              </w:rPr>
              <w:t>号）规定，对小型和微型企业投标价格给予</w:t>
            </w:r>
            <w:r>
              <w:rPr>
                <w:rFonts w:hint="eastAsia" w:cs="宋体" w:asciiTheme="minorEastAsia" w:hAnsiTheme="minorEastAsia"/>
                <w:sz w:val="24"/>
                <w:szCs w:val="24"/>
                <w:lang w:val="en-US" w:eastAsia="zh-CN"/>
              </w:rPr>
              <w:t>3%-5%</w:t>
            </w:r>
            <w:r>
              <w:rPr>
                <w:rFonts w:hint="eastAsia" w:cs="宋体" w:asciiTheme="minorEastAsia" w:hAnsiTheme="minorEastAsia"/>
                <w:sz w:val="24"/>
                <w:szCs w:val="24"/>
              </w:rPr>
              <w:t>的扣除，用扣除后的价格参与评审。</w:t>
            </w:r>
          </w:p>
          <w:p w14:paraId="42154C8C">
            <w:pPr>
              <w:autoSpaceDE w:val="0"/>
              <w:autoSpaceDN w:val="0"/>
              <w:adjustRightInd w:val="0"/>
              <w:spacing w:line="360" w:lineRule="auto"/>
              <w:contextualSpacing/>
              <w:rPr>
                <w:rFonts w:cs="宋体" w:asciiTheme="minorEastAsia" w:hAnsiTheme="minorEastAsia"/>
                <w:sz w:val="24"/>
                <w:szCs w:val="24"/>
              </w:rPr>
            </w:pPr>
            <w:r>
              <w:rPr>
                <w:rFonts w:cs="宋体" w:asciiTheme="minorEastAsia" w:hAnsiTheme="minorEastAsia"/>
                <w:sz w:val="24"/>
                <w:szCs w:val="24"/>
              </w:rPr>
              <w:t>4</w:t>
            </w:r>
            <w:r>
              <w:rPr>
                <w:rFonts w:hint="eastAsia" w:cs="宋体" w:asciiTheme="minorEastAsia" w:hAnsiTheme="minorEastAsia"/>
                <w:sz w:val="24"/>
                <w:szCs w:val="24"/>
              </w:rPr>
              <w:t>、以联合体形式参加政府采购活动，联合体各方均为中小企业的，联合体视同中小企业。其中，联合体各方均为小微企业的，联合体视同小微企业。</w:t>
            </w:r>
          </w:p>
          <w:p w14:paraId="4A1E1D35">
            <w:pPr>
              <w:autoSpaceDE w:val="0"/>
              <w:autoSpaceDN w:val="0"/>
              <w:adjustRightInd w:val="0"/>
              <w:spacing w:line="360" w:lineRule="auto"/>
              <w:contextualSpacing/>
              <w:rPr>
                <w:rFonts w:cs="宋体" w:asciiTheme="minorEastAsia" w:hAnsiTheme="minorEastAsia"/>
                <w:sz w:val="24"/>
                <w:szCs w:val="24"/>
              </w:rPr>
            </w:pPr>
            <w:r>
              <w:rPr>
                <w:rFonts w:cs="宋体" w:asciiTheme="minorEastAsia" w:hAnsiTheme="minorEastAsia"/>
                <w:sz w:val="24"/>
                <w:szCs w:val="24"/>
              </w:rPr>
              <w:t>5</w:t>
            </w:r>
            <w:r>
              <w:rPr>
                <w:rFonts w:hint="eastAsia" w:cs="宋体" w:asciiTheme="minorEastAsia" w:hAnsiTheme="minorEastAsia"/>
                <w:sz w:val="24"/>
                <w:szCs w:val="24"/>
              </w:rPr>
              <w:t>、接受大中型企业与小微企业组成联合体或者允许大中型企业向一家或者多家小微企业分包的采购项目，对于联合协议或者分包意向协议约定小微企业的合同份额占到合同总金额</w:t>
            </w:r>
            <w:r>
              <w:rPr>
                <w:rFonts w:cs="宋体" w:asciiTheme="minorEastAsia" w:hAnsiTheme="minorEastAsia"/>
                <w:sz w:val="24"/>
                <w:szCs w:val="24"/>
              </w:rPr>
              <w:t>30%</w:t>
            </w:r>
            <w:r>
              <w:rPr>
                <w:rFonts w:hint="eastAsia" w:cs="宋体" w:asciiTheme="minorEastAsia" w:hAnsiTheme="minorEastAsia"/>
                <w:sz w:val="24"/>
                <w:szCs w:val="24"/>
              </w:rPr>
              <w:t>以上的，采购人、采购代理机构应当对联合体或者大中型企业的报价给予</w:t>
            </w:r>
            <w:r>
              <w:rPr>
                <w:rFonts w:cs="宋体" w:asciiTheme="minorEastAsia" w:hAnsiTheme="minorEastAsia"/>
                <w:sz w:val="24"/>
                <w:szCs w:val="24"/>
              </w:rPr>
              <w:t>%</w:t>
            </w:r>
            <w:r>
              <w:rPr>
                <w:rFonts w:hint="eastAsia" w:cs="宋体" w:asciiTheme="minorEastAsia" w:hAnsiTheme="minorEastAsia"/>
                <w:sz w:val="24"/>
                <w:szCs w:val="24"/>
              </w:rPr>
              <w:t>（</w:t>
            </w:r>
            <w:r>
              <w:rPr>
                <w:rFonts w:hint="eastAsia" w:cs="宋体" w:asciiTheme="minorEastAsia" w:hAnsiTheme="minorEastAsia"/>
                <w:sz w:val="24"/>
                <w:szCs w:val="24"/>
                <w:lang w:eastAsia="zh-CN"/>
              </w:rPr>
              <w:t>4%—6%</w:t>
            </w:r>
            <w:r>
              <w:rPr>
                <w:rFonts w:hint="eastAsia" w:cs="宋体" w:asciiTheme="minorEastAsia" w:hAnsiTheme="minorEastAsia"/>
                <w:sz w:val="24"/>
                <w:szCs w:val="24"/>
              </w:rPr>
              <w:t>）的扣除，用扣除后的价格参加评审。组成联合体或者接受分包的小微企业与联合体内其他企业、分包企业之间存在直接控股、管理关系的，不享受价格扣除优惠政策。</w:t>
            </w:r>
          </w:p>
          <w:p w14:paraId="23C6927A">
            <w:pPr>
              <w:autoSpaceDE w:val="0"/>
              <w:autoSpaceDN w:val="0"/>
              <w:adjustRightInd w:val="0"/>
              <w:spacing w:line="360" w:lineRule="auto"/>
              <w:contextualSpacing/>
              <w:rPr>
                <w:rFonts w:cs="宋体" w:asciiTheme="minorEastAsia" w:hAnsiTheme="minorEastAsia"/>
                <w:sz w:val="24"/>
                <w:szCs w:val="24"/>
              </w:rPr>
            </w:pPr>
            <w:r>
              <w:rPr>
                <w:rFonts w:cs="宋体" w:asciiTheme="minorEastAsia" w:hAnsiTheme="minorEastAsia"/>
                <w:sz w:val="24"/>
                <w:szCs w:val="24"/>
              </w:rPr>
              <w:t>6</w:t>
            </w:r>
            <w:r>
              <w:rPr>
                <w:rFonts w:hint="eastAsia" w:cs="宋体" w:asciiTheme="minorEastAsia" w:hAnsiTheme="minorEastAsia"/>
                <w:sz w:val="24"/>
                <w:szCs w:val="24"/>
              </w:rPr>
              <w:t>、提供由省级以上监狱管理局、戒毒管理局（含新疆生产建设兵团）出具的属于监狱企业证明文件的，视同为小型和微型企业。</w:t>
            </w:r>
          </w:p>
          <w:p w14:paraId="65C85397">
            <w:pPr>
              <w:autoSpaceDE w:val="0"/>
              <w:autoSpaceDN w:val="0"/>
              <w:adjustRightInd w:val="0"/>
              <w:spacing w:line="360" w:lineRule="auto"/>
              <w:contextualSpacing/>
              <w:rPr>
                <w:rFonts w:ascii="宋体" w:hAnsi="宋体" w:cs="宋体"/>
                <w:bCs/>
                <w:sz w:val="24"/>
                <w:lang w:val="zh-CN"/>
              </w:rPr>
            </w:pPr>
            <w:r>
              <w:rPr>
                <w:rFonts w:cs="宋体" w:asciiTheme="minorEastAsia" w:hAnsiTheme="minorEastAsia"/>
                <w:sz w:val="24"/>
                <w:szCs w:val="24"/>
              </w:rPr>
              <w:t>7</w:t>
            </w:r>
            <w:r>
              <w:rPr>
                <w:rFonts w:hint="eastAsia" w:cs="宋体" w:asciiTheme="minorEastAsia" w:hAnsiTheme="minorEastAsia"/>
                <w:sz w:val="24"/>
                <w:szCs w:val="24"/>
              </w:rPr>
              <w:t>、符合享受政府采购支持政策的残疾人福利性单位条件且提供《残疾人福利性单位声明函》的，视同为小型和微型企业。</w:t>
            </w:r>
          </w:p>
        </w:tc>
      </w:tr>
      <w:tr w14:paraId="030E0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vAlign w:val="center"/>
          </w:tcPr>
          <w:p w14:paraId="7B431863">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23</w:t>
            </w:r>
          </w:p>
        </w:tc>
        <w:tc>
          <w:tcPr>
            <w:tcW w:w="919" w:type="pct"/>
            <w:vAlign w:val="center"/>
          </w:tcPr>
          <w:p w14:paraId="4BF564A2">
            <w:pPr>
              <w:autoSpaceDE w:val="0"/>
              <w:autoSpaceDN w:val="0"/>
              <w:adjustRightInd w:val="0"/>
              <w:spacing w:line="360" w:lineRule="auto"/>
              <w:jc w:val="center"/>
              <w:rPr>
                <w:rFonts w:cs="宋体" w:asciiTheme="minorEastAsia" w:hAnsiTheme="minorEastAsia"/>
                <w:bCs/>
                <w:sz w:val="22"/>
                <w:szCs w:val="22"/>
                <w:lang w:val="zh-CN"/>
              </w:rPr>
            </w:pPr>
            <w:r>
              <w:rPr>
                <w:rFonts w:hint="eastAsia" w:cs="宋体" w:asciiTheme="minorEastAsia" w:hAnsiTheme="minorEastAsia"/>
                <w:bCs/>
                <w:sz w:val="22"/>
                <w:szCs w:val="22"/>
              </w:rPr>
              <w:t>节能环保要求</w:t>
            </w:r>
          </w:p>
        </w:tc>
        <w:tc>
          <w:tcPr>
            <w:tcW w:w="3812" w:type="pct"/>
            <w:vAlign w:val="center"/>
          </w:tcPr>
          <w:p w14:paraId="43A86A92">
            <w:pPr>
              <w:autoSpaceDE w:val="0"/>
              <w:autoSpaceDN w:val="0"/>
              <w:adjustRightInd w:val="0"/>
              <w:spacing w:line="360" w:lineRule="auto"/>
              <w:jc w:val="left"/>
              <w:rPr>
                <w:rFonts w:ascii="宋体" w:hAnsi="宋体" w:cs="宋体"/>
                <w:bCs/>
                <w:sz w:val="24"/>
                <w:lang w:val="zh-CN"/>
              </w:rPr>
            </w:pPr>
            <w:r>
              <w:rPr>
                <w:rFonts w:hint="eastAsia" w:cs="宋体" w:asciiTheme="minorEastAsia" w:hAnsiTheme="minorEastAsia"/>
                <w:sz w:val="24"/>
                <w:szCs w:val="24"/>
              </w:rPr>
              <w:t>执行《财政部发展改革委生态环境部市场监管总局关于调整优化节能产品、环境标志产品政府采购执行机制的通知》（财库〔</w:t>
            </w:r>
            <w:r>
              <w:rPr>
                <w:rFonts w:cs="宋体" w:asciiTheme="minorEastAsia" w:hAnsiTheme="minorEastAsia"/>
                <w:sz w:val="24"/>
                <w:szCs w:val="24"/>
              </w:rPr>
              <w:t>2019</w:t>
            </w:r>
            <w:r>
              <w:rPr>
                <w:rFonts w:hint="eastAsia" w:cs="宋体" w:asciiTheme="minorEastAsia" w:hAnsiTheme="minorEastAsia"/>
                <w:sz w:val="24"/>
                <w:szCs w:val="24"/>
              </w:rPr>
              <w:t>〕</w:t>
            </w:r>
            <w:r>
              <w:rPr>
                <w:rFonts w:cs="宋体" w:asciiTheme="minorEastAsia" w:hAnsiTheme="minorEastAsia"/>
                <w:sz w:val="24"/>
                <w:szCs w:val="24"/>
              </w:rPr>
              <w:t>9</w:t>
            </w:r>
            <w:r>
              <w:rPr>
                <w:rFonts w:hint="eastAsia" w:cs="宋体" w:asciiTheme="minorEastAsia" w:hAnsiTheme="minorEastAsia"/>
                <w:sz w:val="24"/>
                <w:szCs w:val="24"/>
              </w:rPr>
              <w:t>号）、关于印发节能产品政府采购品目清单的通知（财库〔</w:t>
            </w:r>
            <w:r>
              <w:rPr>
                <w:rFonts w:cs="宋体" w:asciiTheme="minorEastAsia" w:hAnsiTheme="minorEastAsia"/>
                <w:sz w:val="24"/>
                <w:szCs w:val="24"/>
              </w:rPr>
              <w:t>2019</w:t>
            </w:r>
            <w:r>
              <w:rPr>
                <w:rFonts w:hint="eastAsia" w:cs="宋体" w:asciiTheme="minorEastAsia" w:hAnsiTheme="minorEastAsia"/>
                <w:sz w:val="24"/>
                <w:szCs w:val="24"/>
              </w:rPr>
              <w:t>〕</w:t>
            </w:r>
            <w:r>
              <w:rPr>
                <w:rFonts w:cs="宋体" w:asciiTheme="minorEastAsia" w:hAnsiTheme="minorEastAsia"/>
                <w:sz w:val="24"/>
                <w:szCs w:val="24"/>
              </w:rPr>
              <w:t>19</w:t>
            </w:r>
            <w:r>
              <w:rPr>
                <w:rFonts w:hint="eastAsia" w:cs="宋体" w:asciiTheme="minorEastAsia" w:hAnsiTheme="minorEastAsia"/>
                <w:sz w:val="24"/>
                <w:szCs w:val="24"/>
              </w:rPr>
              <w:t>号）、关于印发环境标志产品政府采购品目清单的通知（财库〔</w:t>
            </w:r>
            <w:r>
              <w:rPr>
                <w:rFonts w:cs="宋体" w:asciiTheme="minorEastAsia" w:hAnsiTheme="minorEastAsia"/>
                <w:sz w:val="24"/>
                <w:szCs w:val="24"/>
              </w:rPr>
              <w:t>2019</w:t>
            </w:r>
            <w:r>
              <w:rPr>
                <w:rFonts w:hint="eastAsia" w:cs="宋体" w:asciiTheme="minorEastAsia" w:hAnsiTheme="minorEastAsia"/>
                <w:sz w:val="24"/>
                <w:szCs w:val="24"/>
              </w:rPr>
              <w:t>〕</w:t>
            </w:r>
            <w:r>
              <w:rPr>
                <w:rFonts w:cs="宋体" w:asciiTheme="minorEastAsia" w:hAnsiTheme="minorEastAsia"/>
                <w:sz w:val="24"/>
                <w:szCs w:val="24"/>
              </w:rPr>
              <w:t>18</w:t>
            </w:r>
            <w:r>
              <w:rPr>
                <w:rFonts w:hint="eastAsia" w:cs="宋体" w:asciiTheme="minorEastAsia" w:hAnsiTheme="minorEastAsia"/>
                <w:sz w:val="24"/>
                <w:szCs w:val="24"/>
              </w:rPr>
              <w:t>号）、市场监管总局关于发布参与实施政府采购节能产品、环境标志产品认证机构名录的公告（</w:t>
            </w:r>
            <w:r>
              <w:rPr>
                <w:rFonts w:cs="宋体" w:asciiTheme="minorEastAsia" w:hAnsiTheme="minorEastAsia"/>
                <w:sz w:val="24"/>
                <w:szCs w:val="24"/>
              </w:rPr>
              <w:t>2019</w:t>
            </w:r>
            <w:r>
              <w:rPr>
                <w:rFonts w:hint="eastAsia" w:cs="宋体" w:asciiTheme="minorEastAsia" w:hAnsiTheme="minorEastAsia"/>
                <w:sz w:val="24"/>
                <w:szCs w:val="24"/>
              </w:rPr>
              <w:t>年第</w:t>
            </w:r>
            <w:r>
              <w:rPr>
                <w:rFonts w:cs="宋体" w:asciiTheme="minorEastAsia" w:hAnsiTheme="minorEastAsia"/>
                <w:sz w:val="24"/>
                <w:szCs w:val="24"/>
              </w:rPr>
              <w:t>16</w:t>
            </w:r>
            <w:r>
              <w:rPr>
                <w:rFonts w:hint="eastAsia" w:cs="宋体" w:asciiTheme="minorEastAsia" w:hAnsiTheme="minorEastAsia"/>
                <w:sz w:val="24"/>
                <w:szCs w:val="24"/>
              </w:rPr>
              <w:t>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75D1F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vAlign w:val="center"/>
          </w:tcPr>
          <w:p w14:paraId="1751DD6B">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24</w:t>
            </w:r>
          </w:p>
        </w:tc>
        <w:tc>
          <w:tcPr>
            <w:tcW w:w="919" w:type="pct"/>
            <w:vAlign w:val="center"/>
          </w:tcPr>
          <w:p w14:paraId="7C0D589D">
            <w:pPr>
              <w:autoSpaceDE w:val="0"/>
              <w:autoSpaceDN w:val="0"/>
              <w:adjustRightInd w:val="0"/>
              <w:spacing w:line="360" w:lineRule="auto"/>
              <w:jc w:val="center"/>
              <w:rPr>
                <w:rFonts w:cs="宋体" w:asciiTheme="minorEastAsia" w:hAnsiTheme="minorEastAsia"/>
                <w:bCs/>
                <w:sz w:val="22"/>
                <w:szCs w:val="22"/>
                <w:lang w:val="zh-CN"/>
              </w:rPr>
            </w:pPr>
            <w:r>
              <w:rPr>
                <w:rFonts w:hint="eastAsia" w:ascii="宋体" w:hAnsi="宋体" w:eastAsia="宋体" w:cs="宋体"/>
                <w:bCs/>
                <w:sz w:val="22"/>
                <w:szCs w:val="22"/>
              </w:rPr>
              <w:t>网络关键设备、网络安全专用产品要求</w:t>
            </w:r>
          </w:p>
        </w:tc>
        <w:tc>
          <w:tcPr>
            <w:tcW w:w="3812" w:type="pct"/>
            <w:vAlign w:val="center"/>
          </w:tcPr>
          <w:p w14:paraId="516AB717">
            <w:pPr>
              <w:pStyle w:val="100"/>
              <w:spacing w:before="130" w:line="360" w:lineRule="auto"/>
              <w:ind w:left="129"/>
              <w:rPr>
                <w:bCs/>
                <w:sz w:val="24"/>
                <w:szCs w:val="24"/>
                <w:lang w:eastAsia="zh-CN"/>
              </w:rPr>
            </w:pPr>
            <w:r>
              <w:rPr>
                <w:rFonts w:hint="eastAsia"/>
                <w:bCs/>
                <w:sz w:val="24"/>
                <w:szCs w:val="24"/>
                <w:lang w:eastAsia="zh-CN"/>
              </w:rPr>
              <w:t>1、本项目中涉及网络关键设备或网络安全专用产品的， 执行国家互联网 信息办公室、工业和信息化部、公安部和国家认证认可监督管理委员会 2023 年第 2 号《关于调整&lt;网络关键设备和网络安全专用产品目录&gt;的公告》及国家互联网信息办公室、工业和</w:t>
            </w:r>
            <w:r>
              <w:rPr>
                <w:rFonts w:hint="eastAsia"/>
                <w:spacing w:val="-6"/>
                <w:sz w:val="24"/>
                <w:szCs w:val="24"/>
                <w:lang w:eastAsia="zh-CN"/>
              </w:rPr>
              <w:t>信息化部、公安部、财政部和国家认证认可监督管理委员会 2023 年第 1 号《关于调整网络安全专用 产品安全管理有关事项的公告》等相关文件要求，本次投标（响应）设 备或产品至少符合以下条件之一：一是已有具备资格的机构安全认证合 格或安全检测符合要求；二是已获得《计算机信息系统安全专用产品销售许可证》，且在有效期内。</w:t>
            </w:r>
          </w:p>
          <w:p w14:paraId="705D8270">
            <w:pPr>
              <w:pStyle w:val="100"/>
              <w:spacing w:before="130" w:line="360" w:lineRule="auto"/>
              <w:ind w:left="129"/>
              <w:rPr>
                <w:spacing w:val="-6"/>
                <w:sz w:val="24"/>
                <w:szCs w:val="24"/>
                <w:lang w:eastAsia="zh-CN"/>
              </w:rPr>
            </w:pPr>
            <w:r>
              <w:rPr>
                <w:rFonts w:hint="eastAsia"/>
                <w:bCs/>
                <w:sz w:val="24"/>
                <w:szCs w:val="24"/>
                <w:lang w:eastAsia="zh-CN"/>
              </w:rPr>
              <w:t>2、</w:t>
            </w:r>
            <w:r>
              <w:rPr>
                <w:rFonts w:hint="eastAsia"/>
                <w:spacing w:val="-6"/>
                <w:sz w:val="24"/>
                <w:szCs w:val="24"/>
                <w:lang w:eastAsia="zh-CN"/>
              </w:rPr>
              <w:t>提供资料（下列资料任意一项）</w:t>
            </w:r>
          </w:p>
          <w:p w14:paraId="01A3D307">
            <w:pPr>
              <w:pStyle w:val="100"/>
              <w:spacing w:before="130" w:line="360" w:lineRule="auto"/>
              <w:ind w:left="129"/>
              <w:rPr>
                <w:spacing w:val="-6"/>
                <w:sz w:val="24"/>
                <w:szCs w:val="24"/>
                <w:lang w:eastAsia="zh-CN"/>
              </w:rPr>
            </w:pPr>
            <w:r>
              <w:rPr>
                <w:rFonts w:hint="eastAsia"/>
                <w:spacing w:val="-6"/>
                <w:sz w:val="24"/>
                <w:szCs w:val="24"/>
                <w:lang w:eastAsia="zh-CN"/>
              </w:rPr>
              <w:t>①网络关键设备和网络安全专用产品安全认证证书；</w:t>
            </w:r>
          </w:p>
          <w:p w14:paraId="06C83FF9">
            <w:pPr>
              <w:pStyle w:val="100"/>
              <w:spacing w:before="130" w:line="360" w:lineRule="auto"/>
              <w:ind w:left="129"/>
              <w:rPr>
                <w:spacing w:val="-6"/>
                <w:sz w:val="24"/>
                <w:szCs w:val="24"/>
                <w:lang w:eastAsia="zh-CN"/>
              </w:rPr>
            </w:pPr>
            <w:r>
              <w:rPr>
                <w:rFonts w:hint="eastAsia"/>
                <w:spacing w:val="-6"/>
                <w:sz w:val="24"/>
                <w:szCs w:val="24"/>
                <w:lang w:eastAsia="zh-CN"/>
              </w:rPr>
              <w:t>②网络关键设备安全检测证书、网络安全专用产品安全检测证书；</w:t>
            </w:r>
          </w:p>
          <w:p w14:paraId="5919F26F">
            <w:pPr>
              <w:pStyle w:val="100"/>
              <w:spacing w:before="130" w:line="360" w:lineRule="auto"/>
              <w:ind w:left="129"/>
              <w:rPr>
                <w:spacing w:val="-6"/>
                <w:sz w:val="24"/>
                <w:szCs w:val="24"/>
                <w:lang w:eastAsia="zh-CN"/>
              </w:rPr>
            </w:pPr>
            <w:r>
              <w:rPr>
                <w:rFonts w:hint="eastAsia"/>
                <w:spacing w:val="-6"/>
                <w:sz w:val="24"/>
                <w:szCs w:val="24"/>
                <w:lang w:eastAsia="zh-CN"/>
              </w:rPr>
              <w:t>③计算机信息系统安全专用产品销售许可证；</w:t>
            </w:r>
          </w:p>
          <w:p w14:paraId="0F9602C3">
            <w:pPr>
              <w:autoSpaceDE w:val="0"/>
              <w:autoSpaceDN w:val="0"/>
              <w:adjustRightInd w:val="0"/>
              <w:spacing w:line="360" w:lineRule="auto"/>
              <w:jc w:val="left"/>
              <w:rPr>
                <w:rFonts w:cs="宋体" w:asciiTheme="minorEastAsia" w:hAnsiTheme="minorEastAsia"/>
                <w:sz w:val="24"/>
                <w:szCs w:val="24"/>
              </w:rPr>
            </w:pPr>
            <w:r>
              <w:rPr>
                <w:rFonts w:hint="eastAsia"/>
                <w:spacing w:val="-6"/>
                <w:sz w:val="24"/>
                <w:szCs w:val="24"/>
              </w:rPr>
              <w:t>④中国网信网或工业和信息化部网站或公安部网站或国家认证认可监督 管理委员会网站公布的认证、检测结果（提供公布安全认证、安全检测结果页面网址和安全认证、检测结果截图）。</w:t>
            </w:r>
          </w:p>
        </w:tc>
      </w:tr>
      <w:tr w14:paraId="3BC5F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vAlign w:val="center"/>
          </w:tcPr>
          <w:p w14:paraId="38CBBCB0">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25</w:t>
            </w:r>
          </w:p>
        </w:tc>
        <w:tc>
          <w:tcPr>
            <w:tcW w:w="919" w:type="pct"/>
            <w:vAlign w:val="center"/>
          </w:tcPr>
          <w:p w14:paraId="4E5B6F30">
            <w:pPr>
              <w:autoSpaceDE w:val="0"/>
              <w:autoSpaceDN w:val="0"/>
              <w:adjustRightInd w:val="0"/>
              <w:spacing w:line="360" w:lineRule="auto"/>
              <w:jc w:val="center"/>
              <w:rPr>
                <w:rFonts w:cs="宋体" w:asciiTheme="minorEastAsia" w:hAnsiTheme="minorEastAsia"/>
                <w:bCs/>
                <w:sz w:val="22"/>
                <w:szCs w:val="22"/>
                <w:lang w:val="zh-CN"/>
              </w:rPr>
            </w:pPr>
            <w:r>
              <w:rPr>
                <w:rFonts w:hint="eastAsia" w:cs="宋体" w:asciiTheme="minorEastAsia" w:hAnsiTheme="minorEastAsia"/>
                <w:bCs/>
                <w:sz w:val="22"/>
                <w:szCs w:val="22"/>
                <w:lang w:val="zh-CN"/>
              </w:rPr>
              <w:t>履约保证金</w:t>
            </w:r>
          </w:p>
        </w:tc>
        <w:tc>
          <w:tcPr>
            <w:tcW w:w="3812" w:type="pct"/>
            <w:vAlign w:val="center"/>
          </w:tcPr>
          <w:p w14:paraId="594F7CEA">
            <w:pPr>
              <w:autoSpaceDE w:val="0"/>
              <w:autoSpaceDN w:val="0"/>
              <w:adjustRightInd w:val="0"/>
              <w:spacing w:line="360" w:lineRule="auto"/>
              <w:rPr>
                <w:rFonts w:cs="宋体" w:asciiTheme="minorEastAsia" w:hAnsiTheme="minorEastAsia"/>
                <w:kern w:val="0"/>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无要求</w:t>
            </w:r>
          </w:p>
          <w:p w14:paraId="681AB155">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
                <w:bCs/>
                <w:sz w:val="24"/>
                <w:szCs w:val="24"/>
                <w:lang w:val="zh-CN"/>
              </w:rPr>
              <w:t>□</w:t>
            </w:r>
            <w:r>
              <w:rPr>
                <w:rFonts w:hint="eastAsia" w:cs="宋体" w:asciiTheme="minorEastAsia" w:hAnsiTheme="minorEastAsia"/>
                <w:sz w:val="24"/>
                <w:szCs w:val="24"/>
              </w:rPr>
              <w:t>要求提交。履约保证金的数额为合同金额</w:t>
            </w:r>
            <w:r>
              <w:rPr>
                <w:rFonts w:hint="eastAsia" w:ascii="新宋体" w:hAnsi="新宋体" w:eastAsia="新宋体"/>
                <w:sz w:val="24"/>
                <w:szCs w:val="24"/>
              </w:rPr>
              <w:t>的10%</w:t>
            </w:r>
            <w:r>
              <w:rPr>
                <w:rFonts w:hint="eastAsia" w:cs="宋体" w:asciiTheme="minorEastAsia" w:hAnsiTheme="minorEastAsia"/>
                <w:sz w:val="24"/>
                <w:szCs w:val="24"/>
              </w:rPr>
              <w:t>。成交供应商以支票、汇票、本票或者金融机构、担保机构出具的保函等非现金形式向采购人提交。</w:t>
            </w:r>
          </w:p>
        </w:tc>
      </w:tr>
      <w:tr w14:paraId="1FE2B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vAlign w:val="center"/>
          </w:tcPr>
          <w:p w14:paraId="5E56868E">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26</w:t>
            </w:r>
          </w:p>
        </w:tc>
        <w:tc>
          <w:tcPr>
            <w:tcW w:w="919" w:type="pct"/>
            <w:vAlign w:val="center"/>
          </w:tcPr>
          <w:p w14:paraId="528F5199">
            <w:pPr>
              <w:autoSpaceDE w:val="0"/>
              <w:autoSpaceDN w:val="0"/>
              <w:adjustRightInd w:val="0"/>
              <w:spacing w:line="360" w:lineRule="auto"/>
              <w:jc w:val="center"/>
              <w:rPr>
                <w:rFonts w:cs="宋体" w:asciiTheme="minorEastAsia" w:hAnsiTheme="minorEastAsia"/>
                <w:bCs/>
                <w:sz w:val="22"/>
                <w:szCs w:val="22"/>
                <w:lang w:val="zh-CN"/>
              </w:rPr>
            </w:pPr>
            <w:r>
              <w:rPr>
                <w:rFonts w:hint="eastAsia" w:cs="宋体" w:asciiTheme="minorEastAsia" w:hAnsiTheme="minorEastAsia"/>
                <w:bCs/>
                <w:sz w:val="22"/>
                <w:szCs w:val="22"/>
                <w:lang w:val="zh-CN"/>
              </w:rPr>
              <w:t>代理服务费</w:t>
            </w:r>
          </w:p>
        </w:tc>
        <w:tc>
          <w:tcPr>
            <w:tcW w:w="3812" w:type="pct"/>
            <w:vAlign w:val="center"/>
          </w:tcPr>
          <w:p w14:paraId="4ABEDEC3">
            <w:pPr>
              <w:autoSpaceDE w:val="0"/>
              <w:autoSpaceDN w:val="0"/>
              <w:spacing w:line="360" w:lineRule="auto"/>
              <w:contextualSpacing/>
              <w:rPr>
                <w:rFonts w:cs="宋体" w:asciiTheme="minorEastAsia" w:hAnsiTheme="minorEastAsia"/>
                <w:bCs/>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不收取</w:t>
            </w:r>
          </w:p>
        </w:tc>
      </w:tr>
      <w:tr w14:paraId="5EBF3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vAlign w:val="center"/>
          </w:tcPr>
          <w:p w14:paraId="643BC29D">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27</w:t>
            </w:r>
          </w:p>
        </w:tc>
        <w:tc>
          <w:tcPr>
            <w:tcW w:w="919" w:type="pct"/>
            <w:vAlign w:val="center"/>
          </w:tcPr>
          <w:p w14:paraId="694DD432">
            <w:pPr>
              <w:autoSpaceDE w:val="0"/>
              <w:autoSpaceDN w:val="0"/>
              <w:adjustRightInd w:val="0"/>
              <w:spacing w:line="360" w:lineRule="auto"/>
              <w:jc w:val="center"/>
              <w:rPr>
                <w:rFonts w:cs="宋体" w:asciiTheme="minorEastAsia" w:hAnsiTheme="minorEastAsia"/>
                <w:bCs/>
                <w:sz w:val="22"/>
                <w:szCs w:val="22"/>
                <w:lang w:val="zh-CN"/>
              </w:rPr>
            </w:pPr>
            <w:r>
              <w:rPr>
                <w:rFonts w:hint="eastAsia" w:cs="宋体" w:asciiTheme="minorEastAsia" w:hAnsiTheme="minorEastAsia"/>
                <w:bCs/>
                <w:sz w:val="22"/>
                <w:szCs w:val="22"/>
              </w:rPr>
              <w:t>授权函</w:t>
            </w:r>
          </w:p>
        </w:tc>
        <w:tc>
          <w:tcPr>
            <w:tcW w:w="3812" w:type="pct"/>
            <w:vAlign w:val="center"/>
          </w:tcPr>
          <w:p w14:paraId="7A382D28">
            <w:pPr>
              <w:autoSpaceDE w:val="0"/>
              <w:autoSpaceDN w:val="0"/>
              <w:adjustRightInd w:val="0"/>
              <w:spacing w:line="360" w:lineRule="auto"/>
              <w:rPr>
                <w:rFonts w:ascii="宋体" w:hAnsi="宋体" w:cs="宋体"/>
                <w:bCs/>
                <w:sz w:val="24"/>
              </w:rPr>
            </w:pPr>
            <w:r>
              <w:rPr>
                <w:rFonts w:hint="eastAsia" w:ascii="宋体" w:hAnsi="宋体" w:cs="宋体"/>
                <w:bCs/>
                <w:sz w:val="24"/>
              </w:rPr>
              <w:t>采购单位委派代表参加资格审查、评审委员会的，须向采购代理机构出具授权函。除授权代表外，采购单位委派纪检监察人员对评标过程实施监督的须进入襄城县公共资源交易中心13楼（1306）电子监督室，并向采购代理机构出具授权函，且不得超过</w:t>
            </w:r>
            <w:r>
              <w:rPr>
                <w:rFonts w:ascii="宋体" w:hAnsi="宋体" w:cs="宋体"/>
                <w:bCs/>
                <w:sz w:val="24"/>
              </w:rPr>
              <w:t>2</w:t>
            </w:r>
            <w:r>
              <w:rPr>
                <w:rFonts w:hint="eastAsia" w:ascii="宋体" w:hAnsi="宋体" w:cs="宋体"/>
                <w:bCs/>
                <w:sz w:val="24"/>
              </w:rPr>
              <w:t>人。</w:t>
            </w:r>
          </w:p>
        </w:tc>
      </w:tr>
      <w:tr w14:paraId="1C558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vAlign w:val="center"/>
          </w:tcPr>
          <w:p w14:paraId="200D909D">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28</w:t>
            </w:r>
          </w:p>
        </w:tc>
        <w:tc>
          <w:tcPr>
            <w:tcW w:w="919" w:type="pct"/>
            <w:vAlign w:val="center"/>
          </w:tcPr>
          <w:p w14:paraId="1C607E92">
            <w:pPr>
              <w:autoSpaceDE w:val="0"/>
              <w:autoSpaceDN w:val="0"/>
              <w:adjustRightInd w:val="0"/>
              <w:spacing w:line="360" w:lineRule="auto"/>
              <w:jc w:val="center"/>
              <w:rPr>
                <w:rFonts w:cs="宋体" w:asciiTheme="minorEastAsia" w:hAnsiTheme="minorEastAsia"/>
                <w:bCs/>
                <w:sz w:val="22"/>
                <w:szCs w:val="22"/>
                <w:lang w:val="zh-CN"/>
              </w:rPr>
            </w:pPr>
            <w:r>
              <w:rPr>
                <w:rFonts w:hint="eastAsia" w:cs="宋体" w:asciiTheme="minorEastAsia" w:hAnsiTheme="minorEastAsia"/>
                <w:bCs/>
                <w:sz w:val="22"/>
                <w:szCs w:val="22"/>
                <w:lang w:val="zh-CN"/>
              </w:rPr>
              <w:t>成交供应商需提交</w:t>
            </w:r>
          </w:p>
          <w:p w14:paraId="26A46FDD">
            <w:pPr>
              <w:autoSpaceDE w:val="0"/>
              <w:autoSpaceDN w:val="0"/>
              <w:adjustRightInd w:val="0"/>
              <w:spacing w:line="360" w:lineRule="auto"/>
              <w:jc w:val="center"/>
              <w:rPr>
                <w:rFonts w:cs="宋体" w:asciiTheme="minorEastAsia" w:hAnsiTheme="minorEastAsia"/>
                <w:bCs/>
                <w:sz w:val="22"/>
                <w:szCs w:val="22"/>
                <w:lang w:val="zh-CN"/>
              </w:rPr>
            </w:pPr>
            <w:r>
              <w:rPr>
                <w:rFonts w:hint="eastAsia" w:cs="宋体" w:asciiTheme="minorEastAsia" w:hAnsiTheme="minorEastAsia"/>
                <w:bCs/>
                <w:sz w:val="22"/>
                <w:szCs w:val="22"/>
                <w:lang w:val="zh-CN"/>
              </w:rPr>
              <w:t>的资料</w:t>
            </w:r>
          </w:p>
        </w:tc>
        <w:tc>
          <w:tcPr>
            <w:tcW w:w="3812" w:type="pct"/>
            <w:vAlign w:val="center"/>
          </w:tcPr>
          <w:p w14:paraId="655952D5">
            <w:pPr>
              <w:autoSpaceDE w:val="0"/>
              <w:autoSpaceDN w:val="0"/>
              <w:adjustRightInd w:val="0"/>
              <w:spacing w:line="360" w:lineRule="auto"/>
              <w:rPr>
                <w:rFonts w:cs="宋体" w:asciiTheme="minorEastAsia" w:hAnsiTheme="minorEastAsia"/>
                <w:bCs/>
                <w:sz w:val="24"/>
                <w:szCs w:val="24"/>
                <w:lang w:val="zh-CN"/>
              </w:rPr>
            </w:pPr>
            <w:r>
              <w:rPr>
                <w:rFonts w:hint="eastAsia" w:ascii="宋体" w:hAnsi="宋体" w:cs="宋体"/>
                <w:bCs/>
                <w:sz w:val="24"/>
                <w:lang w:val="zh-CN"/>
              </w:rPr>
              <w:t>成交供应商须在评标结束之时24小时内</w:t>
            </w:r>
            <w:r>
              <w:rPr>
                <w:rFonts w:hint="eastAsia" w:cs="宋体" w:asciiTheme="minorEastAsia" w:hAnsiTheme="minorEastAsia"/>
                <w:bCs/>
                <w:sz w:val="24"/>
                <w:szCs w:val="24"/>
                <w:lang w:val="zh-CN"/>
              </w:rPr>
              <w:t>，</w:t>
            </w:r>
            <w:r>
              <w:rPr>
                <w:rFonts w:hint="eastAsia" w:ascii="新宋体" w:hAnsi="新宋体" w:eastAsia="新宋体"/>
                <w:sz w:val="24"/>
                <w:szCs w:val="24"/>
              </w:rPr>
              <w:t>向襄城县公共资源交易中心交易见证股发</w:t>
            </w:r>
            <w:r>
              <w:rPr>
                <w:rFonts w:hint="eastAsia" w:cs="宋体" w:asciiTheme="minorEastAsia" w:hAnsiTheme="minorEastAsia"/>
                <w:bCs/>
                <w:sz w:val="24"/>
                <w:szCs w:val="24"/>
                <w:lang w:val="zh-CN"/>
              </w:rPr>
              <w:t>送响应报价及分项报价一览表（包含主要成交标的的名称、规格型号、数量、单价、服务要求等）电子文档，并同时电话告知工作人员。</w:t>
            </w:r>
          </w:p>
          <w:p w14:paraId="785D7040">
            <w:pPr>
              <w:autoSpaceDE w:val="0"/>
              <w:autoSpaceDN w:val="0"/>
              <w:adjustRightInd w:val="0"/>
              <w:spacing w:line="360" w:lineRule="auto"/>
              <w:rPr>
                <w:rFonts w:hint="eastAsia" w:cs="宋体" w:asciiTheme="minorEastAsia" w:hAnsiTheme="minorEastAsia"/>
                <w:bCs/>
                <w:sz w:val="24"/>
                <w:szCs w:val="24"/>
                <w:lang w:val="zh-CN"/>
              </w:rPr>
            </w:pPr>
            <w:r>
              <w:rPr>
                <w:rFonts w:hint="eastAsia" w:cs="宋体" w:asciiTheme="minorEastAsia" w:hAnsiTheme="minorEastAsia"/>
                <w:bCs/>
                <w:sz w:val="24"/>
                <w:szCs w:val="24"/>
                <w:lang w:val="zh-CN"/>
              </w:rPr>
              <w:t>联系电话：0374-39980</w:t>
            </w:r>
            <w:r>
              <w:rPr>
                <w:rFonts w:hint="eastAsia" w:cs="宋体" w:asciiTheme="minorEastAsia" w:hAnsiTheme="minorEastAsia"/>
                <w:bCs/>
                <w:sz w:val="24"/>
                <w:szCs w:val="24"/>
              </w:rPr>
              <w:t>39</w:t>
            </w:r>
            <w:r>
              <w:rPr>
                <w:rFonts w:hint="eastAsia" w:cs="宋体" w:asciiTheme="minorEastAsia" w:hAnsiTheme="minorEastAsia"/>
                <w:bCs/>
                <w:sz w:val="24"/>
                <w:szCs w:val="24"/>
                <w:lang w:val="zh-CN"/>
              </w:rPr>
              <w:t xml:space="preserve">；        </w:t>
            </w:r>
          </w:p>
          <w:p w14:paraId="74FCD5BA">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Cs/>
                <w:sz w:val="24"/>
                <w:szCs w:val="24"/>
                <w:lang w:val="zh-CN"/>
              </w:rPr>
              <w:t>邮箱：</w:t>
            </w:r>
            <w:r>
              <w:rPr>
                <w:rFonts w:hint="eastAsia" w:cs="宋体" w:asciiTheme="minorEastAsia" w:hAnsiTheme="minorEastAsia"/>
                <w:bCs/>
                <w:sz w:val="24"/>
                <w:szCs w:val="24"/>
              </w:rPr>
              <w:t>Jianzhenggu2024@123</w:t>
            </w:r>
            <w:r>
              <w:rPr>
                <w:rFonts w:hint="eastAsia" w:cs="宋体" w:asciiTheme="minorEastAsia" w:hAnsiTheme="minorEastAsia"/>
                <w:bCs/>
                <w:sz w:val="24"/>
                <w:szCs w:val="24"/>
                <w:lang w:val="zh-CN"/>
              </w:rPr>
              <w:t>.com</w:t>
            </w:r>
          </w:p>
        </w:tc>
      </w:tr>
      <w:tr w14:paraId="2DABC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vAlign w:val="center"/>
          </w:tcPr>
          <w:p w14:paraId="4D90AAED">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29</w:t>
            </w:r>
          </w:p>
        </w:tc>
        <w:tc>
          <w:tcPr>
            <w:tcW w:w="919" w:type="pct"/>
            <w:vAlign w:val="center"/>
          </w:tcPr>
          <w:p w14:paraId="1C860F8A">
            <w:pPr>
              <w:autoSpaceDE w:val="0"/>
              <w:autoSpaceDN w:val="0"/>
              <w:adjustRightInd w:val="0"/>
              <w:spacing w:line="360" w:lineRule="auto"/>
              <w:jc w:val="center"/>
              <w:rPr>
                <w:rFonts w:cs="宋体" w:asciiTheme="minorEastAsia" w:hAnsiTheme="minorEastAsia"/>
                <w:bCs/>
                <w:sz w:val="22"/>
                <w:szCs w:val="22"/>
                <w:lang w:val="zh-CN"/>
              </w:rPr>
            </w:pPr>
            <w:r>
              <w:rPr>
                <w:rFonts w:hint="eastAsia" w:cs="宋体" w:asciiTheme="minorEastAsia" w:hAnsiTheme="minorEastAsia"/>
                <w:bCs/>
                <w:sz w:val="22"/>
                <w:szCs w:val="22"/>
                <w:lang w:val="zh-CN"/>
              </w:rPr>
              <w:t>电子化采购模式</w:t>
            </w:r>
          </w:p>
        </w:tc>
        <w:tc>
          <w:tcPr>
            <w:tcW w:w="3812" w:type="pct"/>
            <w:vAlign w:val="center"/>
          </w:tcPr>
          <w:p w14:paraId="7A899127">
            <w:pPr>
              <w:autoSpaceDE w:val="0"/>
              <w:autoSpaceDN w:val="0"/>
              <w:adjustRightInd w:val="0"/>
              <w:spacing w:line="360" w:lineRule="auto"/>
              <w:contextualSpacing/>
              <w:rPr>
                <w:rFonts w:hAnsi="宋体" w:cs="宋体"/>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是。</w:t>
            </w:r>
            <w:r>
              <w:rPr>
                <w:rFonts w:hint="eastAsia" w:hAnsi="宋体" w:cs="宋体"/>
                <w:sz w:val="24"/>
                <w:szCs w:val="24"/>
                <w:lang w:val="zh-CN"/>
              </w:rPr>
              <w:t>供应商响应时须成功上传、解密电子投标文件。</w:t>
            </w:r>
          </w:p>
        </w:tc>
      </w:tr>
      <w:tr w14:paraId="4C86D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vAlign w:val="center"/>
          </w:tcPr>
          <w:p w14:paraId="466C1D00">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30</w:t>
            </w:r>
          </w:p>
        </w:tc>
        <w:tc>
          <w:tcPr>
            <w:tcW w:w="919" w:type="pct"/>
            <w:vAlign w:val="center"/>
          </w:tcPr>
          <w:p w14:paraId="789DE3E4">
            <w:pPr>
              <w:autoSpaceDE w:val="0"/>
              <w:autoSpaceDN w:val="0"/>
              <w:adjustRightInd w:val="0"/>
              <w:spacing w:line="360" w:lineRule="auto"/>
              <w:jc w:val="center"/>
              <w:rPr>
                <w:rFonts w:cs="宋体" w:asciiTheme="minorEastAsia" w:hAnsiTheme="minorEastAsia"/>
                <w:bCs/>
                <w:sz w:val="22"/>
                <w:szCs w:val="22"/>
                <w:lang w:val="zh-CN"/>
              </w:rPr>
            </w:pPr>
            <w:r>
              <w:rPr>
                <w:rFonts w:hint="eastAsia" w:cs="微软雅黑" w:asciiTheme="minorEastAsia" w:hAnsiTheme="minorEastAsia"/>
                <w:b/>
                <w:sz w:val="22"/>
                <w:szCs w:val="22"/>
              </w:rPr>
              <w:t>★</w:t>
            </w:r>
            <w:r>
              <w:rPr>
                <w:rFonts w:hint="eastAsia" w:cs="宋体" w:asciiTheme="minorEastAsia" w:hAnsiTheme="minorEastAsia"/>
                <w:bCs/>
                <w:sz w:val="22"/>
                <w:szCs w:val="22"/>
                <w:lang w:val="zh-CN"/>
              </w:rPr>
              <w:t>参数要求</w:t>
            </w:r>
          </w:p>
        </w:tc>
        <w:tc>
          <w:tcPr>
            <w:tcW w:w="3812" w:type="pct"/>
            <w:vAlign w:val="center"/>
          </w:tcPr>
          <w:p w14:paraId="4414D965">
            <w:pPr>
              <w:autoSpaceDE w:val="0"/>
              <w:autoSpaceDN w:val="0"/>
              <w:adjustRightInd w:val="0"/>
              <w:spacing w:line="360" w:lineRule="auto"/>
              <w:contextualSpacing/>
              <w:rPr>
                <w:rFonts w:cs="宋体" w:asciiTheme="minorEastAsia" w:hAnsiTheme="minorEastAsia"/>
                <w:kern w:val="0"/>
                <w:sz w:val="24"/>
                <w:szCs w:val="24"/>
                <w:lang w:val="zh-CN"/>
              </w:rPr>
            </w:pPr>
            <w:r>
              <w:rPr>
                <w:rFonts w:hint="eastAsia" w:cs="宋体" w:asciiTheme="minorEastAsia" w:hAnsiTheme="minorEastAsia"/>
                <w:kern w:val="0"/>
                <w:sz w:val="24"/>
                <w:szCs w:val="24"/>
                <w:lang w:val="zh-CN"/>
              </w:rPr>
              <w:t>本项目清单中参数要求为最低需求，不容许负偏离</w:t>
            </w:r>
          </w:p>
        </w:tc>
      </w:tr>
      <w:tr w14:paraId="7CF09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vAlign w:val="center"/>
          </w:tcPr>
          <w:p w14:paraId="65DE0E14">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31</w:t>
            </w:r>
          </w:p>
        </w:tc>
        <w:tc>
          <w:tcPr>
            <w:tcW w:w="919" w:type="pct"/>
            <w:vAlign w:val="center"/>
          </w:tcPr>
          <w:p w14:paraId="1A04366F">
            <w:pPr>
              <w:autoSpaceDE w:val="0"/>
              <w:autoSpaceDN w:val="0"/>
              <w:adjustRightInd w:val="0"/>
              <w:spacing w:line="360" w:lineRule="auto"/>
              <w:jc w:val="center"/>
              <w:rPr>
                <w:rFonts w:cs="宋体" w:asciiTheme="minorEastAsia" w:hAnsiTheme="minorEastAsia"/>
                <w:bCs/>
                <w:sz w:val="22"/>
                <w:szCs w:val="22"/>
                <w:lang w:val="zh-CN"/>
              </w:rPr>
            </w:pPr>
            <w:r>
              <w:rPr>
                <w:rFonts w:hint="eastAsia" w:cs="宋体" w:asciiTheme="minorEastAsia" w:hAnsiTheme="minorEastAsia"/>
                <w:bCs/>
                <w:sz w:val="22"/>
                <w:szCs w:val="22"/>
                <w:lang w:val="zh-CN"/>
              </w:rPr>
              <w:t>特别提示</w:t>
            </w:r>
          </w:p>
        </w:tc>
        <w:tc>
          <w:tcPr>
            <w:tcW w:w="3812" w:type="pct"/>
            <w:vAlign w:val="center"/>
          </w:tcPr>
          <w:p w14:paraId="4F9DEA88">
            <w:pPr>
              <w:autoSpaceDE w:val="0"/>
              <w:autoSpaceDN w:val="0"/>
              <w:adjustRightInd w:val="0"/>
              <w:spacing w:line="360" w:lineRule="auto"/>
              <w:contextualSpacing/>
              <w:rPr>
                <w:rFonts w:hAnsi="宋体" w:cs="宋体"/>
                <w:sz w:val="24"/>
                <w:szCs w:val="24"/>
                <w:lang w:val="zh-CN"/>
              </w:rPr>
            </w:pPr>
            <w:r>
              <w:rPr>
                <w:rFonts w:hint="eastAsia" w:hAnsi="宋体" w:cs="宋体"/>
                <w:sz w:val="24"/>
                <w:szCs w:val="24"/>
                <w:lang w:val="zh-CN"/>
              </w:rPr>
              <w:t>不同投标人电子投标文件记录的网卡MAC地址、CPU序号、硬盘序列号等硬件特征码均相同时，视为‘</w:t>
            </w:r>
            <w:r>
              <w:rPr>
                <w:rFonts w:hAnsi="宋体" w:cs="宋体"/>
                <w:sz w:val="24"/>
                <w:szCs w:val="24"/>
                <w:lang w:val="zh-CN"/>
              </w:rPr>
              <w:t>不同</w:t>
            </w:r>
            <w:r>
              <w:rPr>
                <w:rFonts w:hint="eastAsia" w:hAnsi="宋体" w:cs="宋体"/>
                <w:sz w:val="24"/>
                <w:szCs w:val="24"/>
                <w:lang w:val="zh-CN"/>
              </w:rPr>
              <w:t>投标人的投标</w:t>
            </w:r>
            <w:r>
              <w:rPr>
                <w:rFonts w:hAnsi="宋体" w:cs="宋体"/>
                <w:sz w:val="24"/>
                <w:szCs w:val="24"/>
                <w:lang w:val="zh-CN"/>
              </w:rPr>
              <w:t>文件由同一单位或者个人编制</w:t>
            </w:r>
            <w:r>
              <w:rPr>
                <w:rFonts w:hint="eastAsia" w:hAnsi="宋体" w:cs="宋体"/>
                <w:sz w:val="24"/>
                <w:szCs w:val="24"/>
                <w:lang w:val="zh-CN"/>
              </w:rPr>
              <w:t>’或‘</w:t>
            </w:r>
            <w:r>
              <w:rPr>
                <w:rFonts w:hAnsi="宋体" w:cs="宋体"/>
                <w:sz w:val="24"/>
                <w:szCs w:val="24"/>
                <w:lang w:val="zh-CN"/>
              </w:rPr>
              <w:t>不同</w:t>
            </w:r>
            <w:r>
              <w:rPr>
                <w:rFonts w:hint="eastAsia" w:hAnsi="宋体" w:cs="宋体"/>
                <w:sz w:val="24"/>
                <w:szCs w:val="24"/>
                <w:lang w:val="zh-CN"/>
              </w:rPr>
              <w:t>投标人</w:t>
            </w:r>
            <w:r>
              <w:rPr>
                <w:rFonts w:hAnsi="宋体" w:cs="宋体"/>
                <w:sz w:val="24"/>
                <w:szCs w:val="24"/>
                <w:lang w:val="zh-CN"/>
              </w:rPr>
              <w:t>委托同一单位或者个人办理</w:t>
            </w:r>
            <w:r>
              <w:rPr>
                <w:rFonts w:hint="eastAsia" w:hAnsi="宋体" w:cs="宋体"/>
                <w:sz w:val="24"/>
                <w:szCs w:val="24"/>
                <w:lang w:val="zh-CN"/>
              </w:rPr>
              <w:t>响应</w:t>
            </w:r>
            <w:r>
              <w:rPr>
                <w:rFonts w:hAnsi="宋体" w:cs="宋体"/>
                <w:sz w:val="24"/>
                <w:szCs w:val="24"/>
                <w:lang w:val="zh-CN"/>
              </w:rPr>
              <w:t>事宜</w:t>
            </w:r>
            <w:r>
              <w:rPr>
                <w:rFonts w:hint="eastAsia" w:hAnsi="宋体" w:cs="宋体"/>
                <w:sz w:val="24"/>
                <w:szCs w:val="24"/>
                <w:lang w:val="zh-CN"/>
              </w:rPr>
              <w:t>’，其投标无效。</w:t>
            </w:r>
          </w:p>
          <w:p w14:paraId="27134D33">
            <w:pPr>
              <w:autoSpaceDE w:val="0"/>
              <w:autoSpaceDN w:val="0"/>
              <w:adjustRightInd w:val="0"/>
              <w:spacing w:line="360" w:lineRule="auto"/>
              <w:contextualSpacing/>
              <w:rPr>
                <w:rFonts w:asciiTheme="minorEastAsia" w:hAnsiTheme="minorEastAsia"/>
                <w:sz w:val="24"/>
              </w:rPr>
            </w:pPr>
            <w:r>
              <w:rPr>
                <w:rFonts w:hint="eastAsia" w:hAnsi="宋体" w:cs="宋体"/>
                <w:sz w:val="24"/>
                <w:szCs w:val="24"/>
                <w:lang w:val="zh-CN"/>
              </w:rPr>
              <w:t>评审专家应严格按照要</w:t>
            </w:r>
            <w:r>
              <w:rPr>
                <w:rFonts w:hint="eastAsia" w:asciiTheme="minorEastAsia" w:hAnsiTheme="minorEastAsia"/>
                <w:sz w:val="24"/>
              </w:rPr>
              <w:t>求查看“硬件特征码” 相关信息并进行评审，在评审报告中显示“不同投标人电子投标文件制作硬件特征码”是否雷同的分析及判定结果。</w:t>
            </w:r>
          </w:p>
        </w:tc>
      </w:tr>
      <w:tr w14:paraId="61070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vAlign w:val="center"/>
          </w:tcPr>
          <w:p w14:paraId="2DB41C41">
            <w:pPr>
              <w:autoSpaceDE w:val="0"/>
              <w:autoSpaceDN w:val="0"/>
              <w:adjustRightInd w:val="0"/>
              <w:spacing w:line="360" w:lineRule="auto"/>
              <w:contextualSpacing/>
              <w:rPr>
                <w:rFonts w:hAnsi="宋体" w:cs="宋体"/>
                <w:sz w:val="24"/>
                <w:szCs w:val="24"/>
              </w:rPr>
            </w:pPr>
            <w:r>
              <w:rPr>
                <w:rFonts w:hint="eastAsia" w:hAnsi="宋体" w:cs="宋体"/>
                <w:sz w:val="24"/>
                <w:szCs w:val="24"/>
              </w:rPr>
              <w:t>32</w:t>
            </w:r>
          </w:p>
        </w:tc>
        <w:tc>
          <w:tcPr>
            <w:tcW w:w="919" w:type="pct"/>
            <w:vAlign w:val="center"/>
          </w:tcPr>
          <w:p w14:paraId="35B6D4C2">
            <w:pPr>
              <w:autoSpaceDE w:val="0"/>
              <w:autoSpaceDN w:val="0"/>
              <w:adjustRightInd w:val="0"/>
              <w:spacing w:line="360" w:lineRule="auto"/>
              <w:contextualSpacing/>
              <w:rPr>
                <w:rFonts w:hAnsi="宋体" w:cs="宋体"/>
                <w:sz w:val="22"/>
                <w:szCs w:val="22"/>
              </w:rPr>
            </w:pPr>
            <w:r>
              <w:rPr>
                <w:rFonts w:hint="eastAsia" w:hAnsi="宋体" w:cs="宋体"/>
                <w:sz w:val="22"/>
                <w:szCs w:val="22"/>
              </w:rPr>
              <w:t>投标人资格核验</w:t>
            </w:r>
          </w:p>
        </w:tc>
        <w:tc>
          <w:tcPr>
            <w:tcW w:w="3812" w:type="pct"/>
            <w:vAlign w:val="center"/>
          </w:tcPr>
          <w:p w14:paraId="3C51CA42">
            <w:pPr>
              <w:autoSpaceDE w:val="0"/>
              <w:autoSpaceDN w:val="0"/>
              <w:adjustRightInd w:val="0"/>
              <w:spacing w:line="360" w:lineRule="auto"/>
              <w:contextualSpacing/>
              <w:rPr>
                <w:rFonts w:hAnsi="宋体" w:cs="宋体"/>
                <w:sz w:val="24"/>
                <w:szCs w:val="24"/>
              </w:rPr>
            </w:pPr>
            <w:r>
              <w:rPr>
                <w:rFonts w:hint="eastAsia" w:hAnsi="宋体" w:cs="宋体"/>
                <w:sz w:val="24"/>
                <w:szCs w:val="24"/>
              </w:rPr>
              <w:t>供应商在中标后，应将由《襄城县政府采购供应商信用承诺函》替代的证明材料提交采购人核验，经核验无误后，襄城县政府采购中心发出中标通知书。</w:t>
            </w:r>
          </w:p>
          <w:p w14:paraId="4A312737">
            <w:pPr>
              <w:autoSpaceDE w:val="0"/>
              <w:autoSpaceDN w:val="0"/>
              <w:adjustRightInd w:val="0"/>
              <w:spacing w:line="360" w:lineRule="auto"/>
              <w:contextualSpacing/>
              <w:rPr>
                <w:rFonts w:hAnsi="宋体" w:cs="宋体"/>
                <w:b/>
                <w:sz w:val="24"/>
                <w:szCs w:val="24"/>
              </w:rPr>
            </w:pPr>
            <w:r>
              <w:rPr>
                <w:rFonts w:hint="eastAsia" w:hAnsi="宋体" w:cs="宋体"/>
                <w:b/>
                <w:sz w:val="24"/>
                <w:szCs w:val="24"/>
              </w:rPr>
              <w:t>一、法人或者其他组织的营业执照等证明文件，自然人的身份证明</w:t>
            </w:r>
          </w:p>
          <w:p w14:paraId="74ABC485">
            <w:pPr>
              <w:autoSpaceDE w:val="0"/>
              <w:autoSpaceDN w:val="0"/>
              <w:adjustRightInd w:val="0"/>
              <w:spacing w:line="360" w:lineRule="auto"/>
              <w:contextualSpacing/>
              <w:rPr>
                <w:rFonts w:hAnsi="宋体" w:cs="宋体"/>
                <w:sz w:val="24"/>
                <w:szCs w:val="24"/>
              </w:rPr>
            </w:pPr>
            <w:r>
              <w:rPr>
                <w:rFonts w:hAnsi="宋体" w:cs="宋体"/>
                <w:sz w:val="24"/>
                <w:szCs w:val="24"/>
              </w:rPr>
              <w:t>1</w:t>
            </w:r>
            <w:r>
              <w:rPr>
                <w:rFonts w:hint="eastAsia" w:hAnsi="宋体" w:cs="宋体"/>
                <w:sz w:val="24"/>
                <w:szCs w:val="24"/>
              </w:rPr>
              <w:t>、企业法人营业执照或营业执照。（企业投标提供）</w:t>
            </w:r>
          </w:p>
          <w:p w14:paraId="3584DEC8">
            <w:pPr>
              <w:autoSpaceDE w:val="0"/>
              <w:autoSpaceDN w:val="0"/>
              <w:adjustRightInd w:val="0"/>
              <w:spacing w:line="360" w:lineRule="auto"/>
              <w:contextualSpacing/>
              <w:rPr>
                <w:rFonts w:hAnsi="宋体" w:cs="宋体"/>
                <w:sz w:val="24"/>
                <w:szCs w:val="24"/>
              </w:rPr>
            </w:pPr>
            <w:r>
              <w:rPr>
                <w:rFonts w:hint="eastAsia" w:hAnsi="宋体" w:cs="宋体"/>
                <w:sz w:val="24"/>
                <w:szCs w:val="24"/>
              </w:rPr>
              <w:t>2、事业单位法人证书。（事业单位投标提供）</w:t>
            </w:r>
          </w:p>
          <w:p w14:paraId="55277F3C">
            <w:pPr>
              <w:autoSpaceDE w:val="0"/>
              <w:autoSpaceDN w:val="0"/>
              <w:adjustRightInd w:val="0"/>
              <w:spacing w:line="360" w:lineRule="auto"/>
              <w:contextualSpacing/>
              <w:rPr>
                <w:rFonts w:hAnsi="宋体" w:cs="宋体"/>
                <w:sz w:val="24"/>
                <w:szCs w:val="24"/>
              </w:rPr>
            </w:pPr>
            <w:r>
              <w:rPr>
                <w:rFonts w:hint="eastAsia" w:hAnsi="宋体" w:cs="宋体"/>
                <w:sz w:val="24"/>
                <w:szCs w:val="24"/>
                <w:lang w:eastAsia="zh-CN"/>
              </w:rPr>
              <w:t>3.</w:t>
            </w:r>
            <w:r>
              <w:rPr>
                <w:rFonts w:hint="eastAsia" w:hAnsi="宋体" w:cs="宋体"/>
                <w:sz w:val="24"/>
                <w:szCs w:val="24"/>
              </w:rPr>
              <w:t>执业许可证。（非企业专业服务机构投标提供）</w:t>
            </w:r>
          </w:p>
          <w:p w14:paraId="75C2F947">
            <w:pPr>
              <w:autoSpaceDE w:val="0"/>
              <w:autoSpaceDN w:val="0"/>
              <w:adjustRightInd w:val="0"/>
              <w:spacing w:line="360" w:lineRule="auto"/>
              <w:contextualSpacing/>
              <w:rPr>
                <w:rFonts w:hAnsi="宋体" w:cs="宋体"/>
                <w:sz w:val="24"/>
                <w:szCs w:val="24"/>
              </w:rPr>
            </w:pPr>
            <w:r>
              <w:rPr>
                <w:rFonts w:hint="eastAsia" w:hAnsi="宋体" w:cs="宋体"/>
                <w:sz w:val="24"/>
                <w:szCs w:val="24"/>
                <w:lang w:eastAsia="zh-CN"/>
              </w:rPr>
              <w:t>4.</w:t>
            </w:r>
            <w:r>
              <w:rPr>
                <w:rFonts w:hint="eastAsia" w:hAnsi="宋体" w:cs="宋体"/>
                <w:sz w:val="24"/>
                <w:szCs w:val="24"/>
              </w:rPr>
              <w:t>个体工商户营业执照。（个体工商户投标提供）</w:t>
            </w:r>
          </w:p>
          <w:p w14:paraId="14328C94">
            <w:pPr>
              <w:autoSpaceDE w:val="0"/>
              <w:autoSpaceDN w:val="0"/>
              <w:adjustRightInd w:val="0"/>
              <w:spacing w:line="360" w:lineRule="auto"/>
              <w:contextualSpacing/>
              <w:rPr>
                <w:rFonts w:hAnsi="宋体" w:cs="宋体"/>
                <w:sz w:val="24"/>
                <w:szCs w:val="24"/>
              </w:rPr>
            </w:pPr>
            <w:r>
              <w:rPr>
                <w:rFonts w:hint="eastAsia" w:hAnsi="宋体" w:cs="宋体"/>
                <w:sz w:val="24"/>
                <w:szCs w:val="24"/>
                <w:lang w:eastAsia="zh-CN"/>
              </w:rPr>
              <w:t>5.</w:t>
            </w:r>
            <w:r>
              <w:rPr>
                <w:rFonts w:hint="eastAsia" w:hAnsi="宋体" w:cs="宋体"/>
                <w:sz w:val="24"/>
                <w:szCs w:val="24"/>
              </w:rPr>
              <w:t>自然人身份证明。（自然人投标提供）</w:t>
            </w:r>
          </w:p>
          <w:p w14:paraId="0B29638C">
            <w:pPr>
              <w:autoSpaceDE w:val="0"/>
              <w:autoSpaceDN w:val="0"/>
              <w:adjustRightInd w:val="0"/>
              <w:spacing w:line="360" w:lineRule="auto"/>
              <w:contextualSpacing/>
              <w:rPr>
                <w:rFonts w:hAnsi="宋体" w:cs="宋体"/>
                <w:sz w:val="24"/>
                <w:szCs w:val="24"/>
              </w:rPr>
            </w:pPr>
            <w:r>
              <w:rPr>
                <w:rFonts w:hint="eastAsia" w:hAnsi="宋体" w:cs="宋体"/>
                <w:sz w:val="24"/>
                <w:szCs w:val="24"/>
                <w:lang w:eastAsia="zh-CN"/>
              </w:rPr>
              <w:t>6.</w:t>
            </w:r>
            <w:r>
              <w:rPr>
                <w:rFonts w:hint="eastAsia" w:hAnsi="宋体" w:cs="宋体"/>
                <w:sz w:val="24"/>
                <w:szCs w:val="24"/>
              </w:rPr>
              <w:t>民办非企业单位登记证书。（民办非企业单位投标提供）</w:t>
            </w:r>
          </w:p>
          <w:p w14:paraId="4F022F18">
            <w:pPr>
              <w:autoSpaceDE w:val="0"/>
              <w:autoSpaceDN w:val="0"/>
              <w:adjustRightInd w:val="0"/>
              <w:spacing w:line="360" w:lineRule="auto"/>
              <w:contextualSpacing/>
              <w:rPr>
                <w:rFonts w:hAnsi="宋体" w:cs="宋体"/>
                <w:sz w:val="24"/>
                <w:szCs w:val="24"/>
              </w:rPr>
            </w:pPr>
            <w:r>
              <w:rPr>
                <w:rFonts w:hint="eastAsia" w:hAnsi="宋体" w:cs="宋体"/>
                <w:sz w:val="24"/>
                <w:szCs w:val="24"/>
              </w:rPr>
              <w:t>二、财务状况报告相关材料</w:t>
            </w:r>
          </w:p>
          <w:p w14:paraId="4192F85A">
            <w:pPr>
              <w:autoSpaceDE w:val="0"/>
              <w:autoSpaceDN w:val="0"/>
              <w:adjustRightInd w:val="0"/>
              <w:spacing w:line="360" w:lineRule="auto"/>
              <w:contextualSpacing/>
              <w:rPr>
                <w:rFonts w:hAnsi="宋体" w:cs="宋体"/>
                <w:sz w:val="24"/>
                <w:szCs w:val="24"/>
              </w:rPr>
            </w:pPr>
            <w:r>
              <w:rPr>
                <w:rFonts w:hint="eastAsia" w:hAnsi="宋体" w:cs="宋体"/>
                <w:sz w:val="24"/>
                <w:szCs w:val="24"/>
                <w:lang w:eastAsia="zh-CN"/>
              </w:rPr>
              <w:t>1.</w:t>
            </w:r>
            <w:r>
              <w:rPr>
                <w:rFonts w:hint="eastAsia" w:hAnsi="宋体" w:cs="宋体"/>
                <w:sz w:val="24"/>
                <w:szCs w:val="24"/>
              </w:rPr>
              <w:t>投标人是法人（法人包括企业法人、机关法人、事业单位法人和社会团体法人），提供本单位：</w:t>
            </w:r>
          </w:p>
          <w:p w14:paraId="035529A0">
            <w:pPr>
              <w:autoSpaceDE w:val="0"/>
              <w:autoSpaceDN w:val="0"/>
              <w:adjustRightInd w:val="0"/>
              <w:spacing w:line="360" w:lineRule="auto"/>
              <w:contextualSpacing/>
              <w:rPr>
                <w:rFonts w:hAnsi="宋体" w:cs="宋体"/>
                <w:sz w:val="24"/>
                <w:szCs w:val="24"/>
              </w:rPr>
            </w:pPr>
            <w:r>
              <w:rPr>
                <w:rFonts w:hint="eastAsia" w:hAnsi="宋体" w:cs="宋体"/>
                <w:sz w:val="24"/>
                <w:szCs w:val="24"/>
              </w:rPr>
              <w:t>①</w:t>
            </w:r>
            <w:r>
              <w:rPr>
                <w:rFonts w:hAnsi="宋体" w:cs="宋体"/>
                <w:sz w:val="24"/>
                <w:szCs w:val="24"/>
              </w:rPr>
              <w:t>202</w:t>
            </w:r>
            <w:r>
              <w:rPr>
                <w:rFonts w:hint="eastAsia" w:hAnsi="宋体" w:cs="宋体"/>
                <w:sz w:val="24"/>
                <w:szCs w:val="24"/>
                <w:lang w:val="en-US" w:eastAsia="zh-CN"/>
              </w:rPr>
              <w:t>4</w:t>
            </w:r>
            <w:r>
              <w:rPr>
                <w:rFonts w:hint="eastAsia" w:hAnsi="宋体" w:cs="宋体"/>
                <w:sz w:val="24"/>
                <w:szCs w:val="24"/>
              </w:rPr>
              <w:t>年度经审计的财务报告，包括资产负债表、利润表、现金流量表、所有者权益变动表及其附注；</w:t>
            </w:r>
          </w:p>
          <w:p w14:paraId="5C27C74D">
            <w:pPr>
              <w:autoSpaceDE w:val="0"/>
              <w:autoSpaceDN w:val="0"/>
              <w:adjustRightInd w:val="0"/>
              <w:spacing w:line="360" w:lineRule="auto"/>
              <w:contextualSpacing/>
              <w:rPr>
                <w:rFonts w:hAnsi="宋体" w:cs="宋体"/>
                <w:sz w:val="24"/>
                <w:szCs w:val="24"/>
              </w:rPr>
            </w:pPr>
            <w:r>
              <w:rPr>
                <w:rFonts w:hint="eastAsia" w:hAnsi="宋体" w:cs="宋体"/>
                <w:sz w:val="24"/>
                <w:szCs w:val="24"/>
              </w:rPr>
              <w:t>②基本开户银行出具的资信证明；</w:t>
            </w:r>
          </w:p>
          <w:p w14:paraId="521FD3E8">
            <w:pPr>
              <w:autoSpaceDE w:val="0"/>
              <w:autoSpaceDN w:val="0"/>
              <w:adjustRightInd w:val="0"/>
              <w:spacing w:line="360" w:lineRule="auto"/>
              <w:contextualSpacing/>
              <w:rPr>
                <w:rFonts w:hAnsi="宋体" w:cs="宋体"/>
                <w:sz w:val="24"/>
                <w:szCs w:val="24"/>
              </w:rPr>
            </w:pPr>
            <w:r>
              <w:rPr>
                <w:rFonts w:hint="eastAsia" w:hAnsi="宋体" w:cs="宋体"/>
                <w:sz w:val="24"/>
                <w:szCs w:val="24"/>
              </w:rPr>
              <w:t>③财政部门认可的政府采购专业担保机构的证明文件和担保机构出具的投标担保函。</w:t>
            </w:r>
          </w:p>
          <w:p w14:paraId="649A9DCC">
            <w:pPr>
              <w:autoSpaceDE w:val="0"/>
              <w:autoSpaceDN w:val="0"/>
              <w:adjustRightInd w:val="0"/>
              <w:spacing w:line="360" w:lineRule="auto"/>
              <w:contextualSpacing/>
              <w:rPr>
                <w:rFonts w:hAnsi="宋体" w:cs="宋体"/>
                <w:sz w:val="24"/>
                <w:szCs w:val="24"/>
              </w:rPr>
            </w:pPr>
            <w:r>
              <w:rPr>
                <w:rFonts w:hint="eastAsia" w:hAnsi="宋体" w:cs="宋体"/>
                <w:sz w:val="24"/>
                <w:szCs w:val="24"/>
              </w:rPr>
              <w:t>注：仅需提供序号①～③其中之一即可。</w:t>
            </w:r>
          </w:p>
          <w:p w14:paraId="11708B8B">
            <w:pPr>
              <w:autoSpaceDE w:val="0"/>
              <w:autoSpaceDN w:val="0"/>
              <w:adjustRightInd w:val="0"/>
              <w:spacing w:line="360" w:lineRule="auto"/>
              <w:contextualSpacing/>
              <w:rPr>
                <w:rFonts w:hAnsi="宋体" w:cs="宋体"/>
                <w:sz w:val="24"/>
                <w:szCs w:val="24"/>
              </w:rPr>
            </w:pPr>
            <w:r>
              <w:rPr>
                <w:rFonts w:hint="eastAsia" w:hAnsi="宋体" w:cs="宋体"/>
                <w:sz w:val="24"/>
                <w:szCs w:val="24"/>
                <w:lang w:eastAsia="zh-CN"/>
              </w:rPr>
              <w:t>2.</w:t>
            </w:r>
            <w:r>
              <w:rPr>
                <w:rFonts w:hint="eastAsia" w:hAnsi="宋体" w:cs="宋体"/>
                <w:sz w:val="24"/>
                <w:szCs w:val="24"/>
              </w:rPr>
              <w:t>投标人（其他组织和自然人）提供本单位：</w:t>
            </w:r>
          </w:p>
          <w:p w14:paraId="1DBEC07B">
            <w:pPr>
              <w:autoSpaceDE w:val="0"/>
              <w:autoSpaceDN w:val="0"/>
              <w:adjustRightInd w:val="0"/>
              <w:spacing w:line="360" w:lineRule="auto"/>
              <w:contextualSpacing/>
              <w:rPr>
                <w:rFonts w:hAnsi="宋体" w:cs="宋体"/>
                <w:sz w:val="24"/>
                <w:szCs w:val="24"/>
              </w:rPr>
            </w:pPr>
            <w:r>
              <w:rPr>
                <w:rFonts w:hint="eastAsia" w:hAnsi="宋体" w:cs="宋体"/>
                <w:sz w:val="24"/>
                <w:szCs w:val="24"/>
              </w:rPr>
              <w:t>①</w:t>
            </w:r>
            <w:r>
              <w:rPr>
                <w:rFonts w:hAnsi="宋体" w:cs="宋体"/>
                <w:sz w:val="24"/>
                <w:szCs w:val="24"/>
              </w:rPr>
              <w:t>202</w:t>
            </w:r>
            <w:r>
              <w:rPr>
                <w:rFonts w:hint="eastAsia" w:hAnsi="宋体" w:cs="宋体"/>
                <w:sz w:val="24"/>
                <w:szCs w:val="24"/>
                <w:lang w:val="en-US" w:eastAsia="zh-CN"/>
              </w:rPr>
              <w:t>4</w:t>
            </w:r>
            <w:r>
              <w:rPr>
                <w:rFonts w:hint="eastAsia" w:hAnsi="宋体" w:cs="宋体"/>
                <w:sz w:val="24"/>
                <w:szCs w:val="24"/>
              </w:rPr>
              <w:t>年度经审计的财务报告，包括资产负债表、利润表、现金流量表、所有者权益变动表及其附注；</w:t>
            </w:r>
          </w:p>
          <w:p w14:paraId="3BF3AEAE">
            <w:pPr>
              <w:autoSpaceDE w:val="0"/>
              <w:autoSpaceDN w:val="0"/>
              <w:adjustRightInd w:val="0"/>
              <w:spacing w:line="360" w:lineRule="auto"/>
              <w:contextualSpacing/>
              <w:rPr>
                <w:rFonts w:hAnsi="宋体" w:cs="宋体"/>
                <w:sz w:val="24"/>
                <w:szCs w:val="24"/>
              </w:rPr>
            </w:pPr>
            <w:r>
              <w:rPr>
                <w:rFonts w:hint="eastAsia" w:hAnsi="宋体" w:cs="宋体"/>
                <w:sz w:val="24"/>
                <w:szCs w:val="24"/>
              </w:rPr>
              <w:t>②银行出具的资信证明；</w:t>
            </w:r>
          </w:p>
          <w:p w14:paraId="7B05A631">
            <w:pPr>
              <w:autoSpaceDE w:val="0"/>
              <w:autoSpaceDN w:val="0"/>
              <w:adjustRightInd w:val="0"/>
              <w:spacing w:line="360" w:lineRule="auto"/>
              <w:contextualSpacing/>
              <w:rPr>
                <w:rFonts w:hAnsi="宋体" w:cs="宋体"/>
                <w:sz w:val="24"/>
                <w:szCs w:val="24"/>
              </w:rPr>
            </w:pPr>
            <w:r>
              <w:rPr>
                <w:rFonts w:hint="eastAsia" w:hAnsi="宋体" w:cs="宋体"/>
                <w:sz w:val="24"/>
                <w:szCs w:val="24"/>
              </w:rPr>
              <w:t>③财政部门认可的政府采购专业担保机构的证明文件和担保机构出具的投标担保函。</w:t>
            </w:r>
          </w:p>
          <w:p w14:paraId="168D8210">
            <w:pPr>
              <w:autoSpaceDE w:val="0"/>
              <w:autoSpaceDN w:val="0"/>
              <w:adjustRightInd w:val="0"/>
              <w:spacing w:line="360" w:lineRule="auto"/>
              <w:contextualSpacing/>
              <w:rPr>
                <w:rFonts w:hAnsi="宋体" w:cs="宋体"/>
                <w:sz w:val="24"/>
                <w:szCs w:val="24"/>
              </w:rPr>
            </w:pPr>
            <w:r>
              <w:rPr>
                <w:rFonts w:hint="eastAsia" w:hAnsi="宋体" w:cs="宋体"/>
                <w:sz w:val="24"/>
                <w:szCs w:val="24"/>
              </w:rPr>
              <w:t>注：仅需提供序号①～③其中之一即可。</w:t>
            </w:r>
          </w:p>
          <w:p w14:paraId="5B2B1F26">
            <w:pPr>
              <w:autoSpaceDE w:val="0"/>
              <w:autoSpaceDN w:val="0"/>
              <w:adjustRightInd w:val="0"/>
              <w:spacing w:line="360" w:lineRule="auto"/>
              <w:contextualSpacing/>
              <w:rPr>
                <w:rFonts w:hAnsi="宋体" w:cs="宋体"/>
                <w:b/>
                <w:sz w:val="24"/>
                <w:szCs w:val="24"/>
              </w:rPr>
            </w:pPr>
            <w:r>
              <w:rPr>
                <w:rFonts w:hint="eastAsia" w:hAnsi="宋体" w:cs="宋体"/>
                <w:b/>
                <w:sz w:val="24"/>
                <w:szCs w:val="24"/>
              </w:rPr>
              <w:t>三、依法缴纳税收相关材料</w:t>
            </w:r>
          </w:p>
          <w:p w14:paraId="68C7A696">
            <w:pPr>
              <w:autoSpaceDE w:val="0"/>
              <w:autoSpaceDN w:val="0"/>
              <w:adjustRightInd w:val="0"/>
              <w:spacing w:line="360" w:lineRule="auto"/>
              <w:contextualSpacing/>
              <w:rPr>
                <w:rFonts w:hAnsi="宋体" w:cs="宋体"/>
                <w:sz w:val="24"/>
                <w:szCs w:val="24"/>
              </w:rPr>
            </w:pPr>
            <w:r>
              <w:rPr>
                <w:rFonts w:hint="eastAsia" w:hAnsi="宋体" w:cs="宋体"/>
                <w:sz w:val="24"/>
                <w:szCs w:val="24"/>
              </w:rPr>
              <w:t>参加本次政府采购项目投标截止时间前六个月内任意一个月缴纳税收凭据。（依法免税的投标人，应提供相应文件证明依法免税）</w:t>
            </w:r>
          </w:p>
          <w:p w14:paraId="64662216">
            <w:pPr>
              <w:autoSpaceDE w:val="0"/>
              <w:autoSpaceDN w:val="0"/>
              <w:adjustRightInd w:val="0"/>
              <w:spacing w:line="360" w:lineRule="auto"/>
              <w:contextualSpacing/>
              <w:rPr>
                <w:rFonts w:hAnsi="宋体" w:cs="宋体"/>
                <w:b/>
                <w:sz w:val="24"/>
                <w:szCs w:val="24"/>
              </w:rPr>
            </w:pPr>
            <w:r>
              <w:rPr>
                <w:rFonts w:hint="eastAsia" w:hAnsi="宋体" w:cs="宋体"/>
                <w:b/>
                <w:sz w:val="24"/>
                <w:szCs w:val="24"/>
              </w:rPr>
              <w:t>四、依法缴纳社会保障资金的证明材料</w:t>
            </w:r>
          </w:p>
          <w:p w14:paraId="606656E8">
            <w:pPr>
              <w:autoSpaceDE w:val="0"/>
              <w:autoSpaceDN w:val="0"/>
              <w:adjustRightInd w:val="0"/>
              <w:spacing w:line="360" w:lineRule="auto"/>
              <w:contextualSpacing/>
              <w:rPr>
                <w:rFonts w:hAnsi="宋体" w:cs="宋体"/>
                <w:sz w:val="24"/>
                <w:szCs w:val="24"/>
              </w:rPr>
            </w:pPr>
            <w:r>
              <w:rPr>
                <w:rFonts w:hint="eastAsia" w:hAnsi="宋体" w:cs="宋体"/>
                <w:sz w:val="24"/>
                <w:szCs w:val="24"/>
              </w:rPr>
              <w:t>参加本次政府采购项目投标截止时间前六个月内任意一个月缴纳社会保险凭据。（依法不需要缴纳社会保障资金的投标人，应提供相应文件证明依法不需要缴纳社会保障资金）</w:t>
            </w:r>
          </w:p>
          <w:p w14:paraId="16042C01">
            <w:pPr>
              <w:autoSpaceDE w:val="0"/>
              <w:autoSpaceDN w:val="0"/>
              <w:adjustRightInd w:val="0"/>
              <w:spacing w:line="360" w:lineRule="auto"/>
              <w:contextualSpacing/>
              <w:rPr>
                <w:rFonts w:hAnsi="宋体" w:cs="宋体"/>
                <w:b/>
                <w:sz w:val="24"/>
                <w:szCs w:val="24"/>
              </w:rPr>
            </w:pPr>
            <w:r>
              <w:rPr>
                <w:rFonts w:hint="eastAsia" w:hAnsi="宋体" w:cs="宋体"/>
                <w:b/>
                <w:sz w:val="24"/>
                <w:szCs w:val="24"/>
              </w:rPr>
              <w:t>五、履行合同</w:t>
            </w:r>
            <w:r>
              <w:rPr>
                <w:rFonts w:hint="eastAsia" w:hAnsi="宋体" w:cs="宋体"/>
                <w:b/>
                <w:sz w:val="24"/>
                <w:szCs w:val="24"/>
                <w:lang w:eastAsia="zh-CN"/>
              </w:rPr>
              <w:t>所必需的</w:t>
            </w:r>
            <w:r>
              <w:rPr>
                <w:rFonts w:hint="eastAsia" w:hAnsi="宋体" w:cs="宋体"/>
                <w:b/>
                <w:sz w:val="24"/>
                <w:szCs w:val="24"/>
              </w:rPr>
              <w:t>设备和专业技术能力的证明材料</w:t>
            </w:r>
          </w:p>
          <w:p w14:paraId="45768A63">
            <w:pPr>
              <w:autoSpaceDE w:val="0"/>
              <w:autoSpaceDN w:val="0"/>
              <w:adjustRightInd w:val="0"/>
              <w:spacing w:line="360" w:lineRule="auto"/>
              <w:contextualSpacing/>
              <w:rPr>
                <w:rFonts w:hAnsi="宋体" w:cs="宋体"/>
                <w:sz w:val="24"/>
                <w:szCs w:val="24"/>
              </w:rPr>
            </w:pPr>
            <w:r>
              <w:rPr>
                <w:rFonts w:hint="eastAsia" w:hAnsi="宋体" w:cs="宋体"/>
                <w:sz w:val="24"/>
                <w:szCs w:val="24"/>
                <w:lang w:eastAsia="zh-CN"/>
              </w:rPr>
              <w:t>1.</w:t>
            </w:r>
            <w:r>
              <w:rPr>
                <w:rFonts w:hint="eastAsia" w:hAnsi="宋体" w:cs="宋体"/>
                <w:sz w:val="24"/>
                <w:szCs w:val="24"/>
              </w:rPr>
              <w:t>相关设备的购置发票、专业技术人员职称证书、用工合同等；</w:t>
            </w:r>
          </w:p>
          <w:p w14:paraId="21C98836">
            <w:pPr>
              <w:autoSpaceDE w:val="0"/>
              <w:autoSpaceDN w:val="0"/>
              <w:adjustRightInd w:val="0"/>
              <w:spacing w:line="360" w:lineRule="auto"/>
              <w:contextualSpacing/>
              <w:rPr>
                <w:rFonts w:hAnsi="宋体" w:cs="宋体"/>
                <w:sz w:val="24"/>
                <w:szCs w:val="24"/>
              </w:rPr>
            </w:pPr>
            <w:r>
              <w:rPr>
                <w:rFonts w:hint="eastAsia" w:hAnsi="宋体" w:cs="宋体"/>
                <w:sz w:val="24"/>
                <w:szCs w:val="24"/>
                <w:lang w:eastAsia="zh-CN"/>
              </w:rPr>
              <w:t>2.</w:t>
            </w:r>
            <w:r>
              <w:rPr>
                <w:rFonts w:hint="eastAsia" w:hAnsi="宋体" w:cs="宋体"/>
                <w:sz w:val="24"/>
                <w:szCs w:val="24"/>
              </w:rPr>
              <w:t>投标人具备履行合同</w:t>
            </w:r>
            <w:r>
              <w:rPr>
                <w:rFonts w:hint="eastAsia" w:hAnsi="宋体" w:cs="宋体"/>
                <w:sz w:val="24"/>
                <w:szCs w:val="24"/>
                <w:lang w:eastAsia="zh-CN"/>
              </w:rPr>
              <w:t>所必需的</w:t>
            </w:r>
            <w:r>
              <w:rPr>
                <w:rFonts w:hint="eastAsia" w:hAnsi="宋体" w:cs="宋体"/>
                <w:sz w:val="24"/>
                <w:szCs w:val="24"/>
              </w:rPr>
              <w:t>设备和专业技术能力承诺函或声明（承诺函或声明格式自拟）。</w:t>
            </w:r>
          </w:p>
          <w:p w14:paraId="31D9B50E">
            <w:pPr>
              <w:autoSpaceDE w:val="0"/>
              <w:autoSpaceDN w:val="0"/>
              <w:adjustRightInd w:val="0"/>
              <w:spacing w:line="360" w:lineRule="auto"/>
              <w:contextualSpacing/>
              <w:rPr>
                <w:rFonts w:hAnsi="宋体" w:cs="宋体"/>
                <w:sz w:val="24"/>
                <w:szCs w:val="24"/>
              </w:rPr>
            </w:pPr>
            <w:r>
              <w:rPr>
                <w:rFonts w:hint="eastAsia" w:hAnsi="宋体" w:cs="宋体"/>
                <w:sz w:val="24"/>
                <w:szCs w:val="24"/>
              </w:rPr>
              <w:t>注：仅需提供序号</w:t>
            </w:r>
            <w:r>
              <w:rPr>
                <w:rFonts w:hAnsi="宋体" w:cs="宋体"/>
                <w:sz w:val="24"/>
                <w:szCs w:val="24"/>
              </w:rPr>
              <w:t>1</w:t>
            </w:r>
            <w:r>
              <w:rPr>
                <w:rFonts w:hint="eastAsia" w:hAnsi="宋体" w:cs="宋体"/>
                <w:sz w:val="24"/>
                <w:szCs w:val="24"/>
              </w:rPr>
              <w:t>～</w:t>
            </w:r>
            <w:r>
              <w:rPr>
                <w:rFonts w:hAnsi="宋体" w:cs="宋体"/>
                <w:sz w:val="24"/>
                <w:szCs w:val="24"/>
              </w:rPr>
              <w:t>2</w:t>
            </w:r>
            <w:r>
              <w:rPr>
                <w:rFonts w:hint="eastAsia" w:hAnsi="宋体" w:cs="宋体"/>
                <w:sz w:val="24"/>
                <w:szCs w:val="24"/>
              </w:rPr>
              <w:t>其中之一即可。</w:t>
            </w:r>
          </w:p>
          <w:p w14:paraId="1DA927E1">
            <w:pPr>
              <w:autoSpaceDE w:val="0"/>
              <w:autoSpaceDN w:val="0"/>
              <w:adjustRightInd w:val="0"/>
              <w:spacing w:line="360" w:lineRule="auto"/>
              <w:contextualSpacing/>
              <w:rPr>
                <w:rFonts w:hAnsi="宋体" w:cs="宋体"/>
                <w:b/>
                <w:sz w:val="24"/>
                <w:szCs w:val="24"/>
              </w:rPr>
            </w:pPr>
            <w:r>
              <w:rPr>
                <w:rFonts w:hint="eastAsia" w:hAnsi="宋体" w:cs="宋体"/>
                <w:b/>
                <w:sz w:val="24"/>
                <w:szCs w:val="24"/>
              </w:rPr>
              <w:t>六、参加政府采购活动前</w:t>
            </w:r>
            <w:r>
              <w:rPr>
                <w:rFonts w:hAnsi="宋体" w:cs="宋体"/>
                <w:b/>
                <w:sz w:val="24"/>
                <w:szCs w:val="24"/>
              </w:rPr>
              <w:t>3</w:t>
            </w:r>
            <w:r>
              <w:rPr>
                <w:rFonts w:hint="eastAsia" w:hAnsi="宋体" w:cs="宋体"/>
                <w:b/>
                <w:sz w:val="24"/>
                <w:szCs w:val="24"/>
              </w:rPr>
              <w:t>年内在经营活动中没有重大违法记录的声明投标人“参加政府采购活动前</w:t>
            </w:r>
            <w:r>
              <w:rPr>
                <w:rFonts w:hAnsi="宋体" w:cs="宋体"/>
                <w:b/>
                <w:sz w:val="24"/>
                <w:szCs w:val="24"/>
              </w:rPr>
              <w:t>3</w:t>
            </w:r>
            <w:r>
              <w:rPr>
                <w:rFonts w:hint="eastAsia" w:hAnsi="宋体" w:cs="宋体"/>
                <w:b/>
                <w:sz w:val="24"/>
                <w:szCs w:val="24"/>
              </w:rPr>
              <w:t>年内在经营活动中没有重大违法记录的书面声明”。重大违法记录，是指投标人因违法经营受到刑事处罚或者责令停产停业、吊销许可证或者执照、较大数额罚款等行政处罚。</w:t>
            </w:r>
          </w:p>
          <w:p w14:paraId="49468DBA">
            <w:pPr>
              <w:autoSpaceDE w:val="0"/>
              <w:autoSpaceDN w:val="0"/>
              <w:adjustRightInd w:val="0"/>
              <w:spacing w:line="360" w:lineRule="auto"/>
              <w:contextualSpacing/>
              <w:rPr>
                <w:rFonts w:hAnsi="宋体" w:cs="宋体"/>
                <w:b/>
                <w:sz w:val="24"/>
                <w:szCs w:val="24"/>
              </w:rPr>
            </w:pPr>
            <w:r>
              <w:rPr>
                <w:rFonts w:hint="eastAsia" w:hAnsi="宋体" w:cs="宋体"/>
                <w:b/>
                <w:sz w:val="24"/>
                <w:szCs w:val="24"/>
              </w:rPr>
              <w:t>七、未被列入“信用中国”网站</w:t>
            </w:r>
            <w:r>
              <w:rPr>
                <w:rFonts w:hAnsi="宋体" w:cs="宋体"/>
                <w:b/>
                <w:sz w:val="24"/>
                <w:szCs w:val="24"/>
              </w:rPr>
              <w:t>(www.creditchina.gov.cn)</w:t>
            </w:r>
            <w:r>
              <w:rPr>
                <w:rFonts w:hint="eastAsia" w:hAnsi="宋体" w:cs="宋体"/>
                <w:b/>
                <w:sz w:val="24"/>
                <w:szCs w:val="24"/>
              </w:rPr>
              <w:t>失信被执行人、税收违法黑名单的投标人；“中国政府采购网”</w:t>
            </w:r>
            <w:r>
              <w:rPr>
                <w:rFonts w:hAnsi="宋体" w:cs="宋体"/>
                <w:b/>
                <w:sz w:val="24"/>
                <w:szCs w:val="24"/>
              </w:rPr>
              <w:t xml:space="preserve"> (www.ccgp.gov.cn)</w:t>
            </w:r>
            <w:r>
              <w:rPr>
                <w:rFonts w:hint="eastAsia" w:hAnsi="宋体" w:cs="宋体"/>
                <w:b/>
                <w:sz w:val="24"/>
                <w:szCs w:val="24"/>
              </w:rPr>
              <w:t>政府采购严重违法失信行为记录名单的投标人；“中国社会组织政务服务平台”网站（</w:t>
            </w:r>
            <w:r>
              <w:rPr>
                <w:rFonts w:hAnsi="宋体" w:cs="宋体"/>
                <w:b/>
                <w:sz w:val="24"/>
                <w:szCs w:val="24"/>
              </w:rPr>
              <w:t>https://chinanpo.mca.gov.cn</w:t>
            </w:r>
            <w:r>
              <w:rPr>
                <w:rFonts w:hint="eastAsia" w:hAnsi="宋体" w:cs="宋体"/>
                <w:b/>
                <w:sz w:val="24"/>
                <w:szCs w:val="24"/>
              </w:rPr>
              <w:t>）严重违法失信社会组织（联合体形式投标的，联合体成员存在不良信用记录，视同联合体存在不良信用记录）。</w:t>
            </w:r>
          </w:p>
          <w:p w14:paraId="6D716341">
            <w:pPr>
              <w:autoSpaceDE w:val="0"/>
              <w:autoSpaceDN w:val="0"/>
              <w:adjustRightInd w:val="0"/>
              <w:spacing w:line="360" w:lineRule="auto"/>
              <w:contextualSpacing/>
              <w:rPr>
                <w:rFonts w:hAnsi="宋体" w:cs="宋体"/>
                <w:b/>
                <w:sz w:val="24"/>
                <w:szCs w:val="24"/>
              </w:rPr>
            </w:pPr>
            <w:r>
              <w:rPr>
                <w:rFonts w:hAnsi="宋体" w:cs="宋体"/>
                <w:b/>
                <w:sz w:val="24"/>
                <w:szCs w:val="24"/>
              </w:rPr>
              <w:t>1</w:t>
            </w:r>
            <w:r>
              <w:rPr>
                <w:rFonts w:hint="eastAsia" w:hAnsi="宋体" w:cs="宋体"/>
                <w:b/>
                <w:sz w:val="24"/>
                <w:szCs w:val="24"/>
              </w:rPr>
              <w:t>、查询渠道：</w:t>
            </w:r>
          </w:p>
          <w:p w14:paraId="46C31706">
            <w:pPr>
              <w:autoSpaceDE w:val="0"/>
              <w:autoSpaceDN w:val="0"/>
              <w:adjustRightInd w:val="0"/>
              <w:spacing w:line="360" w:lineRule="auto"/>
              <w:contextualSpacing/>
              <w:rPr>
                <w:rFonts w:hAnsi="宋体" w:cs="宋体"/>
                <w:b/>
                <w:sz w:val="24"/>
                <w:szCs w:val="24"/>
              </w:rPr>
            </w:pPr>
            <w:r>
              <w:rPr>
                <w:rFonts w:hint="eastAsia" w:hAnsi="宋体" w:cs="宋体"/>
                <w:b/>
                <w:sz w:val="24"/>
                <w:szCs w:val="24"/>
              </w:rPr>
              <w:t>①“信用中国”网站（</w:t>
            </w:r>
            <w:r>
              <w:rPr>
                <w:rFonts w:hAnsi="宋体" w:cs="宋体"/>
                <w:b/>
                <w:sz w:val="24"/>
                <w:szCs w:val="24"/>
              </w:rPr>
              <w:t>www.creditchina.gov.cn</w:t>
            </w:r>
            <w:r>
              <w:rPr>
                <w:rFonts w:hint="eastAsia" w:hAnsi="宋体" w:cs="宋体"/>
                <w:b/>
                <w:sz w:val="24"/>
                <w:szCs w:val="24"/>
              </w:rPr>
              <w:t>）</w:t>
            </w:r>
          </w:p>
          <w:p w14:paraId="1ABF9E19">
            <w:pPr>
              <w:autoSpaceDE w:val="0"/>
              <w:autoSpaceDN w:val="0"/>
              <w:adjustRightInd w:val="0"/>
              <w:spacing w:line="360" w:lineRule="auto"/>
              <w:contextualSpacing/>
              <w:rPr>
                <w:rFonts w:hAnsi="宋体" w:cs="宋体"/>
                <w:b/>
                <w:sz w:val="24"/>
                <w:szCs w:val="24"/>
              </w:rPr>
            </w:pPr>
            <w:r>
              <w:rPr>
                <w:rFonts w:hint="eastAsia" w:hAnsi="宋体" w:cs="宋体"/>
                <w:b/>
                <w:sz w:val="24"/>
                <w:szCs w:val="24"/>
              </w:rPr>
              <w:t>②“中国政府采购网”（</w:t>
            </w:r>
            <w:r>
              <w:rPr>
                <w:rFonts w:hAnsi="宋体" w:cs="宋体"/>
                <w:b/>
                <w:sz w:val="24"/>
                <w:szCs w:val="24"/>
              </w:rPr>
              <w:t>www.ccgp.gov.cn</w:t>
            </w:r>
            <w:r>
              <w:rPr>
                <w:rFonts w:hint="eastAsia" w:hAnsi="宋体" w:cs="宋体"/>
                <w:b/>
                <w:sz w:val="24"/>
                <w:szCs w:val="24"/>
              </w:rPr>
              <w:t>）</w:t>
            </w:r>
          </w:p>
          <w:p w14:paraId="7C1DA193">
            <w:pPr>
              <w:autoSpaceDE w:val="0"/>
              <w:autoSpaceDN w:val="0"/>
              <w:adjustRightInd w:val="0"/>
              <w:spacing w:line="360" w:lineRule="auto"/>
              <w:contextualSpacing/>
              <w:rPr>
                <w:rFonts w:hAnsi="宋体" w:cs="宋体"/>
                <w:b/>
                <w:sz w:val="24"/>
                <w:szCs w:val="24"/>
              </w:rPr>
            </w:pPr>
            <w:r>
              <w:rPr>
                <w:rFonts w:hint="eastAsia" w:hAnsi="宋体" w:cs="宋体"/>
                <w:b/>
                <w:sz w:val="24"/>
                <w:szCs w:val="24"/>
              </w:rPr>
              <w:t>③“中国社会组织政务服务平台”网站（</w:t>
            </w:r>
            <w:r>
              <w:rPr>
                <w:rFonts w:hAnsi="宋体" w:cs="宋体"/>
                <w:b/>
                <w:sz w:val="24"/>
                <w:szCs w:val="24"/>
              </w:rPr>
              <w:t>https://chinanpo.mca.gov.cn</w:t>
            </w:r>
            <w:r>
              <w:rPr>
                <w:rFonts w:hint="eastAsia" w:hAnsi="宋体" w:cs="宋体"/>
                <w:b/>
                <w:sz w:val="24"/>
                <w:szCs w:val="24"/>
              </w:rPr>
              <w:t>）（仅查询社会组织）；</w:t>
            </w:r>
          </w:p>
          <w:p w14:paraId="743505A2">
            <w:pPr>
              <w:autoSpaceDE w:val="0"/>
              <w:autoSpaceDN w:val="0"/>
              <w:adjustRightInd w:val="0"/>
              <w:spacing w:line="360" w:lineRule="auto"/>
              <w:contextualSpacing/>
              <w:rPr>
                <w:rFonts w:hAnsi="宋体" w:cs="宋体"/>
                <w:b/>
                <w:sz w:val="24"/>
                <w:szCs w:val="24"/>
              </w:rPr>
            </w:pPr>
            <w:r>
              <w:rPr>
                <w:rFonts w:hAnsi="宋体" w:cs="宋体"/>
                <w:b/>
                <w:sz w:val="24"/>
                <w:szCs w:val="24"/>
              </w:rPr>
              <w:t>2</w:t>
            </w:r>
            <w:r>
              <w:rPr>
                <w:rFonts w:hint="eastAsia" w:hAnsi="宋体" w:cs="宋体"/>
                <w:b/>
                <w:sz w:val="24"/>
                <w:szCs w:val="24"/>
              </w:rPr>
              <w:t>、截止时间：同投标截止时间；</w:t>
            </w:r>
          </w:p>
          <w:p w14:paraId="694A4DFA">
            <w:pPr>
              <w:autoSpaceDE w:val="0"/>
              <w:autoSpaceDN w:val="0"/>
              <w:adjustRightInd w:val="0"/>
              <w:spacing w:line="360" w:lineRule="auto"/>
              <w:contextualSpacing/>
              <w:rPr>
                <w:rFonts w:hAnsi="宋体" w:cs="宋体"/>
                <w:b/>
                <w:sz w:val="24"/>
                <w:szCs w:val="24"/>
              </w:rPr>
            </w:pPr>
            <w:r>
              <w:rPr>
                <w:rFonts w:hAnsi="宋体" w:cs="宋体"/>
                <w:b/>
                <w:sz w:val="24"/>
                <w:szCs w:val="24"/>
              </w:rPr>
              <w:t>3</w:t>
            </w:r>
            <w:r>
              <w:rPr>
                <w:rFonts w:hint="eastAsia" w:hAnsi="宋体" w:cs="宋体"/>
                <w:b/>
                <w:sz w:val="24"/>
                <w:szCs w:val="24"/>
              </w:rPr>
              <w:t>、信用信息的使用原则：经采购人认定的被列入失信被执行人、税收违法黑名单、政府采购严重违法失信行为记录名单的投标人、严重违法失信社会组织，将拒绝其参与本次政府采购活动。</w:t>
            </w:r>
          </w:p>
        </w:tc>
      </w:tr>
      <w:tr w14:paraId="2EA7E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7" w:type="pct"/>
            <w:vAlign w:val="center"/>
          </w:tcPr>
          <w:p w14:paraId="6EA94B0C">
            <w:pPr>
              <w:autoSpaceDE w:val="0"/>
              <w:autoSpaceDN w:val="0"/>
              <w:adjustRightInd w:val="0"/>
              <w:spacing w:line="360" w:lineRule="auto"/>
              <w:contextualSpacing/>
              <w:rPr>
                <w:rFonts w:hAnsi="宋体" w:cs="宋体"/>
                <w:sz w:val="24"/>
                <w:szCs w:val="24"/>
              </w:rPr>
            </w:pPr>
            <w:r>
              <w:rPr>
                <w:rFonts w:hint="eastAsia" w:hAnsi="宋体" w:cs="宋体"/>
                <w:sz w:val="24"/>
                <w:szCs w:val="24"/>
              </w:rPr>
              <w:t>33</w:t>
            </w:r>
          </w:p>
        </w:tc>
        <w:tc>
          <w:tcPr>
            <w:tcW w:w="919" w:type="pct"/>
            <w:vAlign w:val="center"/>
          </w:tcPr>
          <w:p w14:paraId="0014AADA">
            <w:pPr>
              <w:pStyle w:val="35"/>
              <w:spacing w:line="360" w:lineRule="auto"/>
              <w:ind w:firstLine="440" w:firstLineChars="200"/>
              <w:jc w:val="both"/>
              <w:rPr>
                <w:rFonts w:hAnsi="宋体" w:asciiTheme="minorHAnsi" w:eastAsiaTheme="minorEastAsia"/>
                <w:color w:val="auto"/>
                <w:kern w:val="2"/>
                <w:sz w:val="22"/>
                <w:szCs w:val="22"/>
              </w:rPr>
            </w:pPr>
          </w:p>
          <w:p w14:paraId="0FFB17A3">
            <w:pPr>
              <w:pStyle w:val="35"/>
              <w:spacing w:line="360" w:lineRule="auto"/>
              <w:ind w:firstLine="440" w:firstLineChars="200"/>
              <w:jc w:val="both"/>
              <w:rPr>
                <w:rFonts w:hint="eastAsia" w:hAnsi="宋体" w:cs="宋体" w:asciiTheme="minorHAnsi" w:eastAsiaTheme="minorEastAsia"/>
                <w:color w:val="auto"/>
                <w:kern w:val="2"/>
                <w:sz w:val="22"/>
                <w:szCs w:val="22"/>
                <w:lang w:val="en-US" w:eastAsia="zh-CN" w:bidi="ar-SA"/>
              </w:rPr>
            </w:pPr>
          </w:p>
          <w:p w14:paraId="514351AB">
            <w:pPr>
              <w:pStyle w:val="35"/>
              <w:spacing w:line="360" w:lineRule="auto"/>
              <w:jc w:val="both"/>
              <w:rPr>
                <w:rFonts w:hint="eastAsia" w:hAnsi="宋体" w:cs="宋体" w:asciiTheme="minorHAnsi" w:eastAsiaTheme="minorEastAsia"/>
                <w:color w:val="auto"/>
                <w:kern w:val="2"/>
                <w:sz w:val="22"/>
                <w:szCs w:val="22"/>
                <w:lang w:val="en-US" w:eastAsia="zh-CN" w:bidi="ar-SA"/>
              </w:rPr>
            </w:pPr>
            <w:r>
              <w:rPr>
                <w:rFonts w:hint="eastAsia" w:hAnsi="宋体" w:cs="宋体" w:asciiTheme="minorHAnsi" w:eastAsiaTheme="minorEastAsia"/>
                <w:color w:val="auto"/>
                <w:kern w:val="2"/>
                <w:sz w:val="22"/>
                <w:szCs w:val="22"/>
                <w:lang w:val="en-US" w:eastAsia="zh-CN" w:bidi="ar-SA"/>
              </w:rPr>
              <w:t>解释权</w:t>
            </w:r>
          </w:p>
          <w:p w14:paraId="3F2A3E78">
            <w:pPr>
              <w:autoSpaceDE w:val="0"/>
              <w:autoSpaceDN w:val="0"/>
              <w:adjustRightInd w:val="0"/>
              <w:spacing w:line="360" w:lineRule="auto"/>
              <w:contextualSpacing/>
              <w:rPr>
                <w:rFonts w:hAnsi="宋体" w:cs="宋体"/>
                <w:sz w:val="22"/>
                <w:szCs w:val="22"/>
              </w:rPr>
            </w:pPr>
          </w:p>
        </w:tc>
        <w:tc>
          <w:tcPr>
            <w:tcW w:w="3812" w:type="pct"/>
            <w:vAlign w:val="center"/>
          </w:tcPr>
          <w:p w14:paraId="48F174A5">
            <w:pPr>
              <w:autoSpaceDE w:val="0"/>
              <w:autoSpaceDN w:val="0"/>
              <w:adjustRightInd w:val="0"/>
              <w:spacing w:line="360" w:lineRule="auto"/>
              <w:ind w:firstLine="120" w:firstLineChars="50"/>
              <w:contextualSpacing/>
              <w:rPr>
                <w:rFonts w:hAnsi="宋体" w:cs="宋体"/>
                <w:sz w:val="24"/>
                <w:szCs w:val="24"/>
              </w:rPr>
            </w:pPr>
            <w:r>
              <w:rPr>
                <w:rFonts w:hAnsi="宋体" w:cs="宋体"/>
                <w:sz w:val="24"/>
                <w:szCs w:val="24"/>
              </w:rPr>
              <w:t>构成本</w:t>
            </w:r>
            <w:r>
              <w:rPr>
                <w:rFonts w:hint="eastAsia" w:hAnsi="宋体" w:cs="宋体"/>
                <w:sz w:val="24"/>
                <w:szCs w:val="24"/>
              </w:rPr>
              <w:t>响应</w:t>
            </w:r>
            <w:r>
              <w:rPr>
                <w:rFonts w:hAnsi="宋体" w:cs="宋体"/>
                <w:sz w:val="24"/>
                <w:szCs w:val="24"/>
              </w:rPr>
              <w:t>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bl>
    <w:p w14:paraId="5D4DCE37">
      <w:pPr>
        <w:jc w:val="center"/>
        <w:rPr>
          <w:rFonts w:hint="eastAsia" w:cs="宋体" w:asciiTheme="majorEastAsia" w:hAnsiTheme="majorEastAsia" w:eastAsiaTheme="majorEastAsia"/>
          <w:b/>
          <w:kern w:val="0"/>
          <w:sz w:val="32"/>
          <w:szCs w:val="32"/>
        </w:rPr>
      </w:pPr>
    </w:p>
    <w:p w14:paraId="30872216">
      <w:pPr>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第四章 供应商须知</w:t>
      </w:r>
    </w:p>
    <w:p w14:paraId="1EB4A7A1">
      <w:pPr>
        <w:tabs>
          <w:tab w:val="left" w:pos="1260"/>
        </w:tabs>
        <w:autoSpaceDE w:val="0"/>
        <w:autoSpaceDN w:val="0"/>
        <w:adjustRightInd w:val="0"/>
        <w:spacing w:line="360" w:lineRule="auto"/>
        <w:contextualSpacing/>
        <w:jc w:val="center"/>
        <w:rPr>
          <w:rFonts w:cs="宋体" w:asciiTheme="minorEastAsia" w:hAnsiTheme="minorEastAsia"/>
          <w:b/>
          <w:kern w:val="0"/>
          <w:szCs w:val="21"/>
        </w:rPr>
      </w:pPr>
    </w:p>
    <w:p w14:paraId="16FE34FA">
      <w:pPr>
        <w:tabs>
          <w:tab w:val="left" w:pos="1260"/>
        </w:tabs>
        <w:autoSpaceDE w:val="0"/>
        <w:autoSpaceDN w:val="0"/>
        <w:adjustRightInd w:val="0"/>
        <w:spacing w:line="360" w:lineRule="auto"/>
        <w:contextualSpacing/>
        <w:jc w:val="center"/>
        <w:rPr>
          <w:rFonts w:cs="宋体" w:asciiTheme="minorEastAsia" w:hAnsiTheme="minorEastAsia"/>
          <w:b/>
          <w:kern w:val="0"/>
          <w:sz w:val="28"/>
          <w:szCs w:val="28"/>
        </w:rPr>
      </w:pPr>
      <w:r>
        <w:rPr>
          <w:rFonts w:hint="eastAsia" w:cs="宋体" w:asciiTheme="minorEastAsia" w:hAnsiTheme="minorEastAsia"/>
          <w:b/>
          <w:kern w:val="0"/>
          <w:sz w:val="28"/>
          <w:szCs w:val="28"/>
        </w:rPr>
        <w:t>一、概念释义</w:t>
      </w:r>
    </w:p>
    <w:p w14:paraId="0085A5C5">
      <w:pPr>
        <w:pStyle w:val="50"/>
        <w:numPr>
          <w:ilvl w:val="0"/>
          <w:numId w:val="6"/>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适用范围</w:t>
      </w:r>
    </w:p>
    <w:p w14:paraId="64FBE2B4">
      <w:pPr>
        <w:pStyle w:val="50"/>
        <w:numPr>
          <w:ilvl w:val="0"/>
          <w:numId w:val="7"/>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本询价文件仅适用于本次“采购邀请”</w:t>
      </w:r>
      <w:r>
        <w:rPr>
          <w:rFonts w:hint="eastAsia" w:ascii="宋体" w:hAnsi="宋体"/>
          <w:sz w:val="24"/>
          <w:szCs w:val="24"/>
        </w:rPr>
        <w:t xml:space="preserve"> 和“供应商须知前附表”中所述采购项目的采购。</w:t>
      </w:r>
    </w:p>
    <w:p w14:paraId="4471A973">
      <w:pPr>
        <w:pStyle w:val="50"/>
        <w:numPr>
          <w:ilvl w:val="1"/>
          <w:numId w:val="6"/>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本询价文件解释权属于“采购邀请”</w:t>
      </w:r>
      <w:r>
        <w:rPr>
          <w:rFonts w:hint="eastAsia" w:ascii="宋体" w:hAnsi="宋体"/>
          <w:sz w:val="24"/>
          <w:szCs w:val="24"/>
        </w:rPr>
        <w:t xml:space="preserve"> 和“供应商须知前附表”</w:t>
      </w:r>
      <w:r>
        <w:rPr>
          <w:rFonts w:hint="eastAsia" w:cs="宋体" w:asciiTheme="minorEastAsia" w:hAnsiTheme="minorEastAsia"/>
          <w:kern w:val="0"/>
          <w:sz w:val="24"/>
          <w:szCs w:val="24"/>
        </w:rPr>
        <w:t>所述的采购人、集中采购机构。</w:t>
      </w:r>
    </w:p>
    <w:p w14:paraId="1406AB3F">
      <w:pPr>
        <w:pStyle w:val="50"/>
        <w:numPr>
          <w:ilvl w:val="0"/>
          <w:numId w:val="6"/>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定义</w:t>
      </w:r>
    </w:p>
    <w:p w14:paraId="2E4962A3">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2.1 </w:t>
      </w:r>
      <w:r>
        <w:rPr>
          <w:rFonts w:hint="eastAsia" w:cs="宋体" w:asciiTheme="minorEastAsia" w:hAnsiTheme="minorEastAsia"/>
          <w:kern w:val="0"/>
          <w:sz w:val="24"/>
          <w:szCs w:val="24"/>
        </w:rPr>
        <w:t>“采购项目”：“投标人须知前附表”中所述的采购项目。</w:t>
      </w:r>
    </w:p>
    <w:p w14:paraId="4A0A973D">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2.2 </w:t>
      </w:r>
      <w:r>
        <w:rPr>
          <w:rFonts w:hint="eastAsia" w:cs="宋体" w:asciiTheme="minorEastAsia" w:hAnsiTheme="minorEastAsia"/>
          <w:kern w:val="0"/>
          <w:sz w:val="24"/>
          <w:szCs w:val="24"/>
        </w:rPr>
        <w:t>“招标人”：“投标人须知前附表”中所述的组织本次招标的代理机构和采购人。</w:t>
      </w:r>
    </w:p>
    <w:p w14:paraId="47F1B1B2">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2.3 </w:t>
      </w:r>
      <w:r>
        <w:rPr>
          <w:rFonts w:hint="eastAsia" w:cs="宋体" w:asciiTheme="minorEastAsia" w:hAnsiTheme="minorEastAsia"/>
          <w:kern w:val="0"/>
          <w:sz w:val="24"/>
          <w:szCs w:val="24"/>
        </w:rPr>
        <w:t>“采购人”：是指依法进行政府采购的国家机关、事业单位、团体组织。采购人名称、地址、电话、联系人见“投标人须知前附表”。</w:t>
      </w:r>
    </w:p>
    <w:p w14:paraId="21FF6D87">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2.4 </w:t>
      </w:r>
      <w:r>
        <w:rPr>
          <w:rFonts w:hint="eastAsia" w:cs="宋体" w:asciiTheme="minorEastAsia" w:hAnsiTheme="minorEastAsia"/>
          <w:kern w:val="0"/>
          <w:sz w:val="24"/>
          <w:szCs w:val="24"/>
        </w:rPr>
        <w:t>“代理机构”：接受采购人委托，代理采购项目的采购代理机构。代理机构名称、地址、电话、联系人见“投标人须知前附表”。</w:t>
      </w:r>
    </w:p>
    <w:p w14:paraId="1FA483D3">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采购代理机构及其分支机构不得在所代理的采购项目中投标或者代理投标，不得为所代理的采购项目的投标人参加本项目提供投标咨询。</w:t>
      </w:r>
    </w:p>
    <w:p w14:paraId="601DED6E">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2.5 </w:t>
      </w:r>
      <w:r>
        <w:rPr>
          <w:rFonts w:hint="eastAsia" w:cs="宋体" w:asciiTheme="minorEastAsia" w:hAnsiTheme="minorEastAsia"/>
          <w:kern w:val="0"/>
          <w:sz w:val="24"/>
          <w:szCs w:val="24"/>
        </w:rPr>
        <w:t>“潜在投标人”指符合《中华人民共和国政府采购法》及相关法律法规和本招标文件的各项规定，且按照本项目招标公告及招标文件规定的方式获取招标文件的法人、其他组织或者自然人。</w:t>
      </w:r>
    </w:p>
    <w:p w14:paraId="5363204C">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2.6 </w:t>
      </w:r>
      <w:r>
        <w:rPr>
          <w:rFonts w:hint="eastAsia" w:cs="宋体" w:asciiTheme="minorEastAsia" w:hAnsiTheme="minorEastAsia"/>
          <w:kern w:val="0"/>
          <w:sz w:val="24"/>
          <w:szCs w:val="24"/>
        </w:rPr>
        <w:t>“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7A806744">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2.7 </w:t>
      </w:r>
      <w:r>
        <w:rPr>
          <w:rFonts w:hint="eastAsia" w:cs="宋体" w:asciiTheme="minorEastAsia" w:hAnsiTheme="minorEastAsia"/>
          <w:kern w:val="0"/>
          <w:sz w:val="24"/>
          <w:szCs w:val="24"/>
        </w:rPr>
        <w:t>“进口产品”：是指通过中国海关报关验放进入中国境内且产自关境外的产品，包括已经进入中国境内的进口产品。详见《政府采购进口产品管理办法》</w:t>
      </w:r>
      <w:r>
        <w:rPr>
          <w:rFonts w:cs="宋体" w:asciiTheme="minorEastAsia" w:hAnsiTheme="minorEastAsia"/>
          <w:kern w:val="0"/>
          <w:sz w:val="24"/>
          <w:szCs w:val="24"/>
        </w:rPr>
        <w:t>(</w:t>
      </w:r>
      <w:r>
        <w:rPr>
          <w:rFonts w:hint="eastAsia" w:cs="宋体" w:asciiTheme="minorEastAsia" w:hAnsiTheme="minorEastAsia"/>
          <w:kern w:val="0"/>
          <w:sz w:val="24"/>
          <w:szCs w:val="24"/>
        </w:rPr>
        <w:t>财库</w:t>
      </w:r>
      <w:r>
        <w:rPr>
          <w:rFonts w:hint="eastAsia" w:cs="宋体" w:asciiTheme="minorEastAsia" w:hAnsiTheme="minorEastAsia"/>
          <w:kern w:val="0"/>
          <w:sz w:val="24"/>
          <w:szCs w:val="24"/>
          <w:lang w:eastAsia="zh-CN"/>
        </w:rPr>
        <w:t>〔2007〕119号</w:t>
      </w:r>
      <w:r>
        <w:rPr>
          <w:rFonts w:cs="宋体" w:asciiTheme="minorEastAsia" w:hAnsiTheme="minorEastAsia"/>
          <w:kern w:val="0"/>
          <w:sz w:val="24"/>
          <w:szCs w:val="24"/>
        </w:rPr>
        <w:t>)</w:t>
      </w:r>
      <w:r>
        <w:rPr>
          <w:rFonts w:hint="eastAsia" w:cs="宋体" w:asciiTheme="minorEastAsia" w:hAnsiTheme="minorEastAsia"/>
          <w:kern w:val="0"/>
          <w:sz w:val="24"/>
          <w:szCs w:val="24"/>
        </w:rPr>
        <w:t>、《关于政府采购进口产品管理有关问题的通知》（财办库</w:t>
      </w:r>
      <w:r>
        <w:rPr>
          <w:rFonts w:hint="eastAsia" w:cs="宋体" w:asciiTheme="minorEastAsia" w:hAnsiTheme="minorEastAsia"/>
          <w:kern w:val="0"/>
          <w:sz w:val="24"/>
          <w:szCs w:val="24"/>
          <w:lang w:eastAsia="zh-CN"/>
        </w:rPr>
        <w:t>〔2008〕</w:t>
      </w:r>
      <w:r>
        <w:rPr>
          <w:rFonts w:cs="宋体" w:asciiTheme="minorEastAsia" w:hAnsiTheme="minorEastAsia"/>
          <w:kern w:val="0"/>
          <w:sz w:val="24"/>
          <w:szCs w:val="24"/>
        </w:rPr>
        <w:t xml:space="preserve">248 </w:t>
      </w:r>
      <w:r>
        <w:rPr>
          <w:rFonts w:hint="eastAsia" w:cs="宋体" w:asciiTheme="minorEastAsia" w:hAnsiTheme="minorEastAsia"/>
          <w:kern w:val="0"/>
          <w:sz w:val="24"/>
          <w:szCs w:val="24"/>
        </w:rPr>
        <w:t>号）。</w:t>
      </w:r>
    </w:p>
    <w:p w14:paraId="3F799CCE">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2.7.1 </w:t>
      </w:r>
      <w:r>
        <w:rPr>
          <w:rFonts w:hint="eastAsia" w:cs="宋体" w:asciiTheme="minorEastAsia" w:hAnsiTheme="minorEastAsia"/>
          <w:kern w:val="0"/>
          <w:sz w:val="24"/>
          <w:szCs w:val="24"/>
        </w:rPr>
        <w:t>招标文件列明不允许或未列明允许进口产品参加投标的，均视为拒绝进口产品参加投标。</w:t>
      </w:r>
    </w:p>
    <w:p w14:paraId="5DBC5FAA">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2.7.2 </w:t>
      </w:r>
      <w:r>
        <w:rPr>
          <w:rFonts w:hint="eastAsia" w:cs="宋体" w:asciiTheme="minorEastAsia" w:hAnsiTheme="minorEastAsia"/>
          <w:kern w:val="0"/>
          <w:sz w:val="24"/>
          <w:szCs w:val="24"/>
        </w:rPr>
        <w:t>如招标文件中已说明，经财政部门审核同意，允许部分或全部产品采购进口产品，投标人既可提供本国产品，也可以提供进口产品。</w:t>
      </w:r>
    </w:p>
    <w:p w14:paraId="35955CC3">
      <w:pPr>
        <w:pStyle w:val="50"/>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2.8 </w:t>
      </w:r>
      <w:r>
        <w:rPr>
          <w:rFonts w:hint="eastAsia" w:cs="宋体" w:asciiTheme="minorEastAsia" w:hAnsiTheme="minorEastAsia"/>
          <w:kern w:val="0"/>
          <w:sz w:val="24"/>
          <w:szCs w:val="24"/>
        </w:rPr>
        <w:t>招标文件中凡标有“★”的条款均系实质性要求条款。</w:t>
      </w:r>
    </w:p>
    <w:p w14:paraId="02C60825">
      <w:pPr>
        <w:pStyle w:val="50"/>
        <w:autoSpaceDE w:val="0"/>
        <w:autoSpaceDN w:val="0"/>
        <w:spacing w:line="360" w:lineRule="auto"/>
        <w:ind w:firstLine="0"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3.合格的供应商</w:t>
      </w:r>
    </w:p>
    <w:p w14:paraId="5AD31BE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3.1 在中华人民共和国境内注册，具有本项目生产、制造、供应或实施能力，符合、承认并承诺履行本磋商文件各项规定的法人、其他组织或者自然人。</w:t>
      </w:r>
    </w:p>
    <w:p w14:paraId="019887E7">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3.2 符合本项目“采购邀请”和“供应商须知前附表”中规定的合格供应商所必须具备的条件。</w:t>
      </w:r>
    </w:p>
    <w:p w14:paraId="5EE357B4">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政府采购活动中查询及使用响应人信用记录的具体要求为：响应人未被列入失信被执行人、重大税收违法案件当事人名单、政府采购严重违法失信名单、政府采购严重违法失信行为记录名单、严重违法失信社会组织名单（（联合体形式响应的，联合体成员存在不良信用记录，视同联合体存在不良信用记录）。</w:t>
      </w:r>
    </w:p>
    <w:p w14:paraId="47D6E8F6">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（1）查询渠道：“信用中国”网站（www.creditchina.gov.cn）、“中国政府采购网”（www.ccgp.gov.cn）、“中国社会组织公共服务平台”网站（www.chinanpo.gov.cn）。</w:t>
      </w:r>
    </w:p>
    <w:p w14:paraId="30A4392E">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（2）截止时间：同响应截止时间。</w:t>
      </w:r>
    </w:p>
    <w:p w14:paraId="2A8B8E7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（3）信用信息查询记录和证据留存具体方式：经采购人确认的查询结果网页截图作为查询记录和证据，与其他采购文件一并保存；</w:t>
      </w:r>
    </w:p>
    <w:p w14:paraId="2E86F2D7">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（4）信用信息的使用原则：经采购人认定的被列入失信被执行人、重大税收违法案件当事人名单、</w:t>
      </w:r>
      <w:r>
        <w:rPr>
          <w:rFonts w:cs="宋体" w:asciiTheme="minorEastAsia" w:hAnsiTheme="minorEastAsia"/>
          <w:kern w:val="0"/>
          <w:sz w:val="24"/>
          <w:szCs w:val="24"/>
        </w:rPr>
        <w:t>政府采购严重违法失信行为记录名单</w:t>
      </w:r>
      <w:r>
        <w:rPr>
          <w:rFonts w:hint="eastAsia" w:cs="宋体" w:asciiTheme="minorEastAsia" w:hAnsiTheme="minorEastAsia"/>
          <w:kern w:val="0"/>
          <w:sz w:val="24"/>
          <w:szCs w:val="24"/>
        </w:rPr>
        <w:t>的投标人、严重违法失信社会组织，将拒绝其参与本次政府采购活动。</w:t>
      </w:r>
    </w:p>
    <w:p w14:paraId="4BB3EBDA">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（5）投标人不良信用记录以采购人查询结果为准，采购人查询之后，网站信息发生的任何变更不再作为评审依据，投标人自行提供的与网站信息不一致的其他证明材料亦不作为评审依据。</w:t>
      </w:r>
    </w:p>
    <w:p w14:paraId="41CF235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3.4 单位负责人为同一人或者存在直接控股、管理关系的不同供应商，不得同时参加本项目报价。违反规定的，相关响应均无效, 及因此所产生的一切后果和责任，由供应商自行承担，采购人、采购代理机构在任何情况下均不对此承担任何责任。</w:t>
      </w:r>
    </w:p>
    <w:p w14:paraId="62B0BC7B">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3.5 为采购项目提供整体设计、规范编制或者项目管理、监理、检测等服务的供应商，不得再参加该采购项目的其他采购活动。</w:t>
      </w:r>
    </w:p>
    <w:p w14:paraId="78AC5466">
      <w:pPr>
        <w:pStyle w:val="50"/>
        <w:numPr>
          <w:ilvl w:val="1"/>
          <w:numId w:val="8"/>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“采购邀请”和“供应商须知前附表”规定接受联合体响应的，除应符合本章第</w:t>
      </w:r>
      <w:r>
        <w:rPr>
          <w:rFonts w:cs="宋体" w:asciiTheme="minorEastAsia" w:hAnsiTheme="minorEastAsia"/>
          <w:kern w:val="0"/>
          <w:sz w:val="24"/>
          <w:szCs w:val="24"/>
        </w:rPr>
        <w:t>3.1</w:t>
      </w:r>
      <w:r>
        <w:rPr>
          <w:rFonts w:hint="eastAsia" w:cs="宋体" w:asciiTheme="minorEastAsia" w:hAnsiTheme="minorEastAsia"/>
          <w:kern w:val="0"/>
          <w:sz w:val="24"/>
          <w:szCs w:val="24"/>
        </w:rPr>
        <w:t>项和3.2项要求外，还应遵守以下规定：</w:t>
      </w:r>
    </w:p>
    <w:p w14:paraId="0831B6B7">
      <w:pPr>
        <w:pStyle w:val="50"/>
        <w:autoSpaceDE w:val="0"/>
        <w:autoSpaceDN w:val="0"/>
        <w:spacing w:line="360" w:lineRule="auto"/>
        <w:ind w:left="464" w:leftChars="221"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3.6.1  在响应文件中向采购人提交联合体协议书，明确联合体各方承担的工作和义务；</w:t>
      </w:r>
    </w:p>
    <w:p w14:paraId="6524253D">
      <w:pPr>
        <w:pStyle w:val="50"/>
        <w:autoSpaceDE w:val="0"/>
        <w:autoSpaceDN w:val="0"/>
        <w:spacing w:line="360" w:lineRule="auto"/>
        <w:ind w:left="464" w:leftChars="221"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3.6.2  联合体中有同类资质的供应商按联合体分工承担相同工作的，应当按照资质等级较低的供应商确定资质等级；</w:t>
      </w:r>
    </w:p>
    <w:p w14:paraId="5899657B">
      <w:pPr>
        <w:pStyle w:val="50"/>
        <w:autoSpaceDE w:val="0"/>
        <w:autoSpaceDN w:val="0"/>
        <w:spacing w:line="360" w:lineRule="auto"/>
        <w:ind w:left="464" w:leftChars="221"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3.6.3  采购人根据采购项目的特殊要求规定供应商特定条件的，联合体各方中至少应当有一方符合采购规定的特定条件。</w:t>
      </w:r>
    </w:p>
    <w:p w14:paraId="3A8E4A97">
      <w:pPr>
        <w:pStyle w:val="50"/>
        <w:autoSpaceDE w:val="0"/>
        <w:autoSpaceDN w:val="0"/>
        <w:spacing w:line="360" w:lineRule="auto"/>
        <w:ind w:left="464" w:leftChars="221"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3.6.4  联合体各方不得再单独参加或者与其他供应商另外组成联合体参加同一合同项下的政府采购活动。</w:t>
      </w:r>
    </w:p>
    <w:p w14:paraId="094D1190">
      <w:pPr>
        <w:pStyle w:val="50"/>
        <w:autoSpaceDE w:val="0"/>
        <w:autoSpaceDN w:val="0"/>
        <w:spacing w:line="360" w:lineRule="auto"/>
        <w:ind w:left="464" w:leftChars="221"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3.6.5  </w:t>
      </w:r>
      <w:r>
        <w:rPr>
          <w:rFonts w:cs="宋体" w:asciiTheme="minorEastAsia" w:hAnsiTheme="minorEastAsia"/>
          <w:kern w:val="0"/>
          <w:sz w:val="24"/>
          <w:szCs w:val="24"/>
        </w:rPr>
        <w:t>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Fonts w:cs="宋体" w:asciiTheme="minorEastAsia" w:hAnsiTheme="minorEastAsia"/>
          <w:kern w:val="0"/>
          <w:sz w:val="24"/>
          <w:szCs w:val="24"/>
        </w:rPr>
        <w:t>承担连带责任</w:t>
      </w:r>
      <w:r>
        <w:rPr>
          <w:rFonts w:cs="宋体" w:asciiTheme="minorEastAsia" w:hAnsiTheme="minorEastAsia"/>
          <w:kern w:val="0"/>
          <w:sz w:val="24"/>
          <w:szCs w:val="24"/>
        </w:rPr>
        <w:fldChar w:fldCharType="end"/>
      </w:r>
      <w:r>
        <w:rPr>
          <w:rFonts w:cs="宋体" w:asciiTheme="minorEastAsia" w:hAnsiTheme="minorEastAsia"/>
          <w:kern w:val="0"/>
          <w:sz w:val="24"/>
          <w:szCs w:val="24"/>
        </w:rPr>
        <w:t>。</w:t>
      </w:r>
    </w:p>
    <w:p w14:paraId="2885CA7E">
      <w:pPr>
        <w:pStyle w:val="50"/>
        <w:numPr>
          <w:ilvl w:val="1"/>
          <w:numId w:val="8"/>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法律、行政法规规定的其他条件。 </w:t>
      </w:r>
    </w:p>
    <w:p w14:paraId="317EDE45">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4.合格的货物和服务</w:t>
      </w:r>
    </w:p>
    <w:p w14:paraId="7F322245">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4.1 供应商提供的货物和服务应当符合询价文件的要求，并且其质量完全符合国家标准、行业标准或地方标准，均有标准的以高（严格）者为准。没有国家标准、行业标准和企业标准的，按照通常标准或者符合采购目的的特定标准确定。</w:t>
      </w:r>
    </w:p>
    <w:p w14:paraId="40A027AE">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4.2 供应商所提供的服务应当没有侵犯任何第三方的知识产权、技术秘密等合法权利。</w:t>
      </w:r>
    </w:p>
    <w:p w14:paraId="06171A38">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4.3 如供应商所投产品被列入</w:t>
      </w:r>
      <w:r>
        <w:rPr>
          <w:rFonts w:cs="宋体" w:asciiTheme="minorEastAsia" w:hAnsiTheme="minorEastAsia"/>
          <w:kern w:val="0"/>
          <w:sz w:val="24"/>
          <w:szCs w:val="24"/>
        </w:rPr>
        <w:t>《中华人民共和国实施强制性产品认证的产品目录》，</w:t>
      </w:r>
      <w:r>
        <w:rPr>
          <w:rFonts w:hint="eastAsia" w:cs="宋体" w:asciiTheme="minorEastAsia" w:hAnsiTheme="minorEastAsia"/>
          <w:kern w:val="0"/>
          <w:sz w:val="24"/>
          <w:szCs w:val="24"/>
        </w:rPr>
        <w:t>则该产品应</w:t>
      </w:r>
      <w:r>
        <w:rPr>
          <w:rFonts w:cs="宋体" w:asciiTheme="minorEastAsia" w:hAnsiTheme="minorEastAsia"/>
          <w:kern w:val="0"/>
          <w:sz w:val="24"/>
          <w:szCs w:val="24"/>
        </w:rPr>
        <w:t>具备国家认监委</w:t>
      </w:r>
      <w:r>
        <w:rPr>
          <w:rFonts w:hint="eastAsia" w:cs="宋体" w:asciiTheme="minorEastAsia" w:hAnsiTheme="minorEastAsia"/>
          <w:kern w:val="0"/>
          <w:sz w:val="24"/>
          <w:szCs w:val="24"/>
        </w:rPr>
        <w:t>指定强制性产品认证机构</w:t>
      </w:r>
      <w:r>
        <w:rPr>
          <w:rFonts w:cs="宋体" w:asciiTheme="minorEastAsia" w:hAnsiTheme="minorEastAsia"/>
          <w:kern w:val="0"/>
          <w:sz w:val="24"/>
          <w:szCs w:val="24"/>
        </w:rPr>
        <w:t>颁</w:t>
      </w:r>
      <w:r>
        <w:rPr>
          <w:rFonts w:hint="eastAsia" w:cs="宋体" w:asciiTheme="minorEastAsia" w:hAnsiTheme="minorEastAsia"/>
          <w:kern w:val="0"/>
          <w:sz w:val="24"/>
          <w:szCs w:val="24"/>
        </w:rPr>
        <w:t>发的</w:t>
      </w:r>
      <w:r>
        <w:rPr>
          <w:rFonts w:cs="宋体" w:asciiTheme="minorEastAsia" w:hAnsiTheme="minorEastAsia"/>
          <w:kern w:val="0"/>
          <w:sz w:val="24"/>
          <w:szCs w:val="24"/>
        </w:rPr>
        <w:t>《中国</w:t>
      </w:r>
      <w:r>
        <w:rPr>
          <w:rFonts w:hint="eastAsia" w:cs="宋体" w:asciiTheme="minorEastAsia" w:hAnsiTheme="minorEastAsia"/>
          <w:kern w:val="0"/>
          <w:sz w:val="24"/>
          <w:szCs w:val="24"/>
        </w:rPr>
        <w:t>国家</w:t>
      </w:r>
      <w:r>
        <w:rPr>
          <w:rFonts w:cs="宋体" w:asciiTheme="minorEastAsia" w:hAnsiTheme="minorEastAsia"/>
          <w:kern w:val="0"/>
          <w:sz w:val="24"/>
          <w:szCs w:val="24"/>
        </w:rPr>
        <w:t>强制</w:t>
      </w:r>
      <w:r>
        <w:rPr>
          <w:rFonts w:hint="eastAsia" w:cs="宋体" w:asciiTheme="minorEastAsia" w:hAnsiTheme="minorEastAsia"/>
          <w:kern w:val="0"/>
          <w:sz w:val="24"/>
          <w:szCs w:val="24"/>
        </w:rPr>
        <w:t>性产品</w:t>
      </w:r>
      <w:r>
        <w:rPr>
          <w:rFonts w:cs="宋体" w:asciiTheme="minorEastAsia" w:hAnsiTheme="minorEastAsia"/>
          <w:kern w:val="0"/>
          <w:sz w:val="24"/>
          <w:szCs w:val="24"/>
        </w:rPr>
        <w:t>认证</w:t>
      </w:r>
      <w:r>
        <w:rPr>
          <w:rFonts w:hint="eastAsia" w:cs="宋体" w:asciiTheme="minorEastAsia" w:hAnsiTheme="minorEastAsia"/>
          <w:kern w:val="0"/>
          <w:sz w:val="24"/>
          <w:szCs w:val="24"/>
        </w:rPr>
        <w:t>证书</w:t>
      </w:r>
      <w:r>
        <w:rPr>
          <w:rFonts w:cs="宋体" w:asciiTheme="minorEastAsia" w:hAnsiTheme="minorEastAsia"/>
          <w:kern w:val="0"/>
          <w:sz w:val="24"/>
          <w:szCs w:val="24"/>
        </w:rPr>
        <w:t>》（CCC 认证）。</w:t>
      </w:r>
      <w:r>
        <w:rPr>
          <w:rFonts w:hint="eastAsia" w:cs="宋体" w:asciiTheme="minorEastAsia" w:hAnsiTheme="minorEastAsia"/>
          <w:kern w:val="0"/>
          <w:sz w:val="24"/>
          <w:szCs w:val="24"/>
        </w:rPr>
        <w:t>供应商</w:t>
      </w:r>
      <w:r>
        <w:rPr>
          <w:rFonts w:cs="宋体" w:asciiTheme="minorEastAsia" w:hAnsiTheme="minorEastAsia"/>
          <w:kern w:val="0"/>
          <w:sz w:val="24"/>
          <w:szCs w:val="24"/>
        </w:rPr>
        <w:t>不能提供超出此目录范畴外的替代品</w:t>
      </w:r>
      <w:r>
        <w:rPr>
          <w:rFonts w:hint="eastAsia" w:cs="宋体" w:asciiTheme="minorEastAsia" w:hAnsiTheme="minorEastAsia"/>
          <w:kern w:val="0"/>
          <w:sz w:val="24"/>
          <w:szCs w:val="24"/>
        </w:rPr>
        <w:t>。</w:t>
      </w:r>
    </w:p>
    <w:p w14:paraId="0B6644DF">
      <w:pPr>
        <w:autoSpaceDE w:val="0"/>
        <w:autoSpaceDN w:val="0"/>
        <w:spacing w:line="360" w:lineRule="auto"/>
        <w:ind w:firstLine="480" w:firstLineChars="200"/>
        <w:contextualSpacing/>
        <w:rPr>
          <w:rFonts w:ascii="宋体" w:hAnsi="宋体" w:eastAsia="宋体" w:cs="宋体"/>
          <w:bCs/>
          <w:sz w:val="24"/>
          <w:szCs w:val="24"/>
        </w:rPr>
      </w:pPr>
      <w:r>
        <w:rPr>
          <w:rFonts w:hint="eastAsia" w:cs="宋体" w:asciiTheme="minorEastAsia" w:hAnsiTheme="minorEastAsia"/>
          <w:kern w:val="0"/>
          <w:sz w:val="24"/>
          <w:szCs w:val="24"/>
        </w:rPr>
        <w:t xml:space="preserve">4.4 </w:t>
      </w:r>
      <w:r>
        <w:rPr>
          <w:rFonts w:hint="eastAsia" w:ascii="宋体" w:hAnsi="宋体" w:eastAsia="宋体" w:cs="宋体"/>
          <w:bCs/>
          <w:sz w:val="24"/>
          <w:szCs w:val="24"/>
        </w:rPr>
        <w:t>网络关键设备、网络安全专用产品要求</w:t>
      </w:r>
    </w:p>
    <w:p w14:paraId="421AA717">
      <w:pPr>
        <w:pStyle w:val="100"/>
        <w:spacing w:before="130" w:line="360" w:lineRule="auto"/>
        <w:ind w:left="130" w:firstLine="480" w:firstLineChars="200"/>
        <w:rPr>
          <w:spacing w:val="-6"/>
          <w:sz w:val="24"/>
          <w:szCs w:val="24"/>
          <w:lang w:eastAsia="zh-CN"/>
        </w:rPr>
      </w:pPr>
      <w:r>
        <w:rPr>
          <w:rFonts w:hint="eastAsia"/>
          <w:bCs/>
          <w:sz w:val="24"/>
          <w:szCs w:val="24"/>
          <w:lang w:eastAsia="zh-CN"/>
        </w:rPr>
        <w:t>1、本项目中涉及网络关键设备或网络安全专用产品的， 执行国家互联网 信息办公室、工业和信息化部、公安部和国家认证认可监督管理委员会 2023 年第 2 号《关于调整&lt;网络关键设备和网络安全专用产品目录&gt;的公告》及国家互联网信息办公室、工业和</w:t>
      </w:r>
      <w:r>
        <w:rPr>
          <w:rFonts w:hint="eastAsia"/>
          <w:spacing w:val="-6"/>
          <w:sz w:val="24"/>
          <w:szCs w:val="24"/>
          <w:lang w:eastAsia="zh-CN"/>
        </w:rPr>
        <w:t>信息化部、公安部、财政部和国家认证认可监督管理委员会 2023 年第 1 号《关于调整网络安全专用 产品安全管理有关事项的公告》等相关文件要求，本次投标（响应）设 备或产品至少符合以下条件之一：一是已有具备资格的机构安全认证合 格或安全检测符合要求；二是已获得《计算机信息系统安全专用产品销售许可证》，且在有效期内。</w:t>
      </w:r>
    </w:p>
    <w:p w14:paraId="4E163A4F">
      <w:pPr>
        <w:pStyle w:val="100"/>
        <w:spacing w:before="130" w:line="360" w:lineRule="auto"/>
        <w:ind w:firstLine="456" w:firstLineChars="200"/>
        <w:rPr>
          <w:spacing w:val="-6"/>
          <w:sz w:val="24"/>
          <w:szCs w:val="24"/>
          <w:lang w:eastAsia="zh-CN"/>
        </w:rPr>
      </w:pPr>
      <w:r>
        <w:rPr>
          <w:rFonts w:hint="eastAsia"/>
          <w:spacing w:val="-6"/>
          <w:sz w:val="24"/>
          <w:szCs w:val="24"/>
          <w:lang w:eastAsia="zh-CN"/>
        </w:rPr>
        <w:t>2、提供资料（下列资料任意一项）</w:t>
      </w:r>
    </w:p>
    <w:p w14:paraId="145EA48C">
      <w:pPr>
        <w:pStyle w:val="100"/>
        <w:spacing w:before="130" w:line="360" w:lineRule="auto"/>
        <w:ind w:firstLine="228" w:firstLineChars="100"/>
        <w:rPr>
          <w:spacing w:val="-6"/>
          <w:sz w:val="24"/>
          <w:szCs w:val="24"/>
          <w:lang w:eastAsia="zh-CN"/>
        </w:rPr>
      </w:pPr>
      <w:r>
        <w:rPr>
          <w:rFonts w:hint="eastAsia"/>
          <w:spacing w:val="-6"/>
          <w:sz w:val="24"/>
          <w:szCs w:val="24"/>
          <w:lang w:eastAsia="zh-CN"/>
        </w:rPr>
        <w:t>①网络关键设备和网络安全专用产品安全认证证书；</w:t>
      </w:r>
    </w:p>
    <w:p w14:paraId="7A7D9D69">
      <w:pPr>
        <w:pStyle w:val="100"/>
        <w:spacing w:before="130" w:line="360" w:lineRule="auto"/>
        <w:ind w:firstLine="228" w:firstLineChars="100"/>
        <w:rPr>
          <w:spacing w:val="-6"/>
          <w:sz w:val="24"/>
          <w:szCs w:val="24"/>
          <w:lang w:eastAsia="zh-CN"/>
        </w:rPr>
      </w:pPr>
      <w:r>
        <w:rPr>
          <w:rFonts w:hint="eastAsia"/>
          <w:spacing w:val="-6"/>
          <w:sz w:val="24"/>
          <w:szCs w:val="24"/>
          <w:lang w:eastAsia="zh-CN"/>
        </w:rPr>
        <w:t>②网络关键设备安全检测证书、网络安全专用产品安全检测证书；</w:t>
      </w:r>
    </w:p>
    <w:p w14:paraId="0ECCB6D5">
      <w:pPr>
        <w:pStyle w:val="100"/>
        <w:spacing w:before="130" w:line="360" w:lineRule="auto"/>
        <w:ind w:firstLine="228" w:firstLineChars="100"/>
        <w:rPr>
          <w:spacing w:val="-6"/>
          <w:sz w:val="24"/>
          <w:szCs w:val="24"/>
          <w:lang w:eastAsia="zh-CN"/>
        </w:rPr>
      </w:pPr>
      <w:r>
        <w:rPr>
          <w:rFonts w:hint="eastAsia"/>
          <w:spacing w:val="-6"/>
          <w:sz w:val="24"/>
          <w:szCs w:val="24"/>
          <w:lang w:eastAsia="zh-CN"/>
        </w:rPr>
        <w:t>③计算机信息系统安全专用产品销售许可证；</w:t>
      </w:r>
    </w:p>
    <w:p w14:paraId="26EDB406">
      <w:pPr>
        <w:autoSpaceDE w:val="0"/>
        <w:autoSpaceDN w:val="0"/>
        <w:spacing w:line="360" w:lineRule="auto"/>
        <w:ind w:firstLine="228" w:firstLineChars="100"/>
        <w:contextualSpacing/>
        <w:rPr>
          <w:rFonts w:ascii="宋体" w:hAnsi="宋体" w:eastAsia="宋体" w:cs="宋体"/>
          <w:bCs/>
          <w:sz w:val="24"/>
          <w:szCs w:val="24"/>
        </w:rPr>
      </w:pPr>
      <w:r>
        <w:rPr>
          <w:rFonts w:hint="eastAsia"/>
          <w:spacing w:val="-6"/>
          <w:sz w:val="24"/>
          <w:szCs w:val="24"/>
        </w:rPr>
        <w:t>④中国网信网或工业和信息化部网站或公安部网站或国家认证认可监督 管理委员会网站公布的认证、检测结果（提供公布安全认证、安全检测结果页面网址和安全认证、检测结果截图）。</w:t>
      </w:r>
    </w:p>
    <w:p w14:paraId="568DA50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rPr>
        <w:t>4.5  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1EAC8977">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5.  投标费用</w:t>
      </w:r>
    </w:p>
    <w:p w14:paraId="3C3B089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不论采购的结果如何，供应商均应自行承担所有与投标有关的全部费用，采购人、集中采购机构在任何情况下均无义务和责任承担这些费用。</w:t>
      </w:r>
    </w:p>
    <w:p w14:paraId="1517E1FB">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6 . 信息发布</w:t>
      </w:r>
    </w:p>
    <w:p w14:paraId="04D9131D">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本采购项目需要公开的有关信息，包括采购公告、询价文件澄清或修改公告、成交公告以及延长响应文件提交截止时间等与采购活动有关的通知，采购人、集中采购机构均将通过在《河南省政府采购网》、《许昌市政府采购网》和《全国公共资源交易平台（河南省·许昌市）》公开发布。供应商在参与本采购项目采购活动期间，请及时关注以上媒体上的相关信息，供应商因没有及时关注而未能如期获取相关信息</w:t>
      </w:r>
      <w:r>
        <w:rPr>
          <w:rFonts w:hint="eastAsia" w:cs="宋体" w:asciiTheme="minorEastAsia" w:hAnsiTheme="minorEastAsia"/>
          <w:kern w:val="0"/>
          <w:sz w:val="24"/>
          <w:szCs w:val="24"/>
          <w:lang w:eastAsia="zh-CN"/>
        </w:rPr>
        <w:t>，以</w:t>
      </w:r>
      <w:r>
        <w:rPr>
          <w:rFonts w:hint="eastAsia" w:cs="宋体" w:asciiTheme="minorEastAsia" w:hAnsiTheme="minorEastAsia"/>
          <w:kern w:val="0"/>
          <w:sz w:val="24"/>
          <w:szCs w:val="24"/>
        </w:rPr>
        <w:t>及因此所产生的一切后果和责任，由供应商自行承担，采购人、集中采购机构在任何情况下均不对此承担任何责任。</w:t>
      </w:r>
    </w:p>
    <w:p w14:paraId="3EC52423">
      <w:pPr>
        <w:pStyle w:val="35"/>
        <w:spacing w:line="360" w:lineRule="auto"/>
        <w:rPr>
          <w:rFonts w:asciiTheme="minorEastAsia" w:hAnsiTheme="minorEastAsia" w:eastAsiaTheme="minorEastAsia"/>
          <w:b/>
          <w:color w:val="auto"/>
        </w:rPr>
      </w:pPr>
      <w:r>
        <w:rPr>
          <w:rFonts w:hint="eastAsia" w:asciiTheme="minorEastAsia" w:hAnsiTheme="minorEastAsia" w:eastAsiaTheme="minorEastAsia"/>
          <w:b/>
          <w:color w:val="auto"/>
        </w:rPr>
        <w:t>7.代理费用</w:t>
      </w:r>
    </w:p>
    <w:p w14:paraId="6F44BCDD">
      <w:pPr>
        <w:pStyle w:val="35"/>
        <w:spacing w:line="360" w:lineRule="auto"/>
        <w:ind w:firstLine="120" w:firstLineChars="50"/>
        <w:rPr>
          <w:rFonts w:asciiTheme="minorEastAsia" w:hAnsiTheme="minorEastAsia" w:eastAsiaTheme="minorEastAsia"/>
          <w:color w:val="auto"/>
        </w:rPr>
      </w:pPr>
      <w:r>
        <w:rPr>
          <w:rFonts w:hint="eastAsia" w:asciiTheme="minorEastAsia" w:hAnsiTheme="minorEastAsia" w:eastAsiaTheme="minorEastAsia"/>
          <w:color w:val="auto"/>
        </w:rPr>
        <w:t>本项目不收取代理费用。详见供应商须知前附表。</w:t>
      </w:r>
    </w:p>
    <w:p w14:paraId="744DE34D">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8.其他</w:t>
      </w:r>
    </w:p>
    <w:p w14:paraId="13024C22">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本“供应商须知”的条款如与“采购邀请”、“采购需求”、“供应商须知前附表”和“开标和评审”就同一内容的表述不一致的，以“采购邀请”、“ 采购需求”、“供应商须知前附表”和“开标和评审”中规定的内容为准。</w:t>
      </w:r>
    </w:p>
    <w:p w14:paraId="21BAF83F">
      <w:pPr>
        <w:pStyle w:val="50"/>
        <w:tabs>
          <w:tab w:val="left" w:pos="1260"/>
        </w:tabs>
        <w:autoSpaceDE w:val="0"/>
        <w:autoSpaceDN w:val="0"/>
        <w:spacing w:line="360" w:lineRule="auto"/>
        <w:ind w:firstLine="3092" w:firstLineChars="1100"/>
        <w:contextualSpacing/>
        <w:rPr>
          <w:rFonts w:cs="宋体" w:asciiTheme="minorEastAsia" w:hAnsiTheme="minorEastAsia"/>
          <w:b/>
          <w:kern w:val="0"/>
          <w:sz w:val="28"/>
          <w:szCs w:val="28"/>
        </w:rPr>
      </w:pPr>
    </w:p>
    <w:p w14:paraId="3EA0DB3D">
      <w:pPr>
        <w:pStyle w:val="50"/>
        <w:tabs>
          <w:tab w:val="left" w:pos="1260"/>
        </w:tabs>
        <w:autoSpaceDE w:val="0"/>
        <w:autoSpaceDN w:val="0"/>
        <w:spacing w:line="360" w:lineRule="auto"/>
        <w:ind w:firstLine="3092" w:firstLineChars="1100"/>
        <w:contextualSpacing/>
        <w:rPr>
          <w:rFonts w:cs="宋体" w:asciiTheme="minorEastAsia" w:hAnsiTheme="minorEastAsia"/>
          <w:b/>
          <w:kern w:val="0"/>
          <w:sz w:val="28"/>
          <w:szCs w:val="28"/>
        </w:rPr>
      </w:pPr>
    </w:p>
    <w:p w14:paraId="523B6A7D">
      <w:pPr>
        <w:pStyle w:val="50"/>
        <w:tabs>
          <w:tab w:val="left" w:pos="1260"/>
        </w:tabs>
        <w:autoSpaceDE w:val="0"/>
        <w:autoSpaceDN w:val="0"/>
        <w:spacing w:line="360" w:lineRule="auto"/>
        <w:ind w:firstLine="3092" w:firstLineChars="1100"/>
        <w:contextualSpacing/>
        <w:rPr>
          <w:rFonts w:cs="宋体" w:asciiTheme="minorEastAsia" w:hAnsiTheme="minorEastAsia"/>
          <w:b/>
          <w:kern w:val="0"/>
          <w:sz w:val="28"/>
          <w:szCs w:val="28"/>
        </w:rPr>
      </w:pPr>
    </w:p>
    <w:p w14:paraId="0879F0CF">
      <w:pPr>
        <w:pStyle w:val="50"/>
        <w:tabs>
          <w:tab w:val="left" w:pos="1260"/>
        </w:tabs>
        <w:autoSpaceDE w:val="0"/>
        <w:autoSpaceDN w:val="0"/>
        <w:spacing w:line="360" w:lineRule="auto"/>
        <w:ind w:firstLine="3092" w:firstLineChars="1100"/>
        <w:contextualSpacing/>
        <w:rPr>
          <w:rFonts w:cs="宋体" w:asciiTheme="minorEastAsia" w:hAnsiTheme="minorEastAsia"/>
          <w:b/>
          <w:kern w:val="0"/>
          <w:sz w:val="28"/>
          <w:szCs w:val="28"/>
        </w:rPr>
      </w:pPr>
    </w:p>
    <w:p w14:paraId="3B467F85">
      <w:pPr>
        <w:pStyle w:val="50"/>
        <w:tabs>
          <w:tab w:val="left" w:pos="1260"/>
        </w:tabs>
        <w:autoSpaceDE w:val="0"/>
        <w:autoSpaceDN w:val="0"/>
        <w:spacing w:line="360" w:lineRule="auto"/>
        <w:ind w:firstLine="3092" w:firstLineChars="1100"/>
        <w:contextualSpacing/>
        <w:rPr>
          <w:rFonts w:cs="宋体" w:asciiTheme="minorEastAsia" w:hAnsiTheme="minorEastAsia"/>
          <w:b/>
          <w:kern w:val="0"/>
          <w:sz w:val="28"/>
          <w:szCs w:val="28"/>
        </w:rPr>
      </w:pPr>
    </w:p>
    <w:p w14:paraId="49A06580">
      <w:pPr>
        <w:pStyle w:val="50"/>
        <w:tabs>
          <w:tab w:val="left" w:pos="1260"/>
        </w:tabs>
        <w:autoSpaceDE w:val="0"/>
        <w:autoSpaceDN w:val="0"/>
        <w:spacing w:line="360" w:lineRule="auto"/>
        <w:ind w:firstLine="3092" w:firstLineChars="1100"/>
        <w:contextualSpacing/>
        <w:rPr>
          <w:rFonts w:cs="宋体" w:asciiTheme="minorEastAsia" w:hAnsiTheme="minorEastAsia"/>
          <w:b/>
          <w:kern w:val="0"/>
          <w:sz w:val="28"/>
          <w:szCs w:val="28"/>
        </w:rPr>
      </w:pPr>
    </w:p>
    <w:p w14:paraId="44B13831">
      <w:pPr>
        <w:pStyle w:val="50"/>
        <w:tabs>
          <w:tab w:val="left" w:pos="1260"/>
        </w:tabs>
        <w:autoSpaceDE w:val="0"/>
        <w:autoSpaceDN w:val="0"/>
        <w:spacing w:line="360" w:lineRule="auto"/>
        <w:ind w:firstLine="3092" w:firstLineChars="1100"/>
        <w:contextualSpacing/>
        <w:rPr>
          <w:rFonts w:cs="宋体" w:asciiTheme="minorEastAsia" w:hAnsiTheme="minorEastAsia"/>
          <w:b/>
          <w:kern w:val="0"/>
          <w:sz w:val="28"/>
          <w:szCs w:val="28"/>
        </w:rPr>
      </w:pPr>
    </w:p>
    <w:p w14:paraId="6324EA00">
      <w:pPr>
        <w:pStyle w:val="50"/>
        <w:tabs>
          <w:tab w:val="left" w:pos="1260"/>
        </w:tabs>
        <w:autoSpaceDE w:val="0"/>
        <w:autoSpaceDN w:val="0"/>
        <w:spacing w:line="360" w:lineRule="auto"/>
        <w:ind w:firstLine="3092" w:firstLineChars="1100"/>
        <w:contextualSpacing/>
        <w:rPr>
          <w:rFonts w:cs="宋体" w:asciiTheme="minorEastAsia" w:hAnsiTheme="minorEastAsia"/>
          <w:b/>
          <w:kern w:val="0"/>
          <w:sz w:val="28"/>
          <w:szCs w:val="28"/>
        </w:rPr>
      </w:pPr>
    </w:p>
    <w:p w14:paraId="4F209D61">
      <w:pPr>
        <w:pStyle w:val="50"/>
        <w:tabs>
          <w:tab w:val="left" w:pos="1260"/>
        </w:tabs>
        <w:autoSpaceDE w:val="0"/>
        <w:autoSpaceDN w:val="0"/>
        <w:spacing w:line="360" w:lineRule="auto"/>
        <w:ind w:firstLine="3092" w:firstLineChars="1100"/>
        <w:contextualSpacing/>
        <w:rPr>
          <w:rFonts w:cs="宋体" w:asciiTheme="minorEastAsia" w:hAnsiTheme="minorEastAsia"/>
          <w:b/>
          <w:kern w:val="0"/>
          <w:sz w:val="28"/>
          <w:szCs w:val="28"/>
        </w:rPr>
      </w:pPr>
    </w:p>
    <w:p w14:paraId="57DC79F9">
      <w:pPr>
        <w:pStyle w:val="50"/>
        <w:tabs>
          <w:tab w:val="left" w:pos="1260"/>
        </w:tabs>
        <w:autoSpaceDE w:val="0"/>
        <w:autoSpaceDN w:val="0"/>
        <w:spacing w:line="360" w:lineRule="auto"/>
        <w:ind w:firstLine="3092" w:firstLineChars="1100"/>
        <w:contextualSpacing/>
        <w:rPr>
          <w:rFonts w:cs="宋体" w:asciiTheme="minorEastAsia" w:hAnsiTheme="minorEastAsia"/>
          <w:b/>
          <w:kern w:val="0"/>
          <w:sz w:val="28"/>
          <w:szCs w:val="28"/>
        </w:rPr>
      </w:pPr>
    </w:p>
    <w:p w14:paraId="53675C14">
      <w:pPr>
        <w:pStyle w:val="50"/>
        <w:tabs>
          <w:tab w:val="left" w:pos="1260"/>
        </w:tabs>
        <w:autoSpaceDE w:val="0"/>
        <w:autoSpaceDN w:val="0"/>
        <w:spacing w:line="360" w:lineRule="auto"/>
        <w:ind w:firstLine="3092" w:firstLineChars="1100"/>
        <w:contextualSpacing/>
        <w:rPr>
          <w:rFonts w:cs="宋体" w:asciiTheme="minorEastAsia" w:hAnsiTheme="minorEastAsia"/>
          <w:b/>
          <w:kern w:val="0"/>
          <w:sz w:val="28"/>
          <w:szCs w:val="28"/>
        </w:rPr>
      </w:pPr>
    </w:p>
    <w:p w14:paraId="10DCDF9D">
      <w:pPr>
        <w:pStyle w:val="50"/>
        <w:tabs>
          <w:tab w:val="left" w:pos="1260"/>
        </w:tabs>
        <w:autoSpaceDE w:val="0"/>
        <w:autoSpaceDN w:val="0"/>
        <w:spacing w:line="360" w:lineRule="auto"/>
        <w:ind w:firstLine="3092" w:firstLineChars="1100"/>
        <w:contextualSpacing/>
        <w:rPr>
          <w:rFonts w:cs="宋体" w:asciiTheme="minorEastAsia" w:hAnsiTheme="minorEastAsia"/>
          <w:b/>
          <w:kern w:val="0"/>
          <w:sz w:val="28"/>
          <w:szCs w:val="28"/>
        </w:rPr>
      </w:pPr>
      <w:r>
        <w:rPr>
          <w:rFonts w:hint="eastAsia" w:cs="宋体" w:asciiTheme="minorEastAsia" w:hAnsiTheme="minorEastAsia"/>
          <w:b/>
          <w:kern w:val="0"/>
          <w:sz w:val="28"/>
          <w:szCs w:val="28"/>
        </w:rPr>
        <w:t>二、询价文件说明</w:t>
      </w:r>
    </w:p>
    <w:p w14:paraId="1285CD5A">
      <w:pPr>
        <w:pStyle w:val="50"/>
        <w:autoSpaceDE w:val="0"/>
        <w:autoSpaceDN w:val="0"/>
        <w:spacing w:line="360" w:lineRule="auto"/>
        <w:ind w:left="360" w:firstLine="0"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9.询价文件构成</w:t>
      </w:r>
    </w:p>
    <w:p w14:paraId="50555C77">
      <w:pPr>
        <w:pStyle w:val="50"/>
        <w:numPr>
          <w:ilvl w:val="0"/>
          <w:numId w:val="9"/>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询价文件由以下部分组成：</w:t>
      </w:r>
    </w:p>
    <w:p w14:paraId="32754A1E">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（1）采购邀请（采购公告）</w:t>
      </w:r>
    </w:p>
    <w:p w14:paraId="43A4249D">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（2）采购需求</w:t>
      </w:r>
    </w:p>
    <w:p w14:paraId="23F5D5BB">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（3）供应商须知前附表</w:t>
      </w:r>
    </w:p>
    <w:p w14:paraId="71AB3B3B">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（4）供应商须知</w:t>
      </w:r>
    </w:p>
    <w:p w14:paraId="285EAC50">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（5）政府采购政策功能</w:t>
      </w:r>
    </w:p>
    <w:p w14:paraId="069DA468">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（6）资格审查与评审</w:t>
      </w:r>
    </w:p>
    <w:p w14:paraId="5A992678">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（7）合同书格式及合同条款</w:t>
      </w:r>
    </w:p>
    <w:p w14:paraId="44DCF90C">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（8）响应文件有关格式</w:t>
      </w:r>
    </w:p>
    <w:p w14:paraId="486BEBFE">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（9）本项目询价文件的澄清、答复、修改、补充内容（如有的话）</w:t>
      </w:r>
    </w:p>
    <w:p w14:paraId="6EA36251">
      <w:pPr>
        <w:pStyle w:val="50"/>
        <w:numPr>
          <w:ilvl w:val="1"/>
          <w:numId w:val="10"/>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供应商应认真阅读、并充分理解询价文件的全部内容（包括所有的补充、修改内容、重要事项、格式、条款和技术规范、参数及要求等），按询价文件要求和规定编制响应文件，并承诺所提供的全部资料是真实有效的，否则会导致响应被拒绝，其风险由供应商自行承担。</w:t>
      </w:r>
    </w:p>
    <w:p w14:paraId="1FB66AC6">
      <w:pPr>
        <w:pStyle w:val="50"/>
        <w:numPr>
          <w:ilvl w:val="1"/>
          <w:numId w:val="10"/>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16571AD6">
      <w:pPr>
        <w:pStyle w:val="50"/>
        <w:autoSpaceDE w:val="0"/>
        <w:autoSpaceDN w:val="0"/>
        <w:spacing w:line="360" w:lineRule="auto"/>
        <w:ind w:firstLine="0"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10.询价文件的澄清或修改</w:t>
      </w:r>
    </w:p>
    <w:p w14:paraId="24194170">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10.1 在询价响应截止期前，无论出于何种原因，采购人可主动地或在解答供应商提出的澄清问题时对询价文件进行修改。</w:t>
      </w:r>
    </w:p>
    <w:p w14:paraId="0E6A99ED">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10.2 采购人、集中采购机构可以对已发出的询价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69CE0902">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10.3 澄清或修改公告的内容为询价文件的组成部分，并对供应商具有约束力。当询价文件与澄清或修改公告就同一内容的表述不一致时，以最后发出的文件内容为准。</w:t>
      </w:r>
    </w:p>
    <w:p w14:paraId="34644E12">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10.4 如果澄清或者修改发出的时间距规定的询价响应截止时间不足3个工作日的，采购人、集中采购机构将顺延提交响应文件的截止时间。</w:t>
      </w:r>
    </w:p>
    <w:p w14:paraId="3BFA10A8">
      <w:pPr>
        <w:tabs>
          <w:tab w:val="left" w:pos="1260"/>
        </w:tabs>
        <w:autoSpaceDE w:val="0"/>
        <w:autoSpaceDN w:val="0"/>
        <w:spacing w:line="360" w:lineRule="auto"/>
        <w:contextualSpacing/>
        <w:rPr>
          <w:rFonts w:cs="宋体" w:asciiTheme="minorEastAsia" w:hAnsiTheme="minorEastAsia"/>
          <w:kern w:val="0"/>
          <w:sz w:val="24"/>
          <w:szCs w:val="24"/>
        </w:rPr>
      </w:pPr>
    </w:p>
    <w:p w14:paraId="10B8D413">
      <w:pPr>
        <w:tabs>
          <w:tab w:val="left" w:pos="1260"/>
        </w:tabs>
        <w:autoSpaceDE w:val="0"/>
        <w:autoSpaceDN w:val="0"/>
        <w:spacing w:line="360" w:lineRule="auto"/>
        <w:ind w:firstLine="2389" w:firstLineChars="850"/>
        <w:contextualSpacing/>
        <w:rPr>
          <w:rFonts w:cs="宋体" w:asciiTheme="minorEastAsia" w:hAnsiTheme="minorEastAsia"/>
          <w:b/>
          <w:kern w:val="0"/>
          <w:sz w:val="28"/>
          <w:szCs w:val="28"/>
        </w:rPr>
      </w:pPr>
    </w:p>
    <w:p w14:paraId="71A0B4DE">
      <w:pPr>
        <w:tabs>
          <w:tab w:val="left" w:pos="1260"/>
        </w:tabs>
        <w:autoSpaceDE w:val="0"/>
        <w:autoSpaceDN w:val="0"/>
        <w:spacing w:line="360" w:lineRule="auto"/>
        <w:ind w:firstLine="2389" w:firstLineChars="850"/>
        <w:contextualSpacing/>
        <w:rPr>
          <w:rFonts w:cs="宋体" w:asciiTheme="minorEastAsia" w:hAnsiTheme="minorEastAsia"/>
          <w:b/>
          <w:kern w:val="0"/>
          <w:sz w:val="28"/>
          <w:szCs w:val="28"/>
        </w:rPr>
      </w:pPr>
    </w:p>
    <w:p w14:paraId="5F2D959A">
      <w:pPr>
        <w:tabs>
          <w:tab w:val="left" w:pos="1260"/>
        </w:tabs>
        <w:autoSpaceDE w:val="0"/>
        <w:autoSpaceDN w:val="0"/>
        <w:spacing w:line="360" w:lineRule="auto"/>
        <w:ind w:firstLine="2389" w:firstLineChars="850"/>
        <w:contextualSpacing/>
        <w:rPr>
          <w:rFonts w:cs="宋体" w:asciiTheme="minorEastAsia" w:hAnsiTheme="minorEastAsia"/>
          <w:b/>
          <w:kern w:val="0"/>
          <w:sz w:val="28"/>
          <w:szCs w:val="28"/>
        </w:rPr>
      </w:pPr>
    </w:p>
    <w:p w14:paraId="6305D219">
      <w:pPr>
        <w:tabs>
          <w:tab w:val="left" w:pos="1260"/>
        </w:tabs>
        <w:autoSpaceDE w:val="0"/>
        <w:autoSpaceDN w:val="0"/>
        <w:spacing w:line="360" w:lineRule="auto"/>
        <w:ind w:firstLine="2389" w:firstLineChars="850"/>
        <w:contextualSpacing/>
        <w:rPr>
          <w:rFonts w:cs="宋体" w:asciiTheme="minorEastAsia" w:hAnsiTheme="minorEastAsia"/>
          <w:b/>
          <w:kern w:val="0"/>
          <w:sz w:val="28"/>
          <w:szCs w:val="28"/>
        </w:rPr>
      </w:pPr>
    </w:p>
    <w:p w14:paraId="037617E8">
      <w:pPr>
        <w:tabs>
          <w:tab w:val="left" w:pos="1260"/>
        </w:tabs>
        <w:autoSpaceDE w:val="0"/>
        <w:autoSpaceDN w:val="0"/>
        <w:spacing w:line="360" w:lineRule="auto"/>
        <w:ind w:firstLine="2389" w:firstLineChars="850"/>
        <w:contextualSpacing/>
        <w:rPr>
          <w:rFonts w:cs="宋体" w:asciiTheme="minorEastAsia" w:hAnsiTheme="minorEastAsia"/>
          <w:b/>
          <w:kern w:val="0"/>
          <w:sz w:val="28"/>
          <w:szCs w:val="28"/>
        </w:rPr>
      </w:pPr>
    </w:p>
    <w:p w14:paraId="0A4E8B7E">
      <w:pPr>
        <w:tabs>
          <w:tab w:val="left" w:pos="1260"/>
        </w:tabs>
        <w:autoSpaceDE w:val="0"/>
        <w:autoSpaceDN w:val="0"/>
        <w:spacing w:line="360" w:lineRule="auto"/>
        <w:ind w:firstLine="2389" w:firstLineChars="850"/>
        <w:contextualSpacing/>
        <w:rPr>
          <w:rFonts w:cs="宋体" w:asciiTheme="minorEastAsia" w:hAnsiTheme="minorEastAsia"/>
          <w:b/>
          <w:kern w:val="0"/>
          <w:sz w:val="28"/>
          <w:szCs w:val="28"/>
        </w:rPr>
      </w:pPr>
    </w:p>
    <w:p w14:paraId="7CA8218C">
      <w:pPr>
        <w:tabs>
          <w:tab w:val="left" w:pos="1260"/>
        </w:tabs>
        <w:autoSpaceDE w:val="0"/>
        <w:autoSpaceDN w:val="0"/>
        <w:spacing w:line="360" w:lineRule="auto"/>
        <w:ind w:firstLine="2389" w:firstLineChars="850"/>
        <w:contextualSpacing/>
        <w:rPr>
          <w:rFonts w:cs="宋体" w:asciiTheme="minorEastAsia" w:hAnsiTheme="minorEastAsia"/>
          <w:b/>
          <w:kern w:val="0"/>
          <w:sz w:val="28"/>
          <w:szCs w:val="28"/>
        </w:rPr>
      </w:pPr>
    </w:p>
    <w:p w14:paraId="59BE8DCD">
      <w:pPr>
        <w:tabs>
          <w:tab w:val="left" w:pos="1260"/>
        </w:tabs>
        <w:autoSpaceDE w:val="0"/>
        <w:autoSpaceDN w:val="0"/>
        <w:spacing w:line="360" w:lineRule="auto"/>
        <w:ind w:firstLine="2389" w:firstLineChars="850"/>
        <w:contextualSpacing/>
        <w:rPr>
          <w:rFonts w:cs="宋体" w:asciiTheme="minorEastAsia" w:hAnsiTheme="minorEastAsia"/>
          <w:b/>
          <w:kern w:val="0"/>
          <w:sz w:val="28"/>
          <w:szCs w:val="28"/>
        </w:rPr>
      </w:pPr>
    </w:p>
    <w:p w14:paraId="335A7DA7">
      <w:pPr>
        <w:tabs>
          <w:tab w:val="left" w:pos="1260"/>
        </w:tabs>
        <w:autoSpaceDE w:val="0"/>
        <w:autoSpaceDN w:val="0"/>
        <w:spacing w:line="360" w:lineRule="auto"/>
        <w:ind w:firstLine="2389" w:firstLineChars="850"/>
        <w:contextualSpacing/>
        <w:rPr>
          <w:rFonts w:cs="宋体" w:asciiTheme="minorEastAsia" w:hAnsiTheme="minorEastAsia"/>
          <w:b/>
          <w:kern w:val="0"/>
          <w:sz w:val="28"/>
          <w:szCs w:val="28"/>
        </w:rPr>
      </w:pPr>
    </w:p>
    <w:p w14:paraId="037A6F48">
      <w:pPr>
        <w:tabs>
          <w:tab w:val="left" w:pos="1260"/>
        </w:tabs>
        <w:autoSpaceDE w:val="0"/>
        <w:autoSpaceDN w:val="0"/>
        <w:spacing w:line="360" w:lineRule="auto"/>
        <w:ind w:firstLine="2389" w:firstLineChars="850"/>
        <w:contextualSpacing/>
        <w:rPr>
          <w:rFonts w:cs="宋体" w:asciiTheme="minorEastAsia" w:hAnsiTheme="minorEastAsia"/>
          <w:b/>
          <w:kern w:val="0"/>
          <w:sz w:val="28"/>
          <w:szCs w:val="28"/>
        </w:rPr>
      </w:pPr>
    </w:p>
    <w:p w14:paraId="5F1CA635">
      <w:pPr>
        <w:tabs>
          <w:tab w:val="left" w:pos="1260"/>
        </w:tabs>
        <w:autoSpaceDE w:val="0"/>
        <w:autoSpaceDN w:val="0"/>
        <w:spacing w:line="360" w:lineRule="auto"/>
        <w:ind w:firstLine="2389" w:firstLineChars="850"/>
        <w:contextualSpacing/>
        <w:rPr>
          <w:rFonts w:cs="宋体" w:asciiTheme="minorEastAsia" w:hAnsiTheme="minorEastAsia"/>
          <w:b/>
          <w:kern w:val="0"/>
          <w:sz w:val="28"/>
          <w:szCs w:val="28"/>
        </w:rPr>
      </w:pPr>
    </w:p>
    <w:p w14:paraId="39A9948D">
      <w:pPr>
        <w:tabs>
          <w:tab w:val="left" w:pos="1260"/>
        </w:tabs>
        <w:autoSpaceDE w:val="0"/>
        <w:autoSpaceDN w:val="0"/>
        <w:spacing w:line="360" w:lineRule="auto"/>
        <w:ind w:firstLine="2389" w:firstLineChars="850"/>
        <w:contextualSpacing/>
        <w:rPr>
          <w:rFonts w:cs="宋体" w:asciiTheme="minorEastAsia" w:hAnsiTheme="minorEastAsia"/>
          <w:b/>
          <w:kern w:val="0"/>
          <w:sz w:val="28"/>
          <w:szCs w:val="28"/>
        </w:rPr>
      </w:pPr>
    </w:p>
    <w:p w14:paraId="282A4E00">
      <w:pPr>
        <w:tabs>
          <w:tab w:val="left" w:pos="1260"/>
        </w:tabs>
        <w:autoSpaceDE w:val="0"/>
        <w:autoSpaceDN w:val="0"/>
        <w:spacing w:line="360" w:lineRule="auto"/>
        <w:ind w:firstLine="2389" w:firstLineChars="850"/>
        <w:contextualSpacing/>
        <w:rPr>
          <w:rFonts w:cs="宋体" w:asciiTheme="minorEastAsia" w:hAnsiTheme="minorEastAsia"/>
          <w:b/>
          <w:kern w:val="0"/>
          <w:sz w:val="28"/>
          <w:szCs w:val="28"/>
        </w:rPr>
      </w:pPr>
    </w:p>
    <w:p w14:paraId="10D31719">
      <w:pPr>
        <w:tabs>
          <w:tab w:val="left" w:pos="1260"/>
        </w:tabs>
        <w:autoSpaceDE w:val="0"/>
        <w:autoSpaceDN w:val="0"/>
        <w:spacing w:line="360" w:lineRule="auto"/>
        <w:ind w:firstLine="2389" w:firstLineChars="850"/>
        <w:contextualSpacing/>
        <w:rPr>
          <w:rFonts w:cs="宋体" w:asciiTheme="minorEastAsia" w:hAnsiTheme="minorEastAsia"/>
          <w:b/>
          <w:kern w:val="0"/>
          <w:sz w:val="28"/>
          <w:szCs w:val="28"/>
        </w:rPr>
      </w:pPr>
    </w:p>
    <w:p w14:paraId="7353C966">
      <w:pPr>
        <w:tabs>
          <w:tab w:val="left" w:pos="1260"/>
        </w:tabs>
        <w:autoSpaceDE w:val="0"/>
        <w:autoSpaceDN w:val="0"/>
        <w:spacing w:line="360" w:lineRule="auto"/>
        <w:contextualSpacing/>
        <w:rPr>
          <w:rFonts w:cs="宋体" w:asciiTheme="minorEastAsia" w:hAnsiTheme="minorEastAsia"/>
          <w:b/>
          <w:kern w:val="0"/>
          <w:sz w:val="28"/>
          <w:szCs w:val="28"/>
        </w:rPr>
      </w:pPr>
    </w:p>
    <w:p w14:paraId="3581816E">
      <w:pPr>
        <w:tabs>
          <w:tab w:val="left" w:pos="1260"/>
        </w:tabs>
        <w:autoSpaceDE w:val="0"/>
        <w:autoSpaceDN w:val="0"/>
        <w:spacing w:line="360" w:lineRule="auto"/>
        <w:contextualSpacing/>
        <w:rPr>
          <w:rFonts w:cs="宋体" w:asciiTheme="minorEastAsia" w:hAnsiTheme="minorEastAsia"/>
          <w:b/>
          <w:kern w:val="0"/>
          <w:sz w:val="28"/>
          <w:szCs w:val="28"/>
        </w:rPr>
      </w:pPr>
    </w:p>
    <w:p w14:paraId="26C82A68">
      <w:pPr>
        <w:tabs>
          <w:tab w:val="left" w:pos="1260"/>
        </w:tabs>
        <w:autoSpaceDE w:val="0"/>
        <w:autoSpaceDN w:val="0"/>
        <w:spacing w:line="360" w:lineRule="auto"/>
        <w:ind w:firstLine="2670" w:firstLineChars="950"/>
        <w:contextualSpacing/>
        <w:rPr>
          <w:rFonts w:cs="宋体" w:asciiTheme="minorEastAsia" w:hAnsiTheme="minorEastAsia"/>
          <w:b/>
          <w:kern w:val="0"/>
          <w:sz w:val="28"/>
          <w:szCs w:val="28"/>
        </w:rPr>
      </w:pPr>
      <w:r>
        <w:rPr>
          <w:rFonts w:hint="eastAsia" w:cs="宋体" w:asciiTheme="minorEastAsia" w:hAnsiTheme="minorEastAsia"/>
          <w:b/>
          <w:kern w:val="0"/>
          <w:sz w:val="28"/>
          <w:szCs w:val="28"/>
        </w:rPr>
        <w:t>三、响应文件的编制</w:t>
      </w:r>
    </w:p>
    <w:p w14:paraId="6741B894">
      <w:pPr>
        <w:pStyle w:val="50"/>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11.响应文件的语言及计量单位</w:t>
      </w:r>
    </w:p>
    <w:p w14:paraId="42A2248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11.1 供应商提交的响应文件以及供应商与采购人、集中采购机构就有关采购事宜的所有来往书面文件均应使用中文。除签名、盖章、专用名称等特殊情形外，以中文以外的文字表述的响应文件视同未提供。</w:t>
      </w:r>
    </w:p>
    <w:p w14:paraId="118389D6">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11.2 响应文件计量单位，询价文件已有明确规定的，使用询价文件规定的计量单位；询价文件没有规定的，一律采用中华人民共和国法定计量单位。</w:t>
      </w:r>
    </w:p>
    <w:p w14:paraId="777A485A">
      <w:pPr>
        <w:pStyle w:val="50"/>
        <w:autoSpaceDE w:val="0"/>
        <w:autoSpaceDN w:val="0"/>
        <w:spacing w:line="360" w:lineRule="auto"/>
        <w:ind w:left="360" w:firstLine="0"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12.报价</w:t>
      </w:r>
    </w:p>
    <w:p w14:paraId="0134379D">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12.1 本次采购项目的报价均以人民币为计算单位。</w:t>
      </w:r>
    </w:p>
    <w:p w14:paraId="148EAD8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12.2 采购人不得向供应商索要或者接受其给予的赠品、回扣或者与采购无关的其他商品、服务。</w:t>
      </w:r>
    </w:p>
    <w:p w14:paraId="50725BA7">
      <w:pPr>
        <w:pStyle w:val="50"/>
        <w:numPr>
          <w:ilvl w:val="1"/>
          <w:numId w:val="11"/>
        </w:numPr>
        <w:autoSpaceDE w:val="0"/>
        <w:autoSpaceDN w:val="0"/>
        <w:spacing w:line="360" w:lineRule="auto"/>
        <w:ind w:left="96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供应商应对项目要求的全部内容进行报价，少报漏报将导致其响应为非实质性响应予以拒绝。</w:t>
      </w:r>
    </w:p>
    <w:p w14:paraId="0DC080D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12.4  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w:t>
      </w:r>
    </w:p>
    <w:p w14:paraId="12A6CA0B">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12.5 本项目所涉及的运输、施工、安装、集成、调试、验收、备品和工具等费用均包含在响应报价中。</w:t>
      </w:r>
    </w:p>
    <w:p w14:paraId="183AD224">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12.6  报价不得高于本项目预算金额，且不低于成本价。供应商的响应报价高于预算金额（项目控制金额上限）的，该供应商的响应文件将被视为非实质性响应予以拒绝。</w:t>
      </w:r>
    </w:p>
    <w:p w14:paraId="30F573F2">
      <w:pPr>
        <w:pStyle w:val="50"/>
        <w:numPr>
          <w:ilvl w:val="1"/>
          <w:numId w:val="12"/>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最低报价不能</w:t>
      </w:r>
      <w:r>
        <w:rPr>
          <w:rFonts w:hint="eastAsia" w:cs="宋体" w:asciiTheme="minorEastAsia" w:hAnsiTheme="minorEastAsia"/>
          <w:kern w:val="0"/>
          <w:sz w:val="24"/>
          <w:szCs w:val="24"/>
          <w:lang w:eastAsia="zh-CN"/>
        </w:rPr>
        <w:t>作为</w:t>
      </w:r>
      <w:r>
        <w:rPr>
          <w:rFonts w:hint="eastAsia" w:cs="宋体" w:asciiTheme="minorEastAsia" w:hAnsiTheme="minorEastAsia"/>
          <w:kern w:val="0"/>
          <w:sz w:val="24"/>
          <w:szCs w:val="24"/>
        </w:rPr>
        <w:t>成交的保证。</w:t>
      </w:r>
    </w:p>
    <w:p w14:paraId="505C71A5">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13.响应文件有效期</w:t>
      </w:r>
    </w:p>
    <w:p w14:paraId="160C5ADC">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13.1 响应文件有效期从提交响应文件的截止之日起算。本项目响应文件有效期详见供应商须知前附表。响应文件中承诺的有效期应当不少于“供应商须知前附表”载明的响应文件有效期。响应文件有效期比询价文件规定短的属于非实质性响应，将被认定为报价无效。</w:t>
      </w:r>
    </w:p>
    <w:p w14:paraId="52660890">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13.2 采购人</w:t>
      </w:r>
      <w:r>
        <w:rPr>
          <w:rFonts w:hint="eastAsia" w:cs="微软雅黑"/>
          <w:sz w:val="24"/>
          <w:szCs w:val="24"/>
        </w:rPr>
        <w:t>可根据实际情况，在原报价有效期截止之前，征询供应商是否同意延长响应文件的有效期，供应商同意延长的须作出书面答复。在延长的报价有效期内，供应商将不会被要求和允许修正其报价</w:t>
      </w:r>
      <w:r>
        <w:rPr>
          <w:rFonts w:hint="eastAsia" w:cs="宋体" w:asciiTheme="minorEastAsia" w:hAnsiTheme="minorEastAsia"/>
          <w:kern w:val="0"/>
          <w:sz w:val="24"/>
          <w:szCs w:val="24"/>
        </w:rPr>
        <w:t>。</w:t>
      </w:r>
    </w:p>
    <w:p w14:paraId="06EF432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13.3成交供应商的响应文件作为项目合同的附件，其有效期至成交供应商全部合同义务履行完毕为止。</w:t>
      </w:r>
    </w:p>
    <w:p w14:paraId="226E7C20">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14.响应文件构成</w:t>
      </w:r>
    </w:p>
    <w:p w14:paraId="0072EE46">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14.1响应文件的构成应符合法律法规及询价文件的要求。</w:t>
      </w:r>
    </w:p>
    <w:p w14:paraId="0AA8F76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14.2供应商应当按照询价文件的要求编制响应文件。响应文件应当对询价文件提出的要求和条件作出明确响应。</w:t>
      </w:r>
    </w:p>
    <w:p w14:paraId="4CC79A4C">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14.3响应文件由资格证明材料、符合性证明材料、</w:t>
      </w:r>
      <w:r>
        <w:rPr>
          <w:rFonts w:hint="eastAsia" w:cs="宋体" w:asciiTheme="minorEastAsia" w:hAnsiTheme="minorEastAsia"/>
          <w:kern w:val="0"/>
          <w:sz w:val="24"/>
          <w:szCs w:val="24"/>
          <w:lang w:eastAsia="zh-CN"/>
        </w:rPr>
        <w:t>其他</w:t>
      </w:r>
      <w:r>
        <w:rPr>
          <w:rFonts w:hint="eastAsia" w:cs="宋体" w:asciiTheme="minorEastAsia" w:hAnsiTheme="minorEastAsia"/>
          <w:kern w:val="0"/>
          <w:sz w:val="24"/>
          <w:szCs w:val="24"/>
        </w:rPr>
        <w:t>材料等组成。</w:t>
      </w:r>
    </w:p>
    <w:p w14:paraId="70AE0481">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14.4供应商根据询价文件的规定和采购项目的实际情况，拟在成交后将成交项目的非主体、非关键性工作分包的，应当在响应文件中载明分包承担主体，分包承担主体应当具备相应资质条件且不得再次分包。</w:t>
      </w:r>
    </w:p>
    <w:p w14:paraId="19B2E3C7">
      <w:pPr>
        <w:pStyle w:val="71"/>
        <w:autoSpaceDE w:val="0"/>
        <w:autoSpaceDN w:val="0"/>
        <w:spacing w:line="360" w:lineRule="auto"/>
        <w:ind w:firstLineChars="0"/>
        <w:rPr>
          <w:rFonts w:ascii="宋体" w:hAnsi="宋体" w:cs="宋体"/>
          <w:kern w:val="0"/>
          <w:sz w:val="24"/>
          <w:szCs w:val="24"/>
        </w:rPr>
      </w:pPr>
      <w:r>
        <w:rPr>
          <w:rFonts w:hint="eastAsia" w:cs="宋体" w:asciiTheme="minorEastAsia" w:hAnsiTheme="minorEastAsia"/>
          <w:kern w:val="0"/>
          <w:sz w:val="24"/>
          <w:szCs w:val="24"/>
        </w:rPr>
        <w:t>14.5</w:t>
      </w:r>
      <w:r>
        <w:rPr>
          <w:rFonts w:hint="eastAsia" w:ascii="宋体" w:hAnsi="宋体" w:eastAsia="宋体" w:cs="宋体"/>
          <w:kern w:val="0"/>
          <w:sz w:val="24"/>
          <w:szCs w:val="24"/>
        </w:rPr>
        <w:t>供应商登录“全国公共资源交易平台（河南省·许昌市）”下载“新点投标文件制作软件（河南省版）”的最新版本，按所响应标段磋商文件的要求制作电子响应文件。一个标段对应生成2份电子响应文件（后缀格式为.XCSTF和.nXCSTF）,其中后缀格式为“.XCSTF”的加密电子响应文件用于上传至交易系统中投标。</w:t>
      </w:r>
    </w:p>
    <w:p w14:paraId="614FE5C2">
      <w:pPr>
        <w:autoSpaceDE w:val="0"/>
        <w:autoSpaceDN w:val="0"/>
        <w:spacing w:line="360" w:lineRule="auto"/>
        <w:ind w:firstLine="480" w:firstLineChars="200"/>
        <w:contextualSpacing/>
        <w:rPr>
          <w:rFonts w:cs="宋体" w:asciiTheme="minorEastAsia" w:hAnsiTheme="minorEastAsia"/>
          <w:bCs/>
          <w:kern w:val="0"/>
          <w:sz w:val="24"/>
          <w:szCs w:val="24"/>
        </w:rPr>
      </w:pPr>
      <w:r>
        <w:rPr>
          <w:rFonts w:hint="eastAsia" w:cs="宋体" w:asciiTheme="minorEastAsia" w:hAnsiTheme="minorEastAsia"/>
          <w:bCs/>
          <w:kern w:val="0"/>
          <w:sz w:val="24"/>
          <w:szCs w:val="24"/>
        </w:rPr>
        <w:t>14.6</w:t>
      </w:r>
      <w:r>
        <w:rPr>
          <w:rFonts w:hint="eastAsia" w:ascii="宋体" w:hAnsi="宋体" w:cs="宋体"/>
          <w:bCs/>
          <w:kern w:val="0"/>
          <w:sz w:val="24"/>
          <w:szCs w:val="24"/>
        </w:rPr>
        <w:t>电子投标文件制作技术咨询：0374-29618176；清单技术支持：18236016896。</w:t>
      </w:r>
    </w:p>
    <w:p w14:paraId="6BC7954B">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15.响应文件格式</w:t>
      </w:r>
    </w:p>
    <w:p w14:paraId="5BD0524E">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15.1  响应文件应参照询价文件第八章（响应文件有关格式）的内容要求、编排顺序和格式要求，供应商应按照以上要求将响应文件编上唯一的连贯页码并以A4幅面装订成册，并在响应文件封面上注明：所投项目名称、项目编号、供应商名称、日期等字样。</w:t>
      </w:r>
    </w:p>
    <w:p w14:paraId="37A53A5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15.2  供应商应按询价文件提供的格式编写响应文件。询价文件未提供标准格式的供应商可自行拟定。</w:t>
      </w:r>
    </w:p>
    <w:p w14:paraId="63CD2310">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16.投标保证金</w:t>
      </w:r>
    </w:p>
    <w:p w14:paraId="346DA26E">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16.1  本项目不收取投标保证金。</w:t>
      </w:r>
    </w:p>
    <w:p w14:paraId="581E941E">
      <w:pPr>
        <w:pStyle w:val="50"/>
        <w:numPr>
          <w:ilvl w:val="1"/>
          <w:numId w:val="13"/>
        </w:numPr>
        <w:autoSpaceDE w:val="0"/>
        <w:autoSpaceDN w:val="0"/>
        <w:spacing w:line="360" w:lineRule="auto"/>
        <w:ind w:left="120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 投标人应提供投标承诺函。</w:t>
      </w:r>
    </w:p>
    <w:p w14:paraId="2537B167">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17.询价文件的数量和签署盖章</w:t>
      </w:r>
    </w:p>
    <w:p w14:paraId="4A1D7457">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17.1  供应商应提交响应文件份数见“供应商须知前附表”。</w:t>
      </w:r>
    </w:p>
    <w:p w14:paraId="72BF9D52">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17.2  在询价文件中已明示需盖章及签名之处，电子响应文件应按询价文件要求加盖供应商电子印章和法人电子印章或授权代表电子印章。</w:t>
      </w:r>
    </w:p>
    <w:p w14:paraId="7E19FEAE">
      <w:pPr>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624B164D">
      <w:pPr>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39F0671B">
      <w:pPr>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7FC5A3BE">
      <w:pPr>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5D85DA88">
      <w:pPr>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50B2D8FE">
      <w:pPr>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089FD2A0">
      <w:pPr>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57A73908">
      <w:pPr>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76B9A083">
      <w:pPr>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2BD26F69">
      <w:pPr>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5F241933">
      <w:pPr>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7FF06B06">
      <w:pPr>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2821B35F">
      <w:pPr>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43CB9E90">
      <w:pPr>
        <w:tabs>
          <w:tab w:val="left" w:pos="1260"/>
        </w:tabs>
        <w:autoSpaceDE w:val="0"/>
        <w:autoSpaceDN w:val="0"/>
        <w:spacing w:line="360" w:lineRule="auto"/>
        <w:contextualSpacing/>
        <w:jc w:val="both"/>
        <w:rPr>
          <w:rFonts w:cs="宋体" w:asciiTheme="minorEastAsia" w:hAnsiTheme="minorEastAsia"/>
          <w:b/>
          <w:kern w:val="0"/>
          <w:sz w:val="28"/>
          <w:szCs w:val="28"/>
        </w:rPr>
      </w:pPr>
    </w:p>
    <w:p w14:paraId="3CFA4ADA">
      <w:pPr>
        <w:tabs>
          <w:tab w:val="left" w:pos="1260"/>
        </w:tabs>
        <w:autoSpaceDE w:val="0"/>
        <w:autoSpaceDN w:val="0"/>
        <w:spacing w:line="360" w:lineRule="auto"/>
        <w:contextualSpacing/>
        <w:jc w:val="center"/>
        <w:rPr>
          <w:rFonts w:cs="宋体" w:asciiTheme="minorEastAsia" w:hAnsiTheme="minorEastAsia"/>
          <w:b/>
          <w:kern w:val="0"/>
          <w:sz w:val="28"/>
          <w:szCs w:val="28"/>
        </w:rPr>
      </w:pPr>
      <w:r>
        <w:rPr>
          <w:rFonts w:hint="eastAsia" w:cs="宋体" w:asciiTheme="minorEastAsia" w:hAnsiTheme="minorEastAsia"/>
          <w:b/>
          <w:kern w:val="0"/>
          <w:sz w:val="28"/>
          <w:szCs w:val="28"/>
        </w:rPr>
        <w:t>四、响应文件的递交</w:t>
      </w:r>
    </w:p>
    <w:p w14:paraId="0A3EFF50">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b/>
          <w:kern w:val="0"/>
          <w:sz w:val="24"/>
          <w:szCs w:val="24"/>
        </w:rPr>
        <w:t>18.询价响应截止时间</w:t>
      </w:r>
    </w:p>
    <w:p w14:paraId="3639C636">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18.1 </w:t>
      </w:r>
      <w:r>
        <w:rPr>
          <w:rFonts w:hint="eastAsia" w:ascii="宋体" w:hAnsi="宋体" w:cs="宋体"/>
          <w:kern w:val="0"/>
          <w:sz w:val="24"/>
          <w:szCs w:val="24"/>
        </w:rPr>
        <w:t>供应商必须在“采购邀请”和“供应商须知前附表”中规定的响应截止时间前，将加密电子响应文件（后缀格式为.XCSTF）通过“全国公共资源交易平台（河南省·许昌市）”公共资源交易系统成功上传。</w:t>
      </w:r>
    </w:p>
    <w:p w14:paraId="6193BA4A">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18.2  采购人、集中采购机构可以按本须知第10条规定，通过修改询价文件自行决定酌情延长询价响应截止期。在此情况下，采购人和供应商受询价响应截止期制约的所有权利和义务均应延长至新的截止日期和时间。供应商按采购人修改通知规定的时间递交响应文件。</w:t>
      </w:r>
    </w:p>
    <w:p w14:paraId="5788C7A7">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19.迟交的响应文件</w:t>
      </w:r>
    </w:p>
    <w:p w14:paraId="1558748C">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投标截止时间之后上传的投标文件，招标人将拒绝接收。</w:t>
      </w:r>
    </w:p>
    <w:p w14:paraId="50644A38">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20.响应文件的修改和撤回</w:t>
      </w:r>
    </w:p>
    <w:p w14:paraId="4DB07612">
      <w:pPr>
        <w:autoSpaceDE w:val="0"/>
        <w:autoSpaceDN w:val="0"/>
        <w:spacing w:line="360" w:lineRule="auto"/>
        <w:ind w:left="42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20.1 投标人在投标截止时间前，对投标文件进行补充、修改或者撤回的，须书面通知招标人。投标人应当在投标截止时间前完成电子投标文件的提交，可以补充、修改或撤回。投标截止时间前未完成电子投标文件提交的，视为撤回投标文件。</w:t>
      </w:r>
    </w:p>
    <w:p w14:paraId="6E7CC9FB">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20.2 投标人补充、修改的内容并作为投标文件的组成部分。补充或修改应当按招标文件要求签署、盖章、提交，并应注明“修改</w:t>
      </w:r>
      <w:r>
        <w:rPr>
          <w:rFonts w:cs="宋体" w:asciiTheme="minorEastAsia" w:hAnsiTheme="minorEastAsia"/>
          <w:kern w:val="0"/>
          <w:sz w:val="24"/>
          <w:szCs w:val="24"/>
        </w:rPr>
        <w:t>”</w:t>
      </w:r>
      <w:r>
        <w:rPr>
          <w:rFonts w:hint="eastAsia" w:cs="宋体" w:asciiTheme="minorEastAsia" w:hAnsiTheme="minorEastAsia"/>
          <w:kern w:val="0"/>
          <w:sz w:val="24"/>
          <w:szCs w:val="24"/>
        </w:rPr>
        <w:t>或“补充</w:t>
      </w:r>
      <w:r>
        <w:rPr>
          <w:rFonts w:cs="宋体" w:asciiTheme="minorEastAsia" w:hAnsiTheme="minorEastAsia"/>
          <w:kern w:val="0"/>
          <w:sz w:val="24"/>
          <w:szCs w:val="24"/>
        </w:rPr>
        <w:t>”</w:t>
      </w:r>
      <w:r>
        <w:rPr>
          <w:rFonts w:hint="eastAsia" w:cs="宋体" w:asciiTheme="minorEastAsia" w:hAnsiTheme="minorEastAsia"/>
          <w:kern w:val="0"/>
          <w:sz w:val="24"/>
          <w:szCs w:val="24"/>
        </w:rPr>
        <w:t>字样。</w:t>
      </w:r>
    </w:p>
    <w:p w14:paraId="1EC5C41B">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20.3 投标人在提交投标文件后，可以撤回其投标，但投标人必须在规定的投标截止时间前以书面形式告知招标人。</w:t>
      </w:r>
    </w:p>
    <w:p w14:paraId="11181988">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20.4 投标人不得在投标有效期内撤销投标文件，否则投标人将承担违背投标承诺函的责任追究。</w:t>
      </w:r>
    </w:p>
    <w:p w14:paraId="33B9AEFB">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21.除供应商须知前附表另有规定外，供应商所提交的电子响应文件不予退还。</w:t>
      </w:r>
    </w:p>
    <w:p w14:paraId="0C5F132C">
      <w:pPr>
        <w:pStyle w:val="50"/>
        <w:tabs>
          <w:tab w:val="left" w:pos="1260"/>
        </w:tabs>
        <w:autoSpaceDE w:val="0"/>
        <w:autoSpaceDN w:val="0"/>
        <w:spacing w:line="360" w:lineRule="auto"/>
        <w:ind w:firstLine="3514" w:firstLineChars="1250"/>
        <w:contextualSpacing/>
        <w:rPr>
          <w:rFonts w:cs="宋体" w:asciiTheme="minorEastAsia" w:hAnsiTheme="minorEastAsia"/>
          <w:b/>
          <w:kern w:val="0"/>
          <w:sz w:val="28"/>
          <w:szCs w:val="28"/>
        </w:rPr>
      </w:pPr>
    </w:p>
    <w:p w14:paraId="16B17D4A">
      <w:pPr>
        <w:pStyle w:val="50"/>
        <w:tabs>
          <w:tab w:val="left" w:pos="1260"/>
        </w:tabs>
        <w:autoSpaceDE w:val="0"/>
        <w:autoSpaceDN w:val="0"/>
        <w:spacing w:line="360" w:lineRule="auto"/>
        <w:ind w:left="0" w:leftChars="0" w:firstLine="0" w:firstLineChars="0"/>
        <w:contextualSpacing/>
        <w:rPr>
          <w:rFonts w:cs="宋体" w:asciiTheme="minorEastAsia" w:hAnsiTheme="minorEastAsia"/>
          <w:b/>
          <w:kern w:val="0"/>
          <w:sz w:val="28"/>
          <w:szCs w:val="28"/>
        </w:rPr>
      </w:pPr>
    </w:p>
    <w:p w14:paraId="5D8CEB4E">
      <w:pPr>
        <w:pStyle w:val="50"/>
        <w:tabs>
          <w:tab w:val="left" w:pos="1260"/>
        </w:tabs>
        <w:autoSpaceDE w:val="0"/>
        <w:autoSpaceDN w:val="0"/>
        <w:spacing w:line="360" w:lineRule="auto"/>
        <w:ind w:firstLine="3514" w:firstLineChars="1250"/>
        <w:contextualSpacing/>
        <w:rPr>
          <w:rFonts w:cs="宋体" w:asciiTheme="minorEastAsia" w:hAnsiTheme="minorEastAsia"/>
          <w:b/>
          <w:kern w:val="0"/>
          <w:sz w:val="28"/>
          <w:szCs w:val="28"/>
        </w:rPr>
      </w:pPr>
      <w:r>
        <w:rPr>
          <w:rFonts w:hint="eastAsia" w:cs="宋体" w:asciiTheme="minorEastAsia" w:hAnsiTheme="minorEastAsia"/>
          <w:b/>
          <w:kern w:val="0"/>
          <w:sz w:val="28"/>
          <w:szCs w:val="28"/>
        </w:rPr>
        <w:t>五、开标和评审</w:t>
      </w:r>
    </w:p>
    <w:p w14:paraId="3EE63357">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22.开标</w:t>
      </w:r>
    </w:p>
    <w:p w14:paraId="0B22F8AD">
      <w:pPr>
        <w:pStyle w:val="50"/>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22.1 招标人将按招标文件规定的时间和地点组织远程不见面开标。开标由代理机构主持，投标人无须到现场。评标委员会成员不得参加开标活动。</w:t>
      </w:r>
    </w:p>
    <w:p w14:paraId="227C50E8">
      <w:pPr>
        <w:pStyle w:val="50"/>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22.2 招标人应当对开标、评标现场活动进行全程录音录像。录音录像应当清晰可辨，音像资料作为采购文件一并存档。</w:t>
      </w:r>
    </w:p>
    <w:p w14:paraId="73DDFCBF">
      <w:pPr>
        <w:pStyle w:val="71"/>
        <w:autoSpaceDE w:val="0"/>
        <w:autoSpaceDN w:val="0"/>
        <w:spacing w:line="360" w:lineRule="auto"/>
        <w:ind w:left="142" w:firstLine="480"/>
        <w:contextualSpacing/>
        <w:rPr>
          <w:rFonts w:ascii="宋体" w:hAnsi="宋体" w:cs="宋体"/>
          <w:bCs/>
          <w:kern w:val="0"/>
          <w:sz w:val="24"/>
          <w:szCs w:val="24"/>
        </w:rPr>
      </w:pPr>
      <w:r>
        <w:rPr>
          <w:rFonts w:hint="eastAsia" w:cs="宋体" w:asciiTheme="minorEastAsia" w:hAnsiTheme="minorEastAsia"/>
          <w:kern w:val="0"/>
          <w:sz w:val="24"/>
          <w:szCs w:val="24"/>
        </w:rPr>
        <w:t xml:space="preserve">22.3 </w:t>
      </w:r>
      <w:r>
        <w:rPr>
          <w:rFonts w:hint="eastAsia" w:ascii="宋体" w:hAnsi="宋体" w:cs="宋体"/>
          <w:bCs/>
          <w:kern w:val="0"/>
          <w:sz w:val="24"/>
          <w:szCs w:val="24"/>
        </w:rPr>
        <w:t>开标响应截止时间，由代理机构进行公布投标人、开始投标解密、标书导入、唱标等操作，并开启群聊功能；供应商进行电子响应文件的解密。待标书导入后，供应商点击页面上方进度条的“唱标”可查看开标结果。</w:t>
      </w:r>
    </w:p>
    <w:p w14:paraId="160E04BC">
      <w:pPr>
        <w:pStyle w:val="50"/>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22.3.1 </w:t>
      </w:r>
      <w:r>
        <w:rPr>
          <w:rFonts w:hint="eastAsia" w:ascii="宋体" w:hAnsi="宋体" w:cs="宋体"/>
          <w:bCs/>
          <w:kern w:val="0"/>
          <w:sz w:val="24"/>
          <w:szCs w:val="24"/>
        </w:rPr>
        <w:t>电子响应文件的解密：全流程电子化交易项目电子响应文件采用投标人一层加密。解密时由投标人进行一次解密即可。</w:t>
      </w:r>
    </w:p>
    <w:p w14:paraId="09CF5FA6">
      <w:pPr>
        <w:pStyle w:val="50"/>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22.3.1.1投标人解密：投标人使用本单位CA数字证书远程进行解密。</w:t>
      </w:r>
    </w:p>
    <w:p w14:paraId="1AFF7C97">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22.3.1.2 代理机构解密：代理机构</w:t>
      </w:r>
      <w:r>
        <w:rPr>
          <w:rFonts w:cs="宋体" w:asciiTheme="minorEastAsia" w:hAnsiTheme="minorEastAsia"/>
          <w:kern w:val="0"/>
          <w:sz w:val="24"/>
          <w:szCs w:val="24"/>
        </w:rPr>
        <w:t>按</w:t>
      </w:r>
      <w:r>
        <w:rPr>
          <w:rFonts w:hint="eastAsia" w:cs="宋体" w:asciiTheme="minorEastAsia" w:hAnsiTheme="minorEastAsia"/>
          <w:kern w:val="0"/>
          <w:sz w:val="24"/>
          <w:szCs w:val="24"/>
        </w:rPr>
        <w:t>电子</w:t>
      </w:r>
      <w:r>
        <w:rPr>
          <w:rFonts w:cs="宋体" w:asciiTheme="minorEastAsia" w:hAnsiTheme="minorEastAsia"/>
          <w:kern w:val="0"/>
          <w:sz w:val="24"/>
          <w:szCs w:val="24"/>
        </w:rPr>
        <w:t>投标</w:t>
      </w:r>
      <w:r>
        <w:rPr>
          <w:rFonts w:hint="eastAsia" w:cs="宋体" w:asciiTheme="minorEastAsia" w:hAnsiTheme="minorEastAsia"/>
          <w:kern w:val="0"/>
          <w:sz w:val="24"/>
          <w:szCs w:val="24"/>
        </w:rPr>
        <w:t>文件到达交易系统</w:t>
      </w:r>
      <w:r>
        <w:rPr>
          <w:rFonts w:cs="宋体" w:asciiTheme="minorEastAsia" w:hAnsiTheme="minorEastAsia"/>
          <w:kern w:val="0"/>
          <w:sz w:val="24"/>
          <w:szCs w:val="24"/>
        </w:rPr>
        <w:t>的先后顺序</w:t>
      </w:r>
      <w:r>
        <w:rPr>
          <w:rFonts w:hint="eastAsia" w:cs="宋体" w:asciiTheme="minorEastAsia" w:hAnsiTheme="minorEastAsia"/>
          <w:kern w:val="0"/>
          <w:sz w:val="24"/>
          <w:szCs w:val="24"/>
        </w:rPr>
        <w:t>，使用本单位CA数字证书进行再次解密。</w:t>
      </w:r>
    </w:p>
    <w:p w14:paraId="08DBE976">
      <w:pPr>
        <w:pStyle w:val="50"/>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22.3.1.3 因投标人原因电子投标文件解密失败的，其投标将被拒绝。</w:t>
      </w:r>
    </w:p>
    <w:p w14:paraId="73B5CB7E">
      <w:pPr>
        <w:pStyle w:val="50"/>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22.3.2  投标人不足3家的，不得开标。</w:t>
      </w:r>
    </w:p>
    <w:p w14:paraId="0C2C13D1">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22.3.3  开标过程由采购代理机构负责记录，</w:t>
      </w:r>
      <w:r>
        <w:rPr>
          <w:rFonts w:hint="eastAsia" w:hAnsi="宋体"/>
          <w:sz w:val="24"/>
          <w:szCs w:val="24"/>
        </w:rPr>
        <w:t>《开标记录表》经投标人进行电子签章、</w:t>
      </w:r>
      <w:r>
        <w:rPr>
          <w:rFonts w:hint="eastAsia" w:cs="宋体" w:asciiTheme="minorEastAsia" w:hAnsiTheme="minorEastAsia"/>
          <w:kern w:val="0"/>
          <w:sz w:val="24"/>
          <w:szCs w:val="24"/>
        </w:rPr>
        <w:t>由参加开标相关工作人员签字确认后随采购文件一并存档。</w:t>
      </w:r>
      <w:r>
        <w:rPr>
          <w:rFonts w:hint="eastAsia" w:hAnsi="宋体"/>
          <w:sz w:val="24"/>
          <w:szCs w:val="24"/>
        </w:rPr>
        <w:t>投标人未电子签章的，视同认可开标结果。</w:t>
      </w:r>
    </w:p>
    <w:p w14:paraId="0C800D3F">
      <w:pPr>
        <w:pStyle w:val="50"/>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22.3.4  投标人对开标过程和开标记录如有疑义，以及认为采购人、采购代理机构相关工作人员有需要回避的情形的，应在不见面开标大厅“文字互动”对话框或“新增质疑”处在线提出询问或者回避申请。采购人、采购代理机构对投标人代表提出的询问或者回避申请应当及时处理。</w:t>
      </w:r>
    </w:p>
    <w:p w14:paraId="1F29E9F4">
      <w:pPr>
        <w:pStyle w:val="50"/>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22.3.5  项目远程不见面开标活动结束时，投标人应在《开标记录表》上进行电子签章。投标人未签章的，视同认可开标结果。</w:t>
      </w:r>
    </w:p>
    <w:p w14:paraId="0C69835D">
      <w:pPr>
        <w:pStyle w:val="50"/>
        <w:numPr>
          <w:ilvl w:val="0"/>
          <w:numId w:val="14"/>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询价小组组成</w:t>
      </w:r>
    </w:p>
    <w:p w14:paraId="566AC7E8">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23.1  采购人将依法组建询价小组，询价小组由采购人代表和评审专家共3人以上单数组成，其中评审专家人数不得少于询价小组成员总数的三分之二。评审专家依法从政府采购评审专家库中随机抽取。</w:t>
      </w:r>
    </w:p>
    <w:p w14:paraId="74701A14">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23.1.1  采购人将依法组建询价小组，询价小组由评审专家组成，成员人数应当为3人以上单数组成。评审专家依法从政府采购评审专家库中随机抽取。</w:t>
      </w:r>
    </w:p>
    <w:p w14:paraId="5D8BE37D">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23.1.2  达到公开招标数额标准的货物或者服务采购项目，或者达到招标规模标准的政府采购工程，询价小组应当由5人以上单数组成。</w:t>
      </w:r>
    </w:p>
    <w:p w14:paraId="3D9F60C8">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23.2  采购人不得以评审专家身份参加本部门或本单位采购项目的评审。</w:t>
      </w:r>
    </w:p>
    <w:p w14:paraId="778D03DD">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23.3  询价小组成员与供应商存在下列利害关系之一的,应当回避:</w:t>
      </w:r>
    </w:p>
    <w:p w14:paraId="33DCACCE">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23.3.1  参加采购活动前三年内,与供应商存在劳动关系,或者担任过供应商的董事、监事,或者是供应商的控股股东或实际控制人；</w:t>
      </w:r>
    </w:p>
    <w:p w14:paraId="1B6183D8">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23.3.2  与供应商的法定代表人或者负责人有夫妻、直系血亲、三代以内旁系血亲或者近姻亲关系；</w:t>
      </w:r>
    </w:p>
    <w:p w14:paraId="58D480A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23.3.3 与供应商有其他可能影响政府采购活动公平、公正进行的关系。</w:t>
      </w:r>
    </w:p>
    <w:p w14:paraId="4F10371D">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23.4  评审专家发现本人与参加采购活动的供应商有利害关系的,应当主动提出回避。采购人或者集中采购机构发现评审专家与参加采购活动的供应商有利害关系的,应当要求其回避。</w:t>
      </w:r>
    </w:p>
    <w:p w14:paraId="291015B8">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23.5  采购人不得担任询价小组组长。</w:t>
      </w:r>
    </w:p>
    <w:p w14:paraId="7A85EDBB">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23.6  询价小组成员名单在成交结果公告前应当保密。</w:t>
      </w:r>
    </w:p>
    <w:p w14:paraId="5ED2F495">
      <w:pPr>
        <w:pStyle w:val="50"/>
        <w:numPr>
          <w:ilvl w:val="0"/>
          <w:numId w:val="15"/>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资格审查和符合性审查</w:t>
      </w:r>
    </w:p>
    <w:p w14:paraId="703A7210">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24.1 资格审查：询价小组依据有关法律法规和询价文件的规定对供应商的资格进行审查。</w:t>
      </w:r>
    </w:p>
    <w:p w14:paraId="654A6E55">
      <w:pPr>
        <w:autoSpaceDE w:val="0"/>
        <w:autoSpaceDN w:val="0"/>
        <w:spacing w:line="360" w:lineRule="auto"/>
        <w:ind w:firstLine="482" w:firstLineChars="200"/>
        <w:contextualSpacing/>
        <w:rPr>
          <w:rFonts w:cs="宋体" w:asciiTheme="minorEastAsia" w:hAnsiTheme="minorEastAsia"/>
          <w:kern w:val="0"/>
          <w:sz w:val="24"/>
          <w:szCs w:val="24"/>
        </w:rPr>
      </w:pPr>
      <w:r>
        <w:rPr>
          <w:rFonts w:hint="eastAsia" w:cs="宋体" w:asciiTheme="minorEastAsia" w:hAnsiTheme="minorEastAsia"/>
          <w:b/>
          <w:kern w:val="0"/>
          <w:sz w:val="24"/>
          <w:szCs w:val="24"/>
        </w:rPr>
        <w:t>本项目具体资格审查详见（第六章 资格审查与评审）</w:t>
      </w:r>
      <w:r>
        <w:rPr>
          <w:rFonts w:hint="eastAsia" w:cs="宋体" w:asciiTheme="minorEastAsia" w:hAnsiTheme="minorEastAsia"/>
          <w:kern w:val="0"/>
          <w:sz w:val="24"/>
          <w:szCs w:val="24"/>
        </w:rPr>
        <w:t>。</w:t>
      </w:r>
    </w:p>
    <w:p w14:paraId="20B21EF4">
      <w:pPr>
        <w:pStyle w:val="50"/>
        <w:numPr>
          <w:ilvl w:val="0"/>
          <w:numId w:val="16"/>
        </w:numPr>
        <w:autoSpaceDE w:val="0"/>
        <w:autoSpaceDN w:val="0"/>
        <w:spacing w:line="360" w:lineRule="auto"/>
        <w:ind w:firstLineChars="0"/>
        <w:contextualSpacing/>
        <w:rPr>
          <w:rFonts w:cs="宋体" w:asciiTheme="minorEastAsia" w:hAnsiTheme="minorEastAsia"/>
          <w:vanish/>
          <w:kern w:val="0"/>
          <w:sz w:val="24"/>
          <w:szCs w:val="24"/>
        </w:rPr>
      </w:pPr>
    </w:p>
    <w:p w14:paraId="52B77C25">
      <w:pPr>
        <w:pStyle w:val="50"/>
        <w:numPr>
          <w:ilvl w:val="0"/>
          <w:numId w:val="16"/>
        </w:numPr>
        <w:autoSpaceDE w:val="0"/>
        <w:autoSpaceDN w:val="0"/>
        <w:spacing w:line="360" w:lineRule="auto"/>
        <w:ind w:firstLineChars="0"/>
        <w:contextualSpacing/>
        <w:rPr>
          <w:rFonts w:cs="宋体" w:asciiTheme="minorEastAsia" w:hAnsiTheme="minorEastAsia"/>
          <w:vanish/>
          <w:kern w:val="0"/>
          <w:sz w:val="24"/>
          <w:szCs w:val="24"/>
        </w:rPr>
      </w:pPr>
    </w:p>
    <w:p w14:paraId="06640536">
      <w:pPr>
        <w:pStyle w:val="50"/>
        <w:autoSpaceDE w:val="0"/>
        <w:autoSpaceDN w:val="0"/>
        <w:spacing w:line="360" w:lineRule="auto"/>
        <w:ind w:left="480"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24.2 符合性审查：</w:t>
      </w:r>
      <w:r>
        <w:rPr>
          <w:rFonts w:hint="eastAsia" w:ascii="宋体" w:hAnsi="宋体" w:cs="微软雅黑"/>
          <w:sz w:val="24"/>
          <w:szCs w:val="24"/>
        </w:rPr>
        <w:t>依据询价文件的规定，从响应文件的有效性、完整性和对询价文件的响应程度进行审查，以确定是否对询价文件的全部实质性要求作出响应。</w:t>
      </w:r>
    </w:p>
    <w:p w14:paraId="0ECCD746">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25  响应文件的澄清</w:t>
      </w:r>
    </w:p>
    <w:p w14:paraId="233E27C1">
      <w:pPr>
        <w:autoSpaceDE w:val="0"/>
        <w:autoSpaceDN w:val="0"/>
        <w:spacing w:line="360" w:lineRule="auto"/>
        <w:ind w:firstLine="480" w:firstLineChars="200"/>
        <w:contextualSpacing/>
        <w:rPr>
          <w:rFonts w:cs="宋体" w:asciiTheme="minorEastAsia" w:hAnsiTheme="minorEastAsia"/>
          <w:b/>
          <w:kern w:val="0"/>
          <w:sz w:val="24"/>
          <w:szCs w:val="24"/>
        </w:rPr>
      </w:pPr>
      <w:r>
        <w:rPr>
          <w:rFonts w:hint="eastAsia" w:cs="宋体" w:asciiTheme="minorEastAsia" w:hAnsiTheme="minorEastAsia"/>
          <w:kern w:val="0"/>
          <w:sz w:val="24"/>
          <w:szCs w:val="24"/>
        </w:rPr>
        <w:t>25.1</w:t>
      </w:r>
      <w:r>
        <w:rPr>
          <w:rFonts w:ascii="ˎ̥" w:hAnsi="ˎ̥"/>
          <w:sz w:val="24"/>
          <w:szCs w:val="24"/>
        </w:rPr>
        <w:t>询价小组在对响应文件的有效性、完整性和响应程度进行审查时，可以要求供应商对响应文件中含义不明确、同类问题表述不一致或者有明显文字和计算错误的内容等作出必要的澄清、说明或者更正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cs="宋体" w:asciiTheme="minorEastAsia" w:hAnsiTheme="minorEastAsia"/>
          <w:kern w:val="0"/>
          <w:sz w:val="24"/>
          <w:szCs w:val="24"/>
        </w:rPr>
        <w:t>。</w:t>
      </w:r>
      <w:r>
        <w:rPr>
          <w:rFonts w:ascii="ˎ̥" w:hAnsi="ˎ̥"/>
          <w:sz w:val="24"/>
          <w:szCs w:val="24"/>
        </w:rPr>
        <w:t>供应商的澄清、说明或者更正不得超出响应文件的范围或者改变响应文件的实质性内容</w:t>
      </w:r>
      <w:r>
        <w:rPr>
          <w:rFonts w:hint="eastAsia" w:ascii="ˎ̥" w:hAnsi="ˎ̥"/>
          <w:sz w:val="24"/>
          <w:szCs w:val="24"/>
        </w:rPr>
        <w:t>。</w:t>
      </w:r>
    </w:p>
    <w:p w14:paraId="591C1935">
      <w:pPr>
        <w:pStyle w:val="50"/>
        <w:numPr>
          <w:ilvl w:val="1"/>
          <w:numId w:val="17"/>
        </w:numPr>
        <w:autoSpaceDE w:val="0"/>
        <w:autoSpaceDN w:val="0"/>
        <w:spacing w:line="360" w:lineRule="auto"/>
        <w:ind w:firstLine="480"/>
        <w:contextualSpacing/>
        <w:rPr>
          <w:rFonts w:cs="宋体" w:asciiTheme="minorEastAsia" w:hAnsiTheme="minorEastAsia"/>
          <w:vanish/>
          <w:kern w:val="0"/>
          <w:sz w:val="24"/>
          <w:szCs w:val="24"/>
        </w:rPr>
      </w:pPr>
    </w:p>
    <w:p w14:paraId="0006FE4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25.2  投标人的澄清、说明或者更正应当采用书面</w:t>
      </w:r>
      <w:r>
        <w:rPr>
          <w:rFonts w:hint="eastAsia" w:ascii="ˎ̥" w:hAnsi="ˎ̥"/>
          <w:sz w:val="24"/>
          <w:szCs w:val="24"/>
        </w:rPr>
        <w:t>形式，</w:t>
      </w:r>
      <w:r>
        <w:rPr>
          <w:rFonts w:ascii="ˎ̥" w:hAnsi="ˎ̥"/>
          <w:sz w:val="24"/>
          <w:szCs w:val="24"/>
        </w:rPr>
        <w:t>供应商的澄清、说明或者更正应当由法定代表人或其授权代表签字或者加盖公章。由授权代表签字的，应当附法定代表人授权书。供应商为自然人的，应当由本人签字并附身份证明</w:t>
      </w:r>
      <w:r>
        <w:rPr>
          <w:rFonts w:hint="eastAsia" w:ascii="ˎ̥" w:hAnsi="ˎ̥"/>
          <w:sz w:val="24"/>
          <w:szCs w:val="24"/>
        </w:rPr>
        <w:t>。投标人的澄清、说明或者补正不得超出</w:t>
      </w:r>
      <w:r>
        <w:rPr>
          <w:rFonts w:hint="eastAsia" w:cs="宋体" w:asciiTheme="minorEastAsia" w:hAnsiTheme="minorEastAsia"/>
          <w:kern w:val="0"/>
          <w:sz w:val="24"/>
          <w:szCs w:val="24"/>
        </w:rPr>
        <w:t>投标文件的范围或者改变投标文件的实质性内容。</w:t>
      </w:r>
    </w:p>
    <w:p w14:paraId="3EA3B54F">
      <w:pPr>
        <w:pStyle w:val="50"/>
        <w:autoSpaceDE w:val="0"/>
        <w:autoSpaceDN w:val="0"/>
        <w:spacing w:line="360" w:lineRule="auto"/>
        <w:ind w:left="480"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25.3 供应商的澄清文件是其响应文件的组成部分。</w:t>
      </w:r>
    </w:p>
    <w:p w14:paraId="6CFFC486">
      <w:pPr>
        <w:pStyle w:val="50"/>
        <w:numPr>
          <w:ilvl w:val="0"/>
          <w:numId w:val="17"/>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响应文件报价出现前后不一致的修正</w:t>
      </w:r>
    </w:p>
    <w:p w14:paraId="65726C1D">
      <w:pPr>
        <w:pStyle w:val="50"/>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26.1   大写金额和小写金额不一致的，以大写金额为准；</w:t>
      </w:r>
    </w:p>
    <w:p w14:paraId="3E8C0DC3">
      <w:pPr>
        <w:pStyle w:val="50"/>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26.2  单价金额小数点或者百分比有明显错位的，以开标一览表的总价为准，并修改单价；</w:t>
      </w:r>
    </w:p>
    <w:p w14:paraId="310ADE75">
      <w:pPr>
        <w:pStyle w:val="50"/>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26.3  总价金额与按单价汇总金额不一致的，以单价金额计算结果为准。同时出现两种以上不一致的，按照前款规定的顺序修正。修正后的报价按照“供应商须知” 规定经供应商确认后产生约束力，供应商不确认的，为无效报价。</w:t>
      </w:r>
    </w:p>
    <w:p w14:paraId="01AB659A">
      <w:pPr>
        <w:pStyle w:val="50"/>
        <w:numPr>
          <w:ilvl w:val="0"/>
          <w:numId w:val="17"/>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.响应无效情形</w:t>
      </w:r>
    </w:p>
    <w:p w14:paraId="6FAA2EA9">
      <w:pPr>
        <w:pStyle w:val="50"/>
        <w:autoSpaceDE w:val="0"/>
        <w:autoSpaceDN w:val="0"/>
        <w:spacing w:line="360" w:lineRule="auto"/>
        <w:ind w:left="993"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  响应文件属下列情况之一的，按照无效响应处理：</w:t>
      </w:r>
    </w:p>
    <w:p w14:paraId="5FFA3AE8">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222E6BCF">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2C650AFF">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73DA3DBE">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7A603035">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18D16BA1">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4F7D2940">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0A07EEEF">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4867F604">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5D78C8E9">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494ADFD2">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657C38AB">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662B4438">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6A193D04">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7E32346E">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102E8111">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3D03E632">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5D8DC0E8">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167BABF9">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7F6BD061">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60D675ED">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615A168F">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6A4F7B13">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26F2C59B">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5F43788A">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5FA3341B">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6BB5946D">
      <w:pPr>
        <w:pStyle w:val="50"/>
        <w:numPr>
          <w:ilvl w:val="0"/>
          <w:numId w:val="18"/>
        </w:numPr>
        <w:autoSpaceDE w:val="0"/>
        <w:autoSpaceDN w:val="0"/>
        <w:spacing w:line="360" w:lineRule="auto"/>
        <w:ind w:firstLine="0" w:firstLineChars="0"/>
        <w:contextualSpacing/>
        <w:rPr>
          <w:rFonts w:cs="宋体" w:asciiTheme="minorEastAsia" w:hAnsiTheme="minorEastAsia"/>
          <w:vanish/>
          <w:kern w:val="0"/>
          <w:sz w:val="24"/>
          <w:szCs w:val="24"/>
        </w:rPr>
      </w:pPr>
    </w:p>
    <w:p w14:paraId="4F57BD81">
      <w:pPr>
        <w:pStyle w:val="50"/>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27.1.1未按照招标文件的规定提交《襄城县政府采购供应商信用承诺函》的；</w:t>
      </w:r>
    </w:p>
    <w:p w14:paraId="43874669">
      <w:pPr>
        <w:pStyle w:val="50"/>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27.1.2未按照询价文件的规定提交投标承诺函的；</w:t>
      </w:r>
    </w:p>
    <w:p w14:paraId="6363183D">
      <w:pPr>
        <w:pStyle w:val="50"/>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27.1.3 响应文件未按招标文件要求签署、盖章的；</w:t>
      </w:r>
    </w:p>
    <w:p w14:paraId="38DA518F">
      <w:pPr>
        <w:pStyle w:val="50"/>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27.1.4 不具备询价文件中规定的资格要求的；</w:t>
      </w:r>
    </w:p>
    <w:p w14:paraId="6932929F">
      <w:pPr>
        <w:pStyle w:val="50"/>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27.1.5 报价超过询价文件中规定的预算金额的；</w:t>
      </w:r>
    </w:p>
    <w:p w14:paraId="6F2CB8C8">
      <w:pPr>
        <w:pStyle w:val="50"/>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27.1.6 响应</w:t>
      </w:r>
      <w:r>
        <w:rPr>
          <w:rFonts w:cs="宋体" w:asciiTheme="minorEastAsia" w:hAnsiTheme="minorEastAsia"/>
          <w:kern w:val="0"/>
          <w:sz w:val="24"/>
          <w:szCs w:val="24"/>
        </w:rPr>
        <w:t>文件含有采购人不能接受的附加条件的</w:t>
      </w:r>
      <w:r>
        <w:rPr>
          <w:rFonts w:hint="eastAsia" w:cs="宋体" w:asciiTheme="minorEastAsia" w:hAnsiTheme="minorEastAsia"/>
          <w:kern w:val="0"/>
          <w:sz w:val="24"/>
          <w:szCs w:val="24"/>
        </w:rPr>
        <w:t>。</w:t>
      </w:r>
    </w:p>
    <w:p w14:paraId="1A8F1ED8">
      <w:pPr>
        <w:pStyle w:val="50"/>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27.2 根据《河南省财政厅关于防范供应商串通投标促进政府采购公平竞争的通知》（豫财购﹝</w:t>
      </w:r>
      <w:r>
        <w:rPr>
          <w:rFonts w:cs="宋体" w:asciiTheme="minorEastAsia" w:hAnsiTheme="minorEastAsia"/>
          <w:kern w:val="0"/>
          <w:sz w:val="24"/>
          <w:szCs w:val="24"/>
        </w:rPr>
        <w:t>2021</w:t>
      </w:r>
      <w:r>
        <w:rPr>
          <w:rFonts w:hint="eastAsia" w:cs="宋体" w:asciiTheme="minorEastAsia" w:hAnsiTheme="minorEastAsia"/>
          <w:kern w:val="0"/>
          <w:sz w:val="24"/>
          <w:szCs w:val="24"/>
        </w:rPr>
        <w:t>﹞</w:t>
      </w:r>
      <w:r>
        <w:rPr>
          <w:rFonts w:cs="宋体" w:asciiTheme="minorEastAsia" w:hAnsiTheme="minorEastAsia"/>
          <w:kern w:val="0"/>
          <w:sz w:val="24"/>
          <w:szCs w:val="24"/>
        </w:rPr>
        <w:t>6</w:t>
      </w:r>
      <w:r>
        <w:rPr>
          <w:rFonts w:hint="eastAsia" w:cs="宋体" w:asciiTheme="minorEastAsia" w:hAnsiTheme="minorEastAsia"/>
          <w:kern w:val="0"/>
          <w:sz w:val="24"/>
          <w:szCs w:val="24"/>
        </w:rPr>
        <w:t>号）要求，参与同一个标段的供应商存在下列情形之一的，其投标文件无效：</w:t>
      </w:r>
    </w:p>
    <w:p w14:paraId="2C5CDDA0">
      <w:pPr>
        <w:pStyle w:val="5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.2.1 </w:t>
      </w:r>
      <w:r>
        <w:rPr>
          <w:rFonts w:hint="eastAsia" w:cs="宋体" w:asciiTheme="minorEastAsia" w:hAnsiTheme="minorEastAsia"/>
          <w:kern w:val="0"/>
          <w:sz w:val="24"/>
          <w:szCs w:val="24"/>
        </w:rPr>
        <w:t>不同供应商的电子投标文件上传计算机的网卡</w:t>
      </w:r>
      <w:r>
        <w:rPr>
          <w:rFonts w:cs="宋体" w:asciiTheme="minorEastAsia" w:hAnsiTheme="minorEastAsia"/>
          <w:kern w:val="0"/>
          <w:sz w:val="24"/>
          <w:szCs w:val="24"/>
        </w:rPr>
        <w:t>MAC</w:t>
      </w:r>
      <w:r>
        <w:rPr>
          <w:rFonts w:hint="eastAsia" w:cs="宋体" w:asciiTheme="minorEastAsia" w:hAnsiTheme="minorEastAsia"/>
          <w:kern w:val="0"/>
          <w:sz w:val="24"/>
          <w:szCs w:val="24"/>
        </w:rPr>
        <w:t>地址、</w:t>
      </w:r>
      <w:r>
        <w:rPr>
          <w:rFonts w:cs="宋体" w:asciiTheme="minorEastAsia" w:hAnsiTheme="minorEastAsia"/>
          <w:kern w:val="0"/>
          <w:sz w:val="24"/>
          <w:szCs w:val="24"/>
        </w:rPr>
        <w:t>CPU</w:t>
      </w:r>
      <w:r>
        <w:rPr>
          <w:rFonts w:hint="eastAsia" w:cs="宋体" w:asciiTheme="minorEastAsia" w:hAnsiTheme="minorEastAsia"/>
          <w:kern w:val="0"/>
          <w:sz w:val="24"/>
          <w:szCs w:val="24"/>
        </w:rPr>
        <w:t>序列号和硬盘序列号等硬件信息相同的；</w:t>
      </w:r>
    </w:p>
    <w:p w14:paraId="45309505">
      <w:pPr>
        <w:pStyle w:val="5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.2.2 </w:t>
      </w:r>
      <w:r>
        <w:rPr>
          <w:rFonts w:hint="eastAsia" w:cs="宋体" w:asciiTheme="minorEastAsia" w:hAnsiTheme="minorEastAsia"/>
          <w:kern w:val="0"/>
          <w:sz w:val="24"/>
          <w:szCs w:val="24"/>
        </w:rPr>
        <w:t>不同供应商的投标文件由同一电子设备编制、打印加密或者上传；</w:t>
      </w:r>
    </w:p>
    <w:p w14:paraId="6CF83E4F">
      <w:pPr>
        <w:pStyle w:val="5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.2.3 </w:t>
      </w:r>
      <w:r>
        <w:rPr>
          <w:rFonts w:hint="eastAsia" w:cs="宋体" w:asciiTheme="minorEastAsia" w:hAnsiTheme="minorEastAsia"/>
          <w:kern w:val="0"/>
          <w:sz w:val="24"/>
          <w:szCs w:val="24"/>
        </w:rPr>
        <w:t>不同供应商的投标文件由同一电子设备打印、复印；</w:t>
      </w:r>
    </w:p>
    <w:p w14:paraId="735B8EE3">
      <w:pPr>
        <w:pStyle w:val="5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.2.4 </w:t>
      </w:r>
      <w:r>
        <w:rPr>
          <w:rFonts w:hint="eastAsia" w:cs="宋体" w:asciiTheme="minorEastAsia" w:hAnsiTheme="minorEastAsia"/>
          <w:kern w:val="0"/>
          <w:sz w:val="24"/>
          <w:szCs w:val="24"/>
        </w:rPr>
        <w:t>不同供应商的投标文件由同一人送达或者分发，或者不同供应商联系人为同一人或不同联系人的联系电话一致的；</w:t>
      </w:r>
    </w:p>
    <w:p w14:paraId="72EA0C57">
      <w:pPr>
        <w:pStyle w:val="5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.2.5 </w:t>
      </w:r>
      <w:r>
        <w:rPr>
          <w:rFonts w:hint="eastAsia" w:cs="宋体" w:asciiTheme="minorEastAsia" w:hAnsiTheme="minorEastAsia"/>
          <w:kern w:val="0"/>
          <w:sz w:val="24"/>
          <w:szCs w:val="24"/>
        </w:rPr>
        <w:t>不同供应商的投标文件的内容存在两处以上细节错误一致；</w:t>
      </w:r>
    </w:p>
    <w:p w14:paraId="790D1184">
      <w:pPr>
        <w:pStyle w:val="5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.2.6 </w:t>
      </w:r>
      <w:r>
        <w:rPr>
          <w:rFonts w:hint="eastAsia" w:cs="宋体" w:asciiTheme="minorEastAsia" w:hAnsiTheme="minorEastAsia"/>
          <w:kern w:val="0"/>
          <w:sz w:val="24"/>
          <w:szCs w:val="24"/>
        </w:rPr>
        <w:t>不同供应商的法定代表人、委托代理人、项目经理、项目负责人等由同一个单位缴纳社会保险或者领取报酬的；</w:t>
      </w:r>
    </w:p>
    <w:p w14:paraId="2FE5B499">
      <w:pPr>
        <w:pStyle w:val="5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.2.7 </w:t>
      </w:r>
      <w:r>
        <w:rPr>
          <w:rFonts w:hint="eastAsia" w:cs="宋体" w:asciiTheme="minorEastAsia" w:hAnsiTheme="minorEastAsia"/>
          <w:kern w:val="0"/>
          <w:sz w:val="24"/>
          <w:szCs w:val="24"/>
        </w:rPr>
        <w:t>不同供应商投标文件中法定代表人或者负责人签字出自同一人之手；</w:t>
      </w:r>
    </w:p>
    <w:p w14:paraId="3BF4F766">
      <w:pPr>
        <w:pStyle w:val="50"/>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.2.8 </w:t>
      </w:r>
      <w:r>
        <w:rPr>
          <w:rFonts w:hint="eastAsia" w:cs="宋体" w:asciiTheme="minorEastAsia" w:hAnsiTheme="minorEastAsia"/>
          <w:kern w:val="0"/>
          <w:sz w:val="24"/>
          <w:szCs w:val="24"/>
          <w:lang w:eastAsia="zh-CN"/>
        </w:rPr>
        <w:t>其他</w:t>
      </w:r>
      <w:r>
        <w:rPr>
          <w:rFonts w:hint="eastAsia" w:cs="宋体" w:asciiTheme="minorEastAsia" w:hAnsiTheme="minorEastAsia"/>
          <w:kern w:val="0"/>
          <w:sz w:val="24"/>
          <w:szCs w:val="24"/>
        </w:rPr>
        <w:t>涉嫌串通的情形</w:t>
      </w:r>
    </w:p>
    <w:p w14:paraId="2C0D5070">
      <w:pPr>
        <w:pStyle w:val="50"/>
        <w:autoSpaceDE w:val="0"/>
        <w:autoSpaceDN w:val="0"/>
        <w:spacing w:line="360" w:lineRule="auto"/>
        <w:ind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27.3有下列情形之一的，视为供应商串通投标，其响应无效：</w:t>
      </w:r>
    </w:p>
    <w:p w14:paraId="6E387C56">
      <w:pPr>
        <w:pStyle w:val="50"/>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27.3.1 不同供应商的响应文件由同一单位或者个人编制；</w:t>
      </w:r>
    </w:p>
    <w:p w14:paraId="1D7A4A24">
      <w:pPr>
        <w:pStyle w:val="50"/>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27.3.2 不同供应商委托同一单位或者个人办理响应事宜；</w:t>
      </w:r>
    </w:p>
    <w:p w14:paraId="4864F389">
      <w:pPr>
        <w:pStyle w:val="50"/>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27.3.3 不同供应商的响应文件载明的项目管理成员或者联系人员为同一人；</w:t>
      </w:r>
    </w:p>
    <w:p w14:paraId="65FE370F">
      <w:pPr>
        <w:pStyle w:val="50"/>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27.3.4 不同供应商的响应文件异常一致或者响应报价呈规律性差异；</w:t>
      </w:r>
    </w:p>
    <w:p w14:paraId="6DCC5B6E">
      <w:pPr>
        <w:pStyle w:val="50"/>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27.3.5 不同供应商的响应文件相互混装；</w:t>
      </w:r>
    </w:p>
    <w:p w14:paraId="11C82CC0">
      <w:pPr>
        <w:pStyle w:val="50"/>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27.4  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41C26E77">
      <w:pPr>
        <w:pStyle w:val="50"/>
        <w:autoSpaceDE w:val="0"/>
        <w:autoSpaceDN w:val="0"/>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 27.5 询价小组认为供应商的报价明显低于其他通过符合性审查供应商的报价，有可能影响产品质量或者不能诚信履约的，应当要求其在询价现场合理的时间内提供书面说明，必要时提交相关证明材料；供应商不能证明其报价合理性的，询价小组应当将其作为无效响应处理。</w:t>
      </w:r>
    </w:p>
    <w:p w14:paraId="05EB8159">
      <w:pPr>
        <w:pStyle w:val="50"/>
        <w:autoSpaceDE w:val="0"/>
        <w:autoSpaceDN w:val="0"/>
        <w:spacing w:line="360" w:lineRule="auto"/>
        <w:ind w:firstLine="240" w:firstLineChars="100"/>
        <w:contextualSpacing/>
        <w:rPr>
          <w:rFonts w:asciiTheme="minorEastAsia" w:hAnsiTheme="minorEastAsia"/>
          <w:sz w:val="24"/>
        </w:rPr>
      </w:pPr>
      <w:r>
        <w:rPr>
          <w:rFonts w:hint="eastAsia" w:asciiTheme="minorEastAsia" w:hAnsiTheme="minorEastAsia"/>
          <w:sz w:val="24"/>
        </w:rPr>
        <w:t>27.6评审专家应严格按照要求查看“硬件特征码” 相关信息并进行评审，在</w:t>
      </w:r>
    </w:p>
    <w:p w14:paraId="41479700">
      <w:pPr>
        <w:pStyle w:val="50"/>
        <w:autoSpaceDE w:val="0"/>
        <w:autoSpaceDN w:val="0"/>
        <w:spacing w:line="360" w:lineRule="auto"/>
        <w:ind w:firstLine="240" w:firstLineChars="100"/>
        <w:contextualSpacing/>
        <w:rPr>
          <w:rFonts w:asciiTheme="minorEastAsia" w:hAnsiTheme="minorEastAsia"/>
          <w:sz w:val="24"/>
        </w:rPr>
      </w:pPr>
      <w:r>
        <w:rPr>
          <w:rFonts w:hint="eastAsia" w:asciiTheme="minorEastAsia" w:hAnsiTheme="minorEastAsia"/>
          <w:sz w:val="24"/>
        </w:rPr>
        <w:t>评审报告中显示“不同供应商电子响应文件制作硬件特征码”是否雷同</w:t>
      </w:r>
    </w:p>
    <w:p w14:paraId="670445BA">
      <w:pPr>
        <w:pStyle w:val="50"/>
        <w:autoSpaceDE w:val="0"/>
        <w:autoSpaceDN w:val="0"/>
        <w:spacing w:line="360" w:lineRule="auto"/>
        <w:ind w:firstLine="240" w:firstLineChars="100"/>
        <w:contextualSpacing/>
        <w:rPr>
          <w:rFonts w:cs="宋体" w:asciiTheme="minorEastAsia" w:hAnsiTheme="minorEastAsia"/>
          <w:b/>
          <w:kern w:val="0"/>
          <w:sz w:val="24"/>
          <w:szCs w:val="24"/>
        </w:rPr>
      </w:pPr>
      <w:r>
        <w:rPr>
          <w:rFonts w:hint="eastAsia" w:asciiTheme="minorEastAsia" w:hAnsiTheme="minorEastAsia"/>
          <w:sz w:val="24"/>
        </w:rPr>
        <w:t>的分析及判定结果。</w:t>
      </w:r>
    </w:p>
    <w:p w14:paraId="7B34318B">
      <w:pPr>
        <w:pStyle w:val="50"/>
        <w:autoSpaceDE w:val="0"/>
        <w:autoSpaceDN w:val="0"/>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27.7</w:t>
      </w:r>
      <w:r>
        <w:rPr>
          <w:rFonts w:hint="eastAsia" w:cs="宋体" w:asciiTheme="minorEastAsia" w:hAnsiTheme="minorEastAsia"/>
          <w:kern w:val="0"/>
          <w:sz w:val="24"/>
          <w:szCs w:val="24"/>
          <w:lang w:eastAsia="zh-CN"/>
        </w:rPr>
        <w:t>法律法规</w:t>
      </w:r>
      <w:r>
        <w:rPr>
          <w:rFonts w:cs="宋体" w:asciiTheme="minorEastAsia" w:hAnsiTheme="minorEastAsia"/>
          <w:kern w:val="0"/>
          <w:sz w:val="24"/>
          <w:szCs w:val="24"/>
        </w:rPr>
        <w:t>和</w:t>
      </w:r>
      <w:r>
        <w:rPr>
          <w:rFonts w:hint="eastAsia" w:cs="宋体" w:asciiTheme="minorEastAsia" w:hAnsiTheme="minorEastAsia"/>
          <w:kern w:val="0"/>
          <w:sz w:val="24"/>
          <w:szCs w:val="24"/>
        </w:rPr>
        <w:t>响应</w:t>
      </w:r>
      <w:r>
        <w:rPr>
          <w:rFonts w:cs="宋体" w:asciiTheme="minorEastAsia" w:hAnsiTheme="minorEastAsia"/>
          <w:kern w:val="0"/>
          <w:sz w:val="24"/>
          <w:szCs w:val="24"/>
        </w:rPr>
        <w:t>文件规定的其他无效情形。</w:t>
      </w:r>
    </w:p>
    <w:p w14:paraId="5FC6D1FD">
      <w:pPr>
        <w:pStyle w:val="50"/>
        <w:spacing w:line="360" w:lineRule="auto"/>
        <w:ind w:firstLine="241" w:firstLineChars="100"/>
        <w:contextualSpacing/>
        <w:rPr>
          <w:rFonts w:cs="宋体" w:asciiTheme="minorEastAsia" w:hAnsiTheme="minorEastAsia"/>
          <w:b/>
          <w:kern w:val="0"/>
          <w:sz w:val="24"/>
          <w:szCs w:val="24"/>
        </w:rPr>
      </w:pPr>
      <w:r>
        <w:rPr>
          <w:rFonts w:hint="eastAsia" w:cs="宋体" w:asciiTheme="minorEastAsia" w:hAnsiTheme="minorEastAsia"/>
          <w:b/>
          <w:kern w:val="0"/>
          <w:sz w:val="24"/>
          <w:szCs w:val="24"/>
        </w:rPr>
        <w:t>28 保密</w:t>
      </w:r>
    </w:p>
    <w:p w14:paraId="508104B8">
      <w:pPr>
        <w:pStyle w:val="50"/>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28</w:t>
      </w:r>
      <w:r>
        <w:rPr>
          <w:rFonts w:cs="宋体" w:asciiTheme="minorEastAsia" w:hAnsiTheme="minorEastAsia"/>
          <w:kern w:val="0"/>
          <w:sz w:val="24"/>
          <w:szCs w:val="24"/>
        </w:rPr>
        <w:t xml:space="preserve">.1 </w:t>
      </w:r>
      <w:r>
        <w:rPr>
          <w:rFonts w:hint="eastAsia" w:cs="宋体" w:asciiTheme="minorEastAsia" w:hAnsiTheme="minorEastAsia"/>
          <w:kern w:val="0"/>
          <w:sz w:val="24"/>
          <w:szCs w:val="24"/>
        </w:rPr>
        <w:t>评审专家应当遵守评审工作纪律，不得泄露评审文件、评审情况和评审中获悉的商业秘密。</w:t>
      </w:r>
    </w:p>
    <w:p w14:paraId="5910BBB9">
      <w:pPr>
        <w:pStyle w:val="50"/>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28</w:t>
      </w:r>
      <w:r>
        <w:rPr>
          <w:rFonts w:cs="宋体" w:asciiTheme="minorEastAsia" w:hAnsiTheme="minorEastAsia"/>
          <w:kern w:val="0"/>
          <w:sz w:val="24"/>
          <w:szCs w:val="24"/>
        </w:rPr>
        <w:t xml:space="preserve">.2 </w:t>
      </w:r>
      <w:r>
        <w:rPr>
          <w:rFonts w:hint="eastAsia" w:cs="宋体" w:asciiTheme="minorEastAsia" w:hAnsiTheme="minorEastAsia"/>
          <w:kern w:val="0"/>
          <w:sz w:val="24"/>
          <w:szCs w:val="24"/>
        </w:rPr>
        <w:t>采购人、采购代理机构应当采取必要措施，保证评标在严格保密的情况下进行。有关人员对评标情况以及在评标过程中获悉的国家秘密、商业秘密负有保密责任。</w:t>
      </w:r>
    </w:p>
    <w:p w14:paraId="7A76154B">
      <w:pPr>
        <w:pStyle w:val="50"/>
        <w:autoSpaceDE w:val="0"/>
        <w:autoSpaceDN w:val="0"/>
        <w:spacing w:line="360" w:lineRule="auto"/>
        <w:ind w:firstLine="241" w:firstLineChars="100"/>
        <w:contextualSpacing/>
        <w:rPr>
          <w:rFonts w:cs="宋体" w:asciiTheme="minorEastAsia" w:hAnsiTheme="minorEastAsia"/>
          <w:b/>
          <w:kern w:val="0"/>
          <w:sz w:val="24"/>
          <w:szCs w:val="24"/>
        </w:rPr>
      </w:pPr>
      <w:r>
        <w:rPr>
          <w:rFonts w:hint="eastAsia" w:cs="宋体" w:asciiTheme="minorEastAsia" w:hAnsiTheme="minorEastAsia"/>
          <w:b/>
          <w:kern w:val="0"/>
          <w:sz w:val="24"/>
          <w:szCs w:val="24"/>
        </w:rPr>
        <w:t>29  评审方法与提出成交候选人</w:t>
      </w:r>
    </w:p>
    <w:p w14:paraId="6893AC32">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ascii="ˎ̥" w:hAnsi="ˎ̥"/>
          <w:sz w:val="24"/>
          <w:szCs w:val="24"/>
        </w:rPr>
        <w:t>询价</w:t>
      </w:r>
      <w:r>
        <w:rPr>
          <w:rFonts w:ascii="ˎ̥" w:hAnsi="ˎ̥"/>
          <w:sz w:val="24"/>
          <w:szCs w:val="24"/>
        </w:rPr>
        <w:t>小组应当从质量和服务均能满足采购文件实质性响应要求的供应商中，按照报价由低到高的顺序提出3名以上成交候选人，并编写评审报告。</w:t>
      </w:r>
    </w:p>
    <w:p w14:paraId="0C847BF9">
      <w:pPr>
        <w:pStyle w:val="50"/>
        <w:tabs>
          <w:tab w:val="left" w:pos="1260"/>
        </w:tabs>
        <w:autoSpaceDE w:val="0"/>
        <w:autoSpaceDN w:val="0"/>
        <w:spacing w:line="360" w:lineRule="auto"/>
        <w:ind w:firstLine="419" w:firstLineChars="149"/>
        <w:contextualSpacing/>
        <w:rPr>
          <w:rFonts w:cs="宋体" w:asciiTheme="minorEastAsia" w:hAnsiTheme="minorEastAsia"/>
          <w:b/>
          <w:kern w:val="0"/>
          <w:sz w:val="28"/>
          <w:szCs w:val="28"/>
        </w:rPr>
      </w:pPr>
    </w:p>
    <w:p w14:paraId="001B0E46">
      <w:pPr>
        <w:pStyle w:val="50"/>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02F84F03">
      <w:pPr>
        <w:pStyle w:val="50"/>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2E9CBD04">
      <w:pPr>
        <w:pStyle w:val="50"/>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346FD9E4">
      <w:pPr>
        <w:pStyle w:val="50"/>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44282479">
      <w:pPr>
        <w:pStyle w:val="50"/>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4CF1763F">
      <w:pPr>
        <w:pStyle w:val="50"/>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75D9A928">
      <w:pPr>
        <w:pStyle w:val="50"/>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3CBBE8D6">
      <w:pPr>
        <w:pStyle w:val="50"/>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271972C9">
      <w:pPr>
        <w:pStyle w:val="50"/>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3D2DEB1D">
      <w:pPr>
        <w:pStyle w:val="50"/>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25FE92A4">
      <w:pPr>
        <w:pStyle w:val="50"/>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5A365B5C">
      <w:pPr>
        <w:pStyle w:val="50"/>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6F334A45">
      <w:pPr>
        <w:pStyle w:val="50"/>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4E148900">
      <w:pPr>
        <w:pStyle w:val="50"/>
        <w:tabs>
          <w:tab w:val="left" w:pos="1260"/>
        </w:tabs>
        <w:autoSpaceDE w:val="0"/>
        <w:autoSpaceDN w:val="0"/>
        <w:spacing w:line="360" w:lineRule="auto"/>
        <w:ind w:firstLine="0" w:firstLineChars="0"/>
        <w:contextualSpacing/>
        <w:rPr>
          <w:rFonts w:cs="宋体" w:asciiTheme="minorEastAsia" w:hAnsiTheme="minorEastAsia"/>
          <w:b/>
          <w:kern w:val="0"/>
          <w:sz w:val="28"/>
          <w:szCs w:val="28"/>
        </w:rPr>
      </w:pPr>
    </w:p>
    <w:p w14:paraId="35D0350E">
      <w:pPr>
        <w:pStyle w:val="50"/>
        <w:tabs>
          <w:tab w:val="left" w:pos="1260"/>
        </w:tabs>
        <w:autoSpaceDE w:val="0"/>
        <w:autoSpaceDN w:val="0"/>
        <w:spacing w:line="360" w:lineRule="auto"/>
        <w:ind w:firstLine="0" w:firstLineChars="0"/>
        <w:contextualSpacing/>
        <w:jc w:val="center"/>
        <w:rPr>
          <w:rFonts w:cs="宋体" w:asciiTheme="minorEastAsia" w:hAnsiTheme="minorEastAsia"/>
          <w:b/>
          <w:kern w:val="0"/>
          <w:sz w:val="28"/>
          <w:szCs w:val="28"/>
        </w:rPr>
      </w:pPr>
      <w:r>
        <w:rPr>
          <w:rFonts w:hint="eastAsia" w:cs="宋体" w:asciiTheme="minorEastAsia" w:hAnsiTheme="minorEastAsia"/>
          <w:b/>
          <w:kern w:val="0"/>
          <w:sz w:val="28"/>
          <w:szCs w:val="28"/>
        </w:rPr>
        <w:t>六、确定成交供应商和授予合同</w:t>
      </w:r>
    </w:p>
    <w:p w14:paraId="033BCAB6">
      <w:pPr>
        <w:autoSpaceDE w:val="0"/>
        <w:autoSpaceDN w:val="0"/>
        <w:spacing w:line="360" w:lineRule="auto"/>
        <w:ind w:firstLine="120" w:firstLineChars="50"/>
        <w:contextualSpacing/>
        <w:rPr>
          <w:rFonts w:cs="宋体" w:asciiTheme="minorEastAsia" w:hAnsiTheme="minorEastAsia"/>
          <w:b/>
          <w:kern w:val="0"/>
          <w:sz w:val="24"/>
          <w:szCs w:val="24"/>
        </w:rPr>
      </w:pPr>
      <w:r>
        <w:rPr>
          <w:rFonts w:hint="eastAsia" w:cs="宋体" w:asciiTheme="minorEastAsia" w:hAnsiTheme="minorEastAsia"/>
          <w:b/>
          <w:kern w:val="0"/>
          <w:sz w:val="24"/>
          <w:szCs w:val="24"/>
        </w:rPr>
        <w:t>30. 确定成交供应商</w:t>
      </w:r>
    </w:p>
    <w:p w14:paraId="75CF31CD">
      <w:pPr>
        <w:autoSpaceDE w:val="0"/>
        <w:autoSpaceDN w:val="0"/>
        <w:spacing w:line="360" w:lineRule="auto"/>
        <w:ind w:firstLine="480" w:firstLineChars="200"/>
        <w:contextualSpacing/>
        <w:rPr>
          <w:rFonts w:ascii="ˎ̥" w:hAnsi="ˎ̥"/>
          <w:sz w:val="24"/>
          <w:szCs w:val="24"/>
        </w:rPr>
      </w:pPr>
      <w:r>
        <w:rPr>
          <w:rFonts w:hint="eastAsia" w:ascii="ˎ̥" w:hAnsi="ˎ̥"/>
          <w:sz w:val="24"/>
          <w:szCs w:val="24"/>
        </w:rPr>
        <w:t xml:space="preserve">30.1 </w:t>
      </w:r>
      <w:r>
        <w:rPr>
          <w:rFonts w:ascii="ˎ̥" w:hAnsi="ˎ̥"/>
          <w:sz w:val="24"/>
          <w:szCs w:val="24"/>
        </w:rPr>
        <w:t>采购人应当在收到评审报告后</w:t>
      </w:r>
      <w:r>
        <w:rPr>
          <w:rFonts w:hint="eastAsia" w:ascii="ˎ̥" w:hAnsi="ˎ̥"/>
          <w:sz w:val="24"/>
          <w:szCs w:val="24"/>
        </w:rPr>
        <w:t>1</w:t>
      </w:r>
      <w:r>
        <w:rPr>
          <w:rFonts w:ascii="ˎ̥" w:hAnsi="ˎ̥"/>
          <w:sz w:val="24"/>
          <w:szCs w:val="24"/>
        </w:rPr>
        <w:t>个工作日内，</w:t>
      </w:r>
      <w:r>
        <w:rPr>
          <w:rFonts w:hint="eastAsia" w:ascii="ˎ̥" w:hAnsi="ˎ̥"/>
          <w:sz w:val="24"/>
          <w:szCs w:val="24"/>
        </w:rPr>
        <w:t>在评标报告确定的中标候选人名单中按顺序确定中标人（核验中标供应商由《襄城县政府采购供应商信用承诺函》替代的证明材料）</w:t>
      </w:r>
      <w:r>
        <w:rPr>
          <w:rFonts w:hint="eastAsia" w:cs="宋体" w:asciiTheme="minorEastAsia" w:hAnsiTheme="minorEastAsia"/>
          <w:kern w:val="0"/>
          <w:sz w:val="24"/>
          <w:szCs w:val="24"/>
        </w:rPr>
        <w:t>，</w:t>
      </w:r>
      <w:r>
        <w:rPr>
          <w:rFonts w:hint="eastAsia" w:ascii="宋体" w:hAnsi="宋体" w:cs="宋体"/>
          <w:kern w:val="0"/>
          <w:sz w:val="24"/>
          <w:szCs w:val="24"/>
        </w:rPr>
        <w:t>中标候选人并列的，由采购人采取随机抽取的方式确定。</w:t>
      </w:r>
    </w:p>
    <w:p w14:paraId="49A79E5A">
      <w:pPr>
        <w:autoSpaceDE w:val="0"/>
        <w:autoSpaceDN w:val="0"/>
        <w:spacing w:line="360" w:lineRule="auto"/>
        <w:ind w:firstLine="480" w:firstLineChars="200"/>
        <w:contextualSpacing/>
        <w:rPr>
          <w:rFonts w:ascii="ˎ̥" w:hAnsi="ˎ̥"/>
          <w:sz w:val="24"/>
          <w:szCs w:val="24"/>
        </w:rPr>
      </w:pPr>
      <w:r>
        <w:rPr>
          <w:rFonts w:hint="eastAsia" w:ascii="ˎ̥" w:hAnsi="ˎ̥"/>
          <w:sz w:val="24"/>
          <w:szCs w:val="24"/>
        </w:rPr>
        <w:t>30.2 采购人在收到评标报告</w:t>
      </w:r>
      <w:r>
        <w:rPr>
          <w:rFonts w:ascii="ˎ̥" w:hAnsi="ˎ̥"/>
          <w:sz w:val="24"/>
          <w:szCs w:val="24"/>
        </w:rPr>
        <w:t>1</w:t>
      </w:r>
      <w:r>
        <w:rPr>
          <w:rFonts w:hint="eastAsia" w:ascii="ˎ̥" w:hAnsi="ˎ̥"/>
          <w:sz w:val="24"/>
          <w:szCs w:val="24"/>
        </w:rPr>
        <w:t>个工作日内未按评标报告推荐的中标候选人顺序确定中标人，又不能说明合法理由的，视同按评标报告推荐的顺序确定排名第一的中标候选人为中标人。</w:t>
      </w:r>
    </w:p>
    <w:p w14:paraId="68180AA2">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 xml:space="preserve">31. </w:t>
      </w:r>
      <w:r>
        <w:rPr>
          <w:rFonts w:hint="eastAsia" w:cs="微软雅黑"/>
          <w:b/>
          <w:sz w:val="24"/>
          <w:szCs w:val="24"/>
        </w:rPr>
        <w:t>在询价采购中，出现下列情形之一的，采购人应当终止询价采购活动，发布项目终止公告并说明原因，重新开展采购活动：</w:t>
      </w:r>
    </w:p>
    <w:p w14:paraId="70CABF07">
      <w:pPr>
        <w:pStyle w:val="50"/>
        <w:numPr>
          <w:ilvl w:val="0"/>
          <w:numId w:val="10"/>
        </w:numPr>
        <w:autoSpaceDE w:val="0"/>
        <w:autoSpaceDN w:val="0"/>
        <w:spacing w:line="360" w:lineRule="auto"/>
        <w:ind w:firstLineChars="0"/>
        <w:contextualSpacing/>
        <w:rPr>
          <w:rFonts w:cs="宋体" w:asciiTheme="minorEastAsia" w:hAnsiTheme="minorEastAsia"/>
          <w:vanish/>
          <w:kern w:val="0"/>
          <w:sz w:val="24"/>
          <w:szCs w:val="24"/>
        </w:rPr>
      </w:pPr>
    </w:p>
    <w:p w14:paraId="19A701B9">
      <w:pPr>
        <w:pStyle w:val="50"/>
        <w:numPr>
          <w:ilvl w:val="1"/>
          <w:numId w:val="10"/>
        </w:numPr>
        <w:autoSpaceDE w:val="0"/>
        <w:autoSpaceDN w:val="0"/>
        <w:spacing w:line="360" w:lineRule="auto"/>
        <w:ind w:firstLineChars="0"/>
        <w:contextualSpacing/>
        <w:rPr>
          <w:rFonts w:cs="宋体" w:asciiTheme="minorEastAsia" w:hAnsiTheme="minorEastAsia"/>
          <w:kern w:val="0"/>
          <w:sz w:val="24"/>
          <w:szCs w:val="24"/>
        </w:rPr>
      </w:pPr>
      <w:r>
        <w:rPr>
          <w:rFonts w:cs="宋体" w:asciiTheme="minorEastAsia" w:hAnsiTheme="minorEastAsia"/>
          <w:kern w:val="0"/>
          <w:sz w:val="24"/>
          <w:szCs w:val="24"/>
        </w:rPr>
        <w:t>因情况变化，不再符合规定的</w:t>
      </w:r>
      <w:r>
        <w:rPr>
          <w:rFonts w:hint="eastAsia" w:cs="宋体" w:asciiTheme="minorEastAsia" w:hAnsiTheme="minorEastAsia"/>
          <w:kern w:val="0"/>
          <w:sz w:val="24"/>
          <w:szCs w:val="24"/>
        </w:rPr>
        <w:t>询价</w:t>
      </w:r>
      <w:r>
        <w:rPr>
          <w:rFonts w:cs="宋体" w:asciiTheme="minorEastAsia" w:hAnsiTheme="minorEastAsia"/>
          <w:kern w:val="0"/>
          <w:sz w:val="24"/>
          <w:szCs w:val="24"/>
        </w:rPr>
        <w:t>采购方式适用情形的；</w:t>
      </w:r>
    </w:p>
    <w:p w14:paraId="2906A5D2">
      <w:pPr>
        <w:pStyle w:val="50"/>
        <w:numPr>
          <w:ilvl w:val="1"/>
          <w:numId w:val="10"/>
        </w:numPr>
        <w:autoSpaceDE w:val="0"/>
        <w:autoSpaceDN w:val="0"/>
        <w:spacing w:line="360" w:lineRule="auto"/>
        <w:ind w:firstLineChars="0"/>
        <w:contextualSpacing/>
        <w:rPr>
          <w:rFonts w:cs="宋体" w:asciiTheme="minorEastAsia" w:hAnsiTheme="minorEastAsia"/>
          <w:kern w:val="0"/>
          <w:sz w:val="24"/>
          <w:szCs w:val="24"/>
        </w:rPr>
      </w:pPr>
      <w:r>
        <w:rPr>
          <w:rFonts w:cs="宋体" w:asciiTheme="minorEastAsia" w:hAnsiTheme="minorEastAsia"/>
          <w:kern w:val="0"/>
          <w:sz w:val="24"/>
          <w:szCs w:val="24"/>
        </w:rPr>
        <w:t>出现影响采购公正的违法、违规行为的</w:t>
      </w:r>
      <w:r>
        <w:rPr>
          <w:rFonts w:hint="eastAsia" w:cs="宋体" w:asciiTheme="minorEastAsia" w:hAnsiTheme="minorEastAsia"/>
          <w:kern w:val="0"/>
          <w:sz w:val="24"/>
          <w:szCs w:val="24"/>
        </w:rPr>
        <w:t>；</w:t>
      </w:r>
    </w:p>
    <w:p w14:paraId="2DCAAA55">
      <w:pPr>
        <w:pStyle w:val="50"/>
        <w:numPr>
          <w:ilvl w:val="1"/>
          <w:numId w:val="10"/>
        </w:numPr>
        <w:autoSpaceDE w:val="0"/>
        <w:autoSpaceDN w:val="0"/>
        <w:spacing w:line="360" w:lineRule="auto"/>
        <w:ind w:firstLineChars="0"/>
        <w:contextualSpacing/>
        <w:rPr>
          <w:rFonts w:ascii="ˎ̥" w:hAnsi="ˎ̥"/>
          <w:sz w:val="24"/>
          <w:szCs w:val="24"/>
        </w:rPr>
      </w:pPr>
      <w:r>
        <w:rPr>
          <w:rFonts w:hint="eastAsia" w:ascii="ˎ̥" w:hAnsi="ˎ̥"/>
          <w:sz w:val="24"/>
          <w:szCs w:val="24"/>
        </w:rPr>
        <w:t>采购过程中符合竞争要求的供应商或者报价未超过采购预算的供应商不足3的。</w:t>
      </w:r>
    </w:p>
    <w:p w14:paraId="2901D557">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32.成交公告、发出成交通知书</w:t>
      </w:r>
    </w:p>
    <w:p w14:paraId="31049600">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32.1  采购人确认中标人后公告中标结果的同时，由采购人向中标人发出中标通知书。</w:t>
      </w:r>
    </w:p>
    <w:p w14:paraId="33BB177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32.2  成交通知书发出后，采购人不得违法改变成交结果，成交供应商无正当理由不得放弃成交。</w:t>
      </w:r>
    </w:p>
    <w:p w14:paraId="30462760">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ascii="宋体" w:hAnsi="宋体" w:cs="宋体"/>
          <w:bCs/>
          <w:sz w:val="24"/>
        </w:rPr>
        <w:t xml:space="preserve">32.3  </w:t>
      </w:r>
      <w:r>
        <w:rPr>
          <w:rFonts w:hint="eastAsia" w:ascii="宋体" w:hAnsi="宋体" w:cs="宋体"/>
          <w:bCs/>
          <w:sz w:val="24"/>
          <w:lang w:val="zh-CN"/>
        </w:rPr>
        <w:t>成交</w:t>
      </w:r>
      <w:r>
        <w:rPr>
          <w:rFonts w:hint="eastAsia" w:cs="宋体" w:asciiTheme="minorEastAsia" w:hAnsiTheme="minorEastAsia"/>
          <w:kern w:val="0"/>
          <w:sz w:val="24"/>
          <w:szCs w:val="24"/>
        </w:rPr>
        <w:t>供应商</w:t>
      </w:r>
      <w:r>
        <w:rPr>
          <w:rFonts w:hint="eastAsia" w:ascii="宋体" w:hAnsi="宋体" w:cs="宋体"/>
          <w:bCs/>
          <w:sz w:val="24"/>
          <w:lang w:val="zh-CN"/>
        </w:rPr>
        <w:t>须在评标结束之时24小时内</w:t>
      </w:r>
      <w:r>
        <w:rPr>
          <w:rFonts w:hint="eastAsia" w:cs="宋体" w:asciiTheme="minorEastAsia" w:hAnsiTheme="minorEastAsia"/>
          <w:bCs/>
          <w:sz w:val="24"/>
          <w:szCs w:val="24"/>
          <w:lang w:val="zh-CN"/>
        </w:rPr>
        <w:t>，</w:t>
      </w:r>
      <w:r>
        <w:rPr>
          <w:rFonts w:hint="eastAsia" w:cs="宋体" w:asciiTheme="minorEastAsia" w:hAnsiTheme="minorEastAsia"/>
          <w:kern w:val="0"/>
          <w:sz w:val="24"/>
          <w:szCs w:val="24"/>
        </w:rPr>
        <w:t>向集中采购机构发送响应报价及分项报价一览表（包含主要成交标的的名称、规格型号、数量、单价、服务要求等）电子文档，并同时电话告知集中采购机构联系人。</w:t>
      </w:r>
    </w:p>
    <w:p w14:paraId="3414445E">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33.质疑提出与答复</w:t>
      </w:r>
    </w:p>
    <w:p w14:paraId="7DDD31A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33.1 供应商认为询价文件、采购过程和成交结果使自己的权益受到损害的，可以按照《政府采购质疑和投诉办法》（财政部令第94号）第十二条规定提交质疑函和必要的证明材料</w:t>
      </w:r>
      <w:r>
        <w:rPr>
          <w:rFonts w:hint="eastAsia" w:cs="宋体" w:asciiTheme="minorEastAsia" w:hAnsiTheme="minorEastAsia"/>
          <w:kern w:val="0"/>
          <w:sz w:val="24"/>
          <w:szCs w:val="24"/>
          <w:lang w:eastAsia="zh-CN"/>
        </w:rPr>
        <w:t>质疑</w:t>
      </w:r>
      <w:r>
        <w:rPr>
          <w:rFonts w:hint="eastAsia" w:cs="宋体" w:asciiTheme="minorEastAsia" w:hAnsiTheme="minorEastAsia"/>
          <w:kern w:val="0"/>
          <w:sz w:val="24"/>
          <w:szCs w:val="24"/>
        </w:rPr>
        <w:t>，</w:t>
      </w:r>
      <w:r>
        <w:rPr>
          <w:rFonts w:cs="宋体" w:asciiTheme="minorEastAsia" w:hAnsiTheme="minorEastAsia"/>
          <w:kern w:val="0"/>
          <w:sz w:val="24"/>
          <w:szCs w:val="24"/>
        </w:rPr>
        <w:t>提出质疑的供应商应当是参与</w:t>
      </w:r>
      <w:r>
        <w:rPr>
          <w:rFonts w:hint="eastAsia" w:cs="宋体" w:asciiTheme="minorEastAsia" w:hAnsiTheme="minorEastAsia"/>
          <w:kern w:val="0"/>
          <w:sz w:val="24"/>
          <w:szCs w:val="24"/>
        </w:rPr>
        <w:t>本</w:t>
      </w:r>
      <w:r>
        <w:rPr>
          <w:rFonts w:cs="宋体" w:asciiTheme="minorEastAsia" w:hAnsiTheme="minorEastAsia"/>
          <w:kern w:val="0"/>
          <w:sz w:val="24"/>
          <w:szCs w:val="24"/>
        </w:rPr>
        <w:t>项目采购活动的供应商</w:t>
      </w:r>
      <w:r>
        <w:rPr>
          <w:rFonts w:hint="eastAsia" w:cs="宋体" w:asciiTheme="minorEastAsia" w:hAnsiTheme="minorEastAsia"/>
          <w:kern w:val="0"/>
          <w:sz w:val="24"/>
          <w:szCs w:val="24"/>
        </w:rPr>
        <w:t>，如未提出视为全面接受。</w:t>
      </w:r>
    </w:p>
    <w:p w14:paraId="248258FB">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33.1.1 对询价文件提出质疑的，潜在投标人应已依法获取采购文件，且应当在获取采购文件或者采购文件公告期限届满之日起</w:t>
      </w:r>
      <w:r>
        <w:rPr>
          <w:rFonts w:cs="宋体" w:asciiTheme="minorEastAsia" w:hAnsiTheme="minorEastAsia"/>
          <w:kern w:val="0"/>
          <w:sz w:val="24"/>
          <w:szCs w:val="24"/>
        </w:rPr>
        <w:t>7</w:t>
      </w:r>
      <w:r>
        <w:rPr>
          <w:rFonts w:hint="eastAsia" w:cs="宋体" w:asciiTheme="minorEastAsia" w:hAnsiTheme="minorEastAsia"/>
          <w:kern w:val="0"/>
          <w:sz w:val="24"/>
          <w:szCs w:val="24"/>
        </w:rPr>
        <w:t>个工作日内使用</w:t>
      </w:r>
      <w:r>
        <w:rPr>
          <w:rFonts w:cs="宋体" w:asciiTheme="minorEastAsia" w:hAnsiTheme="minorEastAsia"/>
          <w:kern w:val="0"/>
          <w:sz w:val="24"/>
          <w:szCs w:val="24"/>
        </w:rPr>
        <w:t>CA</w:t>
      </w:r>
      <w:r>
        <w:rPr>
          <w:rFonts w:hint="eastAsia" w:cs="宋体" w:asciiTheme="minorEastAsia" w:hAnsiTheme="minorEastAsia"/>
          <w:kern w:val="0"/>
          <w:sz w:val="24"/>
          <w:szCs w:val="24"/>
        </w:rPr>
        <w:t>数字证书登录《全国公共资源交易平台（河南省·许昌市）》，通过许昌公共资源交易系统一次性提出，逾期提交或未按照要求提交的质疑函将不予受理。质疑提出后潜在投标人应及时联系招标公告中集采机构联系人查看。</w:t>
      </w:r>
    </w:p>
    <w:p w14:paraId="2334EFB8">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33.1.2 对采购过程提出质疑的，为各采购程序环节结束之日起七个工作日内，投标人使用</w:t>
      </w:r>
      <w:r>
        <w:rPr>
          <w:rFonts w:cs="宋体" w:asciiTheme="minorEastAsia" w:hAnsiTheme="minorEastAsia"/>
          <w:kern w:val="0"/>
          <w:sz w:val="24"/>
          <w:szCs w:val="24"/>
        </w:rPr>
        <w:t>CA</w:t>
      </w:r>
      <w:r>
        <w:rPr>
          <w:rFonts w:hint="eastAsia" w:cs="宋体" w:asciiTheme="minorEastAsia" w:hAnsiTheme="minorEastAsia"/>
          <w:kern w:val="0"/>
          <w:sz w:val="24"/>
          <w:szCs w:val="24"/>
        </w:rPr>
        <w:t>数字证书登录《全国公共资源交易平台（河南省·许昌市）》，通过许昌公共资源交易系统一次性提出，逾期提交或未按照要求提交的质疑函将不予受理。质疑提出后投标人应及时联系招标公告中集采机构联系人查看；</w:t>
      </w:r>
    </w:p>
    <w:p w14:paraId="089A5747">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33.1.3 对中标结果提出质疑的，为中标结果公告期限届满之日起七个工作日内，投标人使用</w:t>
      </w:r>
      <w:r>
        <w:rPr>
          <w:rFonts w:cs="宋体" w:asciiTheme="minorEastAsia" w:hAnsiTheme="minorEastAsia"/>
          <w:kern w:val="0"/>
          <w:sz w:val="24"/>
          <w:szCs w:val="24"/>
        </w:rPr>
        <w:t>CA</w:t>
      </w:r>
      <w:r>
        <w:rPr>
          <w:rFonts w:hint="eastAsia" w:cs="宋体" w:asciiTheme="minorEastAsia" w:hAnsiTheme="minorEastAsia"/>
          <w:kern w:val="0"/>
          <w:sz w:val="24"/>
          <w:szCs w:val="24"/>
        </w:rPr>
        <w:t>数字证书登录《全国公共资源交易平台（河南省·许昌市）》，通过许昌公共资源交易系统一次性提出，逾期提交或未按照要求提交的质疑函将不予受理。质疑提出后投标人应及时联系招标公告中集采机构联系人查看。</w:t>
      </w:r>
    </w:p>
    <w:p w14:paraId="47CC842E">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33.2 采购人、采购代理机构认为供应商质疑不成立，或者成立但未对中标结果构成影响的，在收到质疑函</w:t>
      </w:r>
      <w:r>
        <w:rPr>
          <w:rFonts w:cs="宋体" w:asciiTheme="minorEastAsia" w:hAnsiTheme="minorEastAsia"/>
          <w:kern w:val="0"/>
          <w:sz w:val="24"/>
          <w:szCs w:val="24"/>
        </w:rPr>
        <w:t>7</w:t>
      </w:r>
      <w:r>
        <w:rPr>
          <w:rFonts w:hint="eastAsia" w:cs="宋体" w:asciiTheme="minorEastAsia" w:hAnsiTheme="minorEastAsia"/>
          <w:kern w:val="0"/>
          <w:sz w:val="24"/>
          <w:szCs w:val="24"/>
        </w:rPr>
        <w:t>个工作日内通过《全国公共资源交易平台（河南省·许昌市）》交易系统作出答复，并继续开展采购活动；认为供应商质疑成立且影响或者可能影响中标结果的，在收到质疑函</w:t>
      </w:r>
      <w:r>
        <w:rPr>
          <w:rFonts w:cs="宋体" w:asciiTheme="minorEastAsia" w:hAnsiTheme="minorEastAsia"/>
          <w:kern w:val="0"/>
          <w:sz w:val="24"/>
          <w:szCs w:val="24"/>
        </w:rPr>
        <w:t>7</w:t>
      </w:r>
      <w:r>
        <w:rPr>
          <w:rFonts w:hint="eastAsia" w:cs="宋体" w:asciiTheme="minorEastAsia" w:hAnsiTheme="minorEastAsia"/>
          <w:kern w:val="0"/>
          <w:sz w:val="24"/>
          <w:szCs w:val="24"/>
        </w:rPr>
        <w:t>个工作日内通过《全国公共资源交易平台（河南省·许昌市）》交易系统作出答复，并按照下列情况处理：</w:t>
      </w:r>
    </w:p>
    <w:p w14:paraId="2D7BC4FC">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33.2.1 对询价文件提出的质疑，依法通过澄清或者修改可以继续开展采购活动的，澄清或者修改采购文件后继续开展采购活动；否则应当修改采购文件后重新开展采购活动。</w:t>
      </w:r>
    </w:p>
    <w:p w14:paraId="4C1C5AA3">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33.2.2 对采购过程、中标结果提出的质疑，合格供应商符合法定数量时，可以从合格的中标候选人中另行确定中标供应商的，应当依法另行确定中标供应商；否则应当重新开展采购活动。</w:t>
      </w:r>
    </w:p>
    <w:p w14:paraId="779DDC53">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34.签订合同与备案</w:t>
      </w:r>
    </w:p>
    <w:p w14:paraId="2EA0C130">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采购人应当自中标通知书发出之日起</w:t>
      </w:r>
      <w:r>
        <w:rPr>
          <w:rFonts w:hint="eastAsia" w:cs="宋体" w:asciiTheme="minorEastAsia" w:hAnsiTheme="minorEastAsia"/>
          <w:kern w:val="0"/>
          <w:sz w:val="24"/>
          <w:szCs w:val="24"/>
          <w:lang w:val="en-US" w:eastAsia="zh-CN"/>
        </w:rPr>
        <w:t>1</w:t>
      </w:r>
      <w:r>
        <w:rPr>
          <w:rFonts w:hint="eastAsia" w:cs="宋体" w:asciiTheme="minorEastAsia" w:hAnsiTheme="minorEastAsia"/>
          <w:kern w:val="0"/>
          <w:sz w:val="24"/>
          <w:szCs w:val="24"/>
        </w:rPr>
        <w:t>日内，按照招标文件和中标人投标文件的规定，与中标人签订书面合同。所签订的合同不得对招标文件确定的事项和中标人投标文件作实质性修改。</w:t>
      </w:r>
    </w:p>
    <w:p w14:paraId="2EC7E14F">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采购人自采购合同签订之日起，</w:t>
      </w:r>
      <w:r>
        <w:rPr>
          <w:rFonts w:cs="宋体" w:asciiTheme="minorEastAsia" w:hAnsiTheme="minorEastAsia"/>
          <w:kern w:val="0"/>
          <w:sz w:val="24"/>
          <w:szCs w:val="24"/>
        </w:rPr>
        <w:t>1</w:t>
      </w:r>
      <w:r>
        <w:rPr>
          <w:rFonts w:hint="eastAsia" w:cs="宋体" w:asciiTheme="minorEastAsia" w:hAnsiTheme="minorEastAsia"/>
          <w:kern w:val="0"/>
          <w:sz w:val="24"/>
          <w:szCs w:val="24"/>
        </w:rPr>
        <w:t>个工作日内到襄城县政府采购监督管理办公室进行合同备案，并登陆</w:t>
      </w:r>
      <w:r>
        <w:rPr>
          <w:rFonts w:cs="宋体" w:asciiTheme="minorEastAsia" w:hAnsiTheme="minorEastAsia"/>
          <w:kern w:val="0"/>
          <w:sz w:val="24"/>
          <w:szCs w:val="24"/>
        </w:rPr>
        <w:t>“</w:t>
      </w:r>
      <w:r>
        <w:rPr>
          <w:rFonts w:hint="eastAsia" w:cs="宋体" w:asciiTheme="minorEastAsia" w:hAnsiTheme="minorEastAsia"/>
          <w:kern w:val="0"/>
          <w:sz w:val="24"/>
          <w:szCs w:val="24"/>
        </w:rPr>
        <w:t>许昌市政府采购网</w:t>
      </w:r>
      <w:r>
        <w:rPr>
          <w:rFonts w:cs="宋体" w:asciiTheme="minorEastAsia" w:hAnsiTheme="minorEastAsia"/>
          <w:kern w:val="0"/>
          <w:sz w:val="24"/>
          <w:szCs w:val="24"/>
        </w:rPr>
        <w:t>”</w:t>
      </w:r>
      <w:r>
        <w:rPr>
          <w:rFonts w:hint="eastAsia" w:cs="宋体" w:asciiTheme="minorEastAsia" w:hAnsiTheme="minorEastAsia"/>
          <w:kern w:val="0"/>
          <w:sz w:val="24"/>
          <w:szCs w:val="24"/>
        </w:rPr>
        <w:t>进行网上备案。</w:t>
      </w:r>
    </w:p>
    <w:p w14:paraId="43F91081">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35.履约保证金</w:t>
      </w:r>
    </w:p>
    <w:p w14:paraId="1E1579B2">
      <w:pPr>
        <w:autoSpaceDE w:val="0"/>
        <w:autoSpaceDN w:val="0"/>
        <w:spacing w:line="360" w:lineRule="auto"/>
        <w:ind w:firstLine="480" w:firstLineChars="200"/>
        <w:contextualSpacing/>
        <w:rPr>
          <w:rFonts w:cs="宋体" w:asciiTheme="majorEastAsia" w:hAnsiTheme="majorEastAsia" w:eastAsiaTheme="majorEastAsia"/>
          <w:b/>
          <w:kern w:val="0"/>
          <w:sz w:val="36"/>
          <w:szCs w:val="36"/>
        </w:rPr>
      </w:pPr>
      <w:r>
        <w:rPr>
          <w:rFonts w:hint="eastAsia" w:cs="宋体" w:asciiTheme="minorEastAsia" w:hAnsiTheme="minorEastAsia"/>
          <w:kern w:val="0"/>
          <w:sz w:val="24"/>
          <w:szCs w:val="24"/>
        </w:rPr>
        <w:t>“供应商须知前附表”中规定成交供应商提交履约保证金的，成交供应商应当以支票、汇票、本票或者金融机构、担保机构出具的保函等非现金形式向采购人提交。履约保证金的数额不得超过政府采购合同金额的10%。</w:t>
      </w:r>
    </w:p>
    <w:p w14:paraId="5F74B071">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55509863">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1ECA2255">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3DA37537">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3E9AA530">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3725BF98">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40D726F7">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393ECD6A">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09686845">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4B8DFA86">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135B9E58">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690DDFC4">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09BDF965">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42D00384">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73CEB2C6">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0EF413D8">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79CAF311">
      <w:pPr>
        <w:tabs>
          <w:tab w:val="left" w:pos="1260"/>
        </w:tabs>
        <w:autoSpaceDE w:val="0"/>
        <w:autoSpaceDN w:val="0"/>
        <w:adjustRightInd w:val="0"/>
        <w:spacing w:line="360" w:lineRule="auto"/>
        <w:ind w:firstLine="2249" w:firstLineChars="700"/>
        <w:contextualSpacing/>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第五章 政府采购政策功能</w:t>
      </w:r>
    </w:p>
    <w:p w14:paraId="583392A2">
      <w:pPr>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根据《中华人民共和国政府采购法》、《中华人民共和国政府采购法实施条例》、《政府采购货物和服务招标投标管理办法》等规定，本项目落实促进中小企业发展、支持监狱企业发展、促进残疾人就业等政府采购政策。</w:t>
      </w:r>
    </w:p>
    <w:p w14:paraId="101E6AC5">
      <w:pPr>
        <w:pStyle w:val="15"/>
        <w:spacing w:line="360" w:lineRule="auto"/>
        <w:ind w:firstLine="482" w:firstLineChars="200"/>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一、节约能源、保护环境</w:t>
      </w:r>
    </w:p>
    <w:p w14:paraId="56A7314D">
      <w:pPr>
        <w:pStyle w:val="15"/>
        <w:spacing w:line="360" w:lineRule="auto"/>
        <w:ind w:firstLine="480" w:firstLineChars="200"/>
        <w:contextualSpacing/>
        <w:rPr>
          <w:rFonts w:hAnsi="宋体" w:cs="仿宋_GB2312"/>
          <w:szCs w:val="24"/>
          <w:lang w:val="zh-CN"/>
        </w:rPr>
      </w:pPr>
      <w:r>
        <w:rPr>
          <w:rFonts w:hint="eastAsia" w:hAnsi="宋体" w:cs="仿宋_GB2312"/>
          <w:szCs w:val="24"/>
          <w:lang w:val="zh-CN"/>
        </w:rPr>
        <w:t>按照《财政部、发展改革委、生态环境部、市场监管总局关于调整优化节能产品、环境标志产品政府采购执行机制的通知》（财库〔2019〕9号）和财政部、生态环境部《关于印发环境标志产品政府采购品目清单的通知》（财库〔2019〕18号）以及财政部、发展改革委《关于印发节能产品政府采购品目清单的通知》（财库〔2019〕19号），采购属于政府强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534F0E85">
      <w:pPr>
        <w:pStyle w:val="15"/>
        <w:spacing w:line="360" w:lineRule="auto"/>
        <w:ind w:firstLine="482" w:firstLineChars="200"/>
        <w:contextualSpacing/>
        <w:rPr>
          <w:rFonts w:cs="仿宋_GB2312" w:asciiTheme="minorEastAsia" w:hAnsiTheme="minorEastAsia"/>
          <w:b/>
          <w:szCs w:val="24"/>
          <w:lang w:val="zh-CN"/>
        </w:rPr>
      </w:pPr>
      <w:r>
        <w:rPr>
          <w:rFonts w:hint="eastAsia" w:hAnsi="宋体" w:cs="仿宋_GB2312"/>
          <w:b/>
          <w:szCs w:val="24"/>
          <w:lang w:val="zh-CN"/>
        </w:rPr>
        <w:t>二、</w:t>
      </w:r>
      <w:r>
        <w:rPr>
          <w:rFonts w:hint="eastAsia" w:cs="仿宋_GB2312" w:asciiTheme="minorEastAsia" w:hAnsiTheme="minorEastAsia"/>
          <w:b/>
          <w:szCs w:val="24"/>
          <w:lang w:val="zh-CN"/>
        </w:rPr>
        <w:t>促进中小企业发展（不含民办非企业）</w:t>
      </w:r>
    </w:p>
    <w:p w14:paraId="6113C816">
      <w:pPr>
        <w:topLinePunct/>
        <w:spacing w:line="360" w:lineRule="auto"/>
        <w:ind w:firstLine="480" w:firstLineChars="200"/>
        <w:contextualSpacing/>
        <w:rPr>
          <w:rFonts w:cs="仿宋_GB2312" w:asciiTheme="minorEastAsia" w:hAnsiTheme="minorEastAsia"/>
          <w:sz w:val="24"/>
          <w:szCs w:val="24"/>
        </w:rPr>
      </w:pPr>
      <w:r>
        <w:rPr>
          <w:rFonts w:hint="eastAsia" w:cs="仿宋_GB2312" w:asciiTheme="minorEastAsia" w:hAnsiTheme="minorEastAsia"/>
          <w:sz w:val="24"/>
          <w:szCs w:val="24"/>
        </w:rPr>
        <w:t>（一）专门面向中小企业预留采购份额</w:t>
      </w:r>
    </w:p>
    <w:p w14:paraId="7C5B9426">
      <w:pPr>
        <w:topLinePunct/>
        <w:spacing w:line="360" w:lineRule="auto"/>
        <w:ind w:firstLine="480" w:firstLineChars="200"/>
        <w:contextualSpacing/>
        <w:rPr>
          <w:rFonts w:cs="仿宋_GB2312" w:asciiTheme="minorEastAsia" w:hAnsiTheme="minorEastAsia"/>
          <w:sz w:val="24"/>
          <w:szCs w:val="24"/>
        </w:rPr>
      </w:pPr>
      <w:r>
        <w:rPr>
          <w:rFonts w:hint="eastAsia" w:cs="仿宋_GB2312" w:asciiTheme="minorEastAsia" w:hAnsiTheme="minorEastAsia"/>
          <w:sz w:val="24"/>
          <w:szCs w:val="24"/>
        </w:rPr>
        <w:t>（二）非专门面向中小企业预留采购份额</w:t>
      </w:r>
    </w:p>
    <w:p w14:paraId="1083F237">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1</w:t>
      </w:r>
      <w:r>
        <w:rPr>
          <w:rFonts w:hint="eastAsia" w:cs="仿宋_GB2312" w:asciiTheme="minorEastAsia" w:hAnsiTheme="minorEastAsia"/>
          <w:sz w:val="24"/>
          <w:szCs w:val="24"/>
        </w:rPr>
        <w:t>、根据财政部、工业和信息化部《政府采购促进中小企业发展管理办法》（财库</w:t>
      </w:r>
      <w:r>
        <w:rPr>
          <w:rFonts w:hint="eastAsia" w:cs="仿宋_GB2312" w:asciiTheme="minorEastAsia" w:hAnsiTheme="minorEastAsia"/>
          <w:sz w:val="24"/>
          <w:szCs w:val="24"/>
          <w:lang w:eastAsia="zh-CN"/>
        </w:rPr>
        <w:t>〔2020〕</w:t>
      </w:r>
      <w:r>
        <w:rPr>
          <w:rFonts w:cs="仿宋_GB2312" w:asciiTheme="minorEastAsia" w:hAnsiTheme="minorEastAsia"/>
          <w:sz w:val="24"/>
          <w:szCs w:val="24"/>
        </w:rPr>
        <w:t xml:space="preserve">46 </w:t>
      </w:r>
      <w:r>
        <w:rPr>
          <w:rFonts w:hint="eastAsia" w:cs="仿宋_GB2312" w:asciiTheme="minorEastAsia" w:hAnsiTheme="minorEastAsia"/>
          <w:sz w:val="24"/>
          <w:szCs w:val="24"/>
        </w:rPr>
        <w:t>号）、《关于进一步加大政府采购支持中小企业力度的通知》（财库〔</w:t>
      </w:r>
      <w:r>
        <w:rPr>
          <w:rFonts w:cs="仿宋_GB2312" w:asciiTheme="minorEastAsia" w:hAnsiTheme="minorEastAsia"/>
          <w:sz w:val="24"/>
          <w:szCs w:val="24"/>
        </w:rPr>
        <w:t>2022</w:t>
      </w:r>
      <w:r>
        <w:rPr>
          <w:rFonts w:hint="eastAsia" w:cs="仿宋_GB2312" w:asciiTheme="minorEastAsia" w:hAnsiTheme="minorEastAsia"/>
          <w:sz w:val="24"/>
          <w:szCs w:val="24"/>
        </w:rPr>
        <w:t>〕</w:t>
      </w:r>
      <w:r>
        <w:rPr>
          <w:rFonts w:cs="仿宋_GB2312" w:asciiTheme="minorEastAsia" w:hAnsiTheme="minorEastAsia"/>
          <w:sz w:val="24"/>
          <w:szCs w:val="24"/>
        </w:rPr>
        <w:t xml:space="preserve">19 </w:t>
      </w:r>
      <w:r>
        <w:rPr>
          <w:rFonts w:hint="eastAsia" w:cs="仿宋_GB2312" w:asciiTheme="minorEastAsia" w:hAnsiTheme="minorEastAsia"/>
          <w:sz w:val="24"/>
          <w:szCs w:val="24"/>
        </w:rPr>
        <w:t>号）规定，对符合该办法规定的小型和微型企业报价给予</w:t>
      </w:r>
      <w:r>
        <w:rPr>
          <w:rFonts w:hint="eastAsia" w:cs="仿宋_GB2312" w:asciiTheme="minorEastAsia" w:hAnsiTheme="minorEastAsia"/>
          <w:sz w:val="24"/>
          <w:szCs w:val="24"/>
          <w:lang w:eastAsia="zh-CN"/>
        </w:rPr>
        <w:t>10%—20%</w:t>
      </w:r>
      <w:r>
        <w:rPr>
          <w:rFonts w:hint="eastAsia" w:cs="仿宋_GB2312" w:asciiTheme="minorEastAsia" w:hAnsiTheme="minorEastAsia"/>
          <w:sz w:val="24"/>
          <w:szCs w:val="24"/>
        </w:rPr>
        <w:t>的扣除，用扣除后的价格参与评审。</w:t>
      </w:r>
    </w:p>
    <w:p w14:paraId="4B25CBC4">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2</w:t>
      </w:r>
      <w:r>
        <w:rPr>
          <w:rFonts w:hint="eastAsia" w:cs="仿宋_GB2312" w:asciiTheme="minorEastAsia" w:hAnsiTheme="minorEastAsia"/>
          <w:sz w:val="24"/>
          <w:szCs w:val="24"/>
        </w:rPr>
        <w:t>、在货物采购项目中，供应商提供的货物既有中小企业制造货物，也有大型企业制造货物的，不享受《政府采购促进中小企业发展管理办法》（财库</w:t>
      </w:r>
      <w:r>
        <w:rPr>
          <w:rFonts w:hint="eastAsia" w:cs="仿宋_GB2312" w:asciiTheme="minorEastAsia" w:hAnsiTheme="minorEastAsia"/>
          <w:sz w:val="24"/>
          <w:szCs w:val="24"/>
          <w:lang w:eastAsia="zh-CN"/>
        </w:rPr>
        <w:t>〔2020〕</w:t>
      </w:r>
      <w:r>
        <w:rPr>
          <w:rFonts w:cs="仿宋_GB2312" w:asciiTheme="minorEastAsia" w:hAnsiTheme="minorEastAsia"/>
          <w:sz w:val="24"/>
          <w:szCs w:val="24"/>
        </w:rPr>
        <w:t xml:space="preserve">46 </w:t>
      </w:r>
      <w:r>
        <w:rPr>
          <w:rFonts w:hint="eastAsia" w:cs="仿宋_GB2312" w:asciiTheme="minorEastAsia" w:hAnsiTheme="minorEastAsia"/>
          <w:sz w:val="24"/>
          <w:szCs w:val="24"/>
        </w:rPr>
        <w:t>号）规定的中小企业扶持政策。</w:t>
      </w:r>
    </w:p>
    <w:p w14:paraId="59190C9F">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3</w:t>
      </w:r>
      <w:r>
        <w:rPr>
          <w:rFonts w:hint="eastAsia" w:cs="仿宋_GB2312" w:asciiTheme="minorEastAsia" w:hAnsiTheme="minorEastAsia"/>
          <w:sz w:val="24"/>
          <w:szCs w:val="24"/>
        </w:rPr>
        <w:t>、以联合体形式参加政府采购活动，联合体各方均为中小企业的，联合体视同中小企业。其中，联合体各方均为小微企业的，联合体视同小微企业。</w:t>
      </w:r>
    </w:p>
    <w:p w14:paraId="7DCC5CDF">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4</w:t>
      </w:r>
      <w:r>
        <w:rPr>
          <w:rFonts w:hint="eastAsia" w:cs="仿宋_GB2312" w:asciiTheme="minorEastAsia" w:hAnsiTheme="minorEastAsia"/>
          <w:sz w:val="24"/>
          <w:szCs w:val="24"/>
        </w:rPr>
        <w:t>、接受大中型企业与小微企业组成联合体或者允许大中型企业向一家或者多家小微企业分包的采购项目，对于联合协议或者分包意向协议约定小微企业的合同份额占到合同总金额</w:t>
      </w:r>
      <w:r>
        <w:rPr>
          <w:rFonts w:cs="仿宋_GB2312" w:asciiTheme="minorEastAsia" w:hAnsiTheme="minorEastAsia"/>
          <w:sz w:val="24"/>
          <w:szCs w:val="24"/>
        </w:rPr>
        <w:t>30%</w:t>
      </w:r>
      <w:r>
        <w:rPr>
          <w:rFonts w:hint="eastAsia" w:cs="仿宋_GB2312" w:asciiTheme="minorEastAsia" w:hAnsiTheme="minorEastAsia"/>
          <w:sz w:val="24"/>
          <w:szCs w:val="24"/>
        </w:rPr>
        <w:t>以上的，对联合体或者大中型企业的报价给予</w:t>
      </w:r>
      <w:r>
        <w:rPr>
          <w:rFonts w:hint="eastAsia" w:cs="仿宋_GB2312" w:asciiTheme="minorEastAsia" w:hAnsiTheme="minorEastAsia"/>
          <w:sz w:val="24"/>
          <w:szCs w:val="24"/>
          <w:lang w:eastAsia="zh-CN"/>
        </w:rPr>
        <w:t>4%—6%</w:t>
      </w:r>
      <w:r>
        <w:rPr>
          <w:rFonts w:hint="eastAsia" w:cs="仿宋_GB2312" w:asciiTheme="minorEastAsia" w:hAnsiTheme="minorEastAsia"/>
          <w:sz w:val="24"/>
          <w:szCs w:val="24"/>
        </w:rPr>
        <w:t>的扣除，用扣除后的价格参加评审。组成联合体或者接受分包的小微企业与联合体内其他企业、分包企业之间存在直接控股、管理关系的，不享受价格扣除优惠政策。</w:t>
      </w:r>
    </w:p>
    <w:p w14:paraId="4505338B">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5</w:t>
      </w:r>
      <w:r>
        <w:rPr>
          <w:rFonts w:hint="eastAsia" w:cs="仿宋_GB2312" w:asciiTheme="minorEastAsia" w:hAnsiTheme="minorEastAsia"/>
          <w:sz w:val="24"/>
          <w:szCs w:val="24"/>
        </w:rPr>
        <w:t>、按照本次采购标的所属行业的划型标准，符合条件的中小企业应按照招标文件格式要求提供《中小企业声明函》，否则不得享受相关中小企业扶持政策。</w:t>
      </w:r>
    </w:p>
    <w:p w14:paraId="63277907">
      <w:pPr>
        <w:topLinePunct/>
        <w:spacing w:line="360" w:lineRule="auto"/>
        <w:ind w:firstLine="482" w:firstLineChars="200"/>
        <w:contextualSpacing/>
        <w:rPr>
          <w:rFonts w:cs="仿宋_GB2312" w:asciiTheme="minorEastAsia" w:hAnsiTheme="minorEastAsia"/>
          <w:b/>
          <w:sz w:val="24"/>
          <w:szCs w:val="24"/>
          <w:lang w:val="zh-CN"/>
        </w:rPr>
      </w:pPr>
      <w:r>
        <w:rPr>
          <w:rFonts w:hint="eastAsia" w:cs="仿宋_GB2312" w:asciiTheme="minorEastAsia" w:hAnsiTheme="minorEastAsia"/>
          <w:b/>
          <w:sz w:val="24"/>
          <w:szCs w:val="24"/>
          <w:lang w:val="zh-CN"/>
        </w:rPr>
        <w:t>三、支持监狱企业发展</w:t>
      </w:r>
    </w:p>
    <w:p w14:paraId="1BCBD5F0">
      <w:pPr>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2EB4D25C">
      <w:pPr>
        <w:spacing w:line="360" w:lineRule="auto"/>
        <w:ind w:firstLine="482" w:firstLineChars="200"/>
        <w:contextualSpacing/>
        <w:rPr>
          <w:rFonts w:cs="仿宋_GB2312" w:asciiTheme="minorEastAsia" w:hAnsiTheme="minorEastAsia"/>
          <w:b/>
          <w:sz w:val="24"/>
          <w:szCs w:val="24"/>
          <w:lang w:val="zh-CN"/>
        </w:rPr>
      </w:pPr>
      <w:r>
        <w:rPr>
          <w:rFonts w:hint="eastAsia" w:cs="仿宋_GB2312" w:asciiTheme="minorEastAsia" w:hAnsiTheme="minorEastAsia"/>
          <w:b/>
          <w:sz w:val="24"/>
          <w:szCs w:val="24"/>
          <w:lang w:val="zh-CN"/>
        </w:rPr>
        <w:t>四、促进残疾人就业</w:t>
      </w:r>
    </w:p>
    <w:p w14:paraId="62545BF6">
      <w:pPr>
        <w:pStyle w:val="15"/>
        <w:spacing w:line="360" w:lineRule="auto"/>
        <w:ind w:firstLine="48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szCs w:val="24"/>
        </w:rPr>
        <w:t>残疾人福利性单位属于小型、微型企业的，不重复享受政策。</w:t>
      </w:r>
    </w:p>
    <w:p w14:paraId="20C9A0A6">
      <w:pPr>
        <w:pStyle w:val="15"/>
        <w:spacing w:line="360" w:lineRule="auto"/>
        <w:ind w:firstLine="48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6B383A1C">
      <w:pPr>
        <w:pStyle w:val="15"/>
        <w:spacing w:line="360" w:lineRule="auto"/>
        <w:ind w:firstLine="48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3、成交人为残疾人福利性单位的，招标人应当随成交结果同时公告其《残疾人福利性单位声明函》，接受社会监督。</w:t>
      </w:r>
    </w:p>
    <w:p w14:paraId="76027DD3">
      <w:pPr>
        <w:pStyle w:val="15"/>
        <w:spacing w:line="360" w:lineRule="auto"/>
        <w:ind w:left="282" w:hanging="282" w:hangingChars="78"/>
        <w:contextualSpacing/>
        <w:jc w:val="center"/>
        <w:rPr>
          <w:rFonts w:cs="宋体" w:asciiTheme="majorEastAsia" w:hAnsiTheme="majorEastAsia" w:eastAsiaTheme="majorEastAsia"/>
          <w:b/>
          <w:kern w:val="0"/>
          <w:sz w:val="36"/>
          <w:szCs w:val="36"/>
        </w:rPr>
      </w:pPr>
    </w:p>
    <w:p w14:paraId="4BC38A57">
      <w:pPr>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第六章 资格审查与评标</w:t>
      </w:r>
    </w:p>
    <w:p w14:paraId="5D69949B">
      <w:pPr>
        <w:pStyle w:val="15"/>
        <w:spacing w:line="360" w:lineRule="auto"/>
        <w:contextualSpacing/>
        <w:rPr>
          <w:rFonts w:asciiTheme="minorEastAsia" w:hAnsiTheme="minorEastAsia" w:eastAsiaTheme="minorEastAsia"/>
          <w:bCs/>
          <w:szCs w:val="24"/>
        </w:rPr>
      </w:pPr>
      <w:r>
        <w:rPr>
          <w:rFonts w:cs="仿宋_GB2312" w:asciiTheme="minorEastAsia" w:hAnsiTheme="minorEastAsia" w:eastAsiaTheme="minorEastAsia"/>
          <w:b/>
          <w:szCs w:val="24"/>
          <w:lang w:val="zh-CN"/>
        </w:rPr>
        <w:t>一、资格审查</w:t>
      </w:r>
    </w:p>
    <w:p w14:paraId="1D9A3CEB">
      <w:pPr>
        <w:spacing w:line="360" w:lineRule="auto"/>
        <w:ind w:right="420" w:rightChars="200"/>
        <w:contextualSpacing/>
        <w:rPr>
          <w:rFonts w:cs="仿宋_GB2312" w:asciiTheme="minorEastAsia" w:hAnsiTheme="minorEastAsia"/>
          <w:sz w:val="24"/>
          <w:szCs w:val="24"/>
          <w:lang w:val="zh-CN"/>
        </w:rPr>
      </w:pPr>
      <w:r>
        <w:rPr>
          <w:rFonts w:hint="eastAsia" w:asciiTheme="minorEastAsia" w:hAnsiTheme="minorEastAsia"/>
          <w:bCs/>
          <w:sz w:val="24"/>
          <w:szCs w:val="24"/>
        </w:rPr>
        <w:t>（一）询价小组依法对供应商资格进行审查</w:t>
      </w:r>
      <w:r>
        <w:rPr>
          <w:rFonts w:cs="仿宋_GB2312" w:asciiTheme="minorEastAsia" w:hAnsiTheme="minorEastAsia"/>
          <w:sz w:val="24"/>
          <w:szCs w:val="24"/>
          <w:lang w:val="zh-CN"/>
        </w:rPr>
        <w:t>。</w:t>
      </w:r>
      <w:r>
        <w:rPr>
          <w:rFonts w:hint="eastAsia" w:cs="仿宋_GB2312" w:asciiTheme="minorEastAsia" w:hAnsiTheme="minorEastAsia"/>
          <w:sz w:val="24"/>
          <w:szCs w:val="24"/>
          <w:lang w:val="zh-CN"/>
        </w:rPr>
        <w:t>确定符合资格的供应商不少于3家，将</w:t>
      </w:r>
      <w:r>
        <w:rPr>
          <w:rFonts w:ascii="ˎ̥" w:hAnsi="ˎ̥"/>
          <w:sz w:val="24"/>
          <w:szCs w:val="24"/>
        </w:rPr>
        <w:t>对响应文件的有效性、完整性和响应程度进行审查</w:t>
      </w:r>
      <w:r>
        <w:rPr>
          <w:rFonts w:hint="eastAsia" w:ascii="ˎ̥" w:hAnsi="ˎ̥"/>
          <w:sz w:val="24"/>
          <w:szCs w:val="24"/>
        </w:rPr>
        <w:t>并对响应文件进行评审</w:t>
      </w:r>
      <w:r>
        <w:rPr>
          <w:rFonts w:hint="eastAsia" w:cs="仿宋_GB2312" w:asciiTheme="minorEastAsia" w:hAnsiTheme="minorEastAsia"/>
          <w:sz w:val="24"/>
          <w:szCs w:val="24"/>
          <w:lang w:val="zh-CN"/>
        </w:rPr>
        <w:t>。</w:t>
      </w:r>
    </w:p>
    <w:p w14:paraId="5531E607">
      <w:pPr>
        <w:spacing w:line="360" w:lineRule="auto"/>
        <w:ind w:right="420" w:right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（二）资格证明材料（本栏所列内容为本项目的资格审查条件，如有一项不符合要求，则不能进入下一步评审）。</w:t>
      </w:r>
    </w:p>
    <w:p w14:paraId="00975C20">
      <w:pPr>
        <w:spacing w:line="360" w:lineRule="auto"/>
        <w:ind w:right="420" w:right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（三）资格审查中所涉及到的证书及材料，均须在电子投标文件中提供原件扫描件（或图片）。</w:t>
      </w:r>
    </w:p>
    <w:tbl>
      <w:tblPr>
        <w:tblStyle w:val="28"/>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2185"/>
        <w:gridCol w:w="6243"/>
      </w:tblGrid>
      <w:tr w14:paraId="3C5C8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15594535">
            <w:pPr>
              <w:spacing w:line="360" w:lineRule="auto"/>
              <w:jc w:val="center"/>
              <w:rPr>
                <w:rFonts w:asciiTheme="minorEastAsia" w:hAnsiTheme="minorEastAsia"/>
                <w:b/>
                <w:sz w:val="24"/>
                <w:szCs w:val="24"/>
              </w:rPr>
            </w:pPr>
            <w:r>
              <w:rPr>
                <w:rFonts w:hint="eastAsia" w:asciiTheme="minorEastAsia" w:hAnsiTheme="minorEastAsia"/>
                <w:b/>
                <w:sz w:val="24"/>
                <w:szCs w:val="24"/>
              </w:rPr>
              <w:t>序号</w:t>
            </w:r>
          </w:p>
        </w:tc>
        <w:tc>
          <w:tcPr>
            <w:tcW w:w="2185" w:type="dxa"/>
            <w:vAlign w:val="center"/>
          </w:tcPr>
          <w:p w14:paraId="498C5BE9">
            <w:pPr>
              <w:spacing w:line="360" w:lineRule="auto"/>
              <w:jc w:val="center"/>
              <w:rPr>
                <w:rFonts w:asciiTheme="minorEastAsia" w:hAnsiTheme="minorEastAsia"/>
                <w:b/>
                <w:sz w:val="24"/>
                <w:szCs w:val="24"/>
              </w:rPr>
            </w:pPr>
            <w:r>
              <w:rPr>
                <w:rFonts w:hint="eastAsia" w:asciiTheme="minorEastAsia" w:hAnsiTheme="minorEastAsia"/>
                <w:b/>
                <w:sz w:val="24"/>
                <w:szCs w:val="24"/>
              </w:rPr>
              <w:t>资格审查</w:t>
            </w:r>
            <w:r>
              <w:rPr>
                <w:rFonts w:asciiTheme="minorEastAsia" w:hAnsiTheme="minorEastAsia"/>
                <w:b/>
                <w:sz w:val="24"/>
                <w:szCs w:val="24"/>
              </w:rPr>
              <w:t>因素</w:t>
            </w:r>
          </w:p>
        </w:tc>
        <w:tc>
          <w:tcPr>
            <w:tcW w:w="6243" w:type="dxa"/>
            <w:vAlign w:val="center"/>
          </w:tcPr>
          <w:p w14:paraId="1DCDCD92">
            <w:pPr>
              <w:spacing w:line="360" w:lineRule="auto"/>
              <w:jc w:val="center"/>
              <w:rPr>
                <w:rFonts w:asciiTheme="minorEastAsia" w:hAnsiTheme="minorEastAsia"/>
                <w:b/>
                <w:sz w:val="24"/>
                <w:szCs w:val="24"/>
              </w:rPr>
            </w:pPr>
            <w:r>
              <w:rPr>
                <w:rFonts w:hint="eastAsia" w:asciiTheme="minorEastAsia" w:hAnsiTheme="minorEastAsia"/>
                <w:b/>
                <w:sz w:val="24"/>
                <w:szCs w:val="24"/>
              </w:rPr>
              <w:t>说明与要求</w:t>
            </w:r>
          </w:p>
        </w:tc>
      </w:tr>
      <w:tr w14:paraId="1F7A8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40E9CC00">
            <w:pPr>
              <w:spacing w:line="360" w:lineRule="auto"/>
              <w:jc w:val="center"/>
              <w:rPr>
                <w:rFonts w:asciiTheme="minorEastAsia" w:hAnsiTheme="minorEastAsia"/>
                <w:b/>
                <w:sz w:val="24"/>
                <w:szCs w:val="24"/>
              </w:rPr>
            </w:pPr>
            <w:r>
              <w:rPr>
                <w:rFonts w:hint="eastAsia" w:asciiTheme="minorEastAsia" w:hAnsiTheme="minorEastAsia"/>
                <w:b/>
                <w:sz w:val="24"/>
                <w:szCs w:val="24"/>
              </w:rPr>
              <w:t>1</w:t>
            </w:r>
          </w:p>
        </w:tc>
        <w:tc>
          <w:tcPr>
            <w:tcW w:w="2185" w:type="dxa"/>
            <w:vAlign w:val="center"/>
          </w:tcPr>
          <w:p w14:paraId="67F69E35">
            <w:pPr>
              <w:spacing w:line="360" w:lineRule="auto"/>
              <w:jc w:val="center"/>
              <w:rPr>
                <w:rFonts w:asciiTheme="minorEastAsia" w:hAnsiTheme="minorEastAsia"/>
                <w:b/>
                <w:sz w:val="24"/>
                <w:szCs w:val="24"/>
              </w:rPr>
            </w:pPr>
            <w:r>
              <w:rPr>
                <w:rFonts w:hint="eastAsia" w:asciiTheme="minorEastAsia" w:hAnsiTheme="minorEastAsia"/>
                <w:b/>
                <w:sz w:val="24"/>
                <w:szCs w:val="24"/>
              </w:rPr>
              <w:t>投标函</w:t>
            </w:r>
          </w:p>
        </w:tc>
        <w:tc>
          <w:tcPr>
            <w:tcW w:w="6243" w:type="dxa"/>
            <w:vAlign w:val="center"/>
          </w:tcPr>
          <w:p w14:paraId="492D129E">
            <w:pPr>
              <w:spacing w:line="360" w:lineRule="auto"/>
              <w:rPr>
                <w:rFonts w:asciiTheme="minorEastAsia" w:hAnsiTheme="minorEastAsia"/>
                <w:b/>
                <w:sz w:val="24"/>
                <w:szCs w:val="24"/>
              </w:rPr>
            </w:pPr>
            <w:r>
              <w:rPr>
                <w:rFonts w:hint="eastAsia" w:ascii="宋体" w:hAnsi="宋体" w:cs="微软雅黑"/>
                <w:bCs/>
                <w:sz w:val="24"/>
                <w:szCs w:val="24"/>
              </w:rPr>
              <w:t>参考招标文件第八章4.1格式填写</w:t>
            </w:r>
          </w:p>
        </w:tc>
      </w:tr>
      <w:tr w14:paraId="2DF84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10A29643">
            <w:pPr>
              <w:spacing w:line="360" w:lineRule="auto"/>
              <w:jc w:val="center"/>
              <w:rPr>
                <w:rFonts w:hint="eastAsia" w:asciiTheme="minorEastAsia" w:hAnsiTheme="minorEastAsia" w:eastAsiaTheme="minorEastAsia"/>
                <w:b/>
                <w:sz w:val="24"/>
                <w:szCs w:val="24"/>
                <w:lang w:val="en-US" w:eastAsia="zh-CN"/>
              </w:rPr>
            </w:pPr>
            <w:r>
              <w:rPr>
                <w:rFonts w:hint="eastAsia" w:asciiTheme="minorEastAsia" w:hAnsiTheme="minorEastAsia"/>
                <w:b/>
                <w:sz w:val="24"/>
                <w:szCs w:val="24"/>
                <w:lang w:val="en-US" w:eastAsia="zh-CN"/>
              </w:rPr>
              <w:t>2</w:t>
            </w:r>
          </w:p>
        </w:tc>
        <w:tc>
          <w:tcPr>
            <w:tcW w:w="2185" w:type="dxa"/>
            <w:vAlign w:val="center"/>
          </w:tcPr>
          <w:p w14:paraId="1AD6C8E2">
            <w:pPr>
              <w:spacing w:line="360" w:lineRule="auto"/>
              <w:jc w:val="center"/>
              <w:rPr>
                <w:rFonts w:asciiTheme="minorEastAsia" w:hAnsiTheme="minorEastAsia"/>
                <w:b/>
                <w:sz w:val="24"/>
                <w:szCs w:val="24"/>
              </w:rPr>
            </w:pPr>
            <w:r>
              <w:rPr>
                <w:rFonts w:hint="eastAsia" w:asciiTheme="minorEastAsia" w:hAnsiTheme="minorEastAsia"/>
                <w:b/>
                <w:sz w:val="24"/>
                <w:szCs w:val="24"/>
              </w:rPr>
              <w:t>法人或者其他组</w:t>
            </w:r>
          </w:p>
          <w:p w14:paraId="107A5533">
            <w:pPr>
              <w:spacing w:line="360" w:lineRule="auto"/>
              <w:rPr>
                <w:rFonts w:asciiTheme="minorEastAsia" w:hAnsiTheme="minorEastAsia"/>
                <w:b/>
                <w:sz w:val="24"/>
                <w:szCs w:val="24"/>
              </w:rPr>
            </w:pPr>
            <w:r>
              <w:rPr>
                <w:rFonts w:hint="eastAsia" w:asciiTheme="minorEastAsia" w:hAnsiTheme="minorEastAsia"/>
                <w:b/>
                <w:sz w:val="24"/>
                <w:szCs w:val="24"/>
              </w:rPr>
              <w:t>织的营业执照等证明文件，自然人的身份证明</w:t>
            </w:r>
          </w:p>
        </w:tc>
        <w:tc>
          <w:tcPr>
            <w:tcW w:w="6243" w:type="dxa"/>
            <w:vAlign w:val="center"/>
          </w:tcPr>
          <w:p w14:paraId="32CB9FB5">
            <w:pPr>
              <w:spacing w:line="360" w:lineRule="auto"/>
              <w:rPr>
                <w:rFonts w:ascii="宋体" w:hAnsi="宋体" w:cs="微软雅黑"/>
                <w:bCs/>
                <w:sz w:val="24"/>
                <w:szCs w:val="24"/>
              </w:rPr>
            </w:pPr>
            <w:r>
              <w:rPr>
                <w:rFonts w:hint="eastAsia" w:ascii="宋体" w:hAnsi="宋体" w:cs="微软雅黑"/>
                <w:bCs/>
                <w:sz w:val="24"/>
                <w:szCs w:val="24"/>
              </w:rPr>
              <w:t>（1）企业法人营业执照或营业执照。（企业提供）</w:t>
            </w:r>
          </w:p>
          <w:p w14:paraId="0F119790">
            <w:pPr>
              <w:spacing w:line="360" w:lineRule="auto"/>
              <w:rPr>
                <w:rFonts w:ascii="宋体" w:hAnsi="宋体" w:cs="微软雅黑"/>
                <w:bCs/>
                <w:sz w:val="24"/>
                <w:szCs w:val="24"/>
              </w:rPr>
            </w:pPr>
            <w:r>
              <w:rPr>
                <w:rFonts w:hint="eastAsia" w:ascii="宋体" w:hAnsi="宋体" w:cs="微软雅黑"/>
                <w:bCs/>
                <w:sz w:val="24"/>
                <w:szCs w:val="24"/>
              </w:rPr>
              <w:t>（2）事业单位法人证书。（事业单位提供）</w:t>
            </w:r>
          </w:p>
          <w:p w14:paraId="50E3300B">
            <w:pPr>
              <w:spacing w:line="360" w:lineRule="auto"/>
              <w:rPr>
                <w:rFonts w:ascii="宋体" w:hAnsi="宋体" w:cs="微软雅黑"/>
                <w:bCs/>
                <w:sz w:val="24"/>
                <w:szCs w:val="24"/>
              </w:rPr>
            </w:pPr>
            <w:r>
              <w:rPr>
                <w:rFonts w:hint="eastAsia" w:ascii="宋体" w:hAnsi="宋体" w:cs="微软雅黑"/>
                <w:bCs/>
                <w:sz w:val="24"/>
                <w:szCs w:val="24"/>
              </w:rPr>
              <w:t>（3）执业许可证。（非企业专业服务机构提供）</w:t>
            </w:r>
          </w:p>
          <w:p w14:paraId="78A1B51D">
            <w:pPr>
              <w:spacing w:line="360" w:lineRule="auto"/>
              <w:rPr>
                <w:rFonts w:ascii="宋体" w:hAnsi="宋体" w:cs="微软雅黑"/>
                <w:bCs/>
                <w:sz w:val="24"/>
                <w:szCs w:val="24"/>
              </w:rPr>
            </w:pPr>
            <w:r>
              <w:rPr>
                <w:rFonts w:hint="eastAsia" w:ascii="宋体" w:hAnsi="宋体" w:cs="微软雅黑"/>
                <w:bCs/>
                <w:sz w:val="24"/>
                <w:szCs w:val="24"/>
              </w:rPr>
              <w:t>（4）个体工商户营业执照。（个体工商户提供）</w:t>
            </w:r>
          </w:p>
          <w:p w14:paraId="0D27EFF0">
            <w:pPr>
              <w:spacing w:line="360" w:lineRule="auto"/>
              <w:rPr>
                <w:rFonts w:ascii="宋体" w:hAnsi="宋体" w:cs="微软雅黑"/>
                <w:bCs/>
                <w:sz w:val="24"/>
                <w:szCs w:val="24"/>
              </w:rPr>
            </w:pPr>
            <w:r>
              <w:rPr>
                <w:rFonts w:hint="eastAsia" w:ascii="宋体" w:hAnsi="宋体" w:cs="微软雅黑"/>
                <w:bCs/>
                <w:sz w:val="24"/>
                <w:szCs w:val="24"/>
              </w:rPr>
              <w:t>（5）自然人身份证明。（自然人提供）</w:t>
            </w:r>
          </w:p>
          <w:p w14:paraId="7432F8A0">
            <w:pPr>
              <w:spacing w:line="360" w:lineRule="auto"/>
              <w:rPr>
                <w:rFonts w:ascii="宋体" w:hAnsi="宋体" w:cs="微软雅黑"/>
                <w:bCs/>
                <w:sz w:val="24"/>
                <w:szCs w:val="24"/>
              </w:rPr>
            </w:pPr>
            <w:r>
              <w:rPr>
                <w:rFonts w:hint="eastAsia" w:ascii="宋体" w:hAnsi="宋体" w:cs="微软雅黑"/>
                <w:bCs/>
                <w:sz w:val="24"/>
                <w:szCs w:val="24"/>
              </w:rPr>
              <w:t>（6）民办非企业单位登记证书。（民办非企业单位提供）</w:t>
            </w:r>
          </w:p>
        </w:tc>
      </w:tr>
      <w:tr w14:paraId="5AE4B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56904B68">
            <w:pPr>
              <w:spacing w:line="360" w:lineRule="auto"/>
              <w:jc w:val="center"/>
              <w:rPr>
                <w:rFonts w:hint="eastAsia" w:asciiTheme="minorEastAsia" w:hAnsiTheme="minorEastAsia" w:eastAsiaTheme="minorEastAsia"/>
                <w:b/>
                <w:sz w:val="24"/>
                <w:szCs w:val="24"/>
                <w:lang w:eastAsia="zh-CN"/>
              </w:rPr>
            </w:pPr>
            <w:r>
              <w:rPr>
                <w:rFonts w:hint="eastAsia" w:asciiTheme="minorEastAsia" w:hAnsiTheme="minorEastAsia"/>
                <w:b/>
                <w:sz w:val="24"/>
                <w:szCs w:val="24"/>
                <w:lang w:val="en-US" w:eastAsia="zh-CN"/>
              </w:rPr>
              <w:t>3</w:t>
            </w:r>
          </w:p>
        </w:tc>
        <w:tc>
          <w:tcPr>
            <w:tcW w:w="2185" w:type="dxa"/>
            <w:vAlign w:val="center"/>
          </w:tcPr>
          <w:p w14:paraId="0B4E9DE3">
            <w:pPr>
              <w:spacing w:line="360" w:lineRule="auto"/>
              <w:jc w:val="center"/>
              <w:rPr>
                <w:rFonts w:asciiTheme="minorEastAsia" w:hAnsiTheme="minorEastAsia"/>
                <w:b/>
                <w:sz w:val="22"/>
                <w:szCs w:val="24"/>
              </w:rPr>
            </w:pPr>
            <w:r>
              <w:rPr>
                <w:rFonts w:hint="eastAsia" w:asciiTheme="minorEastAsia" w:hAnsiTheme="minorEastAsia"/>
                <w:b/>
                <w:sz w:val="22"/>
                <w:szCs w:val="24"/>
              </w:rPr>
              <w:t>襄城县政府采购</w:t>
            </w:r>
          </w:p>
          <w:p w14:paraId="2CE78B2F">
            <w:pPr>
              <w:spacing w:line="360" w:lineRule="auto"/>
              <w:jc w:val="center"/>
              <w:rPr>
                <w:rFonts w:asciiTheme="minorEastAsia" w:hAnsiTheme="minorEastAsia"/>
                <w:b/>
                <w:sz w:val="24"/>
                <w:szCs w:val="24"/>
              </w:rPr>
            </w:pPr>
            <w:r>
              <w:rPr>
                <w:rFonts w:hint="eastAsia" w:asciiTheme="minorEastAsia" w:hAnsiTheme="minorEastAsia"/>
                <w:b/>
                <w:sz w:val="22"/>
                <w:szCs w:val="24"/>
              </w:rPr>
              <w:t>供应商信用承诺函</w:t>
            </w:r>
          </w:p>
        </w:tc>
        <w:tc>
          <w:tcPr>
            <w:tcW w:w="6243" w:type="dxa"/>
            <w:vAlign w:val="center"/>
          </w:tcPr>
          <w:p w14:paraId="65DC4B94">
            <w:pPr>
              <w:spacing w:line="360" w:lineRule="auto"/>
              <w:rPr>
                <w:rFonts w:ascii="宋体" w:hAnsi="宋体" w:cs="微软雅黑"/>
                <w:bCs/>
                <w:sz w:val="24"/>
                <w:szCs w:val="24"/>
              </w:rPr>
            </w:pPr>
            <w:r>
              <w:rPr>
                <w:rFonts w:hint="eastAsia" w:ascii="宋体" w:hAnsi="宋体" w:cs="微软雅黑"/>
                <w:bCs/>
                <w:sz w:val="24"/>
                <w:szCs w:val="24"/>
              </w:rPr>
              <w:t>按照招标文件第八章4</w:t>
            </w:r>
            <w:r>
              <w:rPr>
                <w:rFonts w:ascii="宋体" w:hAnsi="宋体" w:cs="微软雅黑"/>
                <w:bCs/>
                <w:sz w:val="24"/>
                <w:szCs w:val="24"/>
              </w:rPr>
              <w:t xml:space="preserve">.5 </w:t>
            </w:r>
            <w:r>
              <w:rPr>
                <w:rFonts w:hint="eastAsia" w:ascii="宋体" w:hAnsi="宋体" w:cs="微软雅黑"/>
                <w:bCs/>
                <w:sz w:val="24"/>
                <w:szCs w:val="24"/>
              </w:rPr>
              <w:t>格式填写</w:t>
            </w:r>
          </w:p>
        </w:tc>
      </w:tr>
      <w:tr w14:paraId="502A4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Align w:val="center"/>
          </w:tcPr>
          <w:p w14:paraId="75A27D52">
            <w:pPr>
              <w:spacing w:line="360" w:lineRule="auto"/>
              <w:jc w:val="center"/>
              <w:rPr>
                <w:rFonts w:hint="eastAsia" w:asciiTheme="minorEastAsia" w:hAnsiTheme="minorEastAsia" w:eastAsiaTheme="minorEastAsia"/>
                <w:b/>
                <w:bCs/>
                <w:sz w:val="24"/>
                <w:szCs w:val="24"/>
                <w:lang w:eastAsia="zh-CN"/>
              </w:rPr>
            </w:pPr>
            <w:r>
              <w:rPr>
                <w:rFonts w:hint="eastAsia" w:asciiTheme="minorEastAsia" w:hAnsiTheme="minorEastAsia"/>
                <w:b/>
                <w:bCs/>
                <w:sz w:val="24"/>
                <w:szCs w:val="24"/>
                <w:lang w:val="en-US" w:eastAsia="zh-CN"/>
              </w:rPr>
              <w:t>4</w:t>
            </w:r>
          </w:p>
        </w:tc>
        <w:tc>
          <w:tcPr>
            <w:tcW w:w="2185" w:type="dxa"/>
            <w:vAlign w:val="center"/>
          </w:tcPr>
          <w:p w14:paraId="26FB7F67">
            <w:pPr>
              <w:spacing w:line="360" w:lineRule="auto"/>
              <w:ind w:firstLine="361" w:firstLineChars="150"/>
              <w:rPr>
                <w:rFonts w:asciiTheme="minorEastAsia" w:hAnsiTheme="minorEastAsia"/>
                <w:b/>
                <w:sz w:val="24"/>
                <w:szCs w:val="24"/>
              </w:rPr>
            </w:pPr>
            <w:r>
              <w:rPr>
                <w:rFonts w:hint="eastAsia" w:asciiTheme="minorEastAsia" w:hAnsiTheme="minorEastAsia"/>
                <w:b/>
                <w:bCs/>
                <w:sz w:val="24"/>
                <w:szCs w:val="24"/>
              </w:rPr>
              <w:t>投标报价</w:t>
            </w:r>
          </w:p>
        </w:tc>
        <w:tc>
          <w:tcPr>
            <w:tcW w:w="6243" w:type="dxa"/>
            <w:vAlign w:val="center"/>
          </w:tcPr>
          <w:p w14:paraId="4B110F5B">
            <w:pPr>
              <w:spacing w:line="360" w:lineRule="auto"/>
              <w:jc w:val="left"/>
              <w:rPr>
                <w:rFonts w:asciiTheme="minorEastAsia" w:hAnsiTheme="minorEastAsia"/>
                <w:bCs/>
                <w:sz w:val="24"/>
                <w:szCs w:val="24"/>
              </w:rPr>
            </w:pPr>
            <w:r>
              <w:rPr>
                <w:rFonts w:hint="eastAsia" w:asciiTheme="minorEastAsia" w:hAnsiTheme="minorEastAsia"/>
                <w:bCs/>
                <w:sz w:val="24"/>
                <w:szCs w:val="24"/>
              </w:rPr>
              <w:t>投标报价是否超出招标文件中规定的预算金额，超出预算金额的投标无效。如投标人须知前附表规定最高限价，则超出预算金额和最高限价的投标无效。</w:t>
            </w:r>
          </w:p>
        </w:tc>
      </w:tr>
      <w:tr w14:paraId="6CD9C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Align w:val="center"/>
          </w:tcPr>
          <w:p w14:paraId="76BE9C6B">
            <w:pPr>
              <w:spacing w:line="360" w:lineRule="auto"/>
              <w:jc w:val="center"/>
              <w:rPr>
                <w:rFonts w:hint="eastAsia" w:asciiTheme="minorEastAsia" w:hAnsiTheme="minorEastAsia" w:eastAsiaTheme="minorEastAsia"/>
                <w:b/>
                <w:bCs/>
                <w:sz w:val="24"/>
                <w:szCs w:val="24"/>
                <w:lang w:eastAsia="zh-CN"/>
              </w:rPr>
            </w:pPr>
            <w:r>
              <w:rPr>
                <w:rFonts w:hint="eastAsia" w:asciiTheme="minorEastAsia" w:hAnsiTheme="minorEastAsia"/>
                <w:b/>
                <w:bCs/>
                <w:sz w:val="24"/>
                <w:szCs w:val="24"/>
                <w:lang w:val="en-US" w:eastAsia="zh-CN"/>
              </w:rPr>
              <w:t>5</w:t>
            </w:r>
          </w:p>
        </w:tc>
        <w:tc>
          <w:tcPr>
            <w:tcW w:w="2185" w:type="dxa"/>
            <w:vAlign w:val="center"/>
          </w:tcPr>
          <w:p w14:paraId="1611BBD2">
            <w:pPr>
              <w:spacing w:line="360" w:lineRule="auto"/>
              <w:ind w:firstLine="361" w:firstLineChars="150"/>
              <w:rPr>
                <w:rFonts w:asciiTheme="minorEastAsia" w:hAnsiTheme="minorEastAsia"/>
                <w:b/>
                <w:bCs/>
                <w:sz w:val="24"/>
                <w:szCs w:val="24"/>
              </w:rPr>
            </w:pPr>
            <w:r>
              <w:rPr>
                <w:rFonts w:hint="eastAsia" w:asciiTheme="minorEastAsia" w:hAnsiTheme="minorEastAsia"/>
                <w:b/>
                <w:bCs/>
                <w:sz w:val="24"/>
                <w:szCs w:val="24"/>
              </w:rPr>
              <w:t>投标承诺函</w:t>
            </w:r>
          </w:p>
        </w:tc>
        <w:tc>
          <w:tcPr>
            <w:tcW w:w="6243" w:type="dxa"/>
            <w:vAlign w:val="center"/>
          </w:tcPr>
          <w:p w14:paraId="620AD1C1">
            <w:pPr>
              <w:spacing w:line="360" w:lineRule="auto"/>
              <w:jc w:val="left"/>
              <w:rPr>
                <w:rFonts w:asciiTheme="minorEastAsia" w:hAnsiTheme="minorEastAsia"/>
                <w:bCs/>
                <w:sz w:val="24"/>
                <w:szCs w:val="24"/>
              </w:rPr>
            </w:pPr>
            <w:r>
              <w:rPr>
                <w:rFonts w:hint="eastAsia" w:asciiTheme="minorEastAsia" w:hAnsiTheme="minorEastAsia"/>
                <w:bCs/>
                <w:sz w:val="24"/>
                <w:szCs w:val="24"/>
              </w:rPr>
              <w:t>投标人以投标承诺函的形式替代投标保证金。</w:t>
            </w:r>
          </w:p>
        </w:tc>
      </w:tr>
      <w:tr w14:paraId="4A27B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Align w:val="center"/>
          </w:tcPr>
          <w:p w14:paraId="1B7D72E9">
            <w:pPr>
              <w:spacing w:line="360" w:lineRule="auto"/>
              <w:jc w:val="center"/>
              <w:rPr>
                <w:rFonts w:hint="eastAsia" w:asciiTheme="minorEastAsia" w:hAnsiTheme="minorEastAsia" w:eastAsiaTheme="minorEastAsia"/>
                <w:b/>
                <w:bCs/>
                <w:sz w:val="24"/>
                <w:szCs w:val="24"/>
                <w:lang w:eastAsia="zh-CN"/>
              </w:rPr>
            </w:pPr>
            <w:r>
              <w:rPr>
                <w:rFonts w:hint="eastAsia" w:asciiTheme="minorEastAsia" w:hAnsiTheme="minorEastAsia"/>
                <w:b/>
                <w:bCs/>
                <w:sz w:val="24"/>
                <w:szCs w:val="24"/>
                <w:lang w:val="en-US" w:eastAsia="zh-CN"/>
              </w:rPr>
              <w:t>6</w:t>
            </w:r>
          </w:p>
        </w:tc>
        <w:tc>
          <w:tcPr>
            <w:tcW w:w="2185" w:type="dxa"/>
            <w:vAlign w:val="center"/>
          </w:tcPr>
          <w:p w14:paraId="60A901C1">
            <w:pPr>
              <w:spacing w:line="360" w:lineRule="auto"/>
              <w:ind w:firstLine="361" w:firstLineChars="150"/>
              <w:rPr>
                <w:rFonts w:asciiTheme="minorEastAsia" w:hAnsiTheme="minorEastAsia"/>
                <w:b/>
                <w:bCs/>
                <w:sz w:val="24"/>
                <w:szCs w:val="24"/>
              </w:rPr>
            </w:pPr>
            <w:r>
              <w:rPr>
                <w:rFonts w:hint="eastAsia" w:asciiTheme="minorEastAsia" w:hAnsiTheme="minorEastAsia"/>
                <w:b/>
                <w:bCs/>
                <w:sz w:val="24"/>
                <w:szCs w:val="24"/>
              </w:rPr>
              <w:t>联合体协议</w:t>
            </w:r>
          </w:p>
        </w:tc>
        <w:tc>
          <w:tcPr>
            <w:tcW w:w="6243" w:type="dxa"/>
            <w:vAlign w:val="center"/>
          </w:tcPr>
          <w:p w14:paraId="05A2C021">
            <w:pPr>
              <w:spacing w:line="360" w:lineRule="auto"/>
              <w:jc w:val="left"/>
              <w:rPr>
                <w:rFonts w:asciiTheme="minorEastAsia" w:hAnsiTheme="minorEastAsia"/>
                <w:bCs/>
                <w:sz w:val="24"/>
                <w:szCs w:val="24"/>
              </w:rPr>
            </w:pPr>
            <w:r>
              <w:rPr>
                <w:rFonts w:hint="eastAsia" w:asciiTheme="minorEastAsia" w:hAnsiTheme="minorEastAsia"/>
                <w:bCs/>
                <w:sz w:val="24"/>
                <w:szCs w:val="24"/>
              </w:rPr>
              <w:t>招标文件接受联合体投标且投标人为联合体的，投标人应提供本协议；否则无须提供。</w:t>
            </w:r>
          </w:p>
        </w:tc>
      </w:tr>
      <w:tr w14:paraId="18A26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Align w:val="center"/>
          </w:tcPr>
          <w:p w14:paraId="7A8A9184">
            <w:pPr>
              <w:spacing w:line="360" w:lineRule="auto"/>
              <w:jc w:val="center"/>
              <w:rPr>
                <w:rFonts w:hint="eastAsia" w:asciiTheme="minorEastAsia" w:hAnsiTheme="minorEastAsia" w:eastAsiaTheme="minorEastAsia"/>
                <w:b/>
                <w:bCs/>
                <w:sz w:val="24"/>
                <w:szCs w:val="24"/>
                <w:lang w:eastAsia="zh-CN"/>
              </w:rPr>
            </w:pPr>
            <w:r>
              <w:rPr>
                <w:rFonts w:hint="eastAsia" w:asciiTheme="minorEastAsia" w:hAnsiTheme="minorEastAsia"/>
                <w:b/>
                <w:bCs/>
                <w:sz w:val="24"/>
                <w:szCs w:val="24"/>
                <w:lang w:val="en-US" w:eastAsia="zh-CN"/>
              </w:rPr>
              <w:t>7</w:t>
            </w:r>
          </w:p>
        </w:tc>
        <w:tc>
          <w:tcPr>
            <w:tcW w:w="2185" w:type="dxa"/>
            <w:vAlign w:val="center"/>
          </w:tcPr>
          <w:p w14:paraId="1674F0E1">
            <w:pPr>
              <w:spacing w:line="360" w:lineRule="auto"/>
              <w:rPr>
                <w:rFonts w:asciiTheme="minorEastAsia" w:hAnsiTheme="minorEastAsia"/>
                <w:b/>
                <w:bCs/>
                <w:sz w:val="24"/>
                <w:szCs w:val="24"/>
              </w:rPr>
            </w:pPr>
            <w:r>
              <w:rPr>
                <w:rFonts w:hint="eastAsia" w:asciiTheme="minorEastAsia" w:hAnsiTheme="minorEastAsia"/>
                <w:b/>
                <w:bCs/>
                <w:sz w:val="24"/>
                <w:szCs w:val="24"/>
              </w:rPr>
              <w:t>投标人身份证明及授权</w:t>
            </w:r>
          </w:p>
        </w:tc>
        <w:tc>
          <w:tcPr>
            <w:tcW w:w="6243" w:type="dxa"/>
            <w:vAlign w:val="center"/>
          </w:tcPr>
          <w:p w14:paraId="6A5387AA">
            <w:pPr>
              <w:spacing w:line="360" w:lineRule="auto"/>
              <w:jc w:val="left"/>
              <w:rPr>
                <w:rFonts w:asciiTheme="minorEastAsia" w:hAnsiTheme="minorEastAsia"/>
                <w:bCs/>
                <w:sz w:val="24"/>
                <w:szCs w:val="24"/>
              </w:rPr>
            </w:pPr>
            <w:r>
              <w:rPr>
                <w:rFonts w:hint="eastAsia" w:asciiTheme="minorEastAsia" w:hAnsiTheme="minorEastAsia"/>
                <w:bCs/>
                <w:sz w:val="24"/>
                <w:szCs w:val="24"/>
              </w:rPr>
              <w:t>（</w:t>
            </w:r>
            <w:r>
              <w:rPr>
                <w:rFonts w:asciiTheme="minorEastAsia" w:hAnsiTheme="minorEastAsia"/>
                <w:bCs/>
                <w:sz w:val="24"/>
                <w:szCs w:val="24"/>
              </w:rPr>
              <w:t>1</w:t>
            </w:r>
            <w:r>
              <w:rPr>
                <w:rFonts w:hint="eastAsia" w:asciiTheme="minorEastAsia" w:hAnsiTheme="minorEastAsia"/>
                <w:bCs/>
                <w:sz w:val="24"/>
                <w:szCs w:val="24"/>
              </w:rPr>
              <w:t>）法定代表人身份证明或提供法定代表人授权委托书及被授权人身份证明。（法人投标提供）</w:t>
            </w:r>
          </w:p>
          <w:p w14:paraId="54A30B4E">
            <w:pPr>
              <w:spacing w:line="360" w:lineRule="auto"/>
              <w:jc w:val="left"/>
              <w:rPr>
                <w:rFonts w:asciiTheme="minorEastAsia" w:hAnsiTheme="minorEastAsia"/>
                <w:bCs/>
                <w:sz w:val="24"/>
                <w:szCs w:val="24"/>
              </w:rPr>
            </w:pPr>
            <w:r>
              <w:rPr>
                <w:rFonts w:hint="eastAsia" w:asciiTheme="minorEastAsia" w:hAnsiTheme="minorEastAsia"/>
                <w:bCs/>
                <w:sz w:val="24"/>
                <w:szCs w:val="24"/>
              </w:rPr>
              <w:t>（</w:t>
            </w:r>
            <w:r>
              <w:rPr>
                <w:rFonts w:asciiTheme="minorEastAsia" w:hAnsiTheme="minorEastAsia"/>
                <w:bCs/>
                <w:sz w:val="24"/>
                <w:szCs w:val="24"/>
              </w:rPr>
              <w:t>2</w:t>
            </w:r>
            <w:r>
              <w:rPr>
                <w:rFonts w:hint="eastAsia" w:asciiTheme="minorEastAsia" w:hAnsiTheme="minorEastAsia"/>
                <w:bCs/>
                <w:sz w:val="24"/>
                <w:szCs w:val="24"/>
              </w:rPr>
              <w:t>）单位负责人身份证明或提供单位负责人授权委托书及被授权人身份证明。（非法人投标提供）</w:t>
            </w:r>
          </w:p>
          <w:p w14:paraId="3CFACFEA">
            <w:pPr>
              <w:spacing w:line="360" w:lineRule="auto"/>
              <w:jc w:val="left"/>
              <w:rPr>
                <w:rFonts w:asciiTheme="minorEastAsia" w:hAnsiTheme="minorEastAsia"/>
                <w:bCs/>
                <w:sz w:val="24"/>
                <w:szCs w:val="24"/>
              </w:rPr>
            </w:pPr>
            <w:r>
              <w:rPr>
                <w:rFonts w:hint="eastAsia" w:asciiTheme="minorEastAsia" w:hAnsiTheme="minorEastAsia"/>
                <w:bCs/>
                <w:sz w:val="24"/>
                <w:szCs w:val="24"/>
              </w:rPr>
              <w:t>注：</w:t>
            </w:r>
          </w:p>
          <w:p w14:paraId="5BB6FDE7">
            <w:pPr>
              <w:spacing w:line="360" w:lineRule="auto"/>
              <w:jc w:val="left"/>
              <w:rPr>
                <w:rFonts w:ascii="楷体" w:hAnsi="楷体" w:eastAsia="楷体"/>
                <w:bCs/>
                <w:sz w:val="24"/>
                <w:szCs w:val="24"/>
              </w:rPr>
            </w:pPr>
            <w:r>
              <w:rPr>
                <w:rFonts w:hint="eastAsia" w:ascii="楷体" w:hAnsi="楷体" w:eastAsia="楷体"/>
                <w:bCs/>
                <w:sz w:val="24"/>
                <w:szCs w:val="24"/>
              </w:rPr>
              <w:t>①企业（银行、保险、石油石化、电力、电信等行业除</w:t>
            </w:r>
          </w:p>
          <w:p w14:paraId="7F7AF55F">
            <w:pPr>
              <w:spacing w:line="360" w:lineRule="auto"/>
              <w:jc w:val="left"/>
              <w:rPr>
                <w:rFonts w:ascii="楷体" w:hAnsi="楷体" w:eastAsia="楷体"/>
                <w:bCs/>
                <w:sz w:val="24"/>
                <w:szCs w:val="24"/>
              </w:rPr>
            </w:pPr>
            <w:r>
              <w:rPr>
                <w:rFonts w:hint="eastAsia" w:ascii="楷体" w:hAnsi="楷体" w:eastAsia="楷体"/>
                <w:bCs/>
                <w:sz w:val="24"/>
                <w:szCs w:val="24"/>
              </w:rPr>
              <w:t>外）、事业单位和社会团体投标人以法人身份参加投标</w:t>
            </w:r>
          </w:p>
          <w:p w14:paraId="0EC0DA5D">
            <w:pPr>
              <w:spacing w:line="360" w:lineRule="auto"/>
              <w:jc w:val="left"/>
              <w:rPr>
                <w:rFonts w:ascii="楷体" w:hAnsi="楷体" w:eastAsia="楷体"/>
                <w:bCs/>
                <w:sz w:val="24"/>
                <w:szCs w:val="24"/>
              </w:rPr>
            </w:pPr>
            <w:r>
              <w:rPr>
                <w:rFonts w:hint="eastAsia" w:ascii="楷体" w:hAnsi="楷体" w:eastAsia="楷体"/>
                <w:bCs/>
                <w:sz w:val="24"/>
                <w:szCs w:val="24"/>
              </w:rPr>
              <w:t>的，法定代表人应与实际提交的“营业执照等证明文件”</w:t>
            </w:r>
          </w:p>
          <w:p w14:paraId="5BF99213">
            <w:pPr>
              <w:spacing w:line="360" w:lineRule="auto"/>
              <w:jc w:val="left"/>
              <w:rPr>
                <w:rFonts w:ascii="楷体" w:hAnsi="楷体" w:eastAsia="楷体"/>
                <w:bCs/>
                <w:sz w:val="24"/>
                <w:szCs w:val="24"/>
              </w:rPr>
            </w:pPr>
            <w:r>
              <w:rPr>
                <w:rFonts w:hint="eastAsia" w:ascii="楷体" w:hAnsi="楷体" w:eastAsia="楷体"/>
                <w:bCs/>
                <w:sz w:val="24"/>
                <w:szCs w:val="24"/>
              </w:rPr>
              <w:t>载明的一致。</w:t>
            </w:r>
          </w:p>
          <w:p w14:paraId="4C8165E7">
            <w:pPr>
              <w:spacing w:line="360" w:lineRule="auto"/>
              <w:jc w:val="left"/>
              <w:rPr>
                <w:rFonts w:ascii="楷体" w:hAnsi="楷体" w:eastAsia="楷体"/>
                <w:bCs/>
                <w:sz w:val="24"/>
                <w:szCs w:val="24"/>
              </w:rPr>
            </w:pPr>
            <w:r>
              <w:rPr>
                <w:rFonts w:hint="eastAsia" w:ascii="楷体" w:hAnsi="楷体" w:eastAsia="楷体"/>
                <w:bCs/>
                <w:sz w:val="24"/>
                <w:szCs w:val="24"/>
              </w:rPr>
              <w:t>②银行、保险、石油石化、电力、电信等行业：以法人</w:t>
            </w:r>
          </w:p>
          <w:p w14:paraId="70F45B56">
            <w:pPr>
              <w:spacing w:line="360" w:lineRule="auto"/>
              <w:jc w:val="left"/>
              <w:rPr>
                <w:rFonts w:ascii="楷体" w:hAnsi="楷体" w:eastAsia="楷体"/>
                <w:bCs/>
                <w:sz w:val="24"/>
                <w:szCs w:val="24"/>
              </w:rPr>
            </w:pPr>
            <w:r>
              <w:rPr>
                <w:rFonts w:hint="eastAsia" w:ascii="楷体" w:hAnsi="楷体" w:eastAsia="楷体"/>
                <w:bCs/>
                <w:sz w:val="24"/>
                <w:szCs w:val="24"/>
              </w:rPr>
              <w:t>身份参加投标的，法定代表人应与实际提交的“营业执</w:t>
            </w:r>
          </w:p>
          <w:p w14:paraId="47F0172A">
            <w:pPr>
              <w:spacing w:line="360" w:lineRule="auto"/>
              <w:jc w:val="left"/>
              <w:rPr>
                <w:rFonts w:ascii="楷体" w:hAnsi="楷体" w:eastAsia="楷体"/>
                <w:bCs/>
                <w:sz w:val="24"/>
                <w:szCs w:val="24"/>
              </w:rPr>
            </w:pPr>
            <w:r>
              <w:rPr>
                <w:rFonts w:hint="eastAsia" w:ascii="楷体" w:hAnsi="楷体" w:eastAsia="楷体"/>
                <w:bCs/>
                <w:sz w:val="24"/>
                <w:szCs w:val="24"/>
              </w:rPr>
              <w:t>照等证明文件”载明的一致；以非法人身份参加投标的，</w:t>
            </w:r>
          </w:p>
          <w:p w14:paraId="3715FE7B">
            <w:pPr>
              <w:spacing w:line="360" w:lineRule="auto"/>
              <w:jc w:val="left"/>
              <w:rPr>
                <w:rFonts w:ascii="楷体" w:hAnsi="楷体" w:eastAsia="楷体"/>
                <w:bCs/>
                <w:sz w:val="24"/>
                <w:szCs w:val="24"/>
              </w:rPr>
            </w:pPr>
            <w:r>
              <w:rPr>
                <w:rFonts w:hint="eastAsia" w:ascii="楷体" w:hAnsi="楷体" w:eastAsia="楷体"/>
                <w:bCs/>
                <w:sz w:val="24"/>
                <w:szCs w:val="24"/>
              </w:rPr>
              <w:t>“单位负责人”指代表单位行使职权的主要负责人，应</w:t>
            </w:r>
          </w:p>
          <w:p w14:paraId="2D6315AE">
            <w:pPr>
              <w:spacing w:line="360" w:lineRule="auto"/>
              <w:jc w:val="left"/>
              <w:rPr>
                <w:rFonts w:ascii="楷体" w:hAnsi="楷体" w:eastAsia="楷体"/>
                <w:bCs/>
                <w:sz w:val="24"/>
                <w:szCs w:val="24"/>
              </w:rPr>
            </w:pPr>
            <w:r>
              <w:rPr>
                <w:rFonts w:hint="eastAsia" w:ascii="楷体" w:hAnsi="楷体" w:eastAsia="楷体"/>
                <w:bCs/>
                <w:sz w:val="24"/>
                <w:szCs w:val="24"/>
              </w:rPr>
              <w:t>与实际提交的“营业执照等证明文件”载明的一致。</w:t>
            </w:r>
          </w:p>
          <w:p w14:paraId="4D5D7843">
            <w:pPr>
              <w:spacing w:line="360" w:lineRule="auto"/>
              <w:jc w:val="left"/>
              <w:rPr>
                <w:rFonts w:asciiTheme="minorEastAsia" w:hAnsiTheme="minorEastAsia"/>
                <w:bCs/>
                <w:sz w:val="24"/>
                <w:szCs w:val="24"/>
              </w:rPr>
            </w:pPr>
            <w:r>
              <w:rPr>
                <w:rFonts w:hint="eastAsia" w:ascii="楷体" w:hAnsi="楷体" w:eastAsia="楷体"/>
                <w:bCs/>
                <w:sz w:val="24"/>
                <w:szCs w:val="24"/>
              </w:rPr>
              <w:t>③投标人为自然人的，无需填写法定代表人授权书。</w:t>
            </w:r>
          </w:p>
        </w:tc>
      </w:tr>
      <w:tr w14:paraId="1ED32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3" w:hRule="atLeast"/>
        </w:trPr>
        <w:tc>
          <w:tcPr>
            <w:tcW w:w="611" w:type="dxa"/>
            <w:vAlign w:val="center"/>
          </w:tcPr>
          <w:p w14:paraId="03E71436">
            <w:pPr>
              <w:spacing w:line="360" w:lineRule="auto"/>
              <w:contextualSpacing/>
              <w:jc w:val="center"/>
              <w:rPr>
                <w:rFonts w:hint="eastAsia" w:asciiTheme="minorEastAsia" w:hAnsiTheme="minorEastAsia" w:eastAsiaTheme="minorEastAsia"/>
                <w:b/>
                <w:sz w:val="24"/>
                <w:szCs w:val="24"/>
                <w:lang w:eastAsia="zh-CN"/>
              </w:rPr>
            </w:pPr>
            <w:r>
              <w:rPr>
                <w:rFonts w:hint="eastAsia" w:asciiTheme="minorEastAsia" w:hAnsiTheme="minorEastAsia"/>
                <w:b/>
                <w:sz w:val="24"/>
                <w:szCs w:val="24"/>
                <w:lang w:val="en-US" w:eastAsia="zh-CN"/>
              </w:rPr>
              <w:t>8</w:t>
            </w:r>
          </w:p>
        </w:tc>
        <w:tc>
          <w:tcPr>
            <w:tcW w:w="2185" w:type="dxa"/>
            <w:vAlign w:val="center"/>
          </w:tcPr>
          <w:p w14:paraId="12AC4B14">
            <w:pPr>
              <w:spacing w:line="360" w:lineRule="auto"/>
              <w:rPr>
                <w:rFonts w:asciiTheme="minorEastAsia" w:hAnsiTheme="minorEastAsia"/>
                <w:b/>
                <w:bCs/>
                <w:sz w:val="24"/>
                <w:szCs w:val="24"/>
              </w:rPr>
            </w:pPr>
            <w:r>
              <w:rPr>
                <w:rFonts w:hint="eastAsia" w:asciiTheme="minorEastAsia" w:hAnsiTheme="minorEastAsia"/>
                <w:b/>
                <w:bCs/>
                <w:sz w:val="24"/>
                <w:szCs w:val="24"/>
              </w:rPr>
              <w:t>单位负责人为同一人或者存在直接控股、管理关系的不同供应商，不得参加同一合同项下的政府采购活动</w:t>
            </w:r>
          </w:p>
        </w:tc>
        <w:tc>
          <w:tcPr>
            <w:tcW w:w="6243" w:type="dxa"/>
          </w:tcPr>
          <w:p w14:paraId="4FF75C6B">
            <w:pPr>
              <w:spacing w:line="360" w:lineRule="auto"/>
              <w:rPr>
                <w:rFonts w:cs="仿宋_GB2312" w:asciiTheme="minorEastAsia" w:hAnsiTheme="minorEastAsia"/>
                <w:sz w:val="24"/>
                <w:szCs w:val="24"/>
                <w:lang w:val="zh-CN"/>
              </w:rPr>
            </w:pPr>
            <w:r>
              <w:rPr>
                <w:rFonts w:hint="eastAsia" w:cs="仿宋_GB2312" w:asciiTheme="minorEastAsia" w:hAnsiTheme="minorEastAsia"/>
                <w:sz w:val="24"/>
                <w:szCs w:val="24"/>
                <w:lang w:val="zh-CN"/>
              </w:rPr>
              <w:t>供应商提供与参加本项目响应的其他供应商之间，单位负责人不为同一人并且不存在直接控股、管理关系承诺函（承诺函格式自拟）。</w:t>
            </w:r>
          </w:p>
        </w:tc>
      </w:tr>
      <w:tr w14:paraId="19733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6A68CBF7">
            <w:pPr>
              <w:spacing w:line="360" w:lineRule="auto"/>
              <w:contextualSpacing/>
              <w:jc w:val="center"/>
              <w:rPr>
                <w:rFonts w:hint="eastAsia" w:asciiTheme="minorEastAsia" w:hAnsiTheme="minorEastAsia" w:eastAsiaTheme="minorEastAsia"/>
                <w:b/>
                <w:sz w:val="24"/>
                <w:szCs w:val="24"/>
                <w:lang w:eastAsia="zh-CN"/>
              </w:rPr>
            </w:pPr>
            <w:r>
              <w:rPr>
                <w:rFonts w:hint="eastAsia" w:asciiTheme="minorEastAsia" w:hAnsiTheme="minorEastAsia"/>
                <w:b/>
                <w:sz w:val="24"/>
                <w:szCs w:val="24"/>
                <w:lang w:val="en-US" w:eastAsia="zh-CN"/>
              </w:rPr>
              <w:t>9</w:t>
            </w:r>
          </w:p>
        </w:tc>
        <w:tc>
          <w:tcPr>
            <w:tcW w:w="2185" w:type="dxa"/>
            <w:vAlign w:val="center"/>
          </w:tcPr>
          <w:p w14:paraId="4A0C41BA">
            <w:pPr>
              <w:spacing w:line="360" w:lineRule="auto"/>
              <w:rPr>
                <w:rFonts w:asciiTheme="minorEastAsia" w:hAnsiTheme="minorEastAsia"/>
                <w:b/>
                <w:bCs/>
                <w:sz w:val="24"/>
                <w:szCs w:val="24"/>
              </w:rPr>
            </w:pPr>
            <w:r>
              <w:rPr>
                <w:rFonts w:hint="eastAsia" w:asciiTheme="minorEastAsia" w:hAnsiTheme="minorEastAsia"/>
                <w:b/>
                <w:bCs/>
                <w:sz w:val="24"/>
                <w:szCs w:val="24"/>
              </w:rPr>
              <w:t>为本项目提供整体设计、规范编制或者项目管理、监理、检测等服务的供应商不得参加本项目投标</w:t>
            </w:r>
          </w:p>
        </w:tc>
        <w:tc>
          <w:tcPr>
            <w:tcW w:w="6243" w:type="dxa"/>
          </w:tcPr>
          <w:p w14:paraId="31706393">
            <w:pPr>
              <w:spacing w:line="360" w:lineRule="auto"/>
              <w:rPr>
                <w:rFonts w:cs="仿宋_GB2312" w:asciiTheme="minorEastAsia" w:hAnsiTheme="minorEastAsia"/>
                <w:sz w:val="24"/>
                <w:szCs w:val="24"/>
                <w:lang w:val="zh-CN"/>
              </w:rPr>
            </w:pPr>
            <w:r>
              <w:rPr>
                <w:rFonts w:hint="eastAsia" w:cs="仿宋_GB2312" w:asciiTheme="minorEastAsia" w:hAnsiTheme="minorEastAsia"/>
                <w:sz w:val="24"/>
                <w:szCs w:val="24"/>
                <w:lang w:val="zh-CN"/>
              </w:rPr>
              <w:t>供应商提供未为本项目提供整体设计、规范编制或者项目管理、监理、检测等服务承诺函（承诺函格式自拟）。</w:t>
            </w:r>
          </w:p>
          <w:p w14:paraId="3DBC0B81">
            <w:pPr>
              <w:spacing w:line="360" w:lineRule="auto"/>
              <w:rPr>
                <w:rFonts w:asciiTheme="minorEastAsia" w:hAnsiTheme="minorEastAsia"/>
                <w:bCs/>
                <w:sz w:val="24"/>
                <w:szCs w:val="24"/>
              </w:rPr>
            </w:pPr>
          </w:p>
        </w:tc>
      </w:tr>
      <w:tr w14:paraId="14BD7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7" w:hRule="atLeast"/>
        </w:trPr>
        <w:tc>
          <w:tcPr>
            <w:tcW w:w="611" w:type="dxa"/>
            <w:vAlign w:val="center"/>
          </w:tcPr>
          <w:p w14:paraId="14C82B11">
            <w:pPr>
              <w:spacing w:line="360" w:lineRule="auto"/>
              <w:contextualSpacing/>
              <w:jc w:val="center"/>
              <w:rPr>
                <w:rFonts w:hint="eastAsia" w:asciiTheme="minorEastAsia" w:hAnsiTheme="minorEastAsia" w:eastAsiaTheme="minorEastAsia"/>
                <w:b/>
                <w:sz w:val="24"/>
                <w:szCs w:val="24"/>
                <w:lang w:val="en-US" w:eastAsia="zh-CN"/>
              </w:rPr>
            </w:pPr>
            <w:r>
              <w:rPr>
                <w:rFonts w:hint="eastAsia" w:asciiTheme="minorEastAsia" w:hAnsiTheme="minorEastAsia"/>
                <w:b/>
                <w:sz w:val="24"/>
                <w:szCs w:val="24"/>
              </w:rPr>
              <w:t>1</w:t>
            </w:r>
            <w:r>
              <w:rPr>
                <w:rFonts w:hint="eastAsia" w:asciiTheme="minorEastAsia" w:hAnsiTheme="minorEastAsia"/>
                <w:b/>
                <w:sz w:val="24"/>
                <w:szCs w:val="24"/>
                <w:lang w:val="en-US" w:eastAsia="zh-CN"/>
              </w:rPr>
              <w:t>0</w:t>
            </w:r>
          </w:p>
        </w:tc>
        <w:tc>
          <w:tcPr>
            <w:tcW w:w="2185" w:type="dxa"/>
            <w:vAlign w:val="center"/>
          </w:tcPr>
          <w:p w14:paraId="7F7BB2EB">
            <w:pPr>
              <w:spacing w:line="360" w:lineRule="auto"/>
              <w:rPr>
                <w:rFonts w:ascii="宋体" w:hAnsi="宋体" w:cs="宋体"/>
                <w:b/>
                <w:sz w:val="24"/>
                <w:szCs w:val="24"/>
              </w:rPr>
            </w:pPr>
            <w:r>
              <w:rPr>
                <w:rFonts w:hint="eastAsia" w:ascii="宋体" w:hAnsi="宋体" w:eastAsia="宋体" w:cs="宋体"/>
                <w:b/>
                <w:sz w:val="24"/>
                <w:szCs w:val="24"/>
              </w:rPr>
              <w:t>供应商须具备的特殊资质证书</w:t>
            </w:r>
          </w:p>
        </w:tc>
        <w:tc>
          <w:tcPr>
            <w:tcW w:w="6243" w:type="dxa"/>
          </w:tcPr>
          <w:p w14:paraId="39184008">
            <w:pPr>
              <w:spacing w:line="360" w:lineRule="auto"/>
              <w:jc w:val="left"/>
              <w:rPr>
                <w:rFonts w:hint="eastAsia" w:cs="仿宋_GB2312" w:asciiTheme="minorEastAsia" w:hAnsiTheme="minorEastAsia" w:eastAsiaTheme="minorEastAsia"/>
                <w:sz w:val="24"/>
                <w:szCs w:val="24"/>
                <w:lang w:val="en-US" w:eastAsia="zh-CN"/>
              </w:rPr>
            </w:pPr>
            <w:r>
              <w:rPr>
                <w:rFonts w:hint="eastAsia" w:asciiTheme="minorEastAsia" w:hAnsiTheme="minorEastAsia"/>
                <w:bCs/>
                <w:sz w:val="24"/>
                <w:szCs w:val="24"/>
                <w:lang w:val="en-US" w:eastAsia="zh-CN"/>
              </w:rPr>
              <w:t>供应商为制造商的须具备有效的《中华人民共和国特种设备生产许可证》[许可项目包含电梯制造（含安装、修理）]；若为代理商（经销商）的须具备有效的《中华人民共和国特种设备生产许可证》[许可项目为电梯安装（含修理）]，同时其所投品牌电梯制造商应具备有效的《中华人民共和国特种设备生产许可证》[许可项目包含电梯制造含安装、修理））]</w:t>
            </w:r>
            <w:r>
              <w:rPr>
                <w:rFonts w:hint="eastAsia" w:asciiTheme="minorEastAsia" w:hAnsiTheme="minorEastAsia"/>
                <w:bCs/>
                <w:sz w:val="24"/>
                <w:szCs w:val="24"/>
              </w:rPr>
              <w:t>。</w:t>
            </w:r>
          </w:p>
        </w:tc>
      </w:tr>
    </w:tbl>
    <w:p w14:paraId="49A4BFF8">
      <w:pPr>
        <w:pStyle w:val="15"/>
        <w:spacing w:line="360" w:lineRule="auto"/>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二、评审</w:t>
      </w:r>
    </w:p>
    <w:p w14:paraId="7642462C">
      <w:pPr>
        <w:pStyle w:val="15"/>
        <w:spacing w:line="360" w:lineRule="auto"/>
        <w:ind w:firstLine="482" w:firstLineChars="200"/>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（一）评审方法</w:t>
      </w:r>
    </w:p>
    <w:p w14:paraId="7E1D53B1">
      <w:pPr>
        <w:pStyle w:val="15"/>
        <w:spacing w:line="360" w:lineRule="auto"/>
        <w:contextualSpacing/>
        <w:jc w:val="left"/>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从质量和服务均能满足采购文件实质性响应要求的供应商中，</w:t>
      </w:r>
      <w:r>
        <w:rPr>
          <w:rFonts w:ascii="ˎ̥" w:hAnsi="ˎ̥"/>
          <w:sz w:val="24"/>
          <w:szCs w:val="24"/>
        </w:rPr>
        <w:t>按照报价由低到高的顺序提出3名以上成交候选人</w:t>
      </w:r>
      <w:r>
        <w:rPr>
          <w:rFonts w:hint="eastAsia" w:cs="仿宋_GB2312" w:asciiTheme="minorEastAsia" w:hAnsiTheme="minorEastAsia" w:eastAsiaTheme="minorEastAsia"/>
          <w:szCs w:val="24"/>
          <w:lang w:val="zh-CN"/>
        </w:rPr>
        <w:t>。根据规定</w:t>
      </w:r>
      <w:r>
        <w:rPr>
          <w:rFonts w:cs="仿宋_GB2312" w:asciiTheme="minorEastAsia" w:hAnsiTheme="minorEastAsia" w:eastAsiaTheme="minorEastAsia"/>
          <w:szCs w:val="24"/>
          <w:lang w:val="zh-CN"/>
        </w:rPr>
        <w:t>,</w:t>
      </w:r>
      <w:r>
        <w:rPr>
          <w:rFonts w:hint="eastAsia" w:cs="仿宋_GB2312" w:asciiTheme="minorEastAsia" w:hAnsiTheme="minorEastAsia" w:eastAsiaTheme="minorEastAsia"/>
          <w:szCs w:val="24"/>
          <w:lang w:val="zh-CN"/>
        </w:rPr>
        <w:t>采购人按照成交候选人排名顺序确定成交供应商。</w:t>
      </w:r>
    </w:p>
    <w:p w14:paraId="1B4EABD7">
      <w:pPr>
        <w:pStyle w:val="15"/>
        <w:spacing w:line="360" w:lineRule="auto"/>
        <w:ind w:firstLine="482" w:firstLineChars="200"/>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（二）落实政府采购政策及强制性认证</w:t>
      </w:r>
    </w:p>
    <w:p w14:paraId="4A49B664">
      <w:pPr>
        <w:pStyle w:val="15"/>
        <w:spacing w:line="360" w:lineRule="auto"/>
        <w:ind w:firstLine="482" w:firstLineChars="200"/>
        <w:contextualSpacing/>
        <w:jc w:val="left"/>
        <w:rPr>
          <w:rFonts w:cs="仿宋_GB2312" w:asciiTheme="minorEastAsia" w:hAnsiTheme="minorEastAsia" w:eastAsiaTheme="minorEastAsia"/>
          <w:b/>
          <w:szCs w:val="24"/>
          <w:lang w:val="zh-CN"/>
        </w:rPr>
      </w:pPr>
      <w:r>
        <w:rPr>
          <w:rFonts w:cs="仿宋_GB2312" w:asciiTheme="minorEastAsia" w:hAnsiTheme="minorEastAsia" w:eastAsiaTheme="minorEastAsia"/>
          <w:b/>
          <w:szCs w:val="24"/>
        </w:rPr>
        <w:t>（1）价格分计算</w:t>
      </w:r>
      <w:r>
        <w:rPr>
          <w:rFonts w:cs="仿宋_GB2312" w:asciiTheme="minorEastAsia" w:hAnsiTheme="minorEastAsia" w:eastAsiaTheme="minorEastAsia"/>
          <w:b/>
          <w:szCs w:val="24"/>
          <w:lang w:val="zh-CN"/>
        </w:rPr>
        <w:t>。</w:t>
      </w:r>
    </w:p>
    <w:p w14:paraId="7BE875C5">
      <w:pPr>
        <w:pStyle w:val="15"/>
        <w:spacing w:line="360" w:lineRule="auto"/>
        <w:ind w:firstLine="480" w:firstLineChars="200"/>
        <w:contextualSpacing/>
        <w:jc w:val="left"/>
        <w:rPr>
          <w:rFonts w:cs="仿宋_GB2312" w:asciiTheme="minorEastAsia" w:hAnsiTheme="minorEastAsia"/>
          <w:szCs w:val="24"/>
        </w:rPr>
      </w:pPr>
      <w:r>
        <w:rPr>
          <w:rFonts w:cs="仿宋_GB2312" w:asciiTheme="minorEastAsia" w:hAnsiTheme="minorEastAsia"/>
          <w:szCs w:val="24"/>
        </w:rPr>
        <w:t>1</w:t>
      </w:r>
      <w:r>
        <w:rPr>
          <w:rFonts w:hint="eastAsia" w:cs="仿宋_GB2312" w:asciiTheme="minorEastAsia" w:hAnsiTheme="minorEastAsia"/>
          <w:szCs w:val="24"/>
        </w:rPr>
        <w:t>）如果本项目非专门面向中小企业采购，对符合《政府采购促进中小企业发展管理办法》</w:t>
      </w:r>
      <w:r>
        <w:rPr>
          <w:rFonts w:cs="仿宋_GB2312" w:asciiTheme="minorEastAsia" w:hAnsiTheme="minorEastAsia"/>
          <w:szCs w:val="24"/>
        </w:rPr>
        <w:t>(</w:t>
      </w:r>
      <w:r>
        <w:rPr>
          <w:rFonts w:hint="eastAsia" w:cs="仿宋_GB2312" w:asciiTheme="minorEastAsia" w:hAnsiTheme="minorEastAsia"/>
          <w:szCs w:val="24"/>
        </w:rPr>
        <w:t>财库〔</w:t>
      </w:r>
      <w:r>
        <w:rPr>
          <w:rFonts w:cs="仿宋_GB2312" w:asciiTheme="minorEastAsia" w:hAnsiTheme="minorEastAsia"/>
          <w:szCs w:val="24"/>
        </w:rPr>
        <w:t>2020</w:t>
      </w:r>
      <w:r>
        <w:rPr>
          <w:rFonts w:hint="eastAsia" w:cs="仿宋_GB2312" w:asciiTheme="minorEastAsia" w:hAnsiTheme="minorEastAsia"/>
          <w:szCs w:val="24"/>
        </w:rPr>
        <w:t>〕</w:t>
      </w:r>
      <w:r>
        <w:rPr>
          <w:rFonts w:cs="仿宋_GB2312" w:asciiTheme="minorEastAsia" w:hAnsiTheme="minorEastAsia"/>
          <w:szCs w:val="24"/>
        </w:rPr>
        <w:t xml:space="preserve">46 </w:t>
      </w:r>
      <w:r>
        <w:rPr>
          <w:rFonts w:hint="eastAsia" w:cs="仿宋_GB2312" w:asciiTheme="minorEastAsia" w:hAnsiTheme="minorEastAsia"/>
          <w:szCs w:val="24"/>
        </w:rPr>
        <w:t>号、《关于进一步加大政府采购支持中小企业力度的通知》（财库〔</w:t>
      </w:r>
      <w:r>
        <w:rPr>
          <w:rFonts w:cs="仿宋_GB2312" w:asciiTheme="minorEastAsia" w:hAnsiTheme="minorEastAsia"/>
          <w:szCs w:val="24"/>
        </w:rPr>
        <w:t>2022</w:t>
      </w:r>
      <w:r>
        <w:rPr>
          <w:rFonts w:hint="eastAsia" w:cs="仿宋_GB2312" w:asciiTheme="minorEastAsia" w:hAnsiTheme="minorEastAsia"/>
          <w:szCs w:val="24"/>
        </w:rPr>
        <w:t>〕</w:t>
      </w:r>
      <w:r>
        <w:rPr>
          <w:rFonts w:cs="仿宋_GB2312" w:asciiTheme="minorEastAsia" w:hAnsiTheme="minorEastAsia"/>
          <w:szCs w:val="24"/>
        </w:rPr>
        <w:t xml:space="preserve">19 </w:t>
      </w:r>
      <w:r>
        <w:rPr>
          <w:rFonts w:hint="eastAsia" w:cs="仿宋_GB2312" w:asciiTheme="minorEastAsia" w:hAnsiTheme="minorEastAsia"/>
          <w:szCs w:val="24"/>
        </w:rPr>
        <w:t>号）规定的小微企业报价给予</w:t>
      </w:r>
      <w:r>
        <w:rPr>
          <w:rFonts w:cs="仿宋_GB2312" w:asciiTheme="minorEastAsia" w:hAnsiTheme="minorEastAsia"/>
          <w:szCs w:val="24"/>
        </w:rPr>
        <w:t>20%</w:t>
      </w:r>
      <w:r>
        <w:rPr>
          <w:rFonts w:hint="eastAsia" w:cs="仿宋_GB2312" w:asciiTheme="minorEastAsia" w:hAnsiTheme="minorEastAsia"/>
          <w:szCs w:val="24"/>
        </w:rPr>
        <w:t>的扣除，用扣除后的价格参与评审。以联合体形式参加政府采购活动，</w:t>
      </w:r>
    </w:p>
    <w:p w14:paraId="464A0938">
      <w:pPr>
        <w:pStyle w:val="15"/>
        <w:spacing w:line="360" w:lineRule="auto"/>
        <w:ind w:firstLine="480" w:firstLineChars="200"/>
        <w:contextualSpacing/>
        <w:rPr>
          <w:rFonts w:cs="仿宋_GB2312" w:asciiTheme="minorEastAsia" w:hAnsiTheme="minorEastAsia"/>
          <w:szCs w:val="24"/>
        </w:rPr>
      </w:pPr>
      <w:r>
        <w:rPr>
          <w:rFonts w:hint="eastAsia" w:cs="仿宋_GB2312" w:asciiTheme="minorEastAsia" w:hAnsiTheme="minorEastAsia"/>
          <w:szCs w:val="24"/>
        </w:rPr>
        <w:t>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w:t>
      </w:r>
      <w:r>
        <w:rPr>
          <w:rFonts w:cs="仿宋_GB2312" w:asciiTheme="minorEastAsia" w:hAnsiTheme="minorEastAsia"/>
          <w:szCs w:val="24"/>
        </w:rPr>
        <w:t>30%</w:t>
      </w:r>
      <w:r>
        <w:rPr>
          <w:rFonts w:hint="eastAsia" w:cs="仿宋_GB2312" w:asciiTheme="minorEastAsia" w:hAnsiTheme="minorEastAsia"/>
          <w:szCs w:val="24"/>
        </w:rPr>
        <w:t>以上的，对联合体或者大中型企业的报价给予</w:t>
      </w:r>
      <w:r>
        <w:rPr>
          <w:rFonts w:hint="eastAsia" w:cs="仿宋_GB2312" w:asciiTheme="minorEastAsia" w:hAnsiTheme="minorEastAsia"/>
          <w:szCs w:val="24"/>
          <w:lang w:eastAsia="zh-CN"/>
        </w:rPr>
        <w:t>4%—6%</w:t>
      </w:r>
      <w:r>
        <w:rPr>
          <w:rFonts w:hint="eastAsia" w:cs="仿宋_GB2312" w:asciiTheme="minorEastAsia" w:hAnsiTheme="minorEastAsia"/>
          <w:szCs w:val="24"/>
        </w:rPr>
        <w:t>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14:paraId="3DCEFA5A">
      <w:pPr>
        <w:pStyle w:val="15"/>
        <w:spacing w:line="360" w:lineRule="auto"/>
        <w:ind w:firstLine="480" w:firstLineChars="200"/>
        <w:contextualSpacing/>
        <w:rPr>
          <w:rFonts w:cs="仿宋_GB2312" w:asciiTheme="minorEastAsia" w:hAnsiTheme="minorEastAsia"/>
          <w:szCs w:val="24"/>
        </w:rPr>
      </w:pPr>
      <w:r>
        <w:rPr>
          <w:rFonts w:hint="eastAsia" w:cs="仿宋_GB2312" w:asciiTheme="minorEastAsia" w:hAnsiTheme="minorEastAsia"/>
          <w:szCs w:val="24"/>
        </w:rPr>
        <w:t>小型和微型企业不包含民办非企业单位。</w:t>
      </w:r>
    </w:p>
    <w:p w14:paraId="37DF22AC">
      <w:pPr>
        <w:pStyle w:val="15"/>
        <w:spacing w:line="360" w:lineRule="auto"/>
        <w:ind w:firstLine="360" w:firstLineChars="150"/>
        <w:contextualSpacing/>
        <w:rPr>
          <w:rFonts w:cs="仿宋_GB2312" w:asciiTheme="minorEastAsia" w:hAnsiTheme="minorEastAsia" w:eastAsiaTheme="minorEastAsia"/>
          <w:szCs w:val="24"/>
        </w:rPr>
      </w:pPr>
      <w:r>
        <w:rPr>
          <w:rFonts w:cs="仿宋_GB2312" w:asciiTheme="minorEastAsia" w:hAnsiTheme="minorEastAsia"/>
          <w:szCs w:val="24"/>
        </w:rPr>
        <w:t>2</w:t>
      </w:r>
      <w:r>
        <w:rPr>
          <w:rFonts w:hint="eastAsia" w:cs="仿宋_GB2312" w:asciiTheme="minorEastAsia" w:hAnsiTheme="minorEastAsia"/>
          <w:szCs w:val="24"/>
        </w:rPr>
        <w:t>）对监狱企业价格给予</w:t>
      </w:r>
      <w:r>
        <w:rPr>
          <w:rFonts w:cs="仿宋_GB2312" w:asciiTheme="minorEastAsia" w:hAnsiTheme="minorEastAsia"/>
          <w:szCs w:val="24"/>
        </w:rPr>
        <w:t>20%</w:t>
      </w:r>
      <w:r>
        <w:rPr>
          <w:rFonts w:hint="eastAsia" w:cs="仿宋_GB2312" w:asciiTheme="minorEastAsia" w:hAnsiTheme="minorEastAsia"/>
          <w:szCs w:val="24"/>
        </w:rPr>
        <w:t>的扣除，用扣除后的价格参与评审。监狱企业应当提供由省级以</w:t>
      </w:r>
      <w:r>
        <w:rPr>
          <w:rFonts w:hint="eastAsia" w:cs="仿宋_GB2312" w:asciiTheme="minorEastAsia" w:hAnsiTheme="minorEastAsia" w:eastAsiaTheme="minorEastAsia"/>
          <w:szCs w:val="24"/>
        </w:rPr>
        <w:t>上监狱管理局、戒毒管理局</w:t>
      </w:r>
      <w:r>
        <w:rPr>
          <w:rFonts w:cs="仿宋_GB2312" w:asciiTheme="minorEastAsia" w:hAnsiTheme="minorEastAsia" w:eastAsiaTheme="minorEastAsia"/>
          <w:szCs w:val="24"/>
        </w:rPr>
        <w:t>(</w:t>
      </w:r>
      <w:r>
        <w:rPr>
          <w:rFonts w:hint="eastAsia" w:cs="仿宋_GB2312" w:asciiTheme="minorEastAsia" w:hAnsiTheme="minorEastAsia" w:eastAsiaTheme="minorEastAsia"/>
          <w:szCs w:val="24"/>
        </w:rPr>
        <w:t>含新疆生产建设兵团</w:t>
      </w:r>
      <w:r>
        <w:rPr>
          <w:rFonts w:cs="仿宋_GB2312" w:asciiTheme="minorEastAsia" w:hAnsiTheme="minorEastAsia" w:eastAsiaTheme="minorEastAsia"/>
          <w:szCs w:val="24"/>
        </w:rPr>
        <w:t>)</w:t>
      </w:r>
      <w:r>
        <w:rPr>
          <w:rFonts w:hint="eastAsia" w:cs="仿宋_GB2312" w:asciiTheme="minorEastAsia" w:hAnsiTheme="minorEastAsia" w:eastAsiaTheme="minorEastAsia"/>
          <w:szCs w:val="24"/>
        </w:rPr>
        <w:t>出具的属于监狱企业的证明文件。</w:t>
      </w:r>
    </w:p>
    <w:p w14:paraId="0CAAD0F4">
      <w:pPr>
        <w:pStyle w:val="15"/>
        <w:spacing w:line="360" w:lineRule="auto"/>
        <w:ind w:firstLine="360" w:firstLineChars="150"/>
        <w:contextualSpacing/>
        <w:rPr>
          <w:rFonts w:cs="仿宋_GB2312" w:asciiTheme="minorEastAsia" w:hAnsiTheme="minorEastAsia" w:eastAsiaTheme="minorEastAsia"/>
          <w:szCs w:val="24"/>
        </w:rPr>
      </w:pPr>
      <w:r>
        <w:rPr>
          <w:rFonts w:cs="仿宋_GB2312" w:asciiTheme="minorEastAsia" w:hAnsiTheme="minorEastAsia" w:eastAsiaTheme="minorEastAsia"/>
          <w:szCs w:val="24"/>
        </w:rPr>
        <w:t>3）对残疾人福利性单位提供本单位制造的货物、承担的工程或者服务，或者提供其他残疾人福利性单位制造的货物（不包括使用非残疾人福利性单位注册商标的货物）价格给予</w:t>
      </w:r>
      <w:r>
        <w:rPr>
          <w:rFonts w:hint="eastAsia" w:cs="仿宋_GB2312" w:asciiTheme="minorEastAsia" w:hAnsiTheme="minorEastAsia" w:eastAsiaTheme="minorEastAsia"/>
          <w:szCs w:val="24"/>
        </w:rPr>
        <w:t>20</w:t>
      </w:r>
      <w:r>
        <w:rPr>
          <w:rFonts w:cs="仿宋_GB2312" w:asciiTheme="minorEastAsia" w:hAnsiTheme="minorEastAsia" w:eastAsiaTheme="minorEastAsia"/>
          <w:szCs w:val="24"/>
        </w:rPr>
        <w:t>%</w:t>
      </w:r>
      <w:r>
        <w:rPr>
          <w:rFonts w:hint="eastAsia" w:cs="仿宋_GB2312" w:asciiTheme="minorEastAsia" w:hAnsiTheme="minorEastAsia" w:eastAsiaTheme="minorEastAsia"/>
          <w:szCs w:val="24"/>
          <w:lang w:eastAsia="zh-CN"/>
        </w:rPr>
        <w:t>的</w:t>
      </w:r>
      <w:r>
        <w:rPr>
          <w:rFonts w:cs="仿宋_GB2312" w:asciiTheme="minorEastAsia" w:hAnsiTheme="minorEastAsia" w:eastAsiaTheme="minorEastAsia"/>
          <w:szCs w:val="24"/>
        </w:rPr>
        <w:t>扣除， 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14:paraId="59C1FCBB">
      <w:pPr>
        <w:spacing w:line="360" w:lineRule="auto"/>
        <w:rPr>
          <w:rFonts w:cs="仿宋_GB2312" w:asciiTheme="minorEastAsia" w:hAnsiTheme="minorEastAsia"/>
          <w:b/>
          <w:sz w:val="24"/>
          <w:szCs w:val="24"/>
          <w:lang w:val="zh-CN"/>
        </w:rPr>
      </w:pPr>
      <w:r>
        <w:rPr>
          <w:rFonts w:hint="eastAsia" w:cs="仿宋_GB2312" w:asciiTheme="minorEastAsia" w:hAnsiTheme="minorEastAsia"/>
          <w:b/>
          <w:sz w:val="24"/>
          <w:szCs w:val="24"/>
          <w:lang w:val="zh-CN"/>
        </w:rPr>
        <w:t>落实政府采购政策计算报价</w:t>
      </w:r>
    </w:p>
    <w:tbl>
      <w:tblPr>
        <w:tblStyle w:val="28"/>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823"/>
        <w:gridCol w:w="2552"/>
        <w:gridCol w:w="2835"/>
      </w:tblGrid>
      <w:tr w14:paraId="09B6B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21" w:type="dxa"/>
            <w:vAlign w:val="center"/>
          </w:tcPr>
          <w:p w14:paraId="457184F1">
            <w:pPr>
              <w:jc w:val="center"/>
              <w:rPr>
                <w:rFonts w:ascii="宋体" w:hAnsi="宋体"/>
                <w:b/>
                <w:sz w:val="24"/>
                <w:szCs w:val="24"/>
                <w:lang w:val="en-GB"/>
              </w:rPr>
            </w:pPr>
            <w:r>
              <w:rPr>
                <w:rFonts w:hint="eastAsia" w:ascii="宋体" w:hAnsi="宋体"/>
                <w:b/>
                <w:sz w:val="24"/>
                <w:szCs w:val="24"/>
                <w:lang w:val="en-GB"/>
              </w:rPr>
              <w:t>序号</w:t>
            </w:r>
          </w:p>
        </w:tc>
        <w:tc>
          <w:tcPr>
            <w:tcW w:w="2823" w:type="dxa"/>
            <w:vAlign w:val="center"/>
          </w:tcPr>
          <w:p w14:paraId="4C24C9AD">
            <w:pPr>
              <w:jc w:val="center"/>
              <w:rPr>
                <w:rFonts w:ascii="宋体" w:hAnsi="宋体"/>
                <w:b/>
                <w:sz w:val="24"/>
                <w:szCs w:val="24"/>
                <w:lang w:val="en-GB"/>
              </w:rPr>
            </w:pPr>
            <w:r>
              <w:rPr>
                <w:rFonts w:hint="eastAsia" w:ascii="宋体" w:hAnsi="宋体"/>
                <w:b/>
                <w:sz w:val="24"/>
                <w:szCs w:val="24"/>
                <w:lang w:val="en-GB"/>
              </w:rPr>
              <w:t>情形</w:t>
            </w:r>
          </w:p>
        </w:tc>
        <w:tc>
          <w:tcPr>
            <w:tcW w:w="2552" w:type="dxa"/>
            <w:vAlign w:val="center"/>
          </w:tcPr>
          <w:p w14:paraId="2D9CAFA5">
            <w:pPr>
              <w:jc w:val="center"/>
              <w:rPr>
                <w:rFonts w:ascii="宋体" w:hAnsi="宋体"/>
                <w:b/>
                <w:sz w:val="24"/>
                <w:szCs w:val="24"/>
                <w:lang w:val="en-GB"/>
              </w:rPr>
            </w:pPr>
            <w:r>
              <w:rPr>
                <w:rFonts w:hint="eastAsia" w:ascii="宋体" w:hAnsi="宋体"/>
                <w:b/>
                <w:sz w:val="24"/>
                <w:szCs w:val="24"/>
              </w:rPr>
              <w:t>价格扣除</w:t>
            </w:r>
            <w:r>
              <w:rPr>
                <w:rFonts w:hint="eastAsia" w:ascii="宋体" w:hAnsi="宋体"/>
                <w:b/>
                <w:sz w:val="24"/>
                <w:szCs w:val="24"/>
                <w:lang w:val="en-GB"/>
              </w:rPr>
              <w:t>比例</w:t>
            </w:r>
          </w:p>
        </w:tc>
        <w:tc>
          <w:tcPr>
            <w:tcW w:w="2835" w:type="dxa"/>
            <w:vAlign w:val="center"/>
          </w:tcPr>
          <w:p w14:paraId="33AE3B49">
            <w:pPr>
              <w:jc w:val="center"/>
              <w:rPr>
                <w:rFonts w:ascii="宋体" w:hAnsi="宋体"/>
                <w:b/>
                <w:sz w:val="24"/>
                <w:szCs w:val="24"/>
                <w:lang w:val="en-GB"/>
              </w:rPr>
            </w:pPr>
            <w:r>
              <w:rPr>
                <w:rFonts w:hint="eastAsia" w:ascii="宋体" w:hAnsi="宋体"/>
                <w:b/>
                <w:sz w:val="24"/>
                <w:szCs w:val="24"/>
                <w:lang w:val="en-GB"/>
              </w:rPr>
              <w:t>计算公式</w:t>
            </w:r>
          </w:p>
        </w:tc>
      </w:tr>
      <w:tr w14:paraId="752E9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21" w:type="dxa"/>
            <w:vAlign w:val="center"/>
          </w:tcPr>
          <w:p w14:paraId="2110DDC2">
            <w:pPr>
              <w:jc w:val="center"/>
              <w:rPr>
                <w:rFonts w:ascii="宋体" w:hAnsi="宋体"/>
                <w:b/>
                <w:sz w:val="24"/>
                <w:szCs w:val="24"/>
                <w:lang w:val="en-GB"/>
              </w:rPr>
            </w:pPr>
            <w:r>
              <w:rPr>
                <w:rFonts w:hint="eastAsia" w:ascii="宋体" w:hAnsi="宋体"/>
                <w:b/>
                <w:sz w:val="24"/>
                <w:szCs w:val="24"/>
                <w:lang w:val="en-GB"/>
              </w:rPr>
              <w:t>1</w:t>
            </w:r>
          </w:p>
        </w:tc>
        <w:tc>
          <w:tcPr>
            <w:tcW w:w="2823" w:type="dxa"/>
            <w:vAlign w:val="center"/>
          </w:tcPr>
          <w:p w14:paraId="6DA74930">
            <w:pPr>
              <w:jc w:val="center"/>
              <w:rPr>
                <w:rFonts w:ascii="宋体" w:hAnsi="宋体"/>
                <w:b/>
                <w:sz w:val="24"/>
                <w:szCs w:val="24"/>
                <w:lang w:val="en-GB"/>
              </w:rPr>
            </w:pPr>
            <w:r>
              <w:rPr>
                <w:rFonts w:hint="eastAsia" w:ascii="宋体" w:hAnsi="宋体"/>
                <w:sz w:val="24"/>
                <w:szCs w:val="24"/>
                <w:lang w:val="en-GB"/>
              </w:rPr>
              <w:t>非联合体供应商</w:t>
            </w:r>
          </w:p>
        </w:tc>
        <w:tc>
          <w:tcPr>
            <w:tcW w:w="2552" w:type="dxa"/>
            <w:vAlign w:val="center"/>
          </w:tcPr>
          <w:p w14:paraId="228411BA">
            <w:pPr>
              <w:jc w:val="center"/>
              <w:rPr>
                <w:rFonts w:ascii="宋体" w:hAnsi="宋体"/>
                <w:b/>
                <w:sz w:val="24"/>
                <w:szCs w:val="24"/>
                <w:lang w:val="en-GB"/>
              </w:rPr>
            </w:pPr>
            <w:r>
              <w:rPr>
                <w:rFonts w:hint="eastAsia" w:ascii="宋体" w:hAnsi="宋体"/>
                <w:sz w:val="24"/>
                <w:szCs w:val="24"/>
              </w:rPr>
              <w:t>对小型和微型企业产品的价格扣除</w:t>
            </w:r>
            <w:r>
              <w:rPr>
                <w:rFonts w:hint="eastAsia" w:ascii="宋体" w:hAnsi="宋体"/>
                <w:sz w:val="24"/>
                <w:szCs w:val="24"/>
                <w:u w:val="single"/>
              </w:rPr>
              <w:t>20</w:t>
            </w:r>
            <w:r>
              <w:rPr>
                <w:rFonts w:hint="eastAsia" w:ascii="宋体" w:hAnsi="宋体"/>
                <w:sz w:val="24"/>
                <w:szCs w:val="24"/>
              </w:rPr>
              <w:t>%</w:t>
            </w:r>
          </w:p>
        </w:tc>
        <w:tc>
          <w:tcPr>
            <w:tcW w:w="2835" w:type="dxa"/>
            <w:vMerge w:val="restart"/>
            <w:shd w:val="clear" w:color="auto" w:fill="auto"/>
            <w:vAlign w:val="center"/>
          </w:tcPr>
          <w:p w14:paraId="5E8A6238">
            <w:pPr>
              <w:jc w:val="center"/>
              <w:rPr>
                <w:rFonts w:hint="eastAsia"/>
                <w:sz w:val="24"/>
                <w:szCs w:val="24"/>
                <w:lang w:val="en-GB"/>
              </w:rPr>
            </w:pPr>
            <w:r>
              <w:rPr>
                <w:rFonts w:hint="eastAsia"/>
                <w:sz w:val="24"/>
                <w:szCs w:val="24"/>
                <w:lang w:val="en-GB"/>
              </w:rPr>
              <w:t>评审价格＝响应报价—</w:t>
            </w:r>
            <w:r>
              <w:rPr>
                <w:rFonts w:hint="eastAsia"/>
                <w:sz w:val="24"/>
                <w:szCs w:val="24"/>
              </w:rPr>
              <w:t>小型和微型企业产品的价格</w:t>
            </w:r>
            <w:r>
              <w:rPr>
                <w:rFonts w:hint="eastAsia" w:ascii="宋体" w:hAnsi="宋体"/>
                <w:sz w:val="24"/>
                <w:szCs w:val="24"/>
                <w:lang w:val="en-GB"/>
              </w:rPr>
              <w:t>×(</w:t>
            </w:r>
            <w:r>
              <w:rPr>
                <w:rFonts w:hint="eastAsia" w:ascii="宋体" w:hAnsi="宋体"/>
                <w:sz w:val="24"/>
                <w:szCs w:val="24"/>
                <w:lang w:val="en-GB" w:eastAsia="zh-CN"/>
              </w:rPr>
              <w:t>1%—20%</w:t>
            </w:r>
            <w:r>
              <w:rPr>
                <w:rFonts w:hint="eastAsia"/>
                <w:sz w:val="24"/>
                <w:szCs w:val="24"/>
                <w:lang w:val="en-GB"/>
              </w:rPr>
              <w:t>)</w:t>
            </w:r>
          </w:p>
        </w:tc>
      </w:tr>
      <w:tr w14:paraId="24758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721" w:type="dxa"/>
            <w:vAlign w:val="center"/>
          </w:tcPr>
          <w:p w14:paraId="15EC44A7">
            <w:pPr>
              <w:jc w:val="center"/>
              <w:rPr>
                <w:rFonts w:ascii="宋体" w:hAnsi="宋体"/>
                <w:b/>
                <w:sz w:val="24"/>
                <w:szCs w:val="24"/>
                <w:lang w:val="en-GB"/>
              </w:rPr>
            </w:pPr>
            <w:r>
              <w:rPr>
                <w:rFonts w:hint="eastAsia" w:ascii="宋体" w:hAnsi="宋体"/>
                <w:b/>
                <w:sz w:val="24"/>
                <w:szCs w:val="24"/>
                <w:lang w:val="en-GB"/>
              </w:rPr>
              <w:t>2</w:t>
            </w:r>
          </w:p>
        </w:tc>
        <w:tc>
          <w:tcPr>
            <w:tcW w:w="2823" w:type="dxa"/>
            <w:vAlign w:val="center"/>
          </w:tcPr>
          <w:p w14:paraId="7D411FB4">
            <w:pPr>
              <w:jc w:val="center"/>
              <w:rPr>
                <w:rFonts w:ascii="宋体" w:hAnsi="宋体"/>
                <w:b/>
                <w:sz w:val="24"/>
                <w:szCs w:val="24"/>
              </w:rPr>
            </w:pPr>
            <w:r>
              <w:rPr>
                <w:rFonts w:hint="eastAsia" w:ascii="宋体" w:hAnsi="宋体"/>
                <w:sz w:val="24"/>
                <w:szCs w:val="24"/>
                <w:lang w:val="en-GB"/>
              </w:rPr>
              <w:t>联合体各方均为小型、微型企业</w:t>
            </w:r>
          </w:p>
        </w:tc>
        <w:tc>
          <w:tcPr>
            <w:tcW w:w="2552" w:type="dxa"/>
            <w:vAlign w:val="center"/>
          </w:tcPr>
          <w:p w14:paraId="3ECC7BF4">
            <w:pPr>
              <w:jc w:val="center"/>
              <w:rPr>
                <w:rFonts w:ascii="宋体" w:hAnsi="宋体"/>
                <w:sz w:val="24"/>
                <w:szCs w:val="24"/>
              </w:rPr>
            </w:pPr>
            <w:r>
              <w:rPr>
                <w:rFonts w:hint="eastAsia" w:ascii="宋体" w:hAnsi="宋体"/>
                <w:sz w:val="24"/>
                <w:szCs w:val="24"/>
              </w:rPr>
              <w:t>对小型和微型企业产品的价格扣除</w:t>
            </w:r>
            <w:r>
              <w:rPr>
                <w:rFonts w:hint="eastAsia" w:ascii="宋体" w:hAnsi="宋体"/>
                <w:sz w:val="24"/>
                <w:szCs w:val="24"/>
                <w:u w:val="single"/>
              </w:rPr>
              <w:t>20</w:t>
            </w:r>
            <w:r>
              <w:rPr>
                <w:rFonts w:hint="eastAsia" w:ascii="宋体" w:hAnsi="宋体"/>
                <w:sz w:val="24"/>
                <w:szCs w:val="24"/>
              </w:rPr>
              <w:t>%</w:t>
            </w:r>
          </w:p>
          <w:p w14:paraId="40462C7E">
            <w:pPr>
              <w:jc w:val="center"/>
              <w:rPr>
                <w:rFonts w:ascii="宋体" w:hAnsi="宋体"/>
                <w:b/>
                <w:sz w:val="24"/>
                <w:szCs w:val="24"/>
                <w:lang w:val="en-GB"/>
              </w:rPr>
            </w:pPr>
            <w:r>
              <w:rPr>
                <w:rFonts w:hint="eastAsia" w:ascii="宋体" w:hAnsi="宋体"/>
                <w:sz w:val="24"/>
                <w:szCs w:val="24"/>
              </w:rPr>
              <w:t>（不再享受序号3的价格折扣）</w:t>
            </w:r>
          </w:p>
        </w:tc>
        <w:tc>
          <w:tcPr>
            <w:tcW w:w="2835" w:type="dxa"/>
            <w:vMerge w:val="continue"/>
            <w:shd w:val="clear" w:color="auto" w:fill="auto"/>
          </w:tcPr>
          <w:p w14:paraId="583DE682">
            <w:pPr>
              <w:rPr>
                <w:rFonts w:ascii="宋体" w:hAnsi="宋体"/>
                <w:sz w:val="24"/>
                <w:szCs w:val="24"/>
                <w:lang w:val="en-GB"/>
              </w:rPr>
            </w:pPr>
          </w:p>
        </w:tc>
      </w:tr>
      <w:tr w14:paraId="13041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643CBA99">
            <w:pPr>
              <w:jc w:val="center"/>
              <w:rPr>
                <w:rFonts w:ascii="宋体" w:hAnsi="宋体"/>
                <w:b/>
                <w:sz w:val="24"/>
                <w:szCs w:val="24"/>
                <w:lang w:val="en-GB"/>
              </w:rPr>
            </w:pPr>
            <w:r>
              <w:rPr>
                <w:rFonts w:hint="eastAsia" w:ascii="宋体" w:hAnsi="宋体"/>
                <w:b/>
                <w:sz w:val="24"/>
                <w:szCs w:val="24"/>
                <w:lang w:val="en-GB"/>
              </w:rPr>
              <w:t>3</w:t>
            </w:r>
          </w:p>
        </w:tc>
        <w:tc>
          <w:tcPr>
            <w:tcW w:w="2823" w:type="dxa"/>
            <w:vAlign w:val="center"/>
          </w:tcPr>
          <w:p w14:paraId="0D0C5415">
            <w:pPr>
              <w:jc w:val="center"/>
              <w:rPr>
                <w:rFonts w:ascii="宋体" w:hAnsi="宋体"/>
                <w:b/>
                <w:sz w:val="24"/>
                <w:szCs w:val="24"/>
                <w:lang w:val="en-GB"/>
              </w:rPr>
            </w:pPr>
            <w:r>
              <w:rPr>
                <w:rFonts w:ascii="宋体" w:hAnsi="宋体"/>
                <w:sz w:val="24"/>
                <w:szCs w:val="24"/>
              </w:rPr>
              <w:t>接受大中型企业与小微企 业组成联合体或者允许大 中型企业向一家或者多家 小微企业分包的采购项 目，对于联合协议或者分 包意向协议约定小微企业 的合同份额占到合同总金 额 30</w:t>
            </w:r>
            <w:r>
              <w:rPr>
                <w:rFonts w:hint="eastAsia" w:ascii="宋体" w:hAnsi="宋体"/>
                <w:sz w:val="24"/>
                <w:szCs w:val="24"/>
                <w:lang w:eastAsia="zh-CN"/>
              </w:rPr>
              <w:t>%以</w:t>
            </w:r>
            <w:r>
              <w:rPr>
                <w:rFonts w:ascii="宋体" w:hAnsi="宋体"/>
                <w:sz w:val="24"/>
                <w:szCs w:val="24"/>
              </w:rPr>
              <w:t>上</w:t>
            </w:r>
          </w:p>
        </w:tc>
        <w:tc>
          <w:tcPr>
            <w:tcW w:w="2552" w:type="dxa"/>
            <w:vAlign w:val="center"/>
          </w:tcPr>
          <w:p w14:paraId="4AFD528E">
            <w:pPr>
              <w:jc w:val="center"/>
              <w:rPr>
                <w:rFonts w:ascii="宋体" w:hAnsi="宋体"/>
                <w:sz w:val="24"/>
                <w:szCs w:val="24"/>
                <w:lang w:val="en-GB"/>
              </w:rPr>
            </w:pPr>
            <w:r>
              <w:rPr>
                <w:rFonts w:hint="eastAsia" w:ascii="宋体" w:hAnsi="宋体"/>
                <w:sz w:val="24"/>
                <w:szCs w:val="24"/>
                <w:lang w:val="en-GB"/>
              </w:rPr>
              <w:t>对联合体总金额扣除</w:t>
            </w:r>
          </w:p>
          <w:p w14:paraId="5C5CA130">
            <w:pPr>
              <w:jc w:val="center"/>
              <w:rPr>
                <w:rFonts w:ascii="宋体" w:hAnsi="宋体"/>
                <w:b/>
                <w:sz w:val="24"/>
                <w:szCs w:val="24"/>
                <w:lang w:val="en-GB"/>
              </w:rPr>
            </w:pPr>
            <w:r>
              <w:rPr>
                <w:rFonts w:ascii="宋体" w:hAnsi="宋体"/>
                <w:sz w:val="24"/>
                <w:szCs w:val="24"/>
                <w:u w:val="single"/>
              </w:rPr>
              <w:softHyphen/>
            </w:r>
            <w:r>
              <w:rPr>
                <w:rFonts w:hint="eastAsia" w:ascii="宋体" w:hAnsi="宋体"/>
                <w:sz w:val="24"/>
                <w:szCs w:val="24"/>
                <w:u w:val="single"/>
              </w:rPr>
              <w:softHyphen/>
            </w:r>
            <w:r>
              <w:rPr>
                <w:rFonts w:hint="eastAsia" w:ascii="宋体" w:hAnsi="宋体"/>
                <w:sz w:val="24"/>
                <w:szCs w:val="24"/>
                <w:u w:val="single"/>
              </w:rPr>
              <w:softHyphen/>
            </w:r>
            <w:r>
              <w:rPr>
                <w:rFonts w:hint="eastAsia" w:ascii="宋体" w:hAnsi="宋体"/>
                <w:sz w:val="24"/>
                <w:szCs w:val="24"/>
                <w:u w:val="single"/>
              </w:rPr>
              <w:t>▁</w:t>
            </w:r>
            <w:r>
              <w:rPr>
                <w:rFonts w:hint="eastAsia" w:ascii="宋体" w:hAnsi="宋体"/>
                <w:sz w:val="24"/>
                <w:szCs w:val="24"/>
              </w:rPr>
              <w:t>%</w:t>
            </w:r>
          </w:p>
        </w:tc>
        <w:tc>
          <w:tcPr>
            <w:tcW w:w="2835" w:type="dxa"/>
            <w:shd w:val="clear" w:color="auto" w:fill="auto"/>
            <w:vAlign w:val="center"/>
          </w:tcPr>
          <w:p w14:paraId="46D2BC72">
            <w:pPr>
              <w:jc w:val="center"/>
              <w:rPr>
                <w:rFonts w:ascii="宋体" w:hAnsi="宋体"/>
                <w:b/>
                <w:sz w:val="24"/>
                <w:szCs w:val="24"/>
                <w:lang w:val="en-GB"/>
              </w:rPr>
            </w:pPr>
            <w:r>
              <w:rPr>
                <w:rFonts w:hint="eastAsia" w:ascii="宋体" w:hAnsi="宋体"/>
                <w:sz w:val="24"/>
                <w:szCs w:val="24"/>
                <w:lang w:val="en-GB"/>
              </w:rPr>
              <w:t>评审价格＝响应报价×</w:t>
            </w:r>
            <w:r>
              <w:rPr>
                <w:rFonts w:hint="eastAsia" w:ascii="宋体" w:hAnsi="宋体"/>
                <w:sz w:val="24"/>
                <w:szCs w:val="24"/>
              </w:rPr>
              <w:t>(</w:t>
            </w:r>
            <w:r>
              <w:rPr>
                <w:rFonts w:hint="eastAsia" w:ascii="宋体" w:hAnsi="宋体"/>
                <w:sz w:val="24"/>
                <w:szCs w:val="24"/>
                <w:lang w:val="en-GB"/>
              </w:rPr>
              <w:t>1-</w:t>
            </w:r>
            <w:r>
              <w:rPr>
                <w:rFonts w:hint="eastAsia" w:ascii="宋体" w:hAnsi="宋体"/>
                <w:sz w:val="24"/>
                <w:szCs w:val="24"/>
              </w:rPr>
              <w:t>▁%)</w:t>
            </w:r>
          </w:p>
        </w:tc>
      </w:tr>
      <w:tr w14:paraId="44BFA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3356F9B6">
            <w:pPr>
              <w:jc w:val="center"/>
              <w:rPr>
                <w:rFonts w:ascii="宋体" w:hAnsi="宋体"/>
                <w:b/>
                <w:sz w:val="24"/>
                <w:szCs w:val="24"/>
                <w:lang w:val="en-GB"/>
              </w:rPr>
            </w:pPr>
            <w:r>
              <w:rPr>
                <w:rFonts w:hint="eastAsia" w:ascii="宋体" w:hAnsi="宋体"/>
                <w:b/>
                <w:sz w:val="24"/>
                <w:szCs w:val="24"/>
                <w:lang w:val="en-GB"/>
              </w:rPr>
              <w:t>4</w:t>
            </w:r>
          </w:p>
        </w:tc>
        <w:tc>
          <w:tcPr>
            <w:tcW w:w="2823" w:type="dxa"/>
            <w:vAlign w:val="center"/>
          </w:tcPr>
          <w:p w14:paraId="5A4935BF">
            <w:pPr>
              <w:jc w:val="center"/>
              <w:rPr>
                <w:rFonts w:ascii="宋体" w:hAnsi="宋体"/>
                <w:sz w:val="24"/>
                <w:szCs w:val="24"/>
                <w:lang w:val="en-GB"/>
              </w:rPr>
            </w:pPr>
            <w:r>
              <w:rPr>
                <w:rFonts w:hint="eastAsia" w:ascii="宋体" w:hAnsi="宋体"/>
                <w:sz w:val="24"/>
                <w:szCs w:val="24"/>
                <w:lang w:val="en-GB"/>
              </w:rPr>
              <w:t>监狱企业</w:t>
            </w:r>
          </w:p>
        </w:tc>
        <w:tc>
          <w:tcPr>
            <w:tcW w:w="2552" w:type="dxa"/>
            <w:vAlign w:val="center"/>
          </w:tcPr>
          <w:p w14:paraId="5E7CCE76">
            <w:pPr>
              <w:jc w:val="center"/>
              <w:rPr>
                <w:rFonts w:ascii="宋体" w:hAnsi="宋体"/>
                <w:sz w:val="24"/>
                <w:szCs w:val="24"/>
                <w:lang w:val="en-GB"/>
              </w:rPr>
            </w:pPr>
            <w:r>
              <w:rPr>
                <w:rFonts w:hint="eastAsia" w:ascii="宋体" w:hAnsi="宋体"/>
                <w:sz w:val="24"/>
                <w:szCs w:val="24"/>
                <w:lang w:val="en-GB"/>
              </w:rPr>
              <w:t>视同小型、微型企业</w:t>
            </w:r>
          </w:p>
          <w:p w14:paraId="5B39AE14">
            <w:pPr>
              <w:jc w:val="center"/>
              <w:rPr>
                <w:rFonts w:ascii="宋体" w:hAnsi="宋体"/>
                <w:sz w:val="24"/>
                <w:szCs w:val="24"/>
                <w:lang w:val="en-GB"/>
              </w:rPr>
            </w:pPr>
            <w:r>
              <w:rPr>
                <w:rFonts w:hint="eastAsia" w:ascii="宋体" w:hAnsi="宋体"/>
                <w:sz w:val="24"/>
                <w:szCs w:val="24"/>
                <w:lang w:val="en-GB"/>
              </w:rPr>
              <w:t>对监狱企业产品价格扣除</w:t>
            </w:r>
            <w:r>
              <w:rPr>
                <w:rFonts w:hint="eastAsia" w:ascii="宋体" w:hAnsi="宋体"/>
                <w:sz w:val="24"/>
                <w:szCs w:val="24"/>
                <w:u w:val="single"/>
              </w:rPr>
              <w:t>20</w:t>
            </w:r>
            <w:r>
              <w:rPr>
                <w:rFonts w:hint="eastAsia" w:ascii="宋体" w:hAnsi="宋体"/>
                <w:sz w:val="24"/>
                <w:szCs w:val="24"/>
              </w:rPr>
              <w:t>%</w:t>
            </w:r>
          </w:p>
        </w:tc>
        <w:tc>
          <w:tcPr>
            <w:tcW w:w="2835" w:type="dxa"/>
            <w:shd w:val="clear" w:color="auto" w:fill="auto"/>
            <w:vAlign w:val="center"/>
          </w:tcPr>
          <w:p w14:paraId="6AF85254">
            <w:pPr>
              <w:jc w:val="center"/>
              <w:rPr>
                <w:rFonts w:ascii="宋体" w:hAnsi="宋体"/>
                <w:sz w:val="24"/>
                <w:szCs w:val="24"/>
                <w:lang w:val="en-GB"/>
              </w:rPr>
            </w:pPr>
            <w:r>
              <w:rPr>
                <w:rFonts w:hint="eastAsia"/>
                <w:sz w:val="24"/>
                <w:szCs w:val="24"/>
                <w:lang w:val="en-GB"/>
              </w:rPr>
              <w:t>评审价格＝响应报价—</w:t>
            </w:r>
            <w:r>
              <w:rPr>
                <w:rFonts w:hint="eastAsia"/>
                <w:sz w:val="24"/>
                <w:szCs w:val="24"/>
              </w:rPr>
              <w:t>监狱企业产品的价格</w:t>
            </w:r>
            <w:r>
              <w:rPr>
                <w:rFonts w:hint="eastAsia" w:ascii="宋体" w:hAnsi="宋体"/>
                <w:sz w:val="24"/>
                <w:szCs w:val="24"/>
                <w:lang w:val="en-GB"/>
              </w:rPr>
              <w:t>×</w:t>
            </w:r>
            <w:r>
              <w:rPr>
                <w:rFonts w:hint="eastAsia"/>
                <w:sz w:val="24"/>
                <w:szCs w:val="24"/>
                <w:lang w:val="en-GB"/>
              </w:rPr>
              <w:t>20%</w:t>
            </w:r>
          </w:p>
        </w:tc>
      </w:tr>
      <w:tr w14:paraId="6CB07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0C825F65">
            <w:pPr>
              <w:jc w:val="center"/>
              <w:rPr>
                <w:rFonts w:ascii="宋体" w:hAnsi="宋体"/>
                <w:b/>
                <w:sz w:val="24"/>
                <w:szCs w:val="24"/>
                <w:lang w:val="en-GB"/>
              </w:rPr>
            </w:pPr>
            <w:r>
              <w:rPr>
                <w:rFonts w:hint="eastAsia" w:ascii="宋体" w:hAnsi="宋体"/>
                <w:b/>
                <w:sz w:val="24"/>
                <w:szCs w:val="24"/>
                <w:lang w:val="en-GB"/>
              </w:rPr>
              <w:t>5</w:t>
            </w:r>
          </w:p>
        </w:tc>
        <w:tc>
          <w:tcPr>
            <w:tcW w:w="2823" w:type="dxa"/>
            <w:vAlign w:val="center"/>
          </w:tcPr>
          <w:p w14:paraId="45CC7C2B">
            <w:pPr>
              <w:jc w:val="center"/>
              <w:rPr>
                <w:rFonts w:ascii="宋体" w:hAnsi="宋体"/>
                <w:sz w:val="24"/>
                <w:szCs w:val="24"/>
                <w:lang w:val="en-GB"/>
              </w:rPr>
            </w:pPr>
            <w:r>
              <w:rPr>
                <w:rFonts w:hint="eastAsia" w:ascii="宋体" w:hAnsi="宋体"/>
                <w:sz w:val="24"/>
                <w:szCs w:val="24"/>
                <w:lang w:val="en-GB"/>
              </w:rPr>
              <w:t>残疾人福利性单位</w:t>
            </w:r>
          </w:p>
        </w:tc>
        <w:tc>
          <w:tcPr>
            <w:tcW w:w="2552" w:type="dxa"/>
            <w:vAlign w:val="center"/>
          </w:tcPr>
          <w:p w14:paraId="0138B882">
            <w:pPr>
              <w:jc w:val="center"/>
              <w:rPr>
                <w:rFonts w:ascii="宋体" w:hAnsi="宋体"/>
                <w:sz w:val="24"/>
                <w:szCs w:val="24"/>
                <w:lang w:val="en-GB"/>
              </w:rPr>
            </w:pPr>
            <w:r>
              <w:rPr>
                <w:rFonts w:hint="eastAsia" w:ascii="宋体" w:hAnsi="宋体"/>
                <w:sz w:val="24"/>
                <w:szCs w:val="24"/>
                <w:lang w:val="en-GB"/>
              </w:rPr>
              <w:t>视同小型、微型企业</w:t>
            </w:r>
          </w:p>
          <w:p w14:paraId="3C089260">
            <w:pPr>
              <w:jc w:val="center"/>
              <w:rPr>
                <w:rFonts w:ascii="宋体" w:hAnsi="宋体"/>
                <w:sz w:val="24"/>
                <w:szCs w:val="24"/>
                <w:lang w:val="en-GB"/>
              </w:rPr>
            </w:pPr>
            <w:r>
              <w:rPr>
                <w:rFonts w:hint="eastAsia" w:ascii="宋体" w:hAnsi="宋体"/>
                <w:sz w:val="24"/>
                <w:szCs w:val="24"/>
                <w:lang w:val="en-GB"/>
              </w:rPr>
              <w:t>对残疾人福利性单位产品价格扣除</w:t>
            </w:r>
            <w:r>
              <w:rPr>
                <w:rFonts w:hint="eastAsia" w:ascii="宋体" w:hAnsi="宋体"/>
                <w:sz w:val="24"/>
                <w:szCs w:val="24"/>
                <w:u w:val="single"/>
              </w:rPr>
              <w:t>20</w:t>
            </w:r>
            <w:r>
              <w:rPr>
                <w:rFonts w:hint="eastAsia" w:ascii="宋体" w:hAnsi="宋体"/>
                <w:sz w:val="24"/>
                <w:szCs w:val="24"/>
              </w:rPr>
              <w:t>%</w:t>
            </w:r>
          </w:p>
        </w:tc>
        <w:tc>
          <w:tcPr>
            <w:tcW w:w="2835" w:type="dxa"/>
            <w:shd w:val="clear" w:color="auto" w:fill="auto"/>
            <w:vAlign w:val="center"/>
          </w:tcPr>
          <w:p w14:paraId="37901462">
            <w:pPr>
              <w:jc w:val="center"/>
              <w:rPr>
                <w:rFonts w:hint="eastAsia"/>
                <w:sz w:val="24"/>
                <w:szCs w:val="24"/>
                <w:lang w:val="en-GB"/>
              </w:rPr>
            </w:pPr>
            <w:r>
              <w:rPr>
                <w:rFonts w:hint="eastAsia"/>
                <w:sz w:val="24"/>
                <w:szCs w:val="24"/>
                <w:lang w:val="en-GB"/>
              </w:rPr>
              <w:t>评审价格＝响应报价—</w:t>
            </w:r>
            <w:r>
              <w:rPr>
                <w:rFonts w:hint="eastAsia"/>
                <w:sz w:val="24"/>
                <w:szCs w:val="24"/>
              </w:rPr>
              <w:t>残疾人福利性单位产品的价格</w:t>
            </w:r>
            <w:r>
              <w:rPr>
                <w:rFonts w:hint="eastAsia" w:ascii="宋体" w:hAnsi="宋体"/>
                <w:sz w:val="24"/>
                <w:szCs w:val="24"/>
                <w:lang w:val="en-GB"/>
              </w:rPr>
              <w:t>×</w:t>
            </w:r>
            <w:r>
              <w:rPr>
                <w:rFonts w:hint="eastAsia"/>
                <w:sz w:val="24"/>
                <w:szCs w:val="24"/>
                <w:lang w:val="en-GB"/>
              </w:rPr>
              <w:t>20%</w:t>
            </w:r>
          </w:p>
        </w:tc>
      </w:tr>
      <w:tr w14:paraId="0CD5A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931" w:type="dxa"/>
            <w:gridSpan w:val="4"/>
            <w:vAlign w:val="center"/>
          </w:tcPr>
          <w:p w14:paraId="1E5D4093">
            <w:pPr>
              <w:widowControl/>
              <w:adjustRightInd w:val="0"/>
              <w:spacing w:line="360" w:lineRule="auto"/>
              <w:ind w:left="-2" w:leftChars="-1" w:firstLine="480" w:firstLineChars="200"/>
              <w:jc w:val="left"/>
              <w:rPr>
                <w:rFonts w:cs="仿宋_GB2312" w:asciiTheme="minorEastAsia" w:hAnsiTheme="minorEastAsia"/>
                <w:sz w:val="24"/>
                <w:szCs w:val="24"/>
                <w:lang w:val="zh-CN"/>
              </w:rPr>
            </w:pPr>
            <w:r>
              <w:rPr>
                <w:rFonts w:hint="eastAsia" w:cs="仿宋_GB2312" w:asciiTheme="minorEastAsia" w:hAnsiTheme="minorEastAsia"/>
                <w:sz w:val="24"/>
                <w:szCs w:val="24"/>
                <w:lang w:val="zh-CN"/>
              </w:rPr>
              <w:t>1、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14:paraId="43828BAA">
            <w:pPr>
              <w:adjustRightInd w:val="0"/>
              <w:spacing w:line="360" w:lineRule="auto"/>
              <w:ind w:left="-88" w:leftChars="-42" w:firstLine="513" w:firstLineChars="214"/>
              <w:jc w:val="left"/>
              <w:rPr>
                <w:rFonts w:cs="仿宋_GB2312" w:asciiTheme="minorEastAsia" w:hAnsiTheme="minorEastAsia"/>
                <w:sz w:val="24"/>
                <w:szCs w:val="24"/>
                <w:lang w:val="zh-CN"/>
              </w:rPr>
            </w:pPr>
            <w:r>
              <w:rPr>
                <w:rFonts w:hint="eastAsia" w:cs="仿宋_GB2312" w:asciiTheme="minorEastAsia" w:hAnsiTheme="minorEastAsia"/>
                <w:sz w:val="24"/>
                <w:szCs w:val="24"/>
                <w:lang w:val="zh-CN"/>
              </w:rPr>
              <w:t>2、</w:t>
            </w:r>
            <w:r>
              <w:rPr>
                <w:rFonts w:cs="仿宋_GB2312" w:asciiTheme="minorEastAsia" w:hAnsiTheme="minorEastAsia"/>
                <w:sz w:val="24"/>
                <w:szCs w:val="24"/>
                <w:lang w:val="zh-CN"/>
              </w:rPr>
              <w:t>经</w:t>
            </w:r>
            <w:r>
              <w:rPr>
                <w:rFonts w:hint="eastAsia" w:cs="仿宋_GB2312" w:asciiTheme="minorEastAsia" w:hAnsiTheme="minorEastAsia"/>
                <w:sz w:val="24"/>
                <w:szCs w:val="24"/>
                <w:lang w:val="zh-CN"/>
              </w:rPr>
              <w:t>询价小组审查、评价</w:t>
            </w:r>
            <w:r>
              <w:rPr>
                <w:rFonts w:cs="仿宋_GB2312" w:asciiTheme="minorEastAsia" w:hAnsiTheme="minorEastAsia"/>
                <w:sz w:val="24"/>
                <w:szCs w:val="24"/>
                <w:lang w:val="zh-CN"/>
              </w:rPr>
              <w:t>，</w:t>
            </w:r>
            <w:r>
              <w:rPr>
                <w:rFonts w:hint="eastAsia" w:cs="仿宋_GB2312" w:asciiTheme="minorEastAsia" w:hAnsiTheme="minorEastAsia"/>
                <w:sz w:val="24"/>
                <w:szCs w:val="24"/>
                <w:lang w:val="zh-CN"/>
              </w:rPr>
              <w:t>响应文件符合询价文件实质性</w:t>
            </w:r>
            <w:r>
              <w:rPr>
                <w:rFonts w:cs="仿宋_GB2312" w:asciiTheme="minorEastAsia" w:hAnsiTheme="minorEastAsia"/>
                <w:sz w:val="24"/>
                <w:szCs w:val="24"/>
                <w:lang w:val="zh-CN"/>
              </w:rPr>
              <w:t>要求且</w:t>
            </w:r>
            <w:r>
              <w:rPr>
                <w:rFonts w:hint="eastAsia" w:cs="仿宋_GB2312" w:asciiTheme="minorEastAsia" w:hAnsiTheme="minorEastAsia"/>
                <w:sz w:val="24"/>
                <w:szCs w:val="24"/>
                <w:lang w:val="zh-CN"/>
              </w:rPr>
              <w:t>进行了政策性价格扣除后，</w:t>
            </w:r>
            <w:r>
              <w:rPr>
                <w:rFonts w:cs="仿宋_GB2312" w:asciiTheme="minorEastAsia" w:hAnsiTheme="minorEastAsia"/>
                <w:sz w:val="24"/>
                <w:szCs w:val="24"/>
                <w:lang w:val="zh-CN"/>
              </w:rPr>
              <w:t>以</w:t>
            </w:r>
            <w:r>
              <w:rPr>
                <w:rFonts w:hint="eastAsia" w:cs="仿宋_GB2312" w:asciiTheme="minorEastAsia" w:hAnsiTheme="minorEastAsia"/>
                <w:sz w:val="24"/>
                <w:szCs w:val="24"/>
                <w:lang w:val="zh-CN"/>
              </w:rPr>
              <w:t>评审</w:t>
            </w:r>
            <w:r>
              <w:rPr>
                <w:rFonts w:hint="eastAsia" w:ascii="ˎ̥" w:hAnsi="ˎ̥"/>
                <w:sz w:val="24"/>
                <w:szCs w:val="24"/>
                <w:lang w:val="en-US" w:eastAsia="zh-CN"/>
              </w:rPr>
              <w:t>价格</w:t>
            </w:r>
            <w:r>
              <w:rPr>
                <w:rFonts w:hint="eastAsia" w:ascii="ˎ̥" w:hAnsi="ˎ̥"/>
                <w:sz w:val="24"/>
                <w:szCs w:val="24"/>
              </w:rPr>
              <w:t>由低到</w:t>
            </w:r>
            <w:r>
              <w:rPr>
                <w:rFonts w:hint="eastAsia" w:ascii="ˎ̥" w:hAnsi="ˎ̥"/>
                <w:sz w:val="24"/>
                <w:szCs w:val="24"/>
                <w:lang w:val="en-US" w:eastAsia="zh-CN"/>
              </w:rPr>
              <w:t>高</w:t>
            </w:r>
            <w:r>
              <w:rPr>
                <w:rFonts w:ascii="ˎ̥" w:hAnsi="ˎ̥"/>
                <w:sz w:val="24"/>
                <w:szCs w:val="24"/>
              </w:rPr>
              <w:t>的顺序提出3名</w:t>
            </w:r>
            <w:r>
              <w:rPr>
                <w:rFonts w:hint="eastAsia" w:cs="仿宋_GB2312" w:asciiTheme="minorEastAsia" w:hAnsiTheme="minorEastAsia"/>
                <w:sz w:val="24"/>
                <w:szCs w:val="24"/>
                <w:lang w:val="zh-CN"/>
              </w:rPr>
              <w:t>成交候选人。</w:t>
            </w:r>
          </w:p>
        </w:tc>
      </w:tr>
    </w:tbl>
    <w:p w14:paraId="6FE285FA">
      <w:pPr>
        <w:tabs>
          <w:tab w:val="left" w:pos="1260"/>
        </w:tabs>
        <w:autoSpaceDE w:val="0"/>
        <w:autoSpaceDN w:val="0"/>
        <w:spacing w:line="360" w:lineRule="auto"/>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备注：</w:t>
      </w:r>
    </w:p>
    <w:p w14:paraId="0AC3F2AA">
      <w:pPr>
        <w:tabs>
          <w:tab w:val="left" w:pos="1260"/>
        </w:tabs>
        <w:autoSpaceDE w:val="0"/>
        <w:autoSpaceDN w:val="0"/>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a、不接受联合体响应的项目，本表中第2项、第3项情形不适用。</w:t>
      </w:r>
    </w:p>
    <w:p w14:paraId="521A193A">
      <w:pPr>
        <w:tabs>
          <w:tab w:val="left" w:pos="1260"/>
        </w:tabs>
        <w:autoSpaceDE w:val="0"/>
        <w:autoSpaceDN w:val="0"/>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b、小型和微型企业产品包括货物及其提供的服务与工程。</w:t>
      </w:r>
    </w:p>
    <w:p w14:paraId="6A959DCD">
      <w:pPr>
        <w:tabs>
          <w:tab w:val="left" w:pos="1260"/>
        </w:tabs>
        <w:autoSpaceDE w:val="0"/>
        <w:autoSpaceDN w:val="0"/>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c、中小企业、残疾人福利性单位提供其他企业制造的货物的，则该货物的制造商也必须为上述企业，否则不能享受价格优惠。</w:t>
      </w:r>
    </w:p>
    <w:p w14:paraId="07F20B39">
      <w:pPr>
        <w:tabs>
          <w:tab w:val="left" w:pos="1260"/>
        </w:tabs>
        <w:autoSpaceDE w:val="0"/>
        <w:autoSpaceDN w:val="0"/>
        <w:spacing w:line="360" w:lineRule="auto"/>
        <w:ind w:firstLine="480" w:firstLineChars="200"/>
        <w:contextualSpacing/>
        <w:rPr>
          <w:rFonts w:ascii="宋体" w:hAnsi="宋体"/>
          <w:bCs/>
          <w:sz w:val="24"/>
          <w:szCs w:val="24"/>
          <w:lang w:val="en-GB"/>
        </w:rPr>
      </w:pPr>
      <w:r>
        <w:rPr>
          <w:rFonts w:hint="eastAsia" w:cs="仿宋_GB2312" w:asciiTheme="minorEastAsia" w:hAnsiTheme="minorEastAsia"/>
          <w:sz w:val="24"/>
          <w:szCs w:val="24"/>
          <w:lang w:val="zh-CN"/>
        </w:rPr>
        <w:t>d、残疾人福利性单位属于小型、微型企业的，不重复享受政策</w:t>
      </w:r>
      <w:r>
        <w:rPr>
          <w:rFonts w:hint="eastAsia" w:ascii="宋体" w:hAnsi="宋体"/>
          <w:bCs/>
          <w:sz w:val="24"/>
          <w:szCs w:val="24"/>
          <w:lang w:val="en-GB"/>
        </w:rPr>
        <w:t>。</w:t>
      </w:r>
    </w:p>
    <w:p w14:paraId="0996F7A9">
      <w:pPr>
        <w:spacing w:line="360" w:lineRule="auto"/>
        <w:ind w:firstLine="480" w:firstLineChars="200"/>
        <w:rPr>
          <w:rFonts w:cs="仿宋_GB2312" w:asciiTheme="minorEastAsia" w:hAnsiTheme="minorEastAsia"/>
          <w:sz w:val="24"/>
          <w:szCs w:val="24"/>
          <w:lang w:val="zh-CN"/>
        </w:rPr>
      </w:pPr>
      <w:r>
        <w:rPr>
          <w:rFonts w:cs="仿宋_GB2312" w:asciiTheme="minorEastAsia" w:hAnsiTheme="minorEastAsia"/>
          <w:sz w:val="24"/>
          <w:szCs w:val="24"/>
          <w:lang w:val="zh-CN"/>
        </w:rPr>
        <w:t>E</w:t>
      </w:r>
      <w:r>
        <w:rPr>
          <w:rFonts w:hint="eastAsia" w:cs="仿宋_GB2312" w:asciiTheme="minorEastAsia" w:hAnsiTheme="minorEastAsia"/>
          <w:sz w:val="24"/>
          <w:szCs w:val="24"/>
          <w:lang w:val="zh-CN"/>
        </w:rPr>
        <w:t>、小型和微型企业不包括民办非企业单位。</w:t>
      </w:r>
    </w:p>
    <w:p w14:paraId="4D802AD4">
      <w:pPr>
        <w:pStyle w:val="15"/>
        <w:rPr>
          <w:rFonts w:cs="仿宋_GB2312" w:asciiTheme="minorEastAsia" w:hAnsiTheme="minorEastAsia"/>
          <w:b/>
          <w:szCs w:val="24"/>
        </w:rPr>
      </w:pPr>
      <w:r>
        <w:rPr>
          <w:rFonts w:hint="eastAsia" w:asciiTheme="minorEastAsia" w:hAnsiTheme="minorEastAsia" w:eastAsiaTheme="minorEastAsia"/>
          <w:b/>
          <w:szCs w:val="24"/>
        </w:rPr>
        <w:t>（2）、</w:t>
      </w:r>
      <w:r>
        <w:rPr>
          <w:rFonts w:cs="仿宋_GB2312" w:asciiTheme="minorEastAsia" w:hAnsiTheme="minorEastAsia"/>
          <w:b/>
          <w:szCs w:val="24"/>
        </w:rPr>
        <w:t>信息产品要求</w:t>
      </w:r>
    </w:p>
    <w:p w14:paraId="018B3ACF">
      <w:pPr>
        <w:pStyle w:val="100"/>
        <w:spacing w:before="130" w:line="360" w:lineRule="auto"/>
        <w:ind w:left="129"/>
        <w:rPr>
          <w:bCs/>
          <w:sz w:val="24"/>
          <w:szCs w:val="24"/>
          <w:lang w:eastAsia="zh-CN"/>
        </w:rPr>
      </w:pPr>
      <w:r>
        <w:rPr>
          <w:rFonts w:hint="eastAsia"/>
          <w:bCs/>
          <w:sz w:val="24"/>
          <w:szCs w:val="24"/>
          <w:lang w:eastAsia="zh-CN"/>
        </w:rPr>
        <w:t>1、本项目中涉及网络关键设备或网络安全专用产品的， 执行国家互联网 信息办公室、工业和信息化部、公安部和国家认证认可监督管理委员会 2023 年第 2 号《关于调整&lt;网络关键设备和网络安全专用产品目录&gt;的公告》及国家互联网信息办公室、工业和</w:t>
      </w:r>
      <w:r>
        <w:rPr>
          <w:rFonts w:hint="eastAsia"/>
          <w:spacing w:val="-6"/>
          <w:sz w:val="24"/>
          <w:szCs w:val="24"/>
          <w:lang w:eastAsia="zh-CN"/>
        </w:rPr>
        <w:t>信息化部、公安部、财政部和国家认证认可监督管理委员会 2023 年第 1 号《关于调整网络安全专用 产品安全管理有关事项的公告》等相关文件要求，本次投标（响应）设 备或产品至少符合以下条件之一：一是已有具备资格的机构安全认证合 格或安全检测符合要求；二是已获得《计算机信息系统安全专用产品销售许可证》，且在有效期内。</w:t>
      </w:r>
    </w:p>
    <w:p w14:paraId="34DECFD2">
      <w:pPr>
        <w:pStyle w:val="100"/>
        <w:spacing w:before="130" w:line="360" w:lineRule="auto"/>
        <w:ind w:left="129"/>
        <w:rPr>
          <w:spacing w:val="-6"/>
          <w:sz w:val="24"/>
          <w:szCs w:val="24"/>
          <w:lang w:eastAsia="zh-CN"/>
        </w:rPr>
      </w:pPr>
      <w:r>
        <w:rPr>
          <w:rFonts w:hint="eastAsia"/>
          <w:bCs/>
          <w:sz w:val="24"/>
          <w:szCs w:val="24"/>
          <w:lang w:eastAsia="zh-CN"/>
        </w:rPr>
        <w:t>2、</w:t>
      </w:r>
      <w:r>
        <w:rPr>
          <w:rFonts w:hint="eastAsia"/>
          <w:spacing w:val="-6"/>
          <w:sz w:val="24"/>
          <w:szCs w:val="24"/>
          <w:lang w:eastAsia="zh-CN"/>
        </w:rPr>
        <w:t>提供资料（下列资料任意一项）</w:t>
      </w:r>
    </w:p>
    <w:p w14:paraId="0BD06480">
      <w:pPr>
        <w:pStyle w:val="100"/>
        <w:spacing w:before="130" w:line="360" w:lineRule="auto"/>
        <w:ind w:left="129"/>
        <w:rPr>
          <w:spacing w:val="-6"/>
          <w:sz w:val="24"/>
          <w:szCs w:val="24"/>
          <w:lang w:eastAsia="zh-CN"/>
        </w:rPr>
      </w:pPr>
      <w:r>
        <w:rPr>
          <w:rFonts w:hint="eastAsia"/>
          <w:spacing w:val="-6"/>
          <w:sz w:val="24"/>
          <w:szCs w:val="24"/>
          <w:lang w:eastAsia="zh-CN"/>
        </w:rPr>
        <w:t>①网络关键设备和网络安全专用产品安全认证证书；</w:t>
      </w:r>
    </w:p>
    <w:p w14:paraId="090A49B4">
      <w:pPr>
        <w:pStyle w:val="100"/>
        <w:spacing w:before="130" w:line="360" w:lineRule="auto"/>
        <w:ind w:left="129"/>
        <w:rPr>
          <w:spacing w:val="-6"/>
          <w:sz w:val="24"/>
          <w:szCs w:val="24"/>
          <w:lang w:eastAsia="zh-CN"/>
        </w:rPr>
      </w:pPr>
      <w:r>
        <w:rPr>
          <w:rFonts w:hint="eastAsia"/>
          <w:spacing w:val="-6"/>
          <w:sz w:val="24"/>
          <w:szCs w:val="24"/>
          <w:lang w:eastAsia="zh-CN"/>
        </w:rPr>
        <w:t>②网络关键设备安全检测证书、网络安全专用产品安全检测证书；</w:t>
      </w:r>
    </w:p>
    <w:p w14:paraId="1FC7115E">
      <w:pPr>
        <w:pStyle w:val="100"/>
        <w:spacing w:before="130" w:line="360" w:lineRule="auto"/>
        <w:ind w:left="129"/>
        <w:rPr>
          <w:spacing w:val="-6"/>
          <w:sz w:val="24"/>
          <w:szCs w:val="24"/>
          <w:lang w:eastAsia="zh-CN"/>
        </w:rPr>
      </w:pPr>
      <w:r>
        <w:rPr>
          <w:rFonts w:hint="eastAsia"/>
          <w:spacing w:val="-6"/>
          <w:sz w:val="24"/>
          <w:szCs w:val="24"/>
          <w:lang w:eastAsia="zh-CN"/>
        </w:rPr>
        <w:t>③计算机信息系统安全专用产品销售许可证；</w:t>
      </w:r>
    </w:p>
    <w:p w14:paraId="1512CC21">
      <w:pPr>
        <w:pStyle w:val="15"/>
        <w:spacing w:line="360" w:lineRule="auto"/>
        <w:contextualSpacing/>
        <w:rPr>
          <w:rFonts w:hint="eastAsia"/>
          <w:spacing w:val="-6"/>
          <w:szCs w:val="24"/>
        </w:rPr>
      </w:pPr>
      <w:r>
        <w:rPr>
          <w:rFonts w:hint="eastAsia"/>
          <w:spacing w:val="-6"/>
          <w:szCs w:val="24"/>
        </w:rPr>
        <w:t>④中国网信网或工业和信息化部网站或公安部网站或国家认证认可监督 管理委员会网站公布的认证、检测结果（提供公布安全认证、安全检测结果页面网址和安全认证、检测结果截图）。</w:t>
      </w:r>
    </w:p>
    <w:p w14:paraId="585C142C">
      <w:pPr>
        <w:pStyle w:val="15"/>
        <w:spacing w:line="360" w:lineRule="auto"/>
        <w:contextualSpacing/>
        <w:rPr>
          <w:rFonts w:cs="仿宋_GB2312" w:asciiTheme="minorEastAsia" w:hAnsiTheme="minorEastAsia" w:eastAsiaTheme="minorEastAsia"/>
          <w:b/>
          <w:szCs w:val="24"/>
          <w:lang w:val="zh-CN"/>
        </w:rPr>
      </w:pPr>
      <w:r>
        <w:rPr>
          <w:rFonts w:hint="eastAsia" w:asciiTheme="minorEastAsia" w:hAnsiTheme="minorEastAsia" w:eastAsiaTheme="minorEastAsia"/>
          <w:b/>
          <w:szCs w:val="24"/>
        </w:rPr>
        <w:t>（3）强制采购节能产品和优先采购节能产品、优先采购环保产品</w:t>
      </w:r>
    </w:p>
    <w:p w14:paraId="791E6B50">
      <w:pPr>
        <w:pStyle w:val="15"/>
        <w:spacing w:line="360" w:lineRule="auto"/>
        <w:ind w:firstLine="465"/>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1）对《节能产品政府采购品目清单》所列的政府强制采购节能产品</w:t>
      </w:r>
      <w:r>
        <w:rPr>
          <w:rFonts w:hint="eastAsia" w:cs="仿宋_GB2312" w:asciiTheme="minorEastAsia" w:hAnsiTheme="minorEastAsia" w:eastAsiaTheme="minorEastAsia"/>
          <w:szCs w:val="24"/>
        </w:rPr>
        <w:t>，</w:t>
      </w:r>
      <w:r>
        <w:rPr>
          <w:rFonts w:hint="eastAsia" w:cs="仿宋_GB2312" w:asciiTheme="minorEastAsia" w:hAnsiTheme="minorEastAsia" w:eastAsiaTheme="minorEastAsia"/>
          <w:szCs w:val="24"/>
          <w:lang w:val="zh-CN"/>
        </w:rPr>
        <w:t>投标人投标文件中应提供具有国家确定的认证机构出具的、处于有效期之内的节能产品或环境标志产品认证证书，否则将承担其投标被视为非实质性响应投标的风险。</w:t>
      </w:r>
    </w:p>
    <w:p w14:paraId="0C15B51E">
      <w:pPr>
        <w:pStyle w:val="15"/>
        <w:spacing w:line="360" w:lineRule="auto"/>
        <w:ind w:firstLine="465"/>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投标人所投其他产品若属于《节能产品政府采购品目清单》优先采购产品，</w:t>
      </w:r>
      <w:r>
        <w:rPr>
          <w:rFonts w:hint="eastAsia" w:cs="仿宋_GB2312" w:asciiTheme="minorEastAsia" w:hAnsiTheme="minorEastAsia"/>
          <w:szCs w:val="24"/>
          <w:lang w:val="zh-CN"/>
        </w:rPr>
        <w:t>投标文件中应提供</w:t>
      </w:r>
      <w:r>
        <w:rPr>
          <w:rFonts w:hint="eastAsia" w:cs="仿宋_GB2312" w:asciiTheme="minorEastAsia" w:hAnsiTheme="minorEastAsia" w:eastAsiaTheme="minorEastAsia"/>
          <w:szCs w:val="24"/>
          <w:lang w:val="zh-CN"/>
        </w:rPr>
        <w:t>具有国家确定的认证机构出具的、处于有效期之内的节能产品认证证书</w:t>
      </w:r>
      <w:r>
        <w:rPr>
          <w:rFonts w:hint="eastAsia" w:cs="仿宋_GB2312" w:asciiTheme="minorEastAsia" w:hAnsiTheme="minorEastAsia"/>
          <w:szCs w:val="24"/>
          <w:lang w:val="zh-CN"/>
        </w:rPr>
        <w:t>，评标委员会根据本项目评标标准予以判定并赋分。</w:t>
      </w:r>
    </w:p>
    <w:p w14:paraId="52203957">
      <w:pPr>
        <w:pStyle w:val="15"/>
        <w:spacing w:line="360" w:lineRule="auto"/>
        <w:ind w:firstLine="48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2）</w:t>
      </w:r>
      <w:r>
        <w:rPr>
          <w:rFonts w:hint="eastAsia" w:cs="仿宋_GB2312" w:asciiTheme="minorEastAsia" w:hAnsiTheme="minorEastAsia"/>
          <w:szCs w:val="24"/>
          <w:lang w:val="zh-CN"/>
        </w:rPr>
        <w:t>投标人所投产品若属于《环境标志产品政府采购品目清单》内产品，投标文件中应提供</w:t>
      </w:r>
      <w:r>
        <w:rPr>
          <w:rFonts w:hint="eastAsia" w:cs="仿宋_GB2312" w:asciiTheme="minorEastAsia" w:hAnsiTheme="minorEastAsia" w:eastAsiaTheme="minorEastAsia"/>
          <w:szCs w:val="24"/>
          <w:lang w:val="zh-CN"/>
        </w:rPr>
        <w:t>具有国家确定的认证机构出具的、处于有效期之内的环境标志产品认证证书</w:t>
      </w:r>
      <w:r>
        <w:rPr>
          <w:rFonts w:hint="eastAsia" w:cs="仿宋_GB2312" w:asciiTheme="minorEastAsia" w:hAnsiTheme="minorEastAsia"/>
          <w:szCs w:val="24"/>
          <w:lang w:val="zh-CN"/>
        </w:rPr>
        <w:t>，</w:t>
      </w:r>
      <w:r>
        <w:rPr>
          <w:rFonts w:hint="eastAsia" w:cs="仿宋_GB2312" w:asciiTheme="minorEastAsia" w:hAnsiTheme="minorEastAsia" w:eastAsiaTheme="minorEastAsia"/>
          <w:szCs w:val="24"/>
          <w:lang w:val="zh-CN"/>
        </w:rPr>
        <w:t>评标委员会根据本项目评标标准予以判定并赋分。</w:t>
      </w:r>
    </w:p>
    <w:p w14:paraId="21C2F98D">
      <w:pPr>
        <w:pStyle w:val="15"/>
        <w:spacing w:line="360" w:lineRule="auto"/>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三、询价小组编写评审报告。</w:t>
      </w:r>
    </w:p>
    <w:p w14:paraId="65A86753">
      <w:pPr>
        <w:wordWrap w:val="0"/>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评审报告应当由询价小组全体人员签字认可。询价小组成员对评审报告有异议的，询价小组按照少数服从多数的原则推荐成交候选人，采购程序继续进行。对评审报告有异议的询价小组成员，应当在报告上签署不同意见并说明理由，由询价小组书面记录相关情况。询价小组成员拒绝在报告上签字又不书面说明其不同意见和理由的，视为同意评审报告。</w:t>
      </w:r>
    </w:p>
    <w:p w14:paraId="131562F5">
      <w:pPr>
        <w:wordWrap w:val="0"/>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lang w:val="zh-CN"/>
        </w:rPr>
        <w:t>注：评审专家应严格按照要求查看“硬件特征码” 相关信息并进行评审，在评审报告中显示“不同供应商电子响应文件制作硬件特征码”是否雷同的分析及判定结果。</w:t>
      </w:r>
    </w:p>
    <w:p w14:paraId="7A66432C">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14:paraId="6579F3A5">
      <w:pPr>
        <w:tabs>
          <w:tab w:val="left" w:pos="1260"/>
        </w:tabs>
        <w:autoSpaceDE w:val="0"/>
        <w:autoSpaceDN w:val="0"/>
        <w:adjustRightInd w:val="0"/>
        <w:spacing w:line="360" w:lineRule="auto"/>
        <w:ind w:firstLine="2409" w:firstLineChars="750"/>
        <w:contextualSpacing/>
        <w:rPr>
          <w:rFonts w:hint="eastAsia" w:cs="宋体" w:asciiTheme="majorEastAsia" w:hAnsiTheme="majorEastAsia" w:eastAsiaTheme="majorEastAsia"/>
          <w:b/>
          <w:kern w:val="0"/>
          <w:sz w:val="32"/>
          <w:szCs w:val="32"/>
        </w:rPr>
      </w:pPr>
    </w:p>
    <w:p w14:paraId="51DFF32D">
      <w:pPr>
        <w:tabs>
          <w:tab w:val="left" w:pos="1260"/>
        </w:tabs>
        <w:autoSpaceDE w:val="0"/>
        <w:autoSpaceDN w:val="0"/>
        <w:adjustRightInd w:val="0"/>
        <w:spacing w:line="360" w:lineRule="auto"/>
        <w:ind w:firstLine="2409" w:firstLineChars="750"/>
        <w:contextualSpacing/>
        <w:rPr>
          <w:rFonts w:hint="eastAsia" w:cs="宋体" w:asciiTheme="majorEastAsia" w:hAnsiTheme="majorEastAsia" w:eastAsiaTheme="majorEastAsia"/>
          <w:b/>
          <w:kern w:val="0"/>
          <w:sz w:val="32"/>
          <w:szCs w:val="32"/>
        </w:rPr>
      </w:pPr>
    </w:p>
    <w:p w14:paraId="257A02DA">
      <w:pPr>
        <w:tabs>
          <w:tab w:val="left" w:pos="1260"/>
        </w:tabs>
        <w:autoSpaceDE w:val="0"/>
        <w:autoSpaceDN w:val="0"/>
        <w:adjustRightInd w:val="0"/>
        <w:spacing w:line="360" w:lineRule="auto"/>
        <w:contextualSpacing/>
        <w:rPr>
          <w:rFonts w:hint="eastAsia" w:cs="宋体" w:asciiTheme="majorEastAsia" w:hAnsiTheme="majorEastAsia" w:eastAsiaTheme="majorEastAsia"/>
          <w:b/>
          <w:kern w:val="0"/>
          <w:sz w:val="32"/>
          <w:szCs w:val="32"/>
        </w:rPr>
      </w:pPr>
    </w:p>
    <w:p w14:paraId="585B3FA1">
      <w:pPr>
        <w:tabs>
          <w:tab w:val="left" w:pos="1260"/>
        </w:tabs>
        <w:autoSpaceDE w:val="0"/>
        <w:autoSpaceDN w:val="0"/>
        <w:adjustRightInd w:val="0"/>
        <w:spacing w:line="360" w:lineRule="auto"/>
        <w:ind w:firstLine="2409" w:firstLineChars="750"/>
        <w:contextualSpacing/>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第七章 合同条款及格式</w:t>
      </w:r>
    </w:p>
    <w:p w14:paraId="753D5763">
      <w:pPr>
        <w:pStyle w:val="15"/>
        <w:spacing w:line="360" w:lineRule="auto"/>
        <w:contextualSpacing/>
        <w:jc w:val="center"/>
        <w:rPr>
          <w:rFonts w:cs="宋体" w:asciiTheme="majorEastAsia" w:hAnsiTheme="majorEastAsia" w:eastAsiaTheme="majorEastAsia"/>
          <w:b/>
          <w:kern w:val="0"/>
          <w:sz w:val="36"/>
          <w:szCs w:val="36"/>
        </w:rPr>
      </w:pPr>
    </w:p>
    <w:p w14:paraId="02A88361">
      <w:pPr>
        <w:spacing w:line="360" w:lineRule="auto"/>
        <w:jc w:val="center"/>
        <w:rPr>
          <w:rFonts w:ascii="宋体" w:hAnsi="宋体" w:cs="微软雅黑"/>
          <w:b/>
          <w:bCs/>
          <w:szCs w:val="21"/>
        </w:rPr>
      </w:pPr>
      <w:r>
        <w:rPr>
          <w:rFonts w:hint="eastAsia" w:ascii="宋体" w:hAnsi="宋体" w:cs="微软雅黑"/>
          <w:b/>
          <w:bCs/>
          <w:szCs w:val="21"/>
        </w:rPr>
        <w:t>（此合同仅供参考。以最终采购人与成交供应商</w:t>
      </w:r>
      <w:r>
        <w:rPr>
          <w:rFonts w:hint="eastAsia" w:ascii="宋体" w:hAnsi="宋体" w:cs="微软雅黑"/>
          <w:b/>
          <w:bCs/>
          <w:szCs w:val="21"/>
          <w:lang w:eastAsia="zh-CN"/>
        </w:rPr>
        <w:t>签订的</w:t>
      </w:r>
      <w:r>
        <w:rPr>
          <w:rFonts w:hint="eastAsia" w:ascii="宋体" w:hAnsi="宋体" w:cs="微软雅黑"/>
          <w:b/>
          <w:bCs/>
          <w:szCs w:val="21"/>
        </w:rPr>
        <w:t>合同条款为准进行公示，</w:t>
      </w:r>
    </w:p>
    <w:p w14:paraId="0E0BF829">
      <w:pPr>
        <w:spacing w:line="360" w:lineRule="auto"/>
        <w:jc w:val="center"/>
        <w:rPr>
          <w:rFonts w:ascii="宋体" w:hAnsi="宋体" w:cs="微软雅黑"/>
          <w:b/>
          <w:bCs/>
          <w:szCs w:val="21"/>
        </w:rPr>
      </w:pPr>
      <w:r>
        <w:rPr>
          <w:rFonts w:hint="eastAsia" w:ascii="宋体" w:hAnsi="宋体" w:cs="微软雅黑"/>
          <w:b/>
          <w:bCs/>
          <w:szCs w:val="21"/>
        </w:rPr>
        <w:t>最终</w:t>
      </w:r>
      <w:r>
        <w:rPr>
          <w:rFonts w:hint="eastAsia" w:ascii="宋体" w:hAnsi="宋体" w:cs="微软雅黑"/>
          <w:b/>
          <w:bCs/>
          <w:szCs w:val="21"/>
          <w:lang w:eastAsia="zh-CN"/>
        </w:rPr>
        <w:t>签订合同</w:t>
      </w:r>
      <w:r>
        <w:rPr>
          <w:rFonts w:hint="eastAsia" w:ascii="宋体" w:hAnsi="宋体" w:cs="微软雅黑"/>
          <w:b/>
          <w:bCs/>
          <w:szCs w:val="21"/>
        </w:rPr>
        <w:t>的主要条款不能与询价文件有冲突）</w:t>
      </w:r>
    </w:p>
    <w:p w14:paraId="44F866A1">
      <w:pPr>
        <w:tabs>
          <w:tab w:val="left" w:pos="1260"/>
        </w:tabs>
        <w:autoSpaceDE w:val="0"/>
        <w:autoSpaceDN w:val="0"/>
        <w:adjustRightInd w:val="0"/>
        <w:spacing w:line="360" w:lineRule="auto"/>
        <w:ind w:firstLine="643" w:firstLineChars="200"/>
        <w:contextualSpacing/>
        <w:jc w:val="both"/>
        <w:rPr>
          <w:rFonts w:hint="eastAsia"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lang w:val="en-US" w:eastAsia="zh-CN"/>
        </w:rPr>
        <w:t>2025年襄城县住宅老旧电梯更新改造项目</w:t>
      </w:r>
      <w:r>
        <w:rPr>
          <w:rFonts w:hint="eastAsia" w:cs="宋体" w:asciiTheme="majorEastAsia" w:hAnsiTheme="majorEastAsia" w:eastAsiaTheme="majorEastAsia"/>
          <w:b/>
          <w:kern w:val="0"/>
          <w:sz w:val="32"/>
          <w:szCs w:val="32"/>
        </w:rPr>
        <w:t>合同</w:t>
      </w:r>
    </w:p>
    <w:p w14:paraId="50518A49">
      <w:pPr>
        <w:rPr>
          <w:rFonts w:hint="eastAsia" w:ascii="仿宋" w:hAnsi="仿宋" w:eastAsia="仿宋" w:cs="仿宋"/>
          <w:sz w:val="32"/>
          <w:szCs w:val="32"/>
        </w:rPr>
      </w:pPr>
    </w:p>
    <w:p w14:paraId="74EC9A47">
      <w:pPr>
        <w:wordWrap w:val="0"/>
        <w:autoSpaceDE w:val="0"/>
        <w:autoSpaceDN w:val="0"/>
        <w:spacing w:line="360" w:lineRule="auto"/>
        <w:ind w:firstLine="480" w:firstLineChars="200"/>
        <w:contextualSpacing/>
        <w:rPr>
          <w:rFonts w:hint="default" w:cs="宋体" w:asciiTheme="minorEastAsia" w:hAnsiTheme="minorEastAsia"/>
          <w:kern w:val="0"/>
          <w:sz w:val="24"/>
          <w:szCs w:val="24"/>
          <w:lang w:val="en-US" w:eastAsia="zh-CN"/>
        </w:rPr>
      </w:pPr>
      <w:r>
        <w:rPr>
          <w:rFonts w:hint="eastAsia" w:cs="宋体" w:asciiTheme="minorEastAsia" w:hAnsiTheme="minorEastAsia"/>
          <w:kern w:val="0"/>
          <w:sz w:val="24"/>
          <w:szCs w:val="24"/>
        </w:rPr>
        <w:t>甲方：</w:t>
      </w:r>
      <w:r>
        <w:rPr>
          <w:rFonts w:hint="eastAsia" w:cs="宋体" w:asciiTheme="minorEastAsia" w:hAnsiTheme="minorEastAsia"/>
          <w:kern w:val="0"/>
          <w:sz w:val="24"/>
          <w:szCs w:val="24"/>
          <w:lang w:val="en-US" w:eastAsia="zh-CN"/>
        </w:rPr>
        <w:t>襄城县住房和城乡建设局</w:t>
      </w:r>
    </w:p>
    <w:p w14:paraId="5537B1FA">
      <w:pPr>
        <w:wordWrap w:val="0"/>
        <w:autoSpaceDE w:val="0"/>
        <w:autoSpaceDN w:val="0"/>
        <w:spacing w:line="360" w:lineRule="auto"/>
        <w:ind w:firstLine="480" w:firstLineChars="200"/>
        <w:contextualSpacing/>
        <w:rPr>
          <w:rFonts w:hint="eastAsia" w:cs="宋体" w:asciiTheme="minorEastAsia" w:hAnsiTheme="minorEastAsia"/>
          <w:kern w:val="0"/>
          <w:sz w:val="24"/>
          <w:szCs w:val="24"/>
        </w:rPr>
      </w:pPr>
      <w:r>
        <w:rPr>
          <w:rFonts w:hint="eastAsia" w:cs="宋体" w:asciiTheme="minorEastAsia" w:hAnsiTheme="minorEastAsia"/>
          <w:kern w:val="0"/>
          <w:sz w:val="24"/>
          <w:szCs w:val="24"/>
        </w:rPr>
        <w:t>法定代表人：</w:t>
      </w:r>
    </w:p>
    <w:p w14:paraId="00031C24">
      <w:pPr>
        <w:wordWrap w:val="0"/>
        <w:autoSpaceDE w:val="0"/>
        <w:autoSpaceDN w:val="0"/>
        <w:spacing w:line="360" w:lineRule="auto"/>
        <w:ind w:firstLine="480" w:firstLineChars="200"/>
        <w:contextualSpacing/>
        <w:rPr>
          <w:rFonts w:hint="eastAsia" w:cs="宋体" w:asciiTheme="minorEastAsia" w:hAnsiTheme="minorEastAsia"/>
          <w:kern w:val="0"/>
          <w:sz w:val="24"/>
          <w:szCs w:val="24"/>
        </w:rPr>
      </w:pPr>
    </w:p>
    <w:p w14:paraId="7737E0BB">
      <w:pPr>
        <w:wordWrap w:val="0"/>
        <w:autoSpaceDE w:val="0"/>
        <w:autoSpaceDN w:val="0"/>
        <w:spacing w:line="360" w:lineRule="auto"/>
        <w:ind w:firstLine="480" w:firstLineChars="200"/>
        <w:contextualSpacing/>
        <w:rPr>
          <w:rFonts w:hint="eastAsia" w:cs="宋体" w:asciiTheme="minorEastAsia" w:hAnsiTheme="minorEastAsia"/>
          <w:kern w:val="0"/>
          <w:sz w:val="24"/>
          <w:szCs w:val="24"/>
        </w:rPr>
      </w:pPr>
      <w:r>
        <w:rPr>
          <w:rFonts w:hint="eastAsia" w:cs="宋体" w:asciiTheme="minorEastAsia" w:hAnsiTheme="minorEastAsia"/>
          <w:kern w:val="0"/>
          <w:sz w:val="24"/>
          <w:szCs w:val="24"/>
        </w:rPr>
        <w:t>乙方（中标单位）：</w:t>
      </w:r>
    </w:p>
    <w:p w14:paraId="13672305">
      <w:pPr>
        <w:wordWrap w:val="0"/>
        <w:autoSpaceDE w:val="0"/>
        <w:autoSpaceDN w:val="0"/>
        <w:spacing w:line="360" w:lineRule="auto"/>
        <w:ind w:firstLine="480" w:firstLineChars="200"/>
        <w:contextualSpacing/>
        <w:rPr>
          <w:rFonts w:hint="eastAsia" w:cs="宋体" w:asciiTheme="minorEastAsia" w:hAnsiTheme="minorEastAsia"/>
          <w:kern w:val="0"/>
          <w:sz w:val="24"/>
          <w:szCs w:val="24"/>
        </w:rPr>
      </w:pPr>
      <w:r>
        <w:rPr>
          <w:rFonts w:hint="eastAsia" w:cs="宋体" w:asciiTheme="minorEastAsia" w:hAnsiTheme="minorEastAsia"/>
          <w:kern w:val="0"/>
          <w:sz w:val="24"/>
          <w:szCs w:val="24"/>
        </w:rPr>
        <w:t>法定代表人：</w:t>
      </w:r>
    </w:p>
    <w:p w14:paraId="22B8F0D6">
      <w:pPr>
        <w:wordWrap w:val="0"/>
        <w:autoSpaceDE w:val="0"/>
        <w:autoSpaceDN w:val="0"/>
        <w:spacing w:line="360" w:lineRule="auto"/>
        <w:ind w:firstLine="480" w:firstLineChars="200"/>
        <w:contextualSpacing/>
        <w:rPr>
          <w:rFonts w:hint="eastAsia" w:cs="宋体" w:asciiTheme="minorEastAsia" w:hAnsiTheme="minorEastAsia"/>
          <w:kern w:val="0"/>
          <w:sz w:val="24"/>
          <w:szCs w:val="24"/>
        </w:rPr>
      </w:pPr>
    </w:p>
    <w:p w14:paraId="475C39E3">
      <w:pPr>
        <w:wordWrap w:val="0"/>
        <w:autoSpaceDE w:val="0"/>
        <w:autoSpaceDN w:val="0"/>
        <w:spacing w:line="360" w:lineRule="auto"/>
        <w:ind w:firstLine="480" w:firstLineChars="200"/>
        <w:contextualSpacing/>
        <w:rPr>
          <w:rFonts w:hint="eastAsia" w:cs="宋体" w:asciiTheme="minorEastAsia" w:hAnsiTheme="minorEastAsia"/>
          <w:kern w:val="0"/>
          <w:sz w:val="24"/>
          <w:szCs w:val="24"/>
        </w:rPr>
      </w:pPr>
      <w:r>
        <w:rPr>
          <w:rFonts w:hint="eastAsia" w:cs="宋体" w:asciiTheme="minorEastAsia" w:hAnsiTheme="minorEastAsia"/>
          <w:kern w:val="0"/>
          <w:sz w:val="24"/>
          <w:szCs w:val="24"/>
          <w:lang w:val="en-US" w:eastAsia="zh-CN"/>
        </w:rPr>
        <w:t>鉴于甲方为电梯更新超长期国债补助资金的申领办理责任主体，乙方为通过合法招标程序确定的电梯更新项目中标单位，具备电梯更新所需的资质和能力，双方本着平等、自愿、公平、诚实信用的原则，就2025年襄城县住宅老旧电梯更新改造项目达成如下协议，以资共同遵守。</w:t>
      </w:r>
    </w:p>
    <w:p w14:paraId="249AD937">
      <w:pPr>
        <w:tabs>
          <w:tab w:val="left" w:pos="1260"/>
        </w:tabs>
        <w:autoSpaceDE w:val="0"/>
        <w:autoSpaceDN w:val="0"/>
        <w:adjustRightInd w:val="0"/>
        <w:spacing w:line="360" w:lineRule="auto"/>
        <w:ind w:firstLine="643" w:firstLineChars="200"/>
        <w:contextualSpacing/>
        <w:jc w:val="both"/>
        <w:rPr>
          <w:rFonts w:hint="eastAsia" w:cs="宋体" w:asciiTheme="majorEastAsia" w:hAnsiTheme="majorEastAsia" w:eastAsiaTheme="majorEastAsia"/>
          <w:b/>
          <w:kern w:val="0"/>
          <w:sz w:val="32"/>
          <w:szCs w:val="32"/>
          <w:lang w:val="en-US" w:eastAsia="zh-CN"/>
        </w:rPr>
      </w:pPr>
      <w:r>
        <w:rPr>
          <w:rFonts w:hint="eastAsia" w:cs="宋体" w:asciiTheme="majorEastAsia" w:hAnsiTheme="majorEastAsia" w:eastAsiaTheme="majorEastAsia"/>
          <w:b/>
          <w:kern w:val="0"/>
          <w:sz w:val="32"/>
          <w:szCs w:val="32"/>
          <w:lang w:val="en-US" w:eastAsia="zh-CN"/>
        </w:rPr>
        <w:t>一、项目概况</w:t>
      </w:r>
    </w:p>
    <w:p w14:paraId="2CF07313">
      <w:pPr>
        <w:wordWrap w:val="0"/>
        <w:autoSpaceDE w:val="0"/>
        <w:autoSpaceDN w:val="0"/>
        <w:spacing w:line="360" w:lineRule="auto"/>
        <w:ind w:firstLine="480" w:firstLineChars="200"/>
        <w:contextualSpacing/>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1、项目名称：2025年襄城县住宅老旧电梯更新改造项目</w:t>
      </w:r>
    </w:p>
    <w:p w14:paraId="0E249439">
      <w:pPr>
        <w:wordWrap w:val="0"/>
        <w:autoSpaceDE w:val="0"/>
        <w:autoSpaceDN w:val="0"/>
        <w:spacing w:line="360" w:lineRule="auto"/>
        <w:ind w:firstLine="480" w:firstLineChars="200"/>
        <w:contextualSpacing/>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2、项目地点：怡心小区1楼栋2单元、怡心小区3楼栋3单元、紫云尚城5楼栋2单元、紫云尚城5楼栋3单元。</w:t>
      </w:r>
    </w:p>
    <w:p w14:paraId="2D451BE6">
      <w:pPr>
        <w:wordWrap w:val="0"/>
        <w:autoSpaceDE w:val="0"/>
        <w:autoSpaceDN w:val="0"/>
        <w:spacing w:line="360" w:lineRule="auto"/>
        <w:ind w:firstLine="480" w:firstLineChars="200"/>
        <w:contextualSpacing/>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3、更新电梯明细：共4部电梯，具体参数如下表所示；电梯更新主要内容包括但不限于电梯设备本体更换、控制系统升级、井道适应性改造等。电梯更新主要内容必须按照《市场监管总局办公厅关于进一步做好住宅老旧电梯更新有关工作的通知》附件1（纳入超长期特别国债资金支持的更新电梯专项要求）、附件2（纳入超长期特别国债资金支持的更新电梯检验附加要求）执行及招标文件规定的技术标准执行。</w:t>
      </w:r>
    </w:p>
    <w:p w14:paraId="77BFD912">
      <w:pPr>
        <w:wordWrap w:val="0"/>
        <w:autoSpaceDE w:val="0"/>
        <w:autoSpaceDN w:val="0"/>
        <w:spacing w:line="360" w:lineRule="auto"/>
        <w:ind w:firstLine="480" w:firstLineChars="200"/>
        <w:contextualSpacing/>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4、项目内容：包括但不限于原有电梯的拆除、废弃物清运及环保处理、新电梯及配件的采购、运输、仓储、井道测量与改造、电梯安装、调试、监督检验、竣工验收、使用登记办理、操作人员技术培训、售后服务及质保期内的维修保养等全部工作内容。</w:t>
      </w:r>
    </w:p>
    <w:p w14:paraId="60946A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二、项目期限</w:t>
      </w:r>
    </w:p>
    <w:p w14:paraId="5D907D67">
      <w:pPr>
        <w:wordWrap w:val="0"/>
        <w:autoSpaceDE w:val="0"/>
        <w:autoSpaceDN w:val="0"/>
        <w:spacing w:line="360" w:lineRule="auto"/>
        <w:ind w:firstLine="480" w:firstLineChars="200"/>
        <w:contextualSpacing/>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1、本项目自   年   月   日起至    年   月   日止，总工期为    日历天。</w:t>
      </w:r>
    </w:p>
    <w:p w14:paraId="2ED15C9C">
      <w:pPr>
        <w:wordWrap w:val="0"/>
        <w:autoSpaceDE w:val="0"/>
        <w:autoSpaceDN w:val="0"/>
        <w:spacing w:line="360" w:lineRule="auto"/>
        <w:ind w:firstLine="480" w:firstLineChars="200"/>
        <w:contextualSpacing/>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2、乙方应在合同签订后3个工作日内，向甲方提交详细的施工组织设计方案，明确各阶段施工进度节点（包括拆除、安装、调试、检验等关键节点时间），经甲方及相关小区物业公司确认后作为施工进度考核依据。</w:t>
      </w:r>
    </w:p>
    <w:p w14:paraId="0E951581">
      <w:pPr>
        <w:wordWrap w:val="0"/>
        <w:autoSpaceDE w:val="0"/>
        <w:autoSpaceDN w:val="0"/>
        <w:spacing w:line="360" w:lineRule="auto"/>
        <w:ind w:firstLine="480" w:firstLineChars="200"/>
        <w:contextualSpacing/>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3、因乙方自身原因导致工期延误的，同时影响补助资金申报的，乙方承担由此造成的损失。</w:t>
      </w:r>
    </w:p>
    <w:p w14:paraId="5D4D40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三、项目价款及资金支付方式</w:t>
      </w:r>
    </w:p>
    <w:p w14:paraId="4334CE11">
      <w:pPr>
        <w:wordWrap w:val="0"/>
        <w:autoSpaceDE w:val="0"/>
        <w:autoSpaceDN w:val="0"/>
        <w:spacing w:line="360" w:lineRule="auto"/>
        <w:ind w:firstLine="480" w:firstLineChars="200"/>
        <w:contextualSpacing/>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1、项目总价款：本项目总价款为人民币    元（小写：￥     元），此价款为固定总价，包含本合同第一条第4款所列全部项目内容的费用，以及乙方为完成本项目所发生的一切相关费用（包括但不限于设备采购费、运输费、仓储费、安装费、调试费、检测验收费、人工费、材料费、井道改造费、废弃物处理费、安全防护费、售后服务费、税费、利润及风险金等）。</w:t>
      </w:r>
    </w:p>
    <w:p w14:paraId="7CE15380">
      <w:pPr>
        <w:wordWrap w:val="0"/>
        <w:autoSpaceDE w:val="0"/>
        <w:autoSpaceDN w:val="0"/>
        <w:spacing w:line="360" w:lineRule="auto"/>
        <w:ind w:firstLine="480" w:firstLineChars="200"/>
        <w:contextualSpacing/>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2、补助资金金额：根据超长期特别国债资金支持政策，本项目可申领的电梯更新补助资金为每部电梯15万元，共计4部电梯，总计人民币陆拾万元整（小写：600000元）。</w:t>
      </w:r>
    </w:p>
    <w:p w14:paraId="6A65C220">
      <w:pPr>
        <w:wordWrap w:val="0"/>
        <w:autoSpaceDE w:val="0"/>
        <w:autoSpaceDN w:val="0"/>
        <w:spacing w:line="360" w:lineRule="auto"/>
        <w:ind w:firstLine="480" w:firstLineChars="200"/>
        <w:contextualSpacing/>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3、超出补助资金部分支付：本项目总价款超出补助资金的部分，即人民币    元（小写：   元），由乙方分别与各小区物业公司签订补充协议确认具体金额及支付方式，该部分款项由所在小区物业公司负责向小区业主筹集后支付给乙方。</w:t>
      </w:r>
    </w:p>
    <w:p w14:paraId="00531872">
      <w:pPr>
        <w:wordWrap w:val="0"/>
        <w:autoSpaceDE w:val="0"/>
        <w:autoSpaceDN w:val="0"/>
        <w:spacing w:line="360" w:lineRule="auto"/>
        <w:ind w:firstLine="480" w:firstLineChars="200"/>
        <w:contextualSpacing/>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4、补助资金支付：本项目竣工验收合格后，由乙方收集整理完整的电梯更新相关验收合格证明材料（包括但不限于竣工验收报告、电梯监督检验合格报告、使用登记证书、产品合格证明、发票等），提交给甲方申请补助资金。</w:t>
      </w:r>
    </w:p>
    <w:p w14:paraId="5974C77F">
      <w:pPr>
        <w:wordWrap w:val="0"/>
        <w:autoSpaceDE w:val="0"/>
        <w:autoSpaceDN w:val="0"/>
        <w:spacing w:line="360" w:lineRule="auto"/>
        <w:ind w:firstLine="480" w:firstLineChars="200"/>
        <w:contextualSpacing/>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甲方负责后续补助资金申领工作，若因乙方提交材料不完整、不符合要求或存在虚假信息导致补助资金申领延误或无法申领的，责任由乙方承担，甲方有权要求乙方退还已支付的相关款项并承担违约责任。</w:t>
      </w:r>
    </w:p>
    <w:p w14:paraId="2E8BD1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w:t>
      </w:r>
      <w:r>
        <w:rPr>
          <w:rFonts w:hint="eastAsia" w:ascii="黑体" w:hAnsi="黑体" w:eastAsia="黑体" w:cs="黑体"/>
          <w:b w:val="0"/>
          <w:bCs w:val="0"/>
          <w:sz w:val="32"/>
          <w:szCs w:val="32"/>
          <w:lang w:val="en-US" w:eastAsia="zh-CN"/>
        </w:rPr>
        <w:t>双</w:t>
      </w:r>
      <w:r>
        <w:rPr>
          <w:rFonts w:hint="eastAsia" w:ascii="黑体" w:hAnsi="黑体" w:eastAsia="黑体" w:cs="黑体"/>
          <w:b w:val="0"/>
          <w:bCs w:val="0"/>
          <w:sz w:val="32"/>
          <w:szCs w:val="32"/>
        </w:rPr>
        <w:t>方权利与义务</w:t>
      </w:r>
    </w:p>
    <w:p w14:paraId="0F567D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（一）甲方权利与义务</w:t>
      </w:r>
    </w:p>
    <w:p w14:paraId="020286B3">
      <w:pPr>
        <w:wordWrap w:val="0"/>
        <w:autoSpaceDE w:val="0"/>
        <w:autoSpaceDN w:val="0"/>
        <w:spacing w:line="360" w:lineRule="auto"/>
        <w:ind w:firstLine="480" w:firstLineChars="200"/>
        <w:contextualSpacing/>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权利：有权对本项目的进度、质量及安全文明施工情况进行监督检查；有权要求乙方提供与项目相关的资料，配合补助资金申领工作。若乙方存在擅自变更施工方案、降低工程质量标准、延误工期等违约行为，甲方有权要求乙方承担违约责任，情节严重的，有权解除合同并要求乙方赔偿损失；</w:t>
      </w:r>
    </w:p>
    <w:p w14:paraId="1BF12F3F">
      <w:pPr>
        <w:wordWrap w:val="0"/>
        <w:autoSpaceDE w:val="0"/>
        <w:autoSpaceDN w:val="0"/>
        <w:spacing w:line="360" w:lineRule="auto"/>
        <w:ind w:firstLine="480" w:firstLineChars="200"/>
        <w:contextualSpacing/>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义务：协调小区物业公司配合乙方开展施工前的现场测量、设备进场等工作；负责本项目电梯更新补助资金的申领办理工作，包括但不限于提交申领材料、对接相关部门审核、跟进拨付进度等。</w:t>
      </w:r>
    </w:p>
    <w:p w14:paraId="561616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（二）乙方权利与义务</w:t>
      </w:r>
    </w:p>
    <w:p w14:paraId="47EA5BA1">
      <w:pPr>
        <w:wordWrap w:val="0"/>
        <w:autoSpaceDE w:val="0"/>
        <w:autoSpaceDN w:val="0"/>
        <w:spacing w:line="360" w:lineRule="auto"/>
        <w:ind w:firstLine="480" w:firstLineChars="200"/>
        <w:contextualSpacing/>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权利：在完成本合同约定的项目内容并通过竣工验收后，有权要求甲方按照合同约定及时办理并拨付补助资金，有权要求小区物业公司按照补充协议约定支付超出补助资金的部分款项；在施工过程中，有权要求小区物业公司提供必要的施工便利条件（包括但不限于临时水电接入、材料堆放场地等），相关费用已包含在项目总价款中；</w:t>
      </w:r>
    </w:p>
    <w:p w14:paraId="18087196">
      <w:pPr>
        <w:wordWrap w:val="0"/>
        <w:autoSpaceDE w:val="0"/>
        <w:autoSpaceDN w:val="0"/>
        <w:spacing w:line="360" w:lineRule="auto"/>
        <w:ind w:firstLine="480" w:firstLineChars="200"/>
        <w:contextualSpacing/>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义务：严格按照国家及地方相关法律法规、行业标准（包括《电梯制造与安装安全规范》GB7588等）、招标文件要求及《市场监管总局办公厅关于进一步做好住宅老旧电梯更新有关工作的通知》的规定，组织电梯更新施工，建立完善的质量及安全管理体系，确保项目质量、进度及施工安全；负责采购符合国家质量标准的新电梯及相关配件，提供产品合格证明及相关检测报告；施工前须对施工现场进行全面勘察，制定安全施工方案及应急预案，配备合格的安全防护设施及施工人员，施工人员须持有相应的从业资格证书；施工过程中须严格遵守安全文明施工规定，设置明显的警示标识，采取有效措施减少施工噪音、粉尘等对小区环境的影响，避免对小区业主的人身及财产安全造成损害，若因施工导致人身伤亡或财产损失的，由乙方承担全部赔偿责任及相应的法律责任，同时接受甲、小区物业公司的监督，及时向双方汇报项目进度；施工完成后，负责清理施工场地，做到工完场清。妥善保管施工过程中的各类技术资料、验收文件等，项目竣工验收后向甲方及小区物业公司提交完整的技术档案及竣工资料。负责办理电梯安装告知、监督检验及竣工验收等相关手续，确保项目完成后能正常投入使用；提供不少于3年的免费售后服务（质保期），质保期自电梯竣工验收合格并取得使用登记证书之日起计算。质保期内须提供每月不少于2次的定期维修保养服务，建立保养档案，对电梯运行中出现的故障须在接到通知后响应时间应不超过30分钟，并能在60分钟内上门维修，维修人员在12小时内不能排除故障时，确保电梯正常运行；质保期内除易损件（如保险丝、灯泡、门锁触点等，具体范围由乙方和电梯所在小区物业公司另行约定）外，其他零部件的更换及维修费用均由乙方承担；负责对小区电梯操作人员及物业公司管理人员进行免费技术培训，培训内容包括电梯基本操作、日常维护保养知识、应急处理流程等，确保培训人员能熟练掌握相关技能；按照甲方要求，提供与补助资金申领相关的资料，配合甲方办理申领手续。</w:t>
      </w:r>
    </w:p>
    <w:p w14:paraId="126D89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lang w:val="en-US" w:eastAsia="zh-CN"/>
        </w:rPr>
        <w:t>五</w:t>
      </w:r>
      <w:r>
        <w:rPr>
          <w:rFonts w:hint="eastAsia" w:ascii="黑体" w:hAnsi="黑体" w:eastAsia="黑体" w:cs="黑体"/>
          <w:b w:val="0"/>
          <w:bCs w:val="0"/>
          <w:sz w:val="32"/>
          <w:szCs w:val="32"/>
          <w:highlight w:val="none"/>
        </w:rPr>
        <w:t>、违约责任</w:t>
      </w:r>
    </w:p>
    <w:p w14:paraId="3B48E0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（一）甲方违约责任</w:t>
      </w:r>
    </w:p>
    <w:p w14:paraId="1FB47DDA">
      <w:pPr>
        <w:wordWrap w:val="0"/>
        <w:autoSpaceDE w:val="0"/>
        <w:autoSpaceDN w:val="0"/>
        <w:spacing w:line="360" w:lineRule="auto"/>
        <w:ind w:firstLine="480" w:firstLineChars="200"/>
        <w:contextualSpacing/>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1、若因甲方原因未能及时协调小区物业公司配合乙方施工，导致工期受到影响的，甲方应积极与相关方沟通解决，乙方可根据实际影响情况向甲方申请工期调整，双方协商确定工期顺延事宜。</w:t>
      </w:r>
    </w:p>
    <w:p w14:paraId="63A29EF8">
      <w:pPr>
        <w:wordWrap w:val="0"/>
        <w:autoSpaceDE w:val="0"/>
        <w:autoSpaceDN w:val="0"/>
        <w:spacing w:line="360" w:lineRule="auto"/>
        <w:ind w:firstLine="480" w:firstLineChars="200"/>
        <w:contextualSpacing/>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2、若甲方在收到乙方完整合格的验收资料后，因自身原因导致补助资金拨付工作延误的，甲方应及时向乙方说明情况并告知预计拨付时间；若延误时间较长，双方应本着友好协商的原则，共同推进资金拨付事宜，协商确定相应的解决措施。</w:t>
      </w:r>
    </w:p>
    <w:p w14:paraId="4513B0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（二）乙方违约责任</w:t>
      </w:r>
    </w:p>
    <w:p w14:paraId="70B475B5">
      <w:pPr>
        <w:wordWrap w:val="0"/>
        <w:autoSpaceDE w:val="0"/>
        <w:autoSpaceDN w:val="0"/>
        <w:spacing w:line="360" w:lineRule="auto"/>
        <w:ind w:firstLine="480" w:firstLineChars="200"/>
        <w:contextualSpacing/>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1、若乙方未按合同约定的工期完成项目，逾期超过15天的，甲方有权解除合同，乙方须退还甲方已支付的全部款项，赔偿甲方因此造成的损失（包括但不限于重新招标费用、补助资金申领延误损失等）；</w:t>
      </w:r>
    </w:p>
    <w:p w14:paraId="26EC38C9">
      <w:pPr>
        <w:wordWrap w:val="0"/>
        <w:autoSpaceDE w:val="0"/>
        <w:autoSpaceDN w:val="0"/>
        <w:spacing w:line="360" w:lineRule="auto"/>
        <w:ind w:firstLine="480" w:firstLineChars="200"/>
        <w:contextualSpacing/>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2、若乙方施工质量不符合验收标准，经整改后仍不合格的，甲方有权解除合同，乙方须退还甲方已支付的全部款项，赔偿甲方因此造成的损失；若整改后合格但导致工期延误的，乙方还应承担工期延误的违约责任；</w:t>
      </w:r>
    </w:p>
    <w:p w14:paraId="43F8212A">
      <w:pPr>
        <w:wordWrap w:val="0"/>
        <w:autoSpaceDE w:val="0"/>
        <w:autoSpaceDN w:val="0"/>
        <w:spacing w:line="360" w:lineRule="auto"/>
        <w:ind w:firstLine="480" w:firstLineChars="200"/>
        <w:contextualSpacing/>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3、若乙方采购的电梯及配件不符合合同约定或国家质量标准，甲方有权要求乙方更换为合格产品，因此产生的费用由乙方承担，工期相应延误的，乙方承担工期延误责任；若更换后仍不合格的，甲方有权解除合同，乙方须承担相应的赔偿责任；</w:t>
      </w:r>
    </w:p>
    <w:p w14:paraId="7B8764D7">
      <w:pPr>
        <w:wordWrap w:val="0"/>
        <w:autoSpaceDE w:val="0"/>
        <w:autoSpaceDN w:val="0"/>
        <w:spacing w:line="360" w:lineRule="auto"/>
        <w:ind w:firstLine="480" w:firstLineChars="200"/>
        <w:contextualSpacing/>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4、若乙方未按合同约定提供售后服务，质保期内电梯出现故障未及时处理或维修保养不到位的，甲方有权要求乙方限期整改，给业主造成损失的，乙方还应承担赔偿责任；</w:t>
      </w:r>
    </w:p>
    <w:p w14:paraId="17490968">
      <w:pPr>
        <w:wordWrap w:val="0"/>
        <w:autoSpaceDE w:val="0"/>
        <w:autoSpaceDN w:val="0"/>
        <w:spacing w:line="360" w:lineRule="auto"/>
        <w:ind w:firstLine="480" w:firstLineChars="200"/>
        <w:contextualSpacing/>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5、若乙方提交的补助资金申领资料存在虚假、伪造等情况，导致补助资金无法申领或被追回的，乙方须退还甲方已支付的全部款项，并支付补助资金金额100%的违约金，承担相应的法律责任；</w:t>
      </w:r>
    </w:p>
    <w:p w14:paraId="698AA6F5">
      <w:pPr>
        <w:wordWrap w:val="0"/>
        <w:autoSpaceDE w:val="0"/>
        <w:autoSpaceDN w:val="0"/>
        <w:spacing w:line="360" w:lineRule="auto"/>
        <w:ind w:firstLine="480" w:firstLineChars="200"/>
        <w:contextualSpacing/>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6、若乙方擅自转包或违法分包本项目，甲方有权解除合同，赔偿甲方因此造成的损失。</w:t>
      </w:r>
    </w:p>
    <w:p w14:paraId="69BD6A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、不可抗力</w:t>
      </w:r>
    </w:p>
    <w:p w14:paraId="3080AD19">
      <w:pPr>
        <w:wordWrap w:val="0"/>
        <w:autoSpaceDE w:val="0"/>
        <w:autoSpaceDN w:val="0"/>
        <w:spacing w:line="360" w:lineRule="auto"/>
        <w:ind w:firstLine="480" w:firstLineChars="200"/>
        <w:contextualSpacing/>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1、不可抗力是指双方在签订合同时不能预见、对其发生和后果不能避免并不能克服的事件，包括但不限于地震、台风、洪水、火灾、战争、政府行为等。</w:t>
      </w:r>
    </w:p>
    <w:p w14:paraId="014F38A7">
      <w:pPr>
        <w:wordWrap w:val="0"/>
        <w:autoSpaceDE w:val="0"/>
        <w:autoSpaceDN w:val="0"/>
        <w:spacing w:line="360" w:lineRule="auto"/>
        <w:ind w:firstLine="480" w:firstLineChars="200"/>
        <w:contextualSpacing/>
        <w:rPr>
          <w:rFonts w:hint="eastAsia" w:ascii="仿宋" w:hAnsi="仿宋" w:eastAsia="仿宋" w:cs="仿宋"/>
          <w:sz w:val="32"/>
          <w:szCs w:val="32"/>
        </w:rPr>
      </w:pPr>
      <w:r>
        <w:rPr>
          <w:rFonts w:hint="eastAsia" w:cs="宋体" w:asciiTheme="minorEastAsia" w:hAnsiTheme="minorEastAsia"/>
          <w:kern w:val="0"/>
          <w:sz w:val="24"/>
          <w:szCs w:val="24"/>
          <w:lang w:val="en-US" w:eastAsia="zh-CN"/>
        </w:rPr>
        <w:t>2、发生不可抗力事件后，受影响一方应立即通知对方，并在事件发生后15个工作日内提供相关证明材料（如政府部门出具的证明、新闻报道等）。双方应及时协商解决后续事宜，根据事件影响程度，可协商决定延期履行合同、部分履行合同或解除合同，由此造成的损失，双方互不承担违约责任。</w:t>
      </w:r>
    </w:p>
    <w:p w14:paraId="529D14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、争议解决方式</w:t>
      </w:r>
    </w:p>
    <w:p w14:paraId="62B5F82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32"/>
          <w:szCs w:val="32"/>
        </w:rPr>
      </w:pPr>
      <w:r>
        <w:rPr>
          <w:rFonts w:hint="eastAsia" w:cs="宋体" w:asciiTheme="minorEastAsia" w:hAnsiTheme="minorEastAsia"/>
          <w:kern w:val="0"/>
          <w:sz w:val="24"/>
          <w:szCs w:val="24"/>
          <w:lang w:val="en-US" w:eastAsia="zh-CN"/>
        </w:rPr>
        <w:t>本合同在履行过程中发生的争议，双方应首先通过友好协商解决；协商不成的，任何一方均有权向本项目所在地有管辖权的人民法院提起诉讼。</w:t>
      </w:r>
    </w:p>
    <w:p w14:paraId="3E3747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、其他约定</w:t>
      </w:r>
    </w:p>
    <w:p w14:paraId="6CA84413">
      <w:pPr>
        <w:wordWrap w:val="0"/>
        <w:autoSpaceDE w:val="0"/>
        <w:autoSpaceDN w:val="0"/>
        <w:spacing w:line="360" w:lineRule="auto"/>
        <w:ind w:firstLine="480" w:firstLineChars="200"/>
        <w:contextualSpacing/>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1、本合同自双方法定代表人或授权代表人签字并加盖单位公章之日起生效；质保期届满且双方无未了结事项后，本合同自动终止。</w:t>
      </w:r>
    </w:p>
    <w:p w14:paraId="3D936B32">
      <w:pPr>
        <w:wordWrap w:val="0"/>
        <w:autoSpaceDE w:val="0"/>
        <w:autoSpaceDN w:val="0"/>
        <w:spacing w:line="360" w:lineRule="auto"/>
        <w:ind w:firstLine="480" w:firstLineChars="200"/>
        <w:contextualSpacing/>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2、本合同未尽事宜，双方可另行签订补充协议，补充协议与本合同具有同等法律效力；补充协议内容与本合同不一致的，以补充协议为准。</w:t>
      </w:r>
    </w:p>
    <w:p w14:paraId="24ECAF73">
      <w:pPr>
        <w:wordWrap w:val="0"/>
        <w:autoSpaceDE w:val="0"/>
        <w:autoSpaceDN w:val="0"/>
        <w:spacing w:line="360" w:lineRule="auto"/>
        <w:ind w:firstLine="480" w:firstLineChars="200"/>
        <w:contextualSpacing/>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3、本合同一式陆份，甲方执贰份，乙方执贰份，每份具有同等法律效力。</w:t>
      </w:r>
    </w:p>
    <w:p w14:paraId="50720B40">
      <w:pPr>
        <w:wordWrap w:val="0"/>
        <w:autoSpaceDE w:val="0"/>
        <w:autoSpaceDN w:val="0"/>
        <w:spacing w:line="360" w:lineRule="auto"/>
        <w:ind w:firstLine="480" w:firstLineChars="200"/>
        <w:contextualSpacing/>
        <w:rPr>
          <w:rFonts w:hint="eastAsia" w:cs="宋体" w:asciiTheme="minorEastAsia" w:hAnsiTheme="minorEastAsia"/>
          <w:kern w:val="0"/>
          <w:sz w:val="24"/>
          <w:szCs w:val="24"/>
          <w:lang w:val="en-US" w:eastAsia="zh-CN"/>
        </w:rPr>
      </w:pPr>
    </w:p>
    <w:p w14:paraId="720AE298">
      <w:pPr>
        <w:wordWrap w:val="0"/>
        <w:autoSpaceDE w:val="0"/>
        <w:autoSpaceDN w:val="0"/>
        <w:spacing w:line="360" w:lineRule="auto"/>
        <w:ind w:firstLine="480" w:firstLineChars="200"/>
        <w:contextualSpacing/>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（以下无正文）</w:t>
      </w:r>
    </w:p>
    <w:p w14:paraId="2DF7AAD1">
      <w:pPr>
        <w:wordWrap w:val="0"/>
        <w:autoSpaceDE w:val="0"/>
        <w:autoSpaceDN w:val="0"/>
        <w:spacing w:line="360" w:lineRule="auto"/>
        <w:ind w:firstLine="480" w:firstLineChars="200"/>
        <w:contextualSpacing/>
        <w:rPr>
          <w:rFonts w:hint="eastAsia" w:cs="宋体" w:asciiTheme="minorEastAsia" w:hAnsiTheme="minorEastAsia"/>
          <w:kern w:val="0"/>
          <w:sz w:val="24"/>
          <w:szCs w:val="24"/>
          <w:lang w:val="en-US" w:eastAsia="zh-CN"/>
        </w:rPr>
      </w:pPr>
    </w:p>
    <w:p w14:paraId="1C2FE272">
      <w:pPr>
        <w:wordWrap w:val="0"/>
        <w:autoSpaceDE w:val="0"/>
        <w:autoSpaceDN w:val="0"/>
        <w:spacing w:line="360" w:lineRule="auto"/>
        <w:ind w:firstLine="480" w:firstLineChars="200"/>
        <w:contextualSpacing/>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甲方（盖章）：襄城县住房和城乡建设局</w:t>
      </w:r>
    </w:p>
    <w:p w14:paraId="72657BA1">
      <w:pPr>
        <w:wordWrap w:val="0"/>
        <w:autoSpaceDE w:val="0"/>
        <w:autoSpaceDN w:val="0"/>
        <w:spacing w:line="360" w:lineRule="auto"/>
        <w:ind w:firstLine="480" w:firstLineChars="200"/>
        <w:contextualSpacing/>
        <w:rPr>
          <w:rFonts w:hint="eastAsia" w:cs="宋体" w:asciiTheme="minorEastAsia" w:hAnsiTheme="minorEastAsia"/>
          <w:kern w:val="0"/>
          <w:sz w:val="24"/>
          <w:szCs w:val="24"/>
          <w:lang w:val="en-US" w:eastAsia="zh-CN"/>
        </w:rPr>
      </w:pPr>
    </w:p>
    <w:p w14:paraId="2A0D0B9A">
      <w:pPr>
        <w:wordWrap w:val="0"/>
        <w:autoSpaceDE w:val="0"/>
        <w:autoSpaceDN w:val="0"/>
        <w:spacing w:line="360" w:lineRule="auto"/>
        <w:ind w:firstLine="480" w:firstLineChars="200"/>
        <w:contextualSpacing/>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法定代表人（或授权代表人）签字：</w:t>
      </w:r>
    </w:p>
    <w:p w14:paraId="2705E46B">
      <w:pPr>
        <w:wordWrap w:val="0"/>
        <w:autoSpaceDE w:val="0"/>
        <w:autoSpaceDN w:val="0"/>
        <w:spacing w:line="360" w:lineRule="auto"/>
        <w:ind w:firstLine="480" w:firstLineChars="200"/>
        <w:contextualSpacing/>
        <w:rPr>
          <w:rFonts w:hint="eastAsia" w:cs="宋体" w:asciiTheme="minorEastAsia" w:hAnsiTheme="minorEastAsia"/>
          <w:kern w:val="0"/>
          <w:sz w:val="24"/>
          <w:szCs w:val="24"/>
          <w:lang w:val="en-US" w:eastAsia="zh-CN"/>
        </w:rPr>
      </w:pPr>
    </w:p>
    <w:p w14:paraId="5573C8CC">
      <w:pPr>
        <w:wordWrap w:val="0"/>
        <w:autoSpaceDE w:val="0"/>
        <w:autoSpaceDN w:val="0"/>
        <w:spacing w:line="360" w:lineRule="auto"/>
        <w:ind w:firstLine="480" w:firstLineChars="200"/>
        <w:contextualSpacing/>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签订日期：     年     月     日</w:t>
      </w:r>
    </w:p>
    <w:p w14:paraId="57DF7CEC">
      <w:pPr>
        <w:wordWrap w:val="0"/>
        <w:autoSpaceDE w:val="0"/>
        <w:autoSpaceDN w:val="0"/>
        <w:spacing w:line="360" w:lineRule="auto"/>
        <w:ind w:firstLine="480" w:firstLineChars="200"/>
        <w:contextualSpacing/>
        <w:rPr>
          <w:rFonts w:hint="eastAsia" w:cs="宋体" w:asciiTheme="minorEastAsia" w:hAnsiTheme="minorEastAsia"/>
          <w:kern w:val="0"/>
          <w:sz w:val="24"/>
          <w:szCs w:val="24"/>
          <w:lang w:val="en-US" w:eastAsia="zh-CN"/>
        </w:rPr>
      </w:pPr>
    </w:p>
    <w:p w14:paraId="74A0E07B">
      <w:pPr>
        <w:wordWrap w:val="0"/>
        <w:autoSpaceDE w:val="0"/>
        <w:autoSpaceDN w:val="0"/>
        <w:spacing w:line="360" w:lineRule="auto"/>
        <w:ind w:firstLine="480" w:firstLineChars="200"/>
        <w:contextualSpacing/>
        <w:rPr>
          <w:rFonts w:hint="eastAsia" w:cs="宋体" w:asciiTheme="minorEastAsia" w:hAnsiTheme="minorEastAsia"/>
          <w:kern w:val="0"/>
          <w:sz w:val="24"/>
          <w:szCs w:val="24"/>
          <w:lang w:val="en-US" w:eastAsia="zh-CN"/>
        </w:rPr>
      </w:pPr>
    </w:p>
    <w:p w14:paraId="2BC0C738">
      <w:pPr>
        <w:wordWrap w:val="0"/>
        <w:autoSpaceDE w:val="0"/>
        <w:autoSpaceDN w:val="0"/>
        <w:spacing w:line="360" w:lineRule="auto"/>
        <w:ind w:firstLine="480" w:firstLineChars="200"/>
        <w:contextualSpacing/>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 xml:space="preserve">乙方（盖章）： </w:t>
      </w:r>
    </w:p>
    <w:p w14:paraId="770215DD">
      <w:pPr>
        <w:wordWrap w:val="0"/>
        <w:autoSpaceDE w:val="0"/>
        <w:autoSpaceDN w:val="0"/>
        <w:spacing w:line="360" w:lineRule="auto"/>
        <w:ind w:firstLine="480" w:firstLineChars="200"/>
        <w:contextualSpacing/>
        <w:rPr>
          <w:rFonts w:hint="eastAsia" w:cs="宋体" w:asciiTheme="minorEastAsia" w:hAnsiTheme="minorEastAsia"/>
          <w:kern w:val="0"/>
          <w:sz w:val="24"/>
          <w:szCs w:val="24"/>
          <w:lang w:val="en-US" w:eastAsia="zh-CN"/>
        </w:rPr>
      </w:pPr>
    </w:p>
    <w:p w14:paraId="32312E07">
      <w:pPr>
        <w:wordWrap w:val="0"/>
        <w:autoSpaceDE w:val="0"/>
        <w:autoSpaceDN w:val="0"/>
        <w:spacing w:line="360" w:lineRule="auto"/>
        <w:ind w:firstLine="480" w:firstLineChars="200"/>
        <w:contextualSpacing/>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法定代表人（或授权代表人）签字：</w:t>
      </w:r>
    </w:p>
    <w:p w14:paraId="1EBB8C6C">
      <w:pPr>
        <w:wordWrap w:val="0"/>
        <w:autoSpaceDE w:val="0"/>
        <w:autoSpaceDN w:val="0"/>
        <w:spacing w:line="360" w:lineRule="auto"/>
        <w:ind w:firstLine="480" w:firstLineChars="200"/>
        <w:contextualSpacing/>
        <w:rPr>
          <w:rFonts w:hint="eastAsia" w:cs="宋体" w:asciiTheme="minorEastAsia" w:hAnsiTheme="minorEastAsia"/>
          <w:kern w:val="0"/>
          <w:sz w:val="24"/>
          <w:szCs w:val="24"/>
          <w:lang w:val="en-US" w:eastAsia="zh-CN"/>
        </w:rPr>
      </w:pPr>
    </w:p>
    <w:p w14:paraId="704A037F">
      <w:pPr>
        <w:wordWrap w:val="0"/>
        <w:autoSpaceDE w:val="0"/>
        <w:autoSpaceDN w:val="0"/>
        <w:spacing w:line="360" w:lineRule="auto"/>
        <w:ind w:firstLine="480" w:firstLineChars="200"/>
        <w:contextualSpacing/>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签订日期：     年     月     日</w:t>
      </w:r>
    </w:p>
    <w:p w14:paraId="5F6AB558">
      <w:pPr>
        <w:wordWrap w:val="0"/>
        <w:autoSpaceDE w:val="0"/>
        <w:autoSpaceDN w:val="0"/>
        <w:spacing w:line="360" w:lineRule="auto"/>
        <w:ind w:firstLine="480" w:firstLineChars="200"/>
        <w:contextualSpacing/>
        <w:rPr>
          <w:rFonts w:hint="eastAsia" w:cs="宋体" w:asciiTheme="minorEastAsia" w:hAnsiTheme="minorEastAsia"/>
          <w:kern w:val="0"/>
          <w:sz w:val="24"/>
          <w:szCs w:val="24"/>
          <w:lang w:val="en-US" w:eastAsia="zh-CN"/>
        </w:rPr>
      </w:pPr>
    </w:p>
    <w:p w14:paraId="34CB85E5">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289FF4BB">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4D0997A3">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635E4573">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5CEA3017">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1238A204">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30AA2E0B">
      <w:pPr>
        <w:tabs>
          <w:tab w:val="left" w:pos="1260"/>
        </w:tabs>
        <w:autoSpaceDE w:val="0"/>
        <w:autoSpaceDN w:val="0"/>
        <w:adjustRightInd w:val="0"/>
        <w:spacing w:line="360" w:lineRule="auto"/>
        <w:contextualSpacing/>
        <w:rPr>
          <w:rFonts w:hint="eastAsia" w:cs="宋体" w:asciiTheme="majorEastAsia" w:hAnsiTheme="majorEastAsia" w:eastAsiaTheme="majorEastAsia"/>
          <w:b/>
          <w:kern w:val="0"/>
          <w:sz w:val="32"/>
          <w:szCs w:val="32"/>
        </w:rPr>
      </w:pPr>
    </w:p>
    <w:p w14:paraId="1DDAFEF2">
      <w:pPr>
        <w:tabs>
          <w:tab w:val="left" w:pos="1260"/>
        </w:tabs>
        <w:autoSpaceDE w:val="0"/>
        <w:autoSpaceDN w:val="0"/>
        <w:adjustRightInd w:val="0"/>
        <w:spacing w:line="360" w:lineRule="auto"/>
        <w:ind w:firstLine="2249" w:firstLineChars="700"/>
        <w:contextualSpacing/>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第八章 响应文件有关格式</w:t>
      </w:r>
    </w:p>
    <w:p w14:paraId="338486AC">
      <w:pPr>
        <w:autoSpaceDE w:val="0"/>
        <w:autoSpaceDN w:val="0"/>
        <w:adjustRightInd w:val="0"/>
        <w:spacing w:line="700" w:lineRule="exact"/>
        <w:ind w:firstLine="2349" w:firstLineChars="650"/>
        <w:rPr>
          <w:rFonts w:cs="宋体" w:asciiTheme="majorEastAsia" w:hAnsiTheme="majorEastAsia" w:eastAsiaTheme="majorEastAsia"/>
          <w:b/>
          <w:kern w:val="0"/>
          <w:sz w:val="36"/>
          <w:szCs w:val="36"/>
        </w:rPr>
      </w:pPr>
      <w:r>
        <w:rPr>
          <w:rFonts w:hint="eastAsia" w:cs="宋体" w:asciiTheme="majorEastAsia" w:hAnsiTheme="majorEastAsia" w:eastAsiaTheme="majorEastAsia"/>
          <w:b/>
          <w:kern w:val="0"/>
          <w:sz w:val="36"/>
          <w:szCs w:val="36"/>
        </w:rPr>
        <w:t>（如涉及本项目的提供）</w:t>
      </w:r>
    </w:p>
    <w:p w14:paraId="7FA0E65E">
      <w:pPr>
        <w:autoSpaceDE w:val="0"/>
        <w:autoSpaceDN w:val="0"/>
        <w:adjustRightInd w:val="0"/>
        <w:spacing w:line="700" w:lineRule="exact"/>
        <w:rPr>
          <w:rFonts w:cs="宋体" w:asciiTheme="majorEastAsia" w:hAnsiTheme="majorEastAsia" w:eastAsiaTheme="majorEastAsia"/>
          <w:b/>
          <w:kern w:val="0"/>
          <w:sz w:val="36"/>
          <w:szCs w:val="36"/>
        </w:rPr>
      </w:pPr>
    </w:p>
    <w:p w14:paraId="57C764BD">
      <w:pPr>
        <w:autoSpaceDE w:val="0"/>
        <w:autoSpaceDN w:val="0"/>
        <w:adjustRightInd w:val="0"/>
        <w:spacing w:line="700" w:lineRule="exact"/>
        <w:rPr>
          <w:rFonts w:cs="宋体" w:asciiTheme="majorEastAsia" w:hAnsiTheme="majorEastAsia" w:eastAsiaTheme="majorEastAsia"/>
          <w:b/>
          <w:kern w:val="0"/>
          <w:sz w:val="36"/>
          <w:szCs w:val="36"/>
        </w:rPr>
      </w:pPr>
    </w:p>
    <w:p w14:paraId="4F6241B4">
      <w:pPr>
        <w:autoSpaceDE w:val="0"/>
        <w:autoSpaceDN w:val="0"/>
        <w:adjustRightInd w:val="0"/>
        <w:spacing w:line="700" w:lineRule="exact"/>
        <w:rPr>
          <w:rFonts w:cs="宋体" w:asciiTheme="majorEastAsia" w:hAnsiTheme="majorEastAsia" w:eastAsiaTheme="majorEastAsia"/>
          <w:b/>
          <w:kern w:val="0"/>
          <w:sz w:val="36"/>
          <w:szCs w:val="36"/>
        </w:rPr>
      </w:pPr>
    </w:p>
    <w:p w14:paraId="56269073">
      <w:pPr>
        <w:autoSpaceDE w:val="0"/>
        <w:autoSpaceDN w:val="0"/>
        <w:adjustRightInd w:val="0"/>
        <w:spacing w:line="700" w:lineRule="exact"/>
        <w:rPr>
          <w:rFonts w:cs="宋体" w:asciiTheme="majorEastAsia" w:hAnsiTheme="majorEastAsia" w:eastAsiaTheme="majorEastAsia"/>
          <w:b/>
          <w:kern w:val="0"/>
          <w:sz w:val="36"/>
          <w:szCs w:val="36"/>
        </w:rPr>
      </w:pPr>
    </w:p>
    <w:p w14:paraId="1CEA38B8">
      <w:pPr>
        <w:autoSpaceDE w:val="0"/>
        <w:autoSpaceDN w:val="0"/>
        <w:adjustRightInd w:val="0"/>
        <w:spacing w:line="700" w:lineRule="exact"/>
        <w:rPr>
          <w:rFonts w:cs="宋体" w:asciiTheme="majorEastAsia" w:hAnsiTheme="majorEastAsia" w:eastAsiaTheme="majorEastAsia"/>
          <w:b/>
          <w:kern w:val="0"/>
          <w:sz w:val="36"/>
          <w:szCs w:val="36"/>
        </w:rPr>
      </w:pPr>
    </w:p>
    <w:p w14:paraId="03545D6B">
      <w:pPr>
        <w:autoSpaceDE w:val="0"/>
        <w:autoSpaceDN w:val="0"/>
        <w:adjustRightInd w:val="0"/>
        <w:spacing w:line="700" w:lineRule="exact"/>
        <w:rPr>
          <w:rFonts w:cs="宋体" w:asciiTheme="majorEastAsia" w:hAnsiTheme="majorEastAsia" w:eastAsiaTheme="majorEastAsia"/>
          <w:b/>
          <w:kern w:val="0"/>
          <w:sz w:val="36"/>
          <w:szCs w:val="36"/>
        </w:rPr>
      </w:pPr>
    </w:p>
    <w:p w14:paraId="3B874F4A">
      <w:pPr>
        <w:autoSpaceDE w:val="0"/>
        <w:autoSpaceDN w:val="0"/>
        <w:adjustRightInd w:val="0"/>
        <w:spacing w:line="700" w:lineRule="exact"/>
        <w:rPr>
          <w:rFonts w:cs="宋体" w:asciiTheme="majorEastAsia" w:hAnsiTheme="majorEastAsia" w:eastAsiaTheme="majorEastAsia"/>
          <w:b/>
          <w:kern w:val="0"/>
          <w:sz w:val="36"/>
          <w:szCs w:val="36"/>
        </w:rPr>
      </w:pPr>
    </w:p>
    <w:p w14:paraId="3CBB503D">
      <w:pPr>
        <w:autoSpaceDE w:val="0"/>
        <w:autoSpaceDN w:val="0"/>
        <w:adjustRightInd w:val="0"/>
        <w:spacing w:line="700" w:lineRule="exact"/>
        <w:rPr>
          <w:rFonts w:cs="宋体" w:asciiTheme="majorEastAsia" w:hAnsiTheme="majorEastAsia" w:eastAsiaTheme="majorEastAsia"/>
          <w:b/>
          <w:kern w:val="0"/>
          <w:sz w:val="36"/>
          <w:szCs w:val="36"/>
        </w:rPr>
      </w:pPr>
    </w:p>
    <w:p w14:paraId="52AE3D7A">
      <w:pPr>
        <w:autoSpaceDE w:val="0"/>
        <w:autoSpaceDN w:val="0"/>
        <w:adjustRightInd w:val="0"/>
        <w:spacing w:line="700" w:lineRule="exact"/>
        <w:rPr>
          <w:rFonts w:cs="宋体" w:asciiTheme="majorEastAsia" w:hAnsiTheme="majorEastAsia" w:eastAsiaTheme="majorEastAsia"/>
          <w:b/>
          <w:kern w:val="0"/>
          <w:sz w:val="36"/>
          <w:szCs w:val="36"/>
        </w:rPr>
      </w:pPr>
    </w:p>
    <w:p w14:paraId="721B40BB">
      <w:pPr>
        <w:autoSpaceDE w:val="0"/>
        <w:autoSpaceDN w:val="0"/>
        <w:adjustRightInd w:val="0"/>
        <w:spacing w:line="700" w:lineRule="exact"/>
        <w:rPr>
          <w:rFonts w:cs="宋体" w:asciiTheme="majorEastAsia" w:hAnsiTheme="majorEastAsia" w:eastAsiaTheme="majorEastAsia"/>
          <w:b/>
          <w:kern w:val="0"/>
          <w:sz w:val="36"/>
          <w:szCs w:val="36"/>
        </w:rPr>
      </w:pPr>
    </w:p>
    <w:p w14:paraId="6578587A">
      <w:pPr>
        <w:autoSpaceDE w:val="0"/>
        <w:autoSpaceDN w:val="0"/>
        <w:adjustRightInd w:val="0"/>
        <w:spacing w:line="700" w:lineRule="exact"/>
        <w:rPr>
          <w:rFonts w:cs="宋体" w:asciiTheme="majorEastAsia" w:hAnsiTheme="majorEastAsia" w:eastAsiaTheme="majorEastAsia"/>
          <w:b/>
          <w:kern w:val="0"/>
          <w:sz w:val="36"/>
          <w:szCs w:val="36"/>
        </w:rPr>
      </w:pPr>
    </w:p>
    <w:p w14:paraId="7DCFD7F4">
      <w:pPr>
        <w:autoSpaceDE w:val="0"/>
        <w:autoSpaceDN w:val="0"/>
        <w:adjustRightInd w:val="0"/>
        <w:spacing w:line="700" w:lineRule="exact"/>
        <w:rPr>
          <w:rFonts w:cs="宋体" w:asciiTheme="majorEastAsia" w:hAnsiTheme="majorEastAsia" w:eastAsiaTheme="majorEastAsia"/>
          <w:b/>
          <w:kern w:val="0"/>
          <w:sz w:val="36"/>
          <w:szCs w:val="36"/>
        </w:rPr>
      </w:pPr>
    </w:p>
    <w:p w14:paraId="090D0924">
      <w:pPr>
        <w:autoSpaceDE w:val="0"/>
        <w:autoSpaceDN w:val="0"/>
        <w:adjustRightInd w:val="0"/>
        <w:spacing w:line="700" w:lineRule="exact"/>
        <w:rPr>
          <w:rFonts w:cs="宋体" w:asciiTheme="majorEastAsia" w:hAnsiTheme="majorEastAsia" w:eastAsiaTheme="majorEastAsia"/>
          <w:b/>
          <w:kern w:val="0"/>
          <w:sz w:val="36"/>
          <w:szCs w:val="36"/>
        </w:rPr>
      </w:pPr>
    </w:p>
    <w:p w14:paraId="6748D762">
      <w:pPr>
        <w:autoSpaceDE w:val="0"/>
        <w:autoSpaceDN w:val="0"/>
        <w:adjustRightInd w:val="0"/>
        <w:spacing w:line="700" w:lineRule="exact"/>
        <w:rPr>
          <w:rFonts w:cs="宋体" w:asciiTheme="majorEastAsia" w:hAnsiTheme="majorEastAsia" w:eastAsiaTheme="majorEastAsia"/>
          <w:b/>
          <w:kern w:val="0"/>
          <w:sz w:val="36"/>
          <w:szCs w:val="36"/>
        </w:rPr>
      </w:pPr>
    </w:p>
    <w:p w14:paraId="3CF83098">
      <w:pPr>
        <w:autoSpaceDE w:val="0"/>
        <w:autoSpaceDN w:val="0"/>
        <w:adjustRightInd w:val="0"/>
        <w:spacing w:line="700" w:lineRule="exact"/>
        <w:rPr>
          <w:rFonts w:cs="宋体" w:asciiTheme="majorEastAsia" w:hAnsiTheme="majorEastAsia" w:eastAsiaTheme="majorEastAsia"/>
          <w:b/>
          <w:kern w:val="0"/>
          <w:sz w:val="36"/>
          <w:szCs w:val="36"/>
        </w:rPr>
      </w:pPr>
    </w:p>
    <w:p w14:paraId="185267D6">
      <w:pPr>
        <w:autoSpaceDE w:val="0"/>
        <w:autoSpaceDN w:val="0"/>
        <w:adjustRightInd w:val="0"/>
        <w:spacing w:line="700" w:lineRule="exact"/>
        <w:rPr>
          <w:rFonts w:hint="eastAsia" w:cs="宋体" w:asciiTheme="majorEastAsia" w:hAnsiTheme="majorEastAsia" w:eastAsiaTheme="majorEastAsia"/>
          <w:b/>
          <w:kern w:val="0"/>
          <w:sz w:val="36"/>
          <w:szCs w:val="36"/>
        </w:rPr>
      </w:pPr>
    </w:p>
    <w:p w14:paraId="47AE410D">
      <w:pPr>
        <w:autoSpaceDE w:val="0"/>
        <w:autoSpaceDN w:val="0"/>
        <w:adjustRightInd w:val="0"/>
        <w:spacing w:line="700" w:lineRule="exact"/>
        <w:rPr>
          <w:rStyle w:val="37"/>
          <w:rFonts w:cs="宋体" w:asciiTheme="majorEastAsia" w:hAnsiTheme="majorEastAsia" w:eastAsiaTheme="majorEastAsia"/>
          <w:sz w:val="36"/>
          <w:szCs w:val="36"/>
        </w:rPr>
      </w:pPr>
      <w:r>
        <w:rPr>
          <w:rFonts w:hint="eastAsia" w:cs="宋体" w:asciiTheme="majorEastAsia" w:hAnsiTheme="majorEastAsia" w:eastAsiaTheme="majorEastAsia"/>
          <w:b/>
          <w:kern w:val="0"/>
          <w:sz w:val="36"/>
          <w:szCs w:val="36"/>
        </w:rPr>
        <w:t xml:space="preserve">一、封面                         </w:t>
      </w:r>
    </w:p>
    <w:p w14:paraId="7C4696A9">
      <w:pPr>
        <w:jc w:val="left"/>
        <w:rPr>
          <w:rStyle w:val="37"/>
          <w:rFonts w:ascii="宋体" w:hAnsi="宋体"/>
        </w:rPr>
      </w:pPr>
    </w:p>
    <w:p w14:paraId="09424753">
      <w:pPr>
        <w:rPr>
          <w:rFonts w:ascii="宋体" w:hAnsi="宋体" w:cs="微软雅黑"/>
          <w:sz w:val="28"/>
          <w:szCs w:val="28"/>
          <w:u w:val="single"/>
        </w:rPr>
      </w:pPr>
    </w:p>
    <w:p w14:paraId="46C90F8B">
      <w:pPr>
        <w:spacing w:line="276" w:lineRule="auto"/>
        <w:jc w:val="center"/>
        <w:rPr>
          <w:rFonts w:ascii="宋体" w:hAnsi="宋体" w:cs="宋体"/>
          <w:b/>
          <w:bCs/>
          <w:sz w:val="40"/>
          <w:szCs w:val="40"/>
          <w:u w:val="single"/>
        </w:rPr>
      </w:pPr>
      <w:r>
        <w:rPr>
          <w:rFonts w:hint="eastAsia" w:ascii="宋体" w:hAnsi="宋体" w:cs="宋体"/>
          <w:b/>
          <w:bCs/>
          <w:sz w:val="40"/>
          <w:szCs w:val="40"/>
          <w:u w:val="single"/>
        </w:rPr>
        <w:t xml:space="preserve">                      （项目名称）</w:t>
      </w:r>
      <w:r>
        <w:rPr>
          <w:rFonts w:hint="eastAsia" w:ascii="宋体" w:hAnsi="宋体" w:cs="宋体"/>
          <w:b/>
          <w:bCs/>
          <w:sz w:val="40"/>
          <w:szCs w:val="40"/>
          <w:u w:val="single"/>
          <w:lang w:val="en-US" w:eastAsia="zh-CN"/>
        </w:rPr>
        <w:t xml:space="preserve">   </w:t>
      </w:r>
      <w:r>
        <w:rPr>
          <w:rFonts w:hint="eastAsia" w:ascii="宋体" w:hAnsi="宋体" w:cs="宋体"/>
          <w:b/>
          <w:bCs/>
          <w:sz w:val="40"/>
          <w:szCs w:val="40"/>
          <w:u w:val="single"/>
        </w:rPr>
        <w:t>标段</w:t>
      </w:r>
    </w:p>
    <w:p w14:paraId="4AD77BC8">
      <w:pPr>
        <w:jc w:val="center"/>
        <w:rPr>
          <w:rFonts w:ascii="宋体" w:hAnsi="宋体" w:cs="微软雅黑"/>
          <w:sz w:val="28"/>
          <w:szCs w:val="28"/>
          <w:u w:val="single"/>
        </w:rPr>
      </w:pPr>
    </w:p>
    <w:p w14:paraId="24CED37F">
      <w:pPr>
        <w:rPr>
          <w:rFonts w:ascii="宋体" w:hAnsi="宋体" w:cs="微软雅黑"/>
          <w:sz w:val="20"/>
          <w:szCs w:val="20"/>
        </w:rPr>
      </w:pPr>
    </w:p>
    <w:p w14:paraId="4F25B845">
      <w:pPr>
        <w:rPr>
          <w:rFonts w:ascii="宋体" w:hAnsi="宋体" w:cs="微软雅黑"/>
          <w:sz w:val="20"/>
          <w:szCs w:val="20"/>
        </w:rPr>
      </w:pPr>
    </w:p>
    <w:p w14:paraId="72B9E864">
      <w:pPr>
        <w:jc w:val="center"/>
        <w:rPr>
          <w:rFonts w:ascii="宋体" w:hAnsi="宋体" w:cs="微软雅黑"/>
          <w:sz w:val="72"/>
          <w:szCs w:val="72"/>
        </w:rPr>
      </w:pPr>
      <w:r>
        <w:rPr>
          <w:rFonts w:hint="eastAsia" w:ascii="宋体" w:hAnsi="宋体" w:cs="微软雅黑"/>
          <w:sz w:val="72"/>
          <w:szCs w:val="72"/>
        </w:rPr>
        <w:t>询价响应文件</w:t>
      </w:r>
    </w:p>
    <w:p w14:paraId="3D7D6876">
      <w:pPr>
        <w:rPr>
          <w:rFonts w:ascii="宋体" w:hAnsi="宋体" w:cs="微软雅黑"/>
          <w:sz w:val="28"/>
          <w:szCs w:val="28"/>
        </w:rPr>
      </w:pPr>
    </w:p>
    <w:p w14:paraId="12D632DD">
      <w:pPr>
        <w:ind w:firstLine="3080" w:firstLineChars="1100"/>
        <w:rPr>
          <w:rFonts w:ascii="宋体" w:hAnsi="宋体" w:cs="微软雅黑"/>
          <w:sz w:val="28"/>
          <w:szCs w:val="28"/>
        </w:rPr>
      </w:pPr>
      <w:r>
        <w:rPr>
          <w:rFonts w:hint="eastAsia" w:ascii="宋体" w:hAnsi="宋体" w:cs="微软雅黑"/>
          <w:sz w:val="28"/>
          <w:szCs w:val="28"/>
        </w:rPr>
        <w:t>项目编号：</w:t>
      </w:r>
    </w:p>
    <w:p w14:paraId="729834D5">
      <w:pPr>
        <w:rPr>
          <w:rFonts w:ascii="宋体" w:hAnsi="宋体" w:cs="微软雅黑"/>
          <w:sz w:val="28"/>
          <w:szCs w:val="28"/>
        </w:rPr>
      </w:pPr>
    </w:p>
    <w:p w14:paraId="7B07F3A9">
      <w:pPr>
        <w:rPr>
          <w:rFonts w:ascii="宋体" w:hAnsi="宋体" w:cs="微软雅黑"/>
          <w:sz w:val="28"/>
          <w:szCs w:val="28"/>
        </w:rPr>
      </w:pPr>
    </w:p>
    <w:p w14:paraId="44F15CF9">
      <w:pPr>
        <w:pStyle w:val="26"/>
        <w:ind w:firstLine="340"/>
        <w:rPr>
          <w:rFonts w:hAnsi="宋体" w:cs="微软雅黑"/>
          <w:szCs w:val="28"/>
        </w:rPr>
      </w:pPr>
    </w:p>
    <w:p w14:paraId="2DCEB4AE">
      <w:pPr>
        <w:jc w:val="left"/>
        <w:rPr>
          <w:rFonts w:ascii="宋体" w:hAnsi="宋体" w:cs="微软雅黑"/>
          <w:sz w:val="28"/>
          <w:szCs w:val="28"/>
          <w:u w:val="single"/>
        </w:rPr>
      </w:pPr>
      <w:r>
        <w:rPr>
          <w:rFonts w:hint="eastAsia" w:ascii="宋体" w:hAnsi="宋体" w:cs="微软雅黑"/>
          <w:sz w:val="28"/>
          <w:szCs w:val="28"/>
        </w:rPr>
        <w:t>响应人：（盖单位章）</w:t>
      </w:r>
    </w:p>
    <w:p w14:paraId="6A72D657">
      <w:pPr>
        <w:jc w:val="left"/>
        <w:rPr>
          <w:rFonts w:ascii="宋体" w:hAnsi="宋体" w:cs="微软雅黑"/>
          <w:sz w:val="28"/>
          <w:szCs w:val="28"/>
        </w:rPr>
      </w:pPr>
      <w:r>
        <w:rPr>
          <w:rFonts w:hint="eastAsia" w:ascii="宋体" w:hAnsi="宋体" w:cs="微软雅黑"/>
          <w:sz w:val="28"/>
          <w:szCs w:val="28"/>
        </w:rPr>
        <w:t>法定代表人（单位负责人）或其委托代理人：</w:t>
      </w:r>
      <w:r>
        <w:rPr>
          <w:rFonts w:asciiTheme="minorEastAsia" w:hAnsiTheme="minorEastAsia"/>
          <w:szCs w:val="21"/>
          <w:u w:val="single"/>
        </w:rPr>
        <w:t>    </w:t>
      </w:r>
      <w:r>
        <w:rPr>
          <w:rFonts w:hint="eastAsia" w:ascii="宋体" w:hAnsi="宋体" w:cs="微软雅黑"/>
          <w:sz w:val="28"/>
          <w:szCs w:val="28"/>
        </w:rPr>
        <w:t>（签字或加盖姓名章）</w:t>
      </w:r>
    </w:p>
    <w:p w14:paraId="437938D6">
      <w:pPr>
        <w:ind w:firstLine="7000" w:firstLineChars="2500"/>
        <w:rPr>
          <w:rFonts w:ascii="宋体" w:hAnsi="宋体" w:cs="微软雅黑"/>
          <w:sz w:val="28"/>
          <w:szCs w:val="28"/>
        </w:rPr>
      </w:pPr>
    </w:p>
    <w:p w14:paraId="7621AAEB">
      <w:pPr>
        <w:ind w:firstLine="7000" w:firstLineChars="2500"/>
        <w:rPr>
          <w:rFonts w:ascii="宋体" w:hAnsi="宋体" w:cs="微软雅黑"/>
          <w:sz w:val="28"/>
          <w:szCs w:val="28"/>
        </w:rPr>
      </w:pPr>
    </w:p>
    <w:p w14:paraId="7FE3D76C">
      <w:pPr>
        <w:ind w:firstLine="7000" w:firstLineChars="2500"/>
        <w:rPr>
          <w:rFonts w:ascii="宋体" w:hAnsi="宋体" w:cs="微软雅黑"/>
          <w:sz w:val="28"/>
          <w:szCs w:val="28"/>
        </w:rPr>
      </w:pPr>
    </w:p>
    <w:p w14:paraId="373A7E17">
      <w:pPr>
        <w:ind w:firstLine="7000" w:firstLineChars="2500"/>
        <w:rPr>
          <w:rFonts w:ascii="宋体" w:hAnsi="宋体" w:cs="微软雅黑"/>
          <w:sz w:val="28"/>
          <w:szCs w:val="28"/>
        </w:rPr>
      </w:pPr>
      <w:r>
        <w:rPr>
          <w:rFonts w:hint="eastAsia" w:ascii="宋体" w:hAnsi="宋体" w:cs="微软雅黑"/>
          <w:sz w:val="28"/>
          <w:szCs w:val="28"/>
        </w:rPr>
        <w:t>年   月   日</w:t>
      </w:r>
    </w:p>
    <w:p w14:paraId="1E3BB2BC">
      <w:pPr>
        <w:pStyle w:val="60"/>
        <w:numPr>
          <w:ilvl w:val="0"/>
          <w:numId w:val="0"/>
        </w:numPr>
        <w:tabs>
          <w:tab w:val="left" w:pos="660"/>
        </w:tabs>
        <w:snapToGrid w:val="0"/>
        <w:spacing w:before="0" w:line="400" w:lineRule="exact"/>
        <w:rPr>
          <w:rFonts w:cs="黑体" w:asciiTheme="minorEastAsia" w:hAnsiTheme="minorEastAsia" w:eastAsiaTheme="minorEastAsia"/>
          <w:color w:val="auto"/>
          <w:kern w:val="2"/>
          <w:sz w:val="28"/>
          <w:szCs w:val="28"/>
          <w:lang w:val="zh-CN"/>
        </w:rPr>
      </w:pPr>
    </w:p>
    <w:p w14:paraId="5EC91258">
      <w:pPr>
        <w:pStyle w:val="60"/>
        <w:numPr>
          <w:ilvl w:val="0"/>
          <w:numId w:val="0"/>
        </w:numPr>
        <w:tabs>
          <w:tab w:val="left" w:pos="660"/>
        </w:tabs>
        <w:snapToGrid w:val="0"/>
        <w:spacing w:before="0" w:line="400" w:lineRule="exact"/>
        <w:rPr>
          <w:rFonts w:cs="黑体" w:asciiTheme="minorEastAsia" w:hAnsiTheme="minorEastAsia" w:eastAsiaTheme="minorEastAsia"/>
          <w:color w:val="auto"/>
          <w:kern w:val="2"/>
          <w:sz w:val="28"/>
          <w:szCs w:val="28"/>
          <w:lang w:val="zh-CN"/>
        </w:rPr>
      </w:pPr>
      <w:r>
        <w:rPr>
          <w:rFonts w:hint="eastAsia" w:cs="黑体" w:asciiTheme="minorEastAsia" w:hAnsiTheme="minorEastAsia" w:eastAsiaTheme="minorEastAsia"/>
          <w:color w:val="auto"/>
          <w:kern w:val="2"/>
          <w:sz w:val="28"/>
          <w:szCs w:val="28"/>
          <w:lang w:val="zh-CN"/>
        </w:rPr>
        <w:t>二、投标人应答索引表</w:t>
      </w:r>
    </w:p>
    <w:tbl>
      <w:tblPr>
        <w:tblStyle w:val="28"/>
        <w:tblW w:w="888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58"/>
        <w:gridCol w:w="2878"/>
        <w:gridCol w:w="1374"/>
        <w:gridCol w:w="1886"/>
        <w:gridCol w:w="1692"/>
      </w:tblGrid>
      <w:tr w14:paraId="2A61E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3936" w:type="dxa"/>
            <w:gridSpan w:val="2"/>
            <w:vAlign w:val="center"/>
          </w:tcPr>
          <w:p w14:paraId="10490E51">
            <w:pPr>
              <w:snapToGrid w:val="0"/>
              <w:spacing w:line="400" w:lineRule="exact"/>
              <w:jc w:val="center"/>
              <w:rPr>
                <w:rFonts w:ascii="宋体" w:hAnsi="宋体" w:cs="微软雅黑"/>
                <w:b/>
                <w:szCs w:val="21"/>
              </w:rPr>
            </w:pPr>
            <w:r>
              <w:rPr>
                <w:rFonts w:hint="eastAsia" w:ascii="宋体" w:hAnsi="宋体" w:cs="微软雅黑"/>
                <w:b/>
                <w:szCs w:val="21"/>
              </w:rPr>
              <w:t>项  目</w:t>
            </w:r>
          </w:p>
        </w:tc>
        <w:tc>
          <w:tcPr>
            <w:tcW w:w="1374" w:type="dxa"/>
            <w:vAlign w:val="center"/>
          </w:tcPr>
          <w:p w14:paraId="5BC812AA">
            <w:pPr>
              <w:snapToGrid w:val="0"/>
              <w:spacing w:line="400" w:lineRule="exact"/>
              <w:jc w:val="center"/>
              <w:rPr>
                <w:rFonts w:ascii="宋体" w:hAnsi="宋体" w:cs="微软雅黑"/>
                <w:b/>
                <w:szCs w:val="21"/>
              </w:rPr>
            </w:pPr>
            <w:r>
              <w:rPr>
                <w:rFonts w:hint="eastAsia" w:ascii="宋体" w:hAnsi="宋体" w:cs="微软雅黑"/>
                <w:b/>
                <w:szCs w:val="21"/>
              </w:rPr>
              <w:t>投标人应答</w:t>
            </w:r>
          </w:p>
          <w:p w14:paraId="6C900C81">
            <w:pPr>
              <w:snapToGrid w:val="0"/>
              <w:spacing w:line="400" w:lineRule="exact"/>
              <w:jc w:val="center"/>
              <w:rPr>
                <w:rFonts w:ascii="宋体" w:hAnsi="宋体" w:cs="微软雅黑"/>
                <w:b/>
                <w:szCs w:val="21"/>
              </w:rPr>
            </w:pPr>
            <w:r>
              <w:rPr>
                <w:rFonts w:hint="eastAsia" w:ascii="宋体" w:hAnsi="宋体" w:cs="微软雅黑"/>
                <w:b/>
                <w:szCs w:val="21"/>
              </w:rPr>
              <w:t>（有/没有）</w:t>
            </w:r>
          </w:p>
        </w:tc>
        <w:tc>
          <w:tcPr>
            <w:tcW w:w="1886" w:type="dxa"/>
            <w:vAlign w:val="center"/>
          </w:tcPr>
          <w:p w14:paraId="63C4C493">
            <w:pPr>
              <w:snapToGrid w:val="0"/>
              <w:spacing w:line="400" w:lineRule="exact"/>
              <w:jc w:val="center"/>
              <w:rPr>
                <w:rFonts w:ascii="宋体" w:hAnsi="宋体" w:cs="微软雅黑"/>
                <w:b/>
                <w:szCs w:val="21"/>
              </w:rPr>
            </w:pPr>
            <w:r>
              <w:rPr>
                <w:rFonts w:hint="eastAsia" w:ascii="宋体" w:hAnsi="宋体" w:cs="微软雅黑"/>
                <w:b/>
                <w:szCs w:val="21"/>
              </w:rPr>
              <w:t>投标文件中所在页码</w:t>
            </w:r>
          </w:p>
        </w:tc>
        <w:tc>
          <w:tcPr>
            <w:tcW w:w="1692" w:type="dxa"/>
            <w:vAlign w:val="center"/>
          </w:tcPr>
          <w:p w14:paraId="475FAF30">
            <w:pPr>
              <w:snapToGrid w:val="0"/>
              <w:spacing w:line="400" w:lineRule="exact"/>
              <w:jc w:val="center"/>
              <w:rPr>
                <w:rFonts w:ascii="宋体" w:hAnsi="宋体" w:cs="微软雅黑"/>
                <w:b/>
                <w:szCs w:val="21"/>
              </w:rPr>
            </w:pPr>
            <w:r>
              <w:rPr>
                <w:rFonts w:hint="eastAsia" w:ascii="宋体" w:hAnsi="宋体" w:cs="微软雅黑"/>
                <w:b/>
                <w:szCs w:val="21"/>
              </w:rPr>
              <w:t>备注说明</w:t>
            </w:r>
          </w:p>
        </w:tc>
      </w:tr>
      <w:tr w14:paraId="442AE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0825A31D">
            <w:pPr>
              <w:pStyle w:val="15"/>
              <w:kinsoku w:val="0"/>
              <w:overflowPunct w:val="0"/>
              <w:autoSpaceDE w:val="0"/>
              <w:autoSpaceDN w:val="0"/>
              <w:spacing w:line="320" w:lineRule="exact"/>
              <w:rPr>
                <w:rFonts w:hAnsi="宋体" w:cs="微软雅黑"/>
                <w:bCs/>
                <w:kern w:val="0"/>
                <w:sz w:val="21"/>
                <w:szCs w:val="21"/>
              </w:rPr>
            </w:pPr>
            <w:r>
              <w:rPr>
                <w:rFonts w:hint="eastAsia" w:hAnsi="宋体"/>
                <w:kern w:val="0"/>
                <w:sz w:val="21"/>
                <w:szCs w:val="21"/>
              </w:rPr>
              <w:t>供应商应答索引表</w:t>
            </w:r>
          </w:p>
        </w:tc>
        <w:tc>
          <w:tcPr>
            <w:tcW w:w="1374" w:type="dxa"/>
            <w:vAlign w:val="center"/>
          </w:tcPr>
          <w:p w14:paraId="77E06608">
            <w:pPr>
              <w:snapToGrid w:val="0"/>
              <w:spacing w:line="400" w:lineRule="exact"/>
              <w:jc w:val="center"/>
              <w:rPr>
                <w:rFonts w:ascii="宋体" w:hAnsi="宋体" w:cs="微软雅黑"/>
                <w:szCs w:val="21"/>
              </w:rPr>
            </w:pPr>
          </w:p>
        </w:tc>
        <w:tc>
          <w:tcPr>
            <w:tcW w:w="1886" w:type="dxa"/>
            <w:vAlign w:val="center"/>
          </w:tcPr>
          <w:p w14:paraId="541A18BF">
            <w:pPr>
              <w:snapToGrid w:val="0"/>
              <w:spacing w:line="400" w:lineRule="exact"/>
              <w:rPr>
                <w:rFonts w:ascii="宋体" w:hAnsi="宋体" w:cs="微软雅黑"/>
                <w:szCs w:val="21"/>
              </w:rPr>
            </w:pPr>
          </w:p>
        </w:tc>
        <w:tc>
          <w:tcPr>
            <w:tcW w:w="1692" w:type="dxa"/>
            <w:vAlign w:val="center"/>
          </w:tcPr>
          <w:p w14:paraId="2670E245">
            <w:pPr>
              <w:snapToGrid w:val="0"/>
              <w:spacing w:line="400" w:lineRule="exact"/>
              <w:rPr>
                <w:rFonts w:ascii="宋体" w:hAnsi="宋体" w:cs="微软雅黑"/>
                <w:szCs w:val="21"/>
              </w:rPr>
            </w:pPr>
          </w:p>
        </w:tc>
      </w:tr>
      <w:tr w14:paraId="0DEF8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537502ED">
            <w:pPr>
              <w:pStyle w:val="15"/>
              <w:kinsoku w:val="0"/>
              <w:overflowPunct w:val="0"/>
              <w:autoSpaceDE w:val="0"/>
              <w:autoSpaceDN w:val="0"/>
              <w:spacing w:line="320" w:lineRule="exact"/>
              <w:rPr>
                <w:rFonts w:hAnsi="宋体"/>
                <w:kern w:val="0"/>
                <w:sz w:val="21"/>
                <w:szCs w:val="21"/>
              </w:rPr>
            </w:pPr>
            <w:r>
              <w:rPr>
                <w:rFonts w:hint="eastAsia" w:hAnsi="宋体"/>
                <w:kern w:val="0"/>
                <w:sz w:val="21"/>
                <w:szCs w:val="21"/>
              </w:rPr>
              <w:t>报价一览表</w:t>
            </w:r>
          </w:p>
        </w:tc>
        <w:tc>
          <w:tcPr>
            <w:tcW w:w="1374" w:type="dxa"/>
            <w:vAlign w:val="center"/>
          </w:tcPr>
          <w:p w14:paraId="0947B062">
            <w:pPr>
              <w:snapToGrid w:val="0"/>
              <w:spacing w:line="400" w:lineRule="exact"/>
              <w:jc w:val="center"/>
              <w:rPr>
                <w:rFonts w:ascii="宋体" w:hAnsi="宋体" w:cs="微软雅黑"/>
                <w:szCs w:val="21"/>
              </w:rPr>
            </w:pPr>
          </w:p>
        </w:tc>
        <w:tc>
          <w:tcPr>
            <w:tcW w:w="1886" w:type="dxa"/>
            <w:vAlign w:val="center"/>
          </w:tcPr>
          <w:p w14:paraId="633BBD60">
            <w:pPr>
              <w:snapToGrid w:val="0"/>
              <w:spacing w:line="400" w:lineRule="exact"/>
              <w:rPr>
                <w:rFonts w:ascii="宋体" w:hAnsi="宋体" w:cs="微软雅黑"/>
                <w:szCs w:val="21"/>
              </w:rPr>
            </w:pPr>
          </w:p>
        </w:tc>
        <w:tc>
          <w:tcPr>
            <w:tcW w:w="1692" w:type="dxa"/>
            <w:vAlign w:val="center"/>
          </w:tcPr>
          <w:p w14:paraId="23C2D4A4">
            <w:pPr>
              <w:snapToGrid w:val="0"/>
              <w:spacing w:line="400" w:lineRule="exact"/>
              <w:rPr>
                <w:rFonts w:ascii="宋体" w:hAnsi="宋体" w:cs="微软雅黑"/>
                <w:szCs w:val="21"/>
              </w:rPr>
            </w:pPr>
          </w:p>
        </w:tc>
      </w:tr>
      <w:tr w14:paraId="2A935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78AAB5E2">
            <w:pPr>
              <w:pStyle w:val="15"/>
              <w:kinsoku w:val="0"/>
              <w:overflowPunct w:val="0"/>
              <w:autoSpaceDE w:val="0"/>
              <w:autoSpaceDN w:val="0"/>
              <w:spacing w:line="320" w:lineRule="exact"/>
              <w:rPr>
                <w:rFonts w:hAnsi="宋体" w:cs="微软雅黑"/>
                <w:bCs/>
                <w:kern w:val="0"/>
                <w:sz w:val="21"/>
                <w:szCs w:val="21"/>
              </w:rPr>
            </w:pPr>
            <w:r>
              <w:rPr>
                <w:rFonts w:hint="eastAsia" w:hAnsi="宋体"/>
                <w:kern w:val="0"/>
                <w:sz w:val="21"/>
                <w:szCs w:val="21"/>
              </w:rPr>
              <w:t>投标函</w:t>
            </w:r>
          </w:p>
        </w:tc>
        <w:tc>
          <w:tcPr>
            <w:tcW w:w="1374" w:type="dxa"/>
            <w:vAlign w:val="center"/>
          </w:tcPr>
          <w:p w14:paraId="75EC5B6F">
            <w:pPr>
              <w:snapToGrid w:val="0"/>
              <w:spacing w:line="400" w:lineRule="exact"/>
              <w:jc w:val="center"/>
              <w:rPr>
                <w:rFonts w:ascii="宋体" w:hAnsi="宋体" w:cs="微软雅黑"/>
                <w:szCs w:val="21"/>
              </w:rPr>
            </w:pPr>
          </w:p>
        </w:tc>
        <w:tc>
          <w:tcPr>
            <w:tcW w:w="1886" w:type="dxa"/>
            <w:vAlign w:val="center"/>
          </w:tcPr>
          <w:p w14:paraId="0F929D17">
            <w:pPr>
              <w:snapToGrid w:val="0"/>
              <w:spacing w:line="400" w:lineRule="exact"/>
              <w:rPr>
                <w:rFonts w:ascii="宋体" w:hAnsi="宋体" w:cs="微软雅黑"/>
                <w:szCs w:val="21"/>
              </w:rPr>
            </w:pPr>
          </w:p>
        </w:tc>
        <w:tc>
          <w:tcPr>
            <w:tcW w:w="1692" w:type="dxa"/>
            <w:vAlign w:val="center"/>
          </w:tcPr>
          <w:p w14:paraId="614A6330">
            <w:pPr>
              <w:snapToGrid w:val="0"/>
              <w:spacing w:line="400" w:lineRule="exact"/>
              <w:rPr>
                <w:rFonts w:ascii="宋体" w:hAnsi="宋体" w:cs="微软雅黑"/>
                <w:szCs w:val="21"/>
              </w:rPr>
            </w:pPr>
          </w:p>
        </w:tc>
      </w:tr>
      <w:tr w14:paraId="56EC5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20C26CCD">
            <w:pPr>
              <w:pStyle w:val="15"/>
              <w:kinsoku w:val="0"/>
              <w:overflowPunct w:val="0"/>
              <w:autoSpaceDE w:val="0"/>
              <w:autoSpaceDN w:val="0"/>
              <w:spacing w:line="320" w:lineRule="exact"/>
              <w:rPr>
                <w:rFonts w:hAnsi="宋体"/>
                <w:kern w:val="0"/>
                <w:sz w:val="21"/>
                <w:szCs w:val="21"/>
              </w:rPr>
            </w:pPr>
            <w:r>
              <w:rPr>
                <w:rFonts w:hint="eastAsia" w:asciiTheme="majorEastAsia" w:hAnsiTheme="majorEastAsia" w:eastAsiaTheme="majorEastAsia" w:cstheme="majorEastAsia"/>
                <w:bCs/>
                <w:sz w:val="21"/>
                <w:szCs w:val="21"/>
                <w:lang w:val="zh-CN"/>
              </w:rPr>
              <w:t>法定代表人（单位负责人）</w:t>
            </w:r>
            <w:r>
              <w:rPr>
                <w:rFonts w:asciiTheme="majorEastAsia" w:hAnsiTheme="majorEastAsia" w:eastAsiaTheme="majorEastAsia" w:cstheme="majorEastAsia"/>
                <w:bCs/>
                <w:sz w:val="21"/>
                <w:szCs w:val="21"/>
                <w:lang w:val="zh-CN"/>
              </w:rPr>
              <w:t>资</w:t>
            </w:r>
            <w:r>
              <w:rPr>
                <w:rFonts w:hint="eastAsia" w:asciiTheme="majorEastAsia" w:hAnsiTheme="majorEastAsia" w:eastAsiaTheme="majorEastAsia" w:cstheme="majorEastAsia"/>
                <w:bCs/>
                <w:sz w:val="21"/>
                <w:szCs w:val="21"/>
                <w:lang w:val="zh-CN"/>
              </w:rPr>
              <w:t>格</w:t>
            </w:r>
            <w:r>
              <w:rPr>
                <w:rFonts w:asciiTheme="majorEastAsia" w:hAnsiTheme="majorEastAsia" w:eastAsiaTheme="majorEastAsia" w:cstheme="majorEastAsia"/>
                <w:bCs/>
                <w:sz w:val="21"/>
                <w:szCs w:val="21"/>
                <w:lang w:val="zh-CN"/>
              </w:rPr>
              <w:t>证</w:t>
            </w:r>
            <w:r>
              <w:rPr>
                <w:rFonts w:hint="eastAsia" w:asciiTheme="majorEastAsia" w:hAnsiTheme="majorEastAsia" w:eastAsiaTheme="majorEastAsia" w:cstheme="majorEastAsia"/>
                <w:bCs/>
                <w:sz w:val="21"/>
                <w:szCs w:val="21"/>
                <w:lang w:val="zh-CN"/>
              </w:rPr>
              <w:t>明</w:t>
            </w:r>
            <w:r>
              <w:rPr>
                <w:rFonts w:asciiTheme="majorEastAsia" w:hAnsiTheme="majorEastAsia" w:eastAsiaTheme="majorEastAsia" w:cstheme="majorEastAsia"/>
                <w:bCs/>
                <w:sz w:val="21"/>
                <w:szCs w:val="21"/>
                <w:lang w:val="zh-CN"/>
              </w:rPr>
              <w:t>书</w:t>
            </w:r>
          </w:p>
        </w:tc>
        <w:tc>
          <w:tcPr>
            <w:tcW w:w="1374" w:type="dxa"/>
            <w:vAlign w:val="center"/>
          </w:tcPr>
          <w:p w14:paraId="669FBC26">
            <w:pPr>
              <w:snapToGrid w:val="0"/>
              <w:spacing w:line="400" w:lineRule="exact"/>
              <w:jc w:val="center"/>
              <w:rPr>
                <w:rFonts w:ascii="宋体" w:hAnsi="宋体" w:cs="微软雅黑"/>
                <w:szCs w:val="21"/>
              </w:rPr>
            </w:pPr>
          </w:p>
        </w:tc>
        <w:tc>
          <w:tcPr>
            <w:tcW w:w="1886" w:type="dxa"/>
            <w:vAlign w:val="center"/>
          </w:tcPr>
          <w:p w14:paraId="7F144FCA">
            <w:pPr>
              <w:snapToGrid w:val="0"/>
              <w:spacing w:line="400" w:lineRule="exact"/>
              <w:rPr>
                <w:rFonts w:ascii="宋体" w:hAnsi="宋体" w:cs="微软雅黑"/>
                <w:szCs w:val="21"/>
              </w:rPr>
            </w:pPr>
          </w:p>
        </w:tc>
        <w:tc>
          <w:tcPr>
            <w:tcW w:w="1692" w:type="dxa"/>
            <w:vAlign w:val="center"/>
          </w:tcPr>
          <w:p w14:paraId="50860062">
            <w:pPr>
              <w:snapToGrid w:val="0"/>
              <w:spacing w:line="400" w:lineRule="exact"/>
              <w:rPr>
                <w:rFonts w:ascii="宋体" w:hAnsi="宋体" w:cs="微软雅黑"/>
                <w:szCs w:val="21"/>
              </w:rPr>
            </w:pPr>
          </w:p>
        </w:tc>
      </w:tr>
      <w:tr w14:paraId="2B052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60F464AD">
            <w:pPr>
              <w:pStyle w:val="15"/>
              <w:kinsoku w:val="0"/>
              <w:overflowPunct w:val="0"/>
              <w:autoSpaceDE w:val="0"/>
              <w:autoSpaceDN w:val="0"/>
              <w:spacing w:line="320" w:lineRule="exact"/>
              <w:rPr>
                <w:rFonts w:hAnsi="宋体"/>
                <w:kern w:val="0"/>
                <w:sz w:val="21"/>
                <w:szCs w:val="21"/>
              </w:rPr>
            </w:pPr>
            <w:r>
              <w:rPr>
                <w:rFonts w:hint="eastAsia" w:hAnsi="宋体"/>
                <w:kern w:val="0"/>
                <w:sz w:val="21"/>
                <w:szCs w:val="21"/>
              </w:rPr>
              <w:t>法定代表人（单位负责人）授权书</w:t>
            </w:r>
          </w:p>
        </w:tc>
        <w:tc>
          <w:tcPr>
            <w:tcW w:w="1374" w:type="dxa"/>
            <w:vAlign w:val="center"/>
          </w:tcPr>
          <w:p w14:paraId="3153F17F">
            <w:pPr>
              <w:snapToGrid w:val="0"/>
              <w:spacing w:line="400" w:lineRule="exact"/>
              <w:jc w:val="center"/>
              <w:rPr>
                <w:rFonts w:ascii="宋体" w:hAnsi="宋体" w:cs="微软雅黑"/>
                <w:szCs w:val="21"/>
              </w:rPr>
            </w:pPr>
          </w:p>
        </w:tc>
        <w:tc>
          <w:tcPr>
            <w:tcW w:w="1886" w:type="dxa"/>
            <w:vAlign w:val="center"/>
          </w:tcPr>
          <w:p w14:paraId="6F82C515">
            <w:pPr>
              <w:snapToGrid w:val="0"/>
              <w:spacing w:line="400" w:lineRule="exact"/>
              <w:rPr>
                <w:rFonts w:ascii="宋体" w:hAnsi="宋体" w:cs="微软雅黑"/>
                <w:szCs w:val="21"/>
              </w:rPr>
            </w:pPr>
          </w:p>
        </w:tc>
        <w:tc>
          <w:tcPr>
            <w:tcW w:w="1692" w:type="dxa"/>
            <w:vAlign w:val="center"/>
          </w:tcPr>
          <w:p w14:paraId="27042CEA">
            <w:pPr>
              <w:snapToGrid w:val="0"/>
              <w:spacing w:line="400" w:lineRule="exact"/>
              <w:rPr>
                <w:rFonts w:ascii="宋体" w:hAnsi="宋体" w:cs="微软雅黑"/>
                <w:szCs w:val="21"/>
              </w:rPr>
            </w:pPr>
          </w:p>
        </w:tc>
      </w:tr>
      <w:tr w14:paraId="54821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2B076315">
            <w:pPr>
              <w:pStyle w:val="15"/>
              <w:kinsoku w:val="0"/>
              <w:overflowPunct w:val="0"/>
              <w:autoSpaceDE w:val="0"/>
              <w:autoSpaceDN w:val="0"/>
              <w:spacing w:line="320" w:lineRule="exact"/>
              <w:rPr>
                <w:rFonts w:hAnsi="宋体"/>
                <w:kern w:val="0"/>
                <w:sz w:val="21"/>
                <w:szCs w:val="21"/>
              </w:rPr>
            </w:pPr>
            <w:r>
              <w:rPr>
                <w:rFonts w:hint="eastAsia" w:hAnsi="宋体"/>
                <w:kern w:val="0"/>
                <w:sz w:val="21"/>
                <w:szCs w:val="21"/>
              </w:rPr>
              <w:t>投标承诺函</w:t>
            </w:r>
          </w:p>
        </w:tc>
        <w:tc>
          <w:tcPr>
            <w:tcW w:w="1374" w:type="dxa"/>
            <w:vAlign w:val="center"/>
          </w:tcPr>
          <w:p w14:paraId="4F2EF2F7">
            <w:pPr>
              <w:snapToGrid w:val="0"/>
              <w:spacing w:line="400" w:lineRule="exact"/>
              <w:jc w:val="center"/>
              <w:rPr>
                <w:rFonts w:ascii="宋体" w:hAnsi="宋体" w:cs="微软雅黑"/>
                <w:szCs w:val="21"/>
              </w:rPr>
            </w:pPr>
          </w:p>
        </w:tc>
        <w:tc>
          <w:tcPr>
            <w:tcW w:w="1886" w:type="dxa"/>
            <w:vAlign w:val="center"/>
          </w:tcPr>
          <w:p w14:paraId="5D8062C4">
            <w:pPr>
              <w:snapToGrid w:val="0"/>
              <w:spacing w:line="400" w:lineRule="exact"/>
              <w:rPr>
                <w:rFonts w:ascii="宋体" w:hAnsi="宋体" w:cs="微软雅黑"/>
                <w:szCs w:val="21"/>
              </w:rPr>
            </w:pPr>
          </w:p>
        </w:tc>
        <w:tc>
          <w:tcPr>
            <w:tcW w:w="1692" w:type="dxa"/>
            <w:vAlign w:val="center"/>
          </w:tcPr>
          <w:p w14:paraId="29266CE8">
            <w:pPr>
              <w:snapToGrid w:val="0"/>
              <w:spacing w:line="400" w:lineRule="exact"/>
              <w:rPr>
                <w:rFonts w:ascii="宋体" w:hAnsi="宋体" w:cs="微软雅黑"/>
                <w:szCs w:val="21"/>
              </w:rPr>
            </w:pPr>
          </w:p>
        </w:tc>
      </w:tr>
      <w:tr w14:paraId="08CBC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40E39A2B">
            <w:pPr>
              <w:pStyle w:val="15"/>
              <w:kinsoku w:val="0"/>
              <w:overflowPunct w:val="0"/>
              <w:autoSpaceDE w:val="0"/>
              <w:autoSpaceDN w:val="0"/>
              <w:spacing w:line="320" w:lineRule="exact"/>
              <w:rPr>
                <w:rFonts w:hAnsi="宋体"/>
                <w:kern w:val="0"/>
                <w:sz w:val="21"/>
                <w:szCs w:val="21"/>
              </w:rPr>
            </w:pPr>
            <w:r>
              <w:rPr>
                <w:rFonts w:hint="eastAsia" w:asciiTheme="minorEastAsia" w:hAnsiTheme="minorEastAsia"/>
                <w:bCs/>
                <w:sz w:val="21"/>
                <w:szCs w:val="21"/>
              </w:rPr>
              <w:t>襄城县政府采购供应商信用承诺函</w:t>
            </w:r>
          </w:p>
        </w:tc>
        <w:tc>
          <w:tcPr>
            <w:tcW w:w="1374" w:type="dxa"/>
            <w:vAlign w:val="center"/>
          </w:tcPr>
          <w:p w14:paraId="458C8F07">
            <w:pPr>
              <w:snapToGrid w:val="0"/>
              <w:spacing w:line="400" w:lineRule="exact"/>
              <w:jc w:val="center"/>
              <w:rPr>
                <w:rFonts w:ascii="宋体" w:hAnsi="宋体" w:cs="微软雅黑"/>
                <w:szCs w:val="21"/>
              </w:rPr>
            </w:pPr>
          </w:p>
        </w:tc>
        <w:tc>
          <w:tcPr>
            <w:tcW w:w="1886" w:type="dxa"/>
            <w:vAlign w:val="center"/>
          </w:tcPr>
          <w:p w14:paraId="46CEBE06">
            <w:pPr>
              <w:snapToGrid w:val="0"/>
              <w:spacing w:line="400" w:lineRule="exact"/>
              <w:rPr>
                <w:rFonts w:ascii="宋体" w:hAnsi="宋体" w:cs="微软雅黑"/>
                <w:szCs w:val="21"/>
              </w:rPr>
            </w:pPr>
          </w:p>
        </w:tc>
        <w:tc>
          <w:tcPr>
            <w:tcW w:w="1692" w:type="dxa"/>
            <w:vAlign w:val="center"/>
          </w:tcPr>
          <w:p w14:paraId="7DC436B3">
            <w:pPr>
              <w:snapToGrid w:val="0"/>
              <w:spacing w:line="400" w:lineRule="exact"/>
              <w:rPr>
                <w:rFonts w:ascii="宋体" w:hAnsi="宋体" w:cs="微软雅黑"/>
                <w:szCs w:val="21"/>
              </w:rPr>
            </w:pPr>
          </w:p>
        </w:tc>
      </w:tr>
      <w:tr w14:paraId="28B43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26C0AA7F">
            <w:pPr>
              <w:pStyle w:val="15"/>
              <w:kinsoku w:val="0"/>
              <w:overflowPunct w:val="0"/>
              <w:autoSpaceDE w:val="0"/>
              <w:autoSpaceDN w:val="0"/>
              <w:spacing w:line="320" w:lineRule="exact"/>
              <w:rPr>
                <w:rFonts w:asciiTheme="minorEastAsia" w:hAnsiTheme="minorEastAsia"/>
                <w:bCs/>
                <w:sz w:val="21"/>
                <w:szCs w:val="21"/>
              </w:rPr>
            </w:pPr>
            <w:r>
              <w:rPr>
                <w:rFonts w:hint="eastAsia" w:asciiTheme="minorEastAsia" w:hAnsiTheme="minorEastAsia"/>
                <w:bCs/>
                <w:sz w:val="21"/>
                <w:szCs w:val="21"/>
              </w:rPr>
              <w:t>供应商须具备的特殊资质证书</w:t>
            </w:r>
          </w:p>
        </w:tc>
        <w:tc>
          <w:tcPr>
            <w:tcW w:w="1374" w:type="dxa"/>
            <w:vAlign w:val="center"/>
          </w:tcPr>
          <w:p w14:paraId="27F66512">
            <w:pPr>
              <w:snapToGrid w:val="0"/>
              <w:spacing w:line="400" w:lineRule="exact"/>
              <w:jc w:val="center"/>
              <w:rPr>
                <w:rFonts w:ascii="宋体" w:hAnsi="宋体" w:cs="微软雅黑"/>
                <w:szCs w:val="21"/>
              </w:rPr>
            </w:pPr>
          </w:p>
        </w:tc>
        <w:tc>
          <w:tcPr>
            <w:tcW w:w="1886" w:type="dxa"/>
            <w:vAlign w:val="center"/>
          </w:tcPr>
          <w:p w14:paraId="1D43CBB1">
            <w:pPr>
              <w:snapToGrid w:val="0"/>
              <w:spacing w:line="400" w:lineRule="exact"/>
              <w:rPr>
                <w:rFonts w:ascii="宋体" w:hAnsi="宋体" w:cs="微软雅黑"/>
                <w:szCs w:val="21"/>
              </w:rPr>
            </w:pPr>
          </w:p>
        </w:tc>
        <w:tc>
          <w:tcPr>
            <w:tcW w:w="1692" w:type="dxa"/>
            <w:vAlign w:val="center"/>
          </w:tcPr>
          <w:p w14:paraId="16CEF393">
            <w:pPr>
              <w:snapToGrid w:val="0"/>
              <w:spacing w:line="400" w:lineRule="exact"/>
              <w:rPr>
                <w:rFonts w:ascii="宋体" w:hAnsi="宋体" w:cs="微软雅黑"/>
                <w:szCs w:val="21"/>
              </w:rPr>
            </w:pPr>
          </w:p>
        </w:tc>
      </w:tr>
      <w:tr w14:paraId="6AB4B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7FFFD6C2">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联合体协议</w:t>
            </w:r>
          </w:p>
        </w:tc>
        <w:tc>
          <w:tcPr>
            <w:tcW w:w="1374" w:type="dxa"/>
            <w:vAlign w:val="center"/>
          </w:tcPr>
          <w:p w14:paraId="2B7BF83D">
            <w:pPr>
              <w:jc w:val="center"/>
              <w:rPr>
                <w:rFonts w:hint="eastAsia"/>
                <w:szCs w:val="21"/>
              </w:rPr>
            </w:pPr>
          </w:p>
        </w:tc>
        <w:tc>
          <w:tcPr>
            <w:tcW w:w="1886" w:type="dxa"/>
            <w:vAlign w:val="center"/>
          </w:tcPr>
          <w:p w14:paraId="41438C44">
            <w:pPr>
              <w:snapToGrid w:val="0"/>
              <w:spacing w:line="400" w:lineRule="exact"/>
              <w:rPr>
                <w:rFonts w:ascii="宋体" w:hAnsi="宋体" w:cs="微软雅黑"/>
                <w:szCs w:val="21"/>
              </w:rPr>
            </w:pPr>
          </w:p>
        </w:tc>
        <w:tc>
          <w:tcPr>
            <w:tcW w:w="1692" w:type="dxa"/>
            <w:vAlign w:val="center"/>
          </w:tcPr>
          <w:p w14:paraId="056B4D3F">
            <w:pPr>
              <w:snapToGrid w:val="0"/>
              <w:spacing w:line="400" w:lineRule="exact"/>
              <w:rPr>
                <w:rFonts w:ascii="宋体" w:hAnsi="宋体" w:cs="微软雅黑"/>
                <w:szCs w:val="21"/>
              </w:rPr>
            </w:pPr>
          </w:p>
        </w:tc>
      </w:tr>
      <w:tr w14:paraId="2DA41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7FAF831A">
            <w:pPr>
              <w:pStyle w:val="15"/>
              <w:kinsoku w:val="0"/>
              <w:overflowPunct w:val="0"/>
              <w:spacing w:line="320" w:lineRule="exact"/>
              <w:rPr>
                <w:rFonts w:hAnsi="宋体" w:cs="微软雅黑"/>
                <w:bCs/>
                <w:kern w:val="0"/>
                <w:szCs w:val="21"/>
              </w:rPr>
            </w:pPr>
            <w:r>
              <w:rPr>
                <w:rFonts w:hint="eastAsia" w:hAnsi="宋体" w:cs="微软雅黑"/>
                <w:bCs/>
                <w:kern w:val="0"/>
                <w:sz w:val="21"/>
                <w:szCs w:val="21"/>
              </w:rPr>
              <w:t>投标人与参加本项目投标的其他供应商之间，单位负责人不为同一人并且不存在直接控股、管理关系承诺函</w:t>
            </w:r>
          </w:p>
        </w:tc>
        <w:tc>
          <w:tcPr>
            <w:tcW w:w="1374" w:type="dxa"/>
            <w:vAlign w:val="center"/>
          </w:tcPr>
          <w:p w14:paraId="5F12AB27">
            <w:pPr>
              <w:jc w:val="center"/>
              <w:rPr>
                <w:rFonts w:hint="eastAsia"/>
                <w:szCs w:val="21"/>
              </w:rPr>
            </w:pPr>
          </w:p>
        </w:tc>
        <w:tc>
          <w:tcPr>
            <w:tcW w:w="1886" w:type="dxa"/>
            <w:vAlign w:val="center"/>
          </w:tcPr>
          <w:p w14:paraId="0BFE394C">
            <w:pPr>
              <w:snapToGrid w:val="0"/>
              <w:spacing w:line="400" w:lineRule="exact"/>
              <w:rPr>
                <w:rFonts w:ascii="宋体" w:hAnsi="宋体" w:cs="微软雅黑"/>
                <w:szCs w:val="21"/>
              </w:rPr>
            </w:pPr>
          </w:p>
        </w:tc>
        <w:tc>
          <w:tcPr>
            <w:tcW w:w="1692" w:type="dxa"/>
            <w:vAlign w:val="center"/>
          </w:tcPr>
          <w:p w14:paraId="345B3A1C">
            <w:pPr>
              <w:snapToGrid w:val="0"/>
              <w:spacing w:line="400" w:lineRule="exact"/>
              <w:rPr>
                <w:rFonts w:ascii="宋体" w:hAnsi="宋体" w:cs="微软雅黑"/>
                <w:szCs w:val="21"/>
              </w:rPr>
            </w:pPr>
          </w:p>
        </w:tc>
      </w:tr>
      <w:tr w14:paraId="04983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6A32C3AD">
            <w:pPr>
              <w:autoSpaceDE w:val="0"/>
              <w:autoSpaceDN w:val="0"/>
              <w:adjustRightInd w:val="0"/>
              <w:jc w:val="left"/>
              <w:rPr>
                <w:rFonts w:ascii="宋体" w:hAnsi="Times New Roman" w:eastAsia="宋体" w:cs="宋体"/>
                <w:kern w:val="0"/>
                <w:szCs w:val="21"/>
              </w:rPr>
            </w:pPr>
            <w:r>
              <w:rPr>
                <w:rFonts w:hint="eastAsia" w:ascii="宋体" w:hAnsi="Times New Roman" w:eastAsia="宋体" w:cs="宋体"/>
                <w:kern w:val="0"/>
                <w:szCs w:val="21"/>
              </w:rPr>
              <w:t>投标人未为本项目提供整体设计、规范</w:t>
            </w:r>
          </w:p>
          <w:p w14:paraId="5B18C556">
            <w:pPr>
              <w:autoSpaceDE w:val="0"/>
              <w:autoSpaceDN w:val="0"/>
              <w:adjustRightInd w:val="0"/>
              <w:jc w:val="left"/>
              <w:rPr>
                <w:rFonts w:ascii="宋体" w:hAnsi="Times New Roman" w:eastAsia="宋体" w:cs="宋体"/>
                <w:kern w:val="0"/>
                <w:szCs w:val="21"/>
              </w:rPr>
            </w:pPr>
            <w:r>
              <w:rPr>
                <w:rFonts w:hint="eastAsia" w:ascii="宋体" w:hAnsi="Times New Roman" w:eastAsia="宋体" w:cs="宋体"/>
                <w:kern w:val="0"/>
                <w:szCs w:val="21"/>
              </w:rPr>
              <w:t>编制或者项目管理、监理、检测等服务</w:t>
            </w:r>
          </w:p>
          <w:p w14:paraId="14DC76D5">
            <w:pPr>
              <w:pStyle w:val="15"/>
              <w:kinsoku w:val="0"/>
              <w:overflowPunct w:val="0"/>
              <w:autoSpaceDE w:val="0"/>
              <w:autoSpaceDN w:val="0"/>
              <w:spacing w:line="320" w:lineRule="exact"/>
              <w:rPr>
                <w:rFonts w:hAnsi="宋体" w:cs="微软雅黑"/>
                <w:bCs/>
                <w:kern w:val="0"/>
                <w:sz w:val="21"/>
                <w:szCs w:val="21"/>
              </w:rPr>
            </w:pPr>
            <w:r>
              <w:rPr>
                <w:rFonts w:hint="eastAsia" w:ascii="宋体" w:hAnsi="Times New Roman" w:cs="宋体"/>
                <w:kern w:val="0"/>
                <w:sz w:val="21"/>
                <w:szCs w:val="21"/>
              </w:rPr>
              <w:t>承诺函</w:t>
            </w:r>
          </w:p>
        </w:tc>
        <w:tc>
          <w:tcPr>
            <w:tcW w:w="1374" w:type="dxa"/>
            <w:vAlign w:val="center"/>
          </w:tcPr>
          <w:p w14:paraId="5692ADF8">
            <w:pPr>
              <w:jc w:val="center"/>
              <w:rPr>
                <w:rFonts w:hint="eastAsia"/>
                <w:szCs w:val="21"/>
              </w:rPr>
            </w:pPr>
          </w:p>
        </w:tc>
        <w:tc>
          <w:tcPr>
            <w:tcW w:w="1886" w:type="dxa"/>
            <w:vAlign w:val="center"/>
          </w:tcPr>
          <w:p w14:paraId="6F45E8F2">
            <w:pPr>
              <w:snapToGrid w:val="0"/>
              <w:spacing w:line="400" w:lineRule="exact"/>
              <w:rPr>
                <w:rFonts w:ascii="宋体" w:hAnsi="宋体" w:cs="微软雅黑"/>
                <w:szCs w:val="21"/>
              </w:rPr>
            </w:pPr>
          </w:p>
        </w:tc>
        <w:tc>
          <w:tcPr>
            <w:tcW w:w="1692" w:type="dxa"/>
            <w:vAlign w:val="center"/>
          </w:tcPr>
          <w:p w14:paraId="77EAB97A">
            <w:pPr>
              <w:snapToGrid w:val="0"/>
              <w:spacing w:line="400" w:lineRule="exact"/>
              <w:rPr>
                <w:rFonts w:ascii="宋体" w:hAnsi="宋体" w:cs="微软雅黑"/>
                <w:szCs w:val="21"/>
              </w:rPr>
            </w:pPr>
          </w:p>
        </w:tc>
      </w:tr>
      <w:tr w14:paraId="77472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54A8BCF2">
            <w:pPr>
              <w:pStyle w:val="15"/>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rPr>
              <w:t>投标分项报价表</w:t>
            </w:r>
          </w:p>
        </w:tc>
        <w:tc>
          <w:tcPr>
            <w:tcW w:w="1374" w:type="dxa"/>
            <w:vAlign w:val="center"/>
          </w:tcPr>
          <w:p w14:paraId="21A959F8">
            <w:pPr>
              <w:jc w:val="center"/>
              <w:rPr>
                <w:rFonts w:hint="eastAsia"/>
                <w:szCs w:val="21"/>
              </w:rPr>
            </w:pPr>
          </w:p>
        </w:tc>
        <w:tc>
          <w:tcPr>
            <w:tcW w:w="1886" w:type="dxa"/>
            <w:vAlign w:val="center"/>
          </w:tcPr>
          <w:p w14:paraId="28168E6D">
            <w:pPr>
              <w:snapToGrid w:val="0"/>
              <w:spacing w:line="400" w:lineRule="exact"/>
              <w:rPr>
                <w:rFonts w:ascii="宋体" w:hAnsi="宋体" w:cs="微软雅黑"/>
                <w:szCs w:val="21"/>
              </w:rPr>
            </w:pPr>
          </w:p>
        </w:tc>
        <w:tc>
          <w:tcPr>
            <w:tcW w:w="1692" w:type="dxa"/>
            <w:vAlign w:val="center"/>
          </w:tcPr>
          <w:p w14:paraId="04845FCD">
            <w:pPr>
              <w:snapToGrid w:val="0"/>
              <w:spacing w:line="400" w:lineRule="exact"/>
              <w:rPr>
                <w:rFonts w:ascii="宋体" w:hAnsi="宋体" w:cs="微软雅黑"/>
                <w:szCs w:val="21"/>
              </w:rPr>
            </w:pPr>
          </w:p>
        </w:tc>
      </w:tr>
      <w:tr w14:paraId="13B7D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6E09072F">
            <w:pPr>
              <w:pStyle w:val="15"/>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rPr>
              <w:t>技术规格偏离表</w:t>
            </w:r>
          </w:p>
        </w:tc>
        <w:tc>
          <w:tcPr>
            <w:tcW w:w="1374" w:type="dxa"/>
            <w:vAlign w:val="center"/>
          </w:tcPr>
          <w:p w14:paraId="592C3CEB">
            <w:pPr>
              <w:jc w:val="center"/>
              <w:rPr>
                <w:rFonts w:hint="eastAsia"/>
                <w:szCs w:val="21"/>
              </w:rPr>
            </w:pPr>
          </w:p>
        </w:tc>
        <w:tc>
          <w:tcPr>
            <w:tcW w:w="1886" w:type="dxa"/>
            <w:vAlign w:val="center"/>
          </w:tcPr>
          <w:p w14:paraId="71918999">
            <w:pPr>
              <w:snapToGrid w:val="0"/>
              <w:spacing w:line="400" w:lineRule="exact"/>
              <w:rPr>
                <w:rFonts w:ascii="宋体" w:hAnsi="宋体" w:cs="微软雅黑"/>
                <w:szCs w:val="21"/>
              </w:rPr>
            </w:pPr>
          </w:p>
        </w:tc>
        <w:tc>
          <w:tcPr>
            <w:tcW w:w="1692" w:type="dxa"/>
            <w:vAlign w:val="center"/>
          </w:tcPr>
          <w:p w14:paraId="038F06AA">
            <w:pPr>
              <w:snapToGrid w:val="0"/>
              <w:spacing w:line="400" w:lineRule="exact"/>
              <w:rPr>
                <w:rFonts w:ascii="宋体" w:hAnsi="宋体" w:cs="微软雅黑"/>
                <w:szCs w:val="21"/>
              </w:rPr>
            </w:pPr>
          </w:p>
        </w:tc>
      </w:tr>
      <w:tr w14:paraId="46E1D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5D7EFDE9">
            <w:pPr>
              <w:pStyle w:val="15"/>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cs="仿宋_GB2312" w:asciiTheme="minorEastAsia" w:hAnsiTheme="minorEastAsia"/>
                <w:sz w:val="21"/>
                <w:szCs w:val="21"/>
              </w:rPr>
              <w:t>技术方案（实施方案）</w:t>
            </w:r>
          </w:p>
        </w:tc>
        <w:tc>
          <w:tcPr>
            <w:tcW w:w="1374" w:type="dxa"/>
            <w:vAlign w:val="center"/>
          </w:tcPr>
          <w:p w14:paraId="32552154">
            <w:pPr>
              <w:jc w:val="center"/>
              <w:rPr>
                <w:rFonts w:hint="eastAsia"/>
                <w:szCs w:val="21"/>
              </w:rPr>
            </w:pPr>
          </w:p>
        </w:tc>
        <w:tc>
          <w:tcPr>
            <w:tcW w:w="1886" w:type="dxa"/>
            <w:vAlign w:val="center"/>
          </w:tcPr>
          <w:p w14:paraId="7B64035A">
            <w:pPr>
              <w:snapToGrid w:val="0"/>
              <w:spacing w:line="400" w:lineRule="exact"/>
              <w:rPr>
                <w:rFonts w:ascii="宋体" w:hAnsi="宋体" w:cs="微软雅黑"/>
                <w:szCs w:val="21"/>
              </w:rPr>
            </w:pPr>
          </w:p>
        </w:tc>
        <w:tc>
          <w:tcPr>
            <w:tcW w:w="1692" w:type="dxa"/>
            <w:vAlign w:val="center"/>
          </w:tcPr>
          <w:p w14:paraId="02474D27">
            <w:pPr>
              <w:snapToGrid w:val="0"/>
              <w:spacing w:line="400" w:lineRule="exact"/>
              <w:rPr>
                <w:rFonts w:ascii="宋体" w:hAnsi="宋体" w:cs="微软雅黑"/>
                <w:szCs w:val="21"/>
              </w:rPr>
            </w:pPr>
          </w:p>
        </w:tc>
      </w:tr>
      <w:tr w14:paraId="5000B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tcBorders>
              <w:top w:val="double" w:color="auto" w:sz="4" w:space="0"/>
            </w:tcBorders>
            <w:vAlign w:val="center"/>
          </w:tcPr>
          <w:p w14:paraId="14CCD5C9">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售后服务方案</w:t>
            </w:r>
          </w:p>
        </w:tc>
        <w:tc>
          <w:tcPr>
            <w:tcW w:w="1374" w:type="dxa"/>
            <w:tcBorders>
              <w:top w:val="double" w:color="auto" w:sz="4" w:space="0"/>
            </w:tcBorders>
            <w:vAlign w:val="center"/>
          </w:tcPr>
          <w:p w14:paraId="4892EEB1">
            <w:pPr>
              <w:jc w:val="center"/>
              <w:rPr>
                <w:rFonts w:hint="eastAsia"/>
                <w:szCs w:val="21"/>
              </w:rPr>
            </w:pPr>
          </w:p>
        </w:tc>
        <w:tc>
          <w:tcPr>
            <w:tcW w:w="1886" w:type="dxa"/>
            <w:tcBorders>
              <w:top w:val="double" w:color="auto" w:sz="4" w:space="0"/>
            </w:tcBorders>
            <w:vAlign w:val="center"/>
          </w:tcPr>
          <w:p w14:paraId="3EC16E65">
            <w:pPr>
              <w:snapToGrid w:val="0"/>
              <w:spacing w:line="400" w:lineRule="exact"/>
              <w:rPr>
                <w:rFonts w:ascii="宋体" w:hAnsi="宋体" w:cs="微软雅黑"/>
                <w:szCs w:val="21"/>
              </w:rPr>
            </w:pPr>
          </w:p>
        </w:tc>
        <w:tc>
          <w:tcPr>
            <w:tcW w:w="1692" w:type="dxa"/>
            <w:tcBorders>
              <w:top w:val="double" w:color="auto" w:sz="4" w:space="0"/>
            </w:tcBorders>
            <w:vAlign w:val="center"/>
          </w:tcPr>
          <w:p w14:paraId="22B9699C">
            <w:pPr>
              <w:snapToGrid w:val="0"/>
              <w:spacing w:line="400" w:lineRule="exact"/>
              <w:rPr>
                <w:rFonts w:ascii="宋体" w:hAnsi="宋体" w:cs="微软雅黑"/>
                <w:szCs w:val="21"/>
              </w:rPr>
            </w:pPr>
          </w:p>
        </w:tc>
      </w:tr>
      <w:tr w14:paraId="3247F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255CB038">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业绩情况表</w:t>
            </w:r>
          </w:p>
        </w:tc>
        <w:tc>
          <w:tcPr>
            <w:tcW w:w="1374" w:type="dxa"/>
            <w:vAlign w:val="center"/>
          </w:tcPr>
          <w:p w14:paraId="0ADCE159">
            <w:pPr>
              <w:jc w:val="center"/>
              <w:rPr>
                <w:rFonts w:hint="eastAsia"/>
                <w:szCs w:val="21"/>
              </w:rPr>
            </w:pPr>
          </w:p>
        </w:tc>
        <w:tc>
          <w:tcPr>
            <w:tcW w:w="1886" w:type="dxa"/>
            <w:vAlign w:val="center"/>
          </w:tcPr>
          <w:p w14:paraId="45900D35">
            <w:pPr>
              <w:snapToGrid w:val="0"/>
              <w:spacing w:line="400" w:lineRule="exact"/>
              <w:rPr>
                <w:rFonts w:ascii="宋体" w:hAnsi="宋体" w:cs="微软雅黑"/>
                <w:szCs w:val="21"/>
              </w:rPr>
            </w:pPr>
          </w:p>
        </w:tc>
        <w:tc>
          <w:tcPr>
            <w:tcW w:w="1692" w:type="dxa"/>
            <w:vAlign w:val="center"/>
          </w:tcPr>
          <w:p w14:paraId="34914F99">
            <w:pPr>
              <w:snapToGrid w:val="0"/>
              <w:spacing w:line="400" w:lineRule="exact"/>
              <w:rPr>
                <w:rFonts w:ascii="宋体" w:hAnsi="宋体" w:cs="微软雅黑"/>
                <w:szCs w:val="21"/>
              </w:rPr>
            </w:pPr>
          </w:p>
        </w:tc>
      </w:tr>
      <w:tr w14:paraId="07EB6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3040011A">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政府强制采购节能产品品目清单情况</w:t>
            </w:r>
          </w:p>
        </w:tc>
        <w:tc>
          <w:tcPr>
            <w:tcW w:w="1374" w:type="dxa"/>
            <w:vAlign w:val="center"/>
          </w:tcPr>
          <w:p w14:paraId="106DF424">
            <w:pPr>
              <w:jc w:val="center"/>
              <w:rPr>
                <w:rFonts w:hint="eastAsia"/>
                <w:szCs w:val="21"/>
              </w:rPr>
            </w:pPr>
          </w:p>
        </w:tc>
        <w:tc>
          <w:tcPr>
            <w:tcW w:w="1886" w:type="dxa"/>
            <w:tcBorders>
              <w:top w:val="single" w:color="auto" w:sz="4" w:space="0"/>
            </w:tcBorders>
            <w:vAlign w:val="center"/>
          </w:tcPr>
          <w:p w14:paraId="20AB5CD6">
            <w:pPr>
              <w:snapToGrid w:val="0"/>
              <w:spacing w:line="400" w:lineRule="exact"/>
              <w:rPr>
                <w:rFonts w:ascii="宋体" w:hAnsi="宋体" w:cs="微软雅黑"/>
                <w:szCs w:val="21"/>
              </w:rPr>
            </w:pPr>
          </w:p>
        </w:tc>
        <w:tc>
          <w:tcPr>
            <w:tcW w:w="1692" w:type="dxa"/>
            <w:tcBorders>
              <w:top w:val="single" w:color="auto" w:sz="4" w:space="0"/>
            </w:tcBorders>
            <w:vAlign w:val="center"/>
          </w:tcPr>
          <w:p w14:paraId="5A1AC9AF">
            <w:pPr>
              <w:snapToGrid w:val="0"/>
              <w:spacing w:line="400" w:lineRule="exact"/>
              <w:rPr>
                <w:rFonts w:ascii="宋体" w:hAnsi="宋体" w:cs="微软雅黑"/>
                <w:szCs w:val="21"/>
              </w:rPr>
            </w:pPr>
          </w:p>
        </w:tc>
      </w:tr>
      <w:tr w14:paraId="499AD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553243FF">
            <w:pPr>
              <w:pStyle w:val="15"/>
              <w:kinsoku w:val="0"/>
              <w:overflowPunct w:val="0"/>
              <w:spacing w:line="320" w:lineRule="exact"/>
              <w:rPr>
                <w:rFonts w:hAnsi="宋体" w:cs="微软雅黑"/>
                <w:bCs/>
                <w:kern w:val="0"/>
                <w:szCs w:val="21"/>
              </w:rPr>
            </w:pPr>
            <w:r>
              <w:rPr>
                <w:rFonts w:hint="eastAsia" w:asciiTheme="majorEastAsia" w:hAnsiTheme="majorEastAsia" w:eastAsiaTheme="majorEastAsia" w:cstheme="majorEastAsia"/>
                <w:bCs/>
                <w:sz w:val="21"/>
                <w:szCs w:val="21"/>
              </w:rPr>
              <w:t>优先采购节能产品政府采购品目清单情况</w:t>
            </w:r>
          </w:p>
        </w:tc>
        <w:tc>
          <w:tcPr>
            <w:tcW w:w="1374" w:type="dxa"/>
            <w:vAlign w:val="center"/>
          </w:tcPr>
          <w:p w14:paraId="4D2E93BD">
            <w:pPr>
              <w:jc w:val="center"/>
              <w:rPr>
                <w:rFonts w:hint="eastAsia"/>
                <w:szCs w:val="21"/>
              </w:rPr>
            </w:pPr>
          </w:p>
        </w:tc>
        <w:tc>
          <w:tcPr>
            <w:tcW w:w="1886" w:type="dxa"/>
            <w:vAlign w:val="center"/>
          </w:tcPr>
          <w:p w14:paraId="5EAACF45">
            <w:pPr>
              <w:snapToGrid w:val="0"/>
              <w:spacing w:line="400" w:lineRule="exact"/>
              <w:rPr>
                <w:rFonts w:ascii="宋体" w:hAnsi="宋体" w:cs="微软雅黑"/>
                <w:szCs w:val="21"/>
              </w:rPr>
            </w:pPr>
          </w:p>
        </w:tc>
        <w:tc>
          <w:tcPr>
            <w:tcW w:w="1692" w:type="dxa"/>
            <w:vAlign w:val="center"/>
          </w:tcPr>
          <w:p w14:paraId="3EEA7ECB">
            <w:pPr>
              <w:snapToGrid w:val="0"/>
              <w:spacing w:line="400" w:lineRule="exact"/>
              <w:rPr>
                <w:rFonts w:ascii="宋体" w:hAnsi="宋体" w:cs="微软雅黑"/>
                <w:szCs w:val="21"/>
              </w:rPr>
            </w:pPr>
          </w:p>
        </w:tc>
      </w:tr>
      <w:tr w14:paraId="20AAF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2A29B287">
            <w:pPr>
              <w:pStyle w:val="15"/>
              <w:kinsoku w:val="0"/>
              <w:overflowPunct w:val="0"/>
              <w:spacing w:line="320" w:lineRule="exact"/>
              <w:rPr>
                <w:rFonts w:hAnsi="宋体" w:cs="微软雅黑"/>
                <w:bCs/>
                <w:kern w:val="0"/>
                <w:szCs w:val="21"/>
              </w:rPr>
            </w:pPr>
            <w:r>
              <w:rPr>
                <w:rFonts w:hint="eastAsia" w:hAnsi="宋体" w:cs="微软雅黑"/>
                <w:bCs/>
                <w:kern w:val="0"/>
                <w:sz w:val="21"/>
                <w:szCs w:val="21"/>
              </w:rPr>
              <w:t>优先采购环境标志产品政府采购品目清单情况</w:t>
            </w:r>
          </w:p>
        </w:tc>
        <w:tc>
          <w:tcPr>
            <w:tcW w:w="1374" w:type="dxa"/>
            <w:vAlign w:val="center"/>
          </w:tcPr>
          <w:p w14:paraId="4CCAAC00">
            <w:pPr>
              <w:jc w:val="center"/>
              <w:rPr>
                <w:rFonts w:hint="eastAsia"/>
                <w:szCs w:val="21"/>
              </w:rPr>
            </w:pPr>
          </w:p>
        </w:tc>
        <w:tc>
          <w:tcPr>
            <w:tcW w:w="1886" w:type="dxa"/>
            <w:vAlign w:val="center"/>
          </w:tcPr>
          <w:p w14:paraId="5405E2FD">
            <w:pPr>
              <w:snapToGrid w:val="0"/>
              <w:spacing w:line="400" w:lineRule="exact"/>
              <w:rPr>
                <w:rFonts w:ascii="宋体" w:hAnsi="宋体" w:cs="微软雅黑"/>
                <w:szCs w:val="21"/>
              </w:rPr>
            </w:pPr>
          </w:p>
        </w:tc>
        <w:tc>
          <w:tcPr>
            <w:tcW w:w="1692" w:type="dxa"/>
            <w:vAlign w:val="center"/>
          </w:tcPr>
          <w:p w14:paraId="7C2269C5">
            <w:pPr>
              <w:snapToGrid w:val="0"/>
              <w:spacing w:line="400" w:lineRule="exact"/>
              <w:rPr>
                <w:rFonts w:ascii="宋体" w:hAnsi="宋体" w:cs="微软雅黑"/>
                <w:szCs w:val="21"/>
              </w:rPr>
            </w:pPr>
          </w:p>
        </w:tc>
      </w:tr>
      <w:tr w14:paraId="36F7F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35F4F488">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中小企业声明函</w:t>
            </w:r>
          </w:p>
        </w:tc>
        <w:tc>
          <w:tcPr>
            <w:tcW w:w="1374" w:type="dxa"/>
            <w:vAlign w:val="center"/>
          </w:tcPr>
          <w:p w14:paraId="68CC23BC">
            <w:pPr>
              <w:jc w:val="center"/>
              <w:rPr>
                <w:rFonts w:hint="eastAsia"/>
                <w:szCs w:val="21"/>
              </w:rPr>
            </w:pPr>
          </w:p>
        </w:tc>
        <w:tc>
          <w:tcPr>
            <w:tcW w:w="1886" w:type="dxa"/>
            <w:vAlign w:val="center"/>
          </w:tcPr>
          <w:p w14:paraId="3CCF417B">
            <w:pPr>
              <w:snapToGrid w:val="0"/>
              <w:spacing w:line="400" w:lineRule="exact"/>
              <w:rPr>
                <w:rFonts w:ascii="宋体" w:hAnsi="宋体" w:cs="微软雅黑"/>
                <w:szCs w:val="21"/>
              </w:rPr>
            </w:pPr>
          </w:p>
        </w:tc>
        <w:tc>
          <w:tcPr>
            <w:tcW w:w="1692" w:type="dxa"/>
            <w:vAlign w:val="center"/>
          </w:tcPr>
          <w:p w14:paraId="47E5D894">
            <w:pPr>
              <w:snapToGrid w:val="0"/>
              <w:spacing w:line="400" w:lineRule="exact"/>
              <w:rPr>
                <w:rFonts w:ascii="宋体" w:hAnsi="宋体" w:cs="微软雅黑"/>
                <w:szCs w:val="21"/>
              </w:rPr>
            </w:pPr>
          </w:p>
        </w:tc>
      </w:tr>
      <w:tr w14:paraId="5DF48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125C57F6">
            <w:pPr>
              <w:pStyle w:val="15"/>
              <w:kinsoku w:val="0"/>
              <w:overflowPunct w:val="0"/>
              <w:autoSpaceDE w:val="0"/>
              <w:autoSpaceDN w:val="0"/>
              <w:spacing w:line="320" w:lineRule="exact"/>
              <w:rPr>
                <w:rFonts w:hAnsi="宋体" w:cs="微软雅黑"/>
                <w:bCs/>
                <w:kern w:val="0"/>
                <w:sz w:val="21"/>
                <w:szCs w:val="21"/>
              </w:rPr>
            </w:pPr>
            <w:r>
              <w:rPr>
                <w:rFonts w:hint="eastAsia" w:cs="仿宋_GB2312" w:asciiTheme="minorEastAsia" w:hAnsiTheme="minorEastAsia" w:eastAsiaTheme="minorEastAsia"/>
                <w:sz w:val="21"/>
                <w:szCs w:val="21"/>
                <w:lang w:val="zh-CN"/>
              </w:rPr>
              <w:t>残疾人福利性单位声明函</w:t>
            </w:r>
          </w:p>
        </w:tc>
        <w:tc>
          <w:tcPr>
            <w:tcW w:w="1374" w:type="dxa"/>
            <w:vAlign w:val="center"/>
          </w:tcPr>
          <w:p w14:paraId="015E56EA">
            <w:pPr>
              <w:jc w:val="center"/>
              <w:rPr>
                <w:rFonts w:hint="eastAsia"/>
                <w:szCs w:val="21"/>
              </w:rPr>
            </w:pPr>
          </w:p>
        </w:tc>
        <w:tc>
          <w:tcPr>
            <w:tcW w:w="1886" w:type="dxa"/>
            <w:vAlign w:val="center"/>
          </w:tcPr>
          <w:p w14:paraId="0FB85F7D">
            <w:pPr>
              <w:snapToGrid w:val="0"/>
              <w:spacing w:line="400" w:lineRule="exact"/>
              <w:rPr>
                <w:rFonts w:ascii="宋体" w:hAnsi="宋体" w:cs="微软雅黑"/>
                <w:szCs w:val="21"/>
              </w:rPr>
            </w:pPr>
          </w:p>
        </w:tc>
        <w:tc>
          <w:tcPr>
            <w:tcW w:w="1692" w:type="dxa"/>
            <w:vAlign w:val="center"/>
          </w:tcPr>
          <w:p w14:paraId="7A26C2AA">
            <w:pPr>
              <w:snapToGrid w:val="0"/>
              <w:spacing w:line="400" w:lineRule="exact"/>
              <w:rPr>
                <w:rFonts w:ascii="宋体" w:hAnsi="宋体" w:cs="微软雅黑"/>
                <w:szCs w:val="21"/>
              </w:rPr>
            </w:pPr>
          </w:p>
        </w:tc>
      </w:tr>
      <w:tr w14:paraId="0932F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251B8436">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监狱企业证明文件</w:t>
            </w:r>
          </w:p>
        </w:tc>
        <w:tc>
          <w:tcPr>
            <w:tcW w:w="1374" w:type="dxa"/>
            <w:vAlign w:val="center"/>
          </w:tcPr>
          <w:p w14:paraId="280DF508">
            <w:pPr>
              <w:jc w:val="center"/>
              <w:rPr>
                <w:rFonts w:hint="eastAsia"/>
                <w:szCs w:val="21"/>
              </w:rPr>
            </w:pPr>
          </w:p>
        </w:tc>
        <w:tc>
          <w:tcPr>
            <w:tcW w:w="1886" w:type="dxa"/>
            <w:vAlign w:val="center"/>
          </w:tcPr>
          <w:p w14:paraId="1E68B935">
            <w:pPr>
              <w:snapToGrid w:val="0"/>
              <w:spacing w:line="400" w:lineRule="exact"/>
              <w:rPr>
                <w:rFonts w:ascii="宋体" w:hAnsi="宋体" w:cs="微软雅黑"/>
                <w:szCs w:val="21"/>
              </w:rPr>
            </w:pPr>
          </w:p>
        </w:tc>
        <w:tc>
          <w:tcPr>
            <w:tcW w:w="1692" w:type="dxa"/>
            <w:vAlign w:val="center"/>
          </w:tcPr>
          <w:p w14:paraId="45080B92">
            <w:pPr>
              <w:snapToGrid w:val="0"/>
              <w:spacing w:line="400" w:lineRule="exact"/>
              <w:rPr>
                <w:rFonts w:ascii="宋体" w:hAnsi="宋体" w:cs="微软雅黑"/>
                <w:szCs w:val="21"/>
              </w:rPr>
            </w:pPr>
          </w:p>
        </w:tc>
      </w:tr>
      <w:tr w14:paraId="49B46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9" w:hRule="atLeast"/>
        </w:trPr>
        <w:tc>
          <w:tcPr>
            <w:tcW w:w="1058" w:type="dxa"/>
            <w:tcBorders>
              <w:right w:val="single" w:color="auto" w:sz="4" w:space="0"/>
            </w:tcBorders>
            <w:vAlign w:val="center"/>
          </w:tcPr>
          <w:p w14:paraId="57E07468">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CCC强制性产品认证</w:t>
            </w:r>
          </w:p>
        </w:tc>
        <w:tc>
          <w:tcPr>
            <w:tcW w:w="2878" w:type="dxa"/>
            <w:tcBorders>
              <w:left w:val="single" w:color="auto" w:sz="4" w:space="0"/>
            </w:tcBorders>
            <w:vAlign w:val="center"/>
          </w:tcPr>
          <w:p w14:paraId="1B36EBC4">
            <w:pPr>
              <w:pStyle w:val="15"/>
              <w:kinsoku w:val="0"/>
              <w:overflowPunct w:val="0"/>
              <w:autoSpaceDE w:val="0"/>
              <w:autoSpaceDN w:val="0"/>
              <w:spacing w:line="320" w:lineRule="exact"/>
              <w:rPr>
                <w:rFonts w:hAnsi="宋体" w:cs="微软雅黑"/>
                <w:bCs/>
                <w:kern w:val="0"/>
                <w:sz w:val="21"/>
                <w:szCs w:val="21"/>
              </w:rPr>
            </w:pPr>
            <w:r>
              <w:rPr>
                <w:rFonts w:hint="eastAsia" w:asciiTheme="majorEastAsia" w:hAnsiTheme="majorEastAsia" w:eastAsiaTheme="majorEastAsia" w:cstheme="majorEastAsia"/>
                <w:bCs/>
                <w:sz w:val="21"/>
                <w:szCs w:val="21"/>
                <w:lang w:val="zh-CN"/>
              </w:rPr>
              <w:t>所投产品符合国家强制性要求承诺函</w:t>
            </w:r>
          </w:p>
        </w:tc>
        <w:tc>
          <w:tcPr>
            <w:tcW w:w="1374" w:type="dxa"/>
            <w:vAlign w:val="center"/>
          </w:tcPr>
          <w:p w14:paraId="39789BBE">
            <w:pPr>
              <w:pStyle w:val="15"/>
              <w:rPr>
                <w:rFonts w:hint="eastAsia"/>
                <w:sz w:val="21"/>
                <w:szCs w:val="21"/>
              </w:rPr>
            </w:pPr>
          </w:p>
        </w:tc>
        <w:tc>
          <w:tcPr>
            <w:tcW w:w="1886" w:type="dxa"/>
            <w:vAlign w:val="center"/>
          </w:tcPr>
          <w:p w14:paraId="0795F659">
            <w:pPr>
              <w:snapToGrid w:val="0"/>
              <w:spacing w:line="400" w:lineRule="exact"/>
              <w:rPr>
                <w:rFonts w:ascii="宋体" w:hAnsi="宋体" w:cs="微软雅黑"/>
                <w:szCs w:val="21"/>
              </w:rPr>
            </w:pPr>
          </w:p>
        </w:tc>
        <w:tc>
          <w:tcPr>
            <w:tcW w:w="1692" w:type="dxa"/>
            <w:vAlign w:val="center"/>
          </w:tcPr>
          <w:p w14:paraId="65B1AC73">
            <w:pPr>
              <w:snapToGrid w:val="0"/>
              <w:spacing w:line="400" w:lineRule="exact"/>
              <w:rPr>
                <w:rFonts w:ascii="宋体" w:hAnsi="宋体" w:cs="微软雅黑"/>
                <w:szCs w:val="21"/>
              </w:rPr>
            </w:pPr>
          </w:p>
        </w:tc>
      </w:tr>
      <w:tr w14:paraId="18E00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9" w:hRule="atLeast"/>
        </w:trPr>
        <w:tc>
          <w:tcPr>
            <w:tcW w:w="3936" w:type="dxa"/>
            <w:gridSpan w:val="2"/>
            <w:vAlign w:val="center"/>
          </w:tcPr>
          <w:p w14:paraId="5C0C0468">
            <w:pPr>
              <w:pStyle w:val="15"/>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1、本项目中涉及网络关键设备或网络安全专用产品的， 执行国家互联网 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 产品安全管理有关事项的公告》等相关文件要求，本次投标（响应）设 备或产品至少符合以下条件之一：一是已有具备资格的机构安全认证合 格或安全检测符合要求；二是已获得《计算机信息系统安全专用产品销售许可证》，且在有效期内。</w:t>
            </w:r>
          </w:p>
          <w:p w14:paraId="0BF546F2">
            <w:pPr>
              <w:pStyle w:val="15"/>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2、提供资料（下列资料任意一项）</w:t>
            </w:r>
          </w:p>
          <w:p w14:paraId="0D990816">
            <w:pPr>
              <w:pStyle w:val="15"/>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①网络关键设备和网络安全专用产品安全认证证书；</w:t>
            </w:r>
          </w:p>
          <w:p w14:paraId="49253446">
            <w:pPr>
              <w:pStyle w:val="15"/>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②网络关键设备安全检测证书、网络安全专用产品安全检测证书；</w:t>
            </w:r>
          </w:p>
          <w:p w14:paraId="5C81C5AD">
            <w:pPr>
              <w:pStyle w:val="15"/>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③计算机信息系统安全专用产品销售许可证；</w:t>
            </w:r>
          </w:p>
          <w:p w14:paraId="5C039B6E">
            <w:pPr>
              <w:pStyle w:val="15"/>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④中国网信网或工业和信息化部网站或公安部网站或国家认证认可监督 管理委员会网站公布的认证、检测结果（提供公布安全认证、安全检测结果页面网址和安全认证、检测结果截图）。</w:t>
            </w:r>
          </w:p>
        </w:tc>
        <w:tc>
          <w:tcPr>
            <w:tcW w:w="1374" w:type="dxa"/>
            <w:vAlign w:val="center"/>
          </w:tcPr>
          <w:p w14:paraId="3C035845">
            <w:pPr>
              <w:pStyle w:val="15"/>
              <w:rPr>
                <w:rFonts w:hint="eastAsia"/>
                <w:sz w:val="21"/>
                <w:szCs w:val="21"/>
              </w:rPr>
            </w:pPr>
          </w:p>
        </w:tc>
        <w:tc>
          <w:tcPr>
            <w:tcW w:w="1886" w:type="dxa"/>
            <w:vAlign w:val="center"/>
          </w:tcPr>
          <w:p w14:paraId="6AC21D75">
            <w:pPr>
              <w:snapToGrid w:val="0"/>
              <w:spacing w:line="400" w:lineRule="exact"/>
              <w:rPr>
                <w:rFonts w:ascii="宋体" w:hAnsi="宋体" w:cs="微软雅黑"/>
                <w:szCs w:val="21"/>
              </w:rPr>
            </w:pPr>
          </w:p>
        </w:tc>
        <w:tc>
          <w:tcPr>
            <w:tcW w:w="1692" w:type="dxa"/>
            <w:vAlign w:val="center"/>
          </w:tcPr>
          <w:p w14:paraId="34C53732">
            <w:pPr>
              <w:snapToGrid w:val="0"/>
              <w:spacing w:line="400" w:lineRule="exact"/>
              <w:rPr>
                <w:rFonts w:ascii="宋体" w:hAnsi="宋体" w:cs="微软雅黑"/>
                <w:szCs w:val="21"/>
              </w:rPr>
            </w:pPr>
          </w:p>
        </w:tc>
      </w:tr>
      <w:tr w14:paraId="7F11B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78001265">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lang w:eastAsia="zh-CN"/>
              </w:rPr>
              <w:t>其他</w:t>
            </w:r>
            <w:r>
              <w:rPr>
                <w:rFonts w:hint="eastAsia" w:hAnsi="宋体" w:cs="微软雅黑"/>
                <w:bCs/>
                <w:kern w:val="0"/>
                <w:sz w:val="21"/>
                <w:szCs w:val="21"/>
              </w:rPr>
              <w:t>资料</w:t>
            </w:r>
          </w:p>
        </w:tc>
        <w:tc>
          <w:tcPr>
            <w:tcW w:w="1374" w:type="dxa"/>
            <w:vAlign w:val="center"/>
          </w:tcPr>
          <w:p w14:paraId="4B40FE60">
            <w:pPr>
              <w:jc w:val="center"/>
              <w:rPr>
                <w:rFonts w:hint="eastAsia"/>
                <w:szCs w:val="21"/>
              </w:rPr>
            </w:pPr>
          </w:p>
        </w:tc>
        <w:tc>
          <w:tcPr>
            <w:tcW w:w="1886" w:type="dxa"/>
            <w:vAlign w:val="center"/>
          </w:tcPr>
          <w:p w14:paraId="71EDE0BF">
            <w:pPr>
              <w:snapToGrid w:val="0"/>
              <w:spacing w:line="400" w:lineRule="exact"/>
              <w:rPr>
                <w:rFonts w:ascii="宋体" w:hAnsi="宋体" w:cs="微软雅黑"/>
                <w:szCs w:val="21"/>
              </w:rPr>
            </w:pPr>
          </w:p>
        </w:tc>
        <w:tc>
          <w:tcPr>
            <w:tcW w:w="1692" w:type="dxa"/>
            <w:vAlign w:val="center"/>
          </w:tcPr>
          <w:p w14:paraId="0A461103">
            <w:pPr>
              <w:snapToGrid w:val="0"/>
              <w:spacing w:line="400" w:lineRule="exact"/>
              <w:rPr>
                <w:rFonts w:ascii="宋体" w:hAnsi="宋体" w:cs="微软雅黑"/>
                <w:szCs w:val="21"/>
              </w:rPr>
            </w:pPr>
          </w:p>
        </w:tc>
      </w:tr>
    </w:tbl>
    <w:p w14:paraId="70DC2A84">
      <w:pPr>
        <w:pStyle w:val="15"/>
        <w:spacing w:line="360" w:lineRule="auto"/>
        <w:ind w:firstLine="2811" w:firstLineChars="1000"/>
        <w:rPr>
          <w:rFonts w:asciiTheme="majorEastAsia" w:hAnsiTheme="majorEastAsia" w:eastAsiaTheme="majorEastAsia"/>
          <w:b/>
          <w:snapToGrid w:val="0"/>
          <w:kern w:val="0"/>
          <w:sz w:val="28"/>
          <w:szCs w:val="28"/>
        </w:rPr>
      </w:pPr>
    </w:p>
    <w:p w14:paraId="301B981D">
      <w:pPr>
        <w:pStyle w:val="15"/>
        <w:spacing w:line="360" w:lineRule="auto"/>
        <w:ind w:firstLine="3092" w:firstLineChars="1100"/>
        <w:rPr>
          <w:rFonts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rPr>
        <w:t>三、报价一览表</w:t>
      </w:r>
    </w:p>
    <w:p w14:paraId="3A570C3E">
      <w:pPr>
        <w:spacing w:before="50" w:afterLines="50" w:line="360" w:lineRule="auto"/>
        <w:contextualSpacing/>
        <w:jc w:val="left"/>
        <w:rPr>
          <w:rFonts w:asciiTheme="minorEastAsia" w:hAnsiTheme="minorEastAsia"/>
          <w:sz w:val="24"/>
          <w:szCs w:val="24"/>
        </w:rPr>
      </w:pPr>
      <w:r>
        <w:rPr>
          <w:rFonts w:hint="eastAsia" w:asciiTheme="minorEastAsia" w:hAnsiTheme="minorEastAsia"/>
          <w:sz w:val="24"/>
          <w:szCs w:val="24"/>
        </w:rPr>
        <w:t>项目编号：</w:t>
      </w:r>
    </w:p>
    <w:p w14:paraId="380B23A1">
      <w:pPr>
        <w:spacing w:line="360" w:lineRule="auto"/>
        <w:contextualSpacing/>
        <w:rPr>
          <w:rFonts w:asciiTheme="minorEastAsia" w:hAnsiTheme="minorEastAsia"/>
          <w:sz w:val="24"/>
          <w:szCs w:val="24"/>
        </w:rPr>
      </w:pPr>
      <w:r>
        <w:rPr>
          <w:rFonts w:hint="eastAsia" w:asciiTheme="minorEastAsia" w:hAnsiTheme="minorEastAsia"/>
          <w:sz w:val="24"/>
          <w:szCs w:val="24"/>
        </w:rPr>
        <w:t xml:space="preserve">项目名称：                                                </w:t>
      </w:r>
      <w:r>
        <w:rPr>
          <w:rFonts w:hint="eastAsia" w:cs="Arial" w:asciiTheme="minorEastAsia" w:hAnsiTheme="minorEastAsia"/>
          <w:sz w:val="24"/>
          <w:szCs w:val="24"/>
        </w:rPr>
        <w:t>单位：元（人民币）</w:t>
      </w:r>
    </w:p>
    <w:tbl>
      <w:tblPr>
        <w:tblStyle w:val="28"/>
        <w:tblW w:w="4997" w:type="pct"/>
        <w:tblInd w:w="0" w:type="dxa"/>
        <w:tblLayout w:type="autofit"/>
        <w:tblCellMar>
          <w:top w:w="0" w:type="dxa"/>
          <w:left w:w="108" w:type="dxa"/>
          <w:bottom w:w="0" w:type="dxa"/>
          <w:right w:w="108" w:type="dxa"/>
        </w:tblCellMar>
      </w:tblPr>
      <w:tblGrid>
        <w:gridCol w:w="857"/>
        <w:gridCol w:w="1450"/>
        <w:gridCol w:w="2626"/>
        <w:gridCol w:w="3265"/>
        <w:gridCol w:w="857"/>
      </w:tblGrid>
      <w:tr w14:paraId="257766A5">
        <w:tblPrEx>
          <w:tblCellMar>
            <w:top w:w="0" w:type="dxa"/>
            <w:left w:w="108" w:type="dxa"/>
            <w:bottom w:w="0" w:type="dxa"/>
            <w:right w:w="108" w:type="dxa"/>
          </w:tblCellMar>
        </w:tblPrEx>
        <w:trPr>
          <w:trHeight w:val="851" w:hRule="atLeast"/>
        </w:trPr>
        <w:tc>
          <w:tcPr>
            <w:tcW w:w="473" w:type="pct"/>
            <w:tcBorders>
              <w:top w:val="single" w:color="auto" w:sz="6" w:space="0"/>
              <w:left w:val="single" w:color="auto" w:sz="6" w:space="0"/>
              <w:bottom w:val="single" w:color="auto" w:sz="6" w:space="0"/>
              <w:right w:val="single" w:color="auto" w:sz="6" w:space="0"/>
            </w:tcBorders>
            <w:shd w:val="clear" w:color="auto" w:fill="F1F1F1"/>
            <w:noWrap/>
            <w:vAlign w:val="center"/>
          </w:tcPr>
          <w:p w14:paraId="35F65067">
            <w:pPr>
              <w:autoSpaceDE w:val="0"/>
              <w:autoSpaceDN w:val="0"/>
              <w:adjustRightInd w:val="0"/>
              <w:spacing w:line="480" w:lineRule="exact"/>
              <w:jc w:val="center"/>
              <w:rPr>
                <w:rFonts w:ascii="宋体" w:hAnsi="宋体" w:cs="宋体"/>
                <w:b/>
                <w:sz w:val="24"/>
                <w:szCs w:val="24"/>
                <w:lang w:val="zh-CN"/>
              </w:rPr>
            </w:pPr>
            <w:r>
              <w:rPr>
                <w:rFonts w:hint="eastAsia" w:ascii="宋体" w:hAnsi="宋体" w:cs="宋体"/>
                <w:b/>
                <w:sz w:val="24"/>
                <w:szCs w:val="24"/>
                <w:lang w:val="zh-CN"/>
              </w:rPr>
              <w:t>标段</w:t>
            </w:r>
          </w:p>
        </w:tc>
        <w:tc>
          <w:tcPr>
            <w:tcW w:w="800" w:type="pct"/>
            <w:tcBorders>
              <w:top w:val="single" w:color="auto" w:sz="6" w:space="0"/>
              <w:left w:val="single" w:color="auto" w:sz="6" w:space="0"/>
              <w:bottom w:val="single" w:color="auto" w:sz="6" w:space="0"/>
              <w:right w:val="single" w:color="auto" w:sz="6" w:space="0"/>
            </w:tcBorders>
            <w:shd w:val="clear" w:color="auto" w:fill="F1F1F1"/>
            <w:noWrap/>
            <w:vAlign w:val="center"/>
          </w:tcPr>
          <w:p w14:paraId="085F95F2">
            <w:pPr>
              <w:autoSpaceDE w:val="0"/>
              <w:autoSpaceDN w:val="0"/>
              <w:adjustRightInd w:val="0"/>
              <w:spacing w:line="480" w:lineRule="exact"/>
              <w:jc w:val="center"/>
              <w:rPr>
                <w:rFonts w:ascii="宋体" w:hAnsi="宋体" w:cs="宋体"/>
                <w:b/>
                <w:sz w:val="24"/>
                <w:szCs w:val="24"/>
                <w:lang w:val="zh-CN"/>
              </w:rPr>
            </w:pPr>
            <w:r>
              <w:rPr>
                <w:rFonts w:hint="eastAsia" w:ascii="宋体" w:hAnsi="宋体" w:cs="宋体"/>
                <w:b/>
                <w:sz w:val="24"/>
                <w:szCs w:val="24"/>
                <w:lang w:val="zh-CN"/>
              </w:rPr>
              <w:t>项目名称</w:t>
            </w:r>
          </w:p>
        </w:tc>
        <w:tc>
          <w:tcPr>
            <w:tcW w:w="1449" w:type="pct"/>
            <w:tcBorders>
              <w:top w:val="single" w:color="auto" w:sz="6" w:space="0"/>
              <w:left w:val="single" w:color="auto" w:sz="6" w:space="0"/>
              <w:bottom w:val="single" w:color="auto" w:sz="6" w:space="0"/>
              <w:right w:val="single" w:color="auto" w:sz="6" w:space="0"/>
            </w:tcBorders>
            <w:shd w:val="clear" w:color="auto" w:fill="F1F1F1"/>
            <w:noWrap/>
            <w:vAlign w:val="center"/>
          </w:tcPr>
          <w:p w14:paraId="65FF4A9E">
            <w:pPr>
              <w:autoSpaceDE w:val="0"/>
              <w:autoSpaceDN w:val="0"/>
              <w:adjustRightInd w:val="0"/>
              <w:spacing w:line="480" w:lineRule="exact"/>
              <w:jc w:val="center"/>
              <w:rPr>
                <w:rFonts w:ascii="宋体" w:hAnsi="宋体" w:cs="宋体"/>
                <w:b/>
                <w:sz w:val="24"/>
                <w:szCs w:val="24"/>
                <w:lang w:val="zh-CN"/>
              </w:rPr>
            </w:pPr>
            <w:r>
              <w:rPr>
                <w:rFonts w:hint="eastAsia" w:ascii="宋体" w:hAnsi="宋体" w:cs="宋体"/>
                <w:b/>
                <w:sz w:val="24"/>
                <w:szCs w:val="24"/>
                <w:lang w:val="zh-CN"/>
              </w:rPr>
              <w:t>响应报价</w:t>
            </w:r>
          </w:p>
        </w:tc>
        <w:tc>
          <w:tcPr>
            <w:tcW w:w="1802" w:type="pct"/>
            <w:tcBorders>
              <w:top w:val="single" w:color="auto" w:sz="6" w:space="0"/>
              <w:left w:val="single" w:color="auto" w:sz="6" w:space="0"/>
              <w:bottom w:val="single" w:color="auto" w:sz="6" w:space="0"/>
              <w:right w:val="single" w:color="auto" w:sz="6" w:space="0"/>
            </w:tcBorders>
            <w:shd w:val="clear" w:color="auto" w:fill="F1F1F1"/>
            <w:noWrap/>
            <w:vAlign w:val="center"/>
          </w:tcPr>
          <w:p w14:paraId="75929C18">
            <w:pPr>
              <w:autoSpaceDE w:val="0"/>
              <w:autoSpaceDN w:val="0"/>
              <w:adjustRightInd w:val="0"/>
              <w:spacing w:line="480" w:lineRule="exact"/>
              <w:jc w:val="center"/>
              <w:rPr>
                <w:rFonts w:ascii="宋体" w:hAnsi="宋体" w:eastAsia="宋体" w:cs="宋体"/>
                <w:b/>
                <w:sz w:val="24"/>
                <w:szCs w:val="24"/>
              </w:rPr>
            </w:pPr>
            <w:r>
              <w:rPr>
                <w:rFonts w:hint="eastAsia" w:ascii="宋体" w:hAnsi="宋体" w:cs="宋体"/>
                <w:b/>
                <w:sz w:val="24"/>
                <w:szCs w:val="24"/>
              </w:rPr>
              <w:t xml:space="preserve"> </w:t>
            </w:r>
            <w:r>
              <w:rPr>
                <w:rFonts w:hint="eastAsia" w:ascii="宋体" w:hAnsi="宋体" w:eastAsia="宋体" w:cs="宋体"/>
                <w:b/>
                <w:szCs w:val="21"/>
                <w:highlight w:val="none"/>
                <w:lang w:val="zh-CN"/>
              </w:rPr>
              <w:t>交付（服务、完工）时间</w:t>
            </w:r>
          </w:p>
        </w:tc>
        <w:tc>
          <w:tcPr>
            <w:tcW w:w="473" w:type="pct"/>
            <w:tcBorders>
              <w:top w:val="single" w:color="auto" w:sz="6" w:space="0"/>
              <w:left w:val="single" w:color="auto" w:sz="6" w:space="0"/>
              <w:bottom w:val="single" w:color="auto" w:sz="6" w:space="0"/>
              <w:right w:val="single" w:color="auto" w:sz="6" w:space="0"/>
            </w:tcBorders>
            <w:shd w:val="clear" w:color="auto" w:fill="F1F1F1"/>
            <w:noWrap/>
            <w:vAlign w:val="center"/>
          </w:tcPr>
          <w:p w14:paraId="56E2CC95">
            <w:pPr>
              <w:autoSpaceDE w:val="0"/>
              <w:autoSpaceDN w:val="0"/>
              <w:adjustRightInd w:val="0"/>
              <w:spacing w:line="480" w:lineRule="exact"/>
              <w:jc w:val="center"/>
              <w:rPr>
                <w:rFonts w:ascii="宋体" w:hAnsi="宋体" w:cs="宋体"/>
                <w:b/>
                <w:sz w:val="24"/>
                <w:szCs w:val="24"/>
                <w:lang w:val="zh-CN"/>
              </w:rPr>
            </w:pPr>
            <w:r>
              <w:rPr>
                <w:rFonts w:hint="eastAsia" w:ascii="宋体" w:hAnsi="宋体" w:cs="宋体"/>
                <w:b/>
                <w:sz w:val="24"/>
                <w:szCs w:val="24"/>
                <w:lang w:val="zh-CN"/>
              </w:rPr>
              <w:t>备注</w:t>
            </w:r>
          </w:p>
        </w:tc>
      </w:tr>
      <w:tr w14:paraId="51574BC0">
        <w:tblPrEx>
          <w:tblCellMar>
            <w:top w:w="0" w:type="dxa"/>
            <w:left w:w="108" w:type="dxa"/>
            <w:bottom w:w="0" w:type="dxa"/>
            <w:right w:w="108" w:type="dxa"/>
          </w:tblCellMar>
        </w:tblPrEx>
        <w:trPr>
          <w:trHeight w:val="656" w:hRule="atLeast"/>
        </w:trPr>
        <w:tc>
          <w:tcPr>
            <w:tcW w:w="473" w:type="pct"/>
            <w:tcBorders>
              <w:top w:val="single" w:color="auto" w:sz="6" w:space="0"/>
              <w:left w:val="single" w:color="auto" w:sz="6" w:space="0"/>
              <w:bottom w:val="single" w:color="auto" w:sz="6" w:space="0"/>
              <w:right w:val="single" w:color="auto" w:sz="6" w:space="0"/>
            </w:tcBorders>
            <w:noWrap/>
            <w:vAlign w:val="center"/>
          </w:tcPr>
          <w:p w14:paraId="02CF20B0">
            <w:pPr>
              <w:autoSpaceDE w:val="0"/>
              <w:autoSpaceDN w:val="0"/>
              <w:adjustRightInd w:val="0"/>
              <w:spacing w:line="480" w:lineRule="exact"/>
              <w:ind w:firstLine="240"/>
              <w:rPr>
                <w:rFonts w:ascii="宋体" w:hAnsi="宋体"/>
                <w:sz w:val="24"/>
                <w:szCs w:val="24"/>
              </w:rPr>
            </w:pPr>
          </w:p>
        </w:tc>
        <w:tc>
          <w:tcPr>
            <w:tcW w:w="800" w:type="pct"/>
            <w:tcBorders>
              <w:top w:val="single" w:color="auto" w:sz="6" w:space="0"/>
              <w:left w:val="single" w:color="auto" w:sz="6" w:space="0"/>
              <w:bottom w:val="single" w:color="auto" w:sz="6" w:space="0"/>
              <w:right w:val="single" w:color="auto" w:sz="6" w:space="0"/>
            </w:tcBorders>
            <w:noWrap/>
            <w:vAlign w:val="center"/>
          </w:tcPr>
          <w:p w14:paraId="5B4E9153">
            <w:pPr>
              <w:autoSpaceDE w:val="0"/>
              <w:autoSpaceDN w:val="0"/>
              <w:adjustRightInd w:val="0"/>
              <w:spacing w:line="480" w:lineRule="exact"/>
              <w:ind w:firstLine="240"/>
              <w:rPr>
                <w:rFonts w:ascii="宋体" w:hAnsi="宋体"/>
                <w:sz w:val="24"/>
                <w:szCs w:val="24"/>
              </w:rPr>
            </w:pPr>
          </w:p>
        </w:tc>
        <w:tc>
          <w:tcPr>
            <w:tcW w:w="1449" w:type="pct"/>
            <w:tcBorders>
              <w:top w:val="single" w:color="auto" w:sz="6" w:space="0"/>
              <w:left w:val="single" w:color="auto" w:sz="6" w:space="0"/>
              <w:bottom w:val="single" w:color="auto" w:sz="6" w:space="0"/>
              <w:right w:val="single" w:color="auto" w:sz="6" w:space="0"/>
            </w:tcBorders>
            <w:noWrap/>
            <w:vAlign w:val="center"/>
          </w:tcPr>
          <w:p w14:paraId="05BAD2B8">
            <w:pPr>
              <w:autoSpaceDE w:val="0"/>
              <w:autoSpaceDN w:val="0"/>
              <w:adjustRightInd w:val="0"/>
              <w:spacing w:line="480" w:lineRule="exact"/>
              <w:rPr>
                <w:rFonts w:ascii="宋体" w:hAnsi="宋体" w:cs="宋体"/>
                <w:sz w:val="24"/>
                <w:szCs w:val="24"/>
                <w:lang w:val="zh-CN"/>
              </w:rPr>
            </w:pPr>
            <w:r>
              <w:rPr>
                <w:rFonts w:hint="eastAsia" w:ascii="宋体" w:hAnsi="宋体" w:cs="宋体"/>
                <w:sz w:val="24"/>
                <w:szCs w:val="24"/>
                <w:lang w:val="zh-CN"/>
              </w:rPr>
              <w:t>大写：　　小写：</w:t>
            </w:r>
          </w:p>
        </w:tc>
        <w:tc>
          <w:tcPr>
            <w:tcW w:w="1802" w:type="pct"/>
            <w:tcBorders>
              <w:top w:val="single" w:color="auto" w:sz="6" w:space="0"/>
              <w:left w:val="single" w:color="auto" w:sz="6" w:space="0"/>
              <w:bottom w:val="single" w:color="auto" w:sz="6" w:space="0"/>
              <w:right w:val="single" w:color="auto" w:sz="6" w:space="0"/>
            </w:tcBorders>
            <w:noWrap/>
            <w:vAlign w:val="center"/>
          </w:tcPr>
          <w:p w14:paraId="44EDE8B5">
            <w:pPr>
              <w:autoSpaceDE w:val="0"/>
              <w:autoSpaceDN w:val="0"/>
              <w:adjustRightInd w:val="0"/>
              <w:spacing w:line="480" w:lineRule="exact"/>
              <w:ind w:firstLine="240"/>
              <w:rPr>
                <w:rFonts w:ascii="宋体" w:hAnsi="宋体" w:cs="宋体"/>
                <w:sz w:val="24"/>
                <w:szCs w:val="24"/>
                <w:lang w:val="zh-CN"/>
              </w:rPr>
            </w:pPr>
          </w:p>
        </w:tc>
        <w:tc>
          <w:tcPr>
            <w:tcW w:w="473" w:type="pct"/>
            <w:tcBorders>
              <w:top w:val="single" w:color="auto" w:sz="6" w:space="0"/>
              <w:left w:val="single" w:color="auto" w:sz="6" w:space="0"/>
              <w:bottom w:val="single" w:color="auto" w:sz="6" w:space="0"/>
              <w:right w:val="single" w:color="auto" w:sz="6" w:space="0"/>
            </w:tcBorders>
            <w:noWrap/>
            <w:vAlign w:val="center"/>
          </w:tcPr>
          <w:p w14:paraId="66191391">
            <w:pPr>
              <w:autoSpaceDE w:val="0"/>
              <w:autoSpaceDN w:val="0"/>
              <w:adjustRightInd w:val="0"/>
              <w:spacing w:line="480" w:lineRule="exact"/>
              <w:ind w:firstLine="240"/>
              <w:rPr>
                <w:rFonts w:ascii="宋体" w:hAnsi="宋体" w:cs="宋体"/>
                <w:sz w:val="24"/>
                <w:szCs w:val="24"/>
                <w:lang w:val="zh-CN"/>
              </w:rPr>
            </w:pPr>
          </w:p>
        </w:tc>
      </w:tr>
      <w:tr w14:paraId="3EDA37FE">
        <w:tblPrEx>
          <w:tblCellMar>
            <w:top w:w="0" w:type="dxa"/>
            <w:left w:w="108" w:type="dxa"/>
            <w:bottom w:w="0" w:type="dxa"/>
            <w:right w:w="108" w:type="dxa"/>
          </w:tblCellMar>
        </w:tblPrEx>
        <w:trPr>
          <w:trHeight w:val="851" w:hRule="atLeast"/>
        </w:trPr>
        <w:tc>
          <w:tcPr>
            <w:tcW w:w="473" w:type="pct"/>
            <w:tcBorders>
              <w:top w:val="single" w:color="auto" w:sz="6" w:space="0"/>
              <w:left w:val="single" w:color="auto" w:sz="6" w:space="0"/>
              <w:bottom w:val="single" w:color="auto" w:sz="6" w:space="0"/>
              <w:right w:val="single" w:color="auto" w:sz="6" w:space="0"/>
            </w:tcBorders>
            <w:noWrap/>
            <w:vAlign w:val="center"/>
          </w:tcPr>
          <w:p w14:paraId="75043643">
            <w:pPr>
              <w:autoSpaceDE w:val="0"/>
              <w:autoSpaceDN w:val="0"/>
              <w:adjustRightInd w:val="0"/>
              <w:spacing w:line="480" w:lineRule="exact"/>
              <w:ind w:firstLine="240"/>
              <w:rPr>
                <w:rFonts w:ascii="宋体" w:hAnsi="宋体"/>
                <w:sz w:val="24"/>
                <w:szCs w:val="24"/>
              </w:rPr>
            </w:pPr>
            <w:r>
              <w:rPr>
                <w:rFonts w:ascii="宋体" w:hAnsi="宋体" w:cs="Arial"/>
                <w:sz w:val="24"/>
                <w:szCs w:val="24"/>
              </w:rPr>
              <w:t>…</w:t>
            </w:r>
          </w:p>
        </w:tc>
        <w:tc>
          <w:tcPr>
            <w:tcW w:w="800" w:type="pct"/>
            <w:tcBorders>
              <w:top w:val="single" w:color="auto" w:sz="6" w:space="0"/>
              <w:left w:val="single" w:color="auto" w:sz="6" w:space="0"/>
              <w:bottom w:val="single" w:color="auto" w:sz="6" w:space="0"/>
              <w:right w:val="single" w:color="auto" w:sz="6" w:space="0"/>
            </w:tcBorders>
            <w:noWrap/>
            <w:vAlign w:val="center"/>
          </w:tcPr>
          <w:p w14:paraId="618287F9">
            <w:pPr>
              <w:autoSpaceDE w:val="0"/>
              <w:autoSpaceDN w:val="0"/>
              <w:adjustRightInd w:val="0"/>
              <w:spacing w:line="480" w:lineRule="exact"/>
              <w:ind w:firstLine="240"/>
              <w:rPr>
                <w:rFonts w:ascii="宋体" w:hAnsi="宋体"/>
                <w:sz w:val="24"/>
                <w:szCs w:val="24"/>
              </w:rPr>
            </w:pPr>
          </w:p>
        </w:tc>
        <w:tc>
          <w:tcPr>
            <w:tcW w:w="1449" w:type="pct"/>
            <w:tcBorders>
              <w:top w:val="single" w:color="auto" w:sz="6" w:space="0"/>
              <w:left w:val="single" w:color="auto" w:sz="6" w:space="0"/>
              <w:bottom w:val="single" w:color="auto" w:sz="6" w:space="0"/>
              <w:right w:val="single" w:color="auto" w:sz="6" w:space="0"/>
            </w:tcBorders>
            <w:noWrap/>
            <w:vAlign w:val="center"/>
          </w:tcPr>
          <w:p w14:paraId="43A81906">
            <w:pPr>
              <w:autoSpaceDE w:val="0"/>
              <w:autoSpaceDN w:val="0"/>
              <w:adjustRightInd w:val="0"/>
              <w:spacing w:line="480" w:lineRule="exact"/>
              <w:rPr>
                <w:rFonts w:ascii="宋体" w:hAnsi="宋体" w:cs="宋体"/>
                <w:sz w:val="24"/>
                <w:szCs w:val="24"/>
                <w:lang w:val="zh-CN"/>
              </w:rPr>
            </w:pPr>
            <w:r>
              <w:rPr>
                <w:rFonts w:hint="eastAsia" w:ascii="宋体" w:hAnsi="宋体" w:cs="宋体"/>
                <w:sz w:val="24"/>
                <w:szCs w:val="24"/>
                <w:lang w:val="zh-CN"/>
              </w:rPr>
              <w:t>大写：　　小写：</w:t>
            </w:r>
          </w:p>
        </w:tc>
        <w:tc>
          <w:tcPr>
            <w:tcW w:w="1802" w:type="pct"/>
            <w:tcBorders>
              <w:top w:val="single" w:color="auto" w:sz="6" w:space="0"/>
              <w:left w:val="single" w:color="auto" w:sz="6" w:space="0"/>
              <w:bottom w:val="single" w:color="auto" w:sz="6" w:space="0"/>
              <w:right w:val="single" w:color="auto" w:sz="6" w:space="0"/>
            </w:tcBorders>
            <w:noWrap/>
            <w:vAlign w:val="center"/>
          </w:tcPr>
          <w:p w14:paraId="23ECC222">
            <w:pPr>
              <w:autoSpaceDE w:val="0"/>
              <w:autoSpaceDN w:val="0"/>
              <w:adjustRightInd w:val="0"/>
              <w:spacing w:line="480" w:lineRule="exact"/>
              <w:ind w:firstLine="240"/>
              <w:rPr>
                <w:rFonts w:ascii="宋体" w:hAnsi="宋体" w:cs="宋体"/>
                <w:sz w:val="24"/>
                <w:szCs w:val="24"/>
                <w:lang w:val="zh-CN"/>
              </w:rPr>
            </w:pPr>
          </w:p>
        </w:tc>
        <w:tc>
          <w:tcPr>
            <w:tcW w:w="473" w:type="pct"/>
            <w:tcBorders>
              <w:top w:val="single" w:color="auto" w:sz="6" w:space="0"/>
              <w:left w:val="single" w:color="auto" w:sz="6" w:space="0"/>
              <w:bottom w:val="single" w:color="auto" w:sz="6" w:space="0"/>
              <w:right w:val="single" w:color="auto" w:sz="6" w:space="0"/>
            </w:tcBorders>
            <w:noWrap/>
            <w:vAlign w:val="center"/>
          </w:tcPr>
          <w:p w14:paraId="52199C1F">
            <w:pPr>
              <w:autoSpaceDE w:val="0"/>
              <w:autoSpaceDN w:val="0"/>
              <w:adjustRightInd w:val="0"/>
              <w:spacing w:line="480" w:lineRule="exact"/>
              <w:ind w:firstLine="240"/>
              <w:rPr>
                <w:rFonts w:ascii="宋体" w:hAnsi="宋体" w:cs="宋体"/>
                <w:sz w:val="24"/>
                <w:szCs w:val="24"/>
                <w:lang w:val="zh-CN"/>
              </w:rPr>
            </w:pPr>
          </w:p>
        </w:tc>
      </w:tr>
    </w:tbl>
    <w:p w14:paraId="42AACFAB">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zh-CN"/>
        </w:rPr>
        <w:t>供应商名称：</w:t>
      </w:r>
      <w:r>
        <w:rPr>
          <w:rFonts w:hint="eastAsia" w:cs="宋体" w:asciiTheme="minorEastAsia" w:hAnsiTheme="minorEastAsia"/>
          <w:sz w:val="24"/>
          <w:szCs w:val="24"/>
          <w:u w:val="single"/>
          <w:lang w:val="zh-CN"/>
        </w:rPr>
        <w:t xml:space="preserve">     （全称）   </w:t>
      </w:r>
      <w:r>
        <w:rPr>
          <w:rFonts w:hint="eastAsia" w:cs="宋体" w:asciiTheme="minorEastAsia" w:hAnsiTheme="minorEastAsia"/>
          <w:sz w:val="24"/>
          <w:szCs w:val="24"/>
          <w:lang w:val="zh-CN"/>
        </w:rPr>
        <w:t>（公章）：</w:t>
      </w:r>
    </w:p>
    <w:p w14:paraId="5873F81E">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zh-CN"/>
        </w:rPr>
        <w:t>供应商法定代表人（单位负责人）或授权代表签字：</w:t>
      </w:r>
    </w:p>
    <w:p w14:paraId="72E6E79E">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zh-CN"/>
        </w:rPr>
        <w:t>日期：</w:t>
      </w:r>
      <w:r>
        <w:rPr>
          <w:rFonts w:hint="eastAsia" w:cs="宋体" w:asciiTheme="minorEastAsia" w:hAnsiTheme="minorEastAsia"/>
          <w:sz w:val="24"/>
          <w:szCs w:val="24"/>
          <w:lang w:val="en-US" w:eastAsia="zh-CN"/>
        </w:rPr>
        <w:t xml:space="preserve"> </w:t>
      </w:r>
      <w:r>
        <w:rPr>
          <w:rFonts w:hint="eastAsia" w:cs="宋体" w:asciiTheme="minorEastAsia" w:hAnsiTheme="minorEastAsia"/>
          <w:sz w:val="24"/>
          <w:szCs w:val="24"/>
          <w:lang w:val="zh-CN"/>
        </w:rPr>
        <w:t>年</w:t>
      </w:r>
      <w:r>
        <w:rPr>
          <w:rFonts w:hint="eastAsia" w:cs="宋体" w:asciiTheme="minorEastAsia" w:hAnsiTheme="minorEastAsia"/>
          <w:sz w:val="24"/>
          <w:szCs w:val="24"/>
          <w:lang w:val="en-US" w:eastAsia="zh-CN"/>
        </w:rPr>
        <w:t xml:space="preserve">  </w:t>
      </w:r>
      <w:r>
        <w:rPr>
          <w:rFonts w:hint="eastAsia" w:cs="宋体" w:asciiTheme="minorEastAsia" w:hAnsiTheme="minorEastAsia"/>
          <w:sz w:val="24"/>
          <w:szCs w:val="24"/>
          <w:lang w:val="zh-CN"/>
        </w:rPr>
        <w:t>月</w:t>
      </w:r>
      <w:r>
        <w:rPr>
          <w:rFonts w:hint="eastAsia" w:cs="宋体" w:asciiTheme="minorEastAsia" w:hAnsiTheme="minorEastAsia"/>
          <w:sz w:val="24"/>
          <w:szCs w:val="24"/>
          <w:lang w:val="en-US" w:eastAsia="zh-CN"/>
        </w:rPr>
        <w:t xml:space="preserve">  </w:t>
      </w:r>
      <w:r>
        <w:rPr>
          <w:rFonts w:hint="eastAsia" w:cs="宋体" w:asciiTheme="minorEastAsia" w:hAnsiTheme="minorEastAsia"/>
          <w:sz w:val="24"/>
          <w:szCs w:val="24"/>
          <w:lang w:val="zh-CN"/>
        </w:rPr>
        <w:t>日</w:t>
      </w:r>
    </w:p>
    <w:p w14:paraId="0C0FF483">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zh-CN"/>
        </w:rPr>
        <w:t>注：1、交付日期指完成该项目的最终时间（日历天）。</w:t>
      </w:r>
    </w:p>
    <w:p w14:paraId="6FDC30AC">
      <w:pPr>
        <w:numPr>
          <w:ilvl w:val="0"/>
          <w:numId w:val="19"/>
        </w:numPr>
        <w:autoSpaceDE w:val="0"/>
        <w:autoSpaceDN w:val="0"/>
        <w:adjustRightInd w:val="0"/>
        <w:spacing w:line="48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如采购公告明确项目交付日期以年为单位，本表应填写完成该项目的年限。</w:t>
      </w:r>
    </w:p>
    <w:p w14:paraId="422B6428">
      <w:pPr>
        <w:autoSpaceDE w:val="0"/>
        <w:autoSpaceDN w:val="0"/>
        <w:adjustRightInd w:val="0"/>
        <w:spacing w:line="360" w:lineRule="auto"/>
        <w:rPr>
          <w:rFonts w:hint="eastAsia" w:ascii="宋体" w:cs="宋体"/>
          <w:sz w:val="24"/>
          <w:lang w:val="zh-CN"/>
        </w:rPr>
      </w:pPr>
    </w:p>
    <w:p w14:paraId="6A4309AF">
      <w:pPr>
        <w:autoSpaceDE w:val="0"/>
        <w:autoSpaceDN w:val="0"/>
        <w:adjustRightInd w:val="0"/>
        <w:spacing w:line="360" w:lineRule="auto"/>
        <w:rPr>
          <w:rFonts w:hint="eastAsia" w:ascii="宋体" w:cs="宋体"/>
          <w:sz w:val="24"/>
          <w:lang w:val="zh-CN"/>
        </w:rPr>
      </w:pPr>
    </w:p>
    <w:p w14:paraId="74018ED9">
      <w:pPr>
        <w:autoSpaceDE w:val="0"/>
        <w:autoSpaceDN w:val="0"/>
        <w:adjustRightInd w:val="0"/>
        <w:spacing w:line="360" w:lineRule="auto"/>
        <w:rPr>
          <w:rFonts w:hint="eastAsia" w:ascii="宋体" w:cs="宋体"/>
          <w:sz w:val="24"/>
          <w:lang w:val="zh-CN"/>
        </w:rPr>
      </w:pPr>
    </w:p>
    <w:p w14:paraId="754DA17C">
      <w:pPr>
        <w:autoSpaceDE w:val="0"/>
        <w:autoSpaceDN w:val="0"/>
        <w:adjustRightInd w:val="0"/>
        <w:spacing w:line="360" w:lineRule="auto"/>
        <w:rPr>
          <w:rFonts w:hint="eastAsia" w:ascii="宋体" w:cs="宋体"/>
          <w:sz w:val="24"/>
          <w:lang w:val="zh-CN"/>
        </w:rPr>
      </w:pPr>
    </w:p>
    <w:p w14:paraId="34E5E6B1">
      <w:pPr>
        <w:autoSpaceDE w:val="0"/>
        <w:autoSpaceDN w:val="0"/>
        <w:adjustRightInd w:val="0"/>
        <w:spacing w:line="360" w:lineRule="auto"/>
        <w:rPr>
          <w:rFonts w:hint="eastAsia" w:ascii="宋体" w:cs="宋体"/>
          <w:sz w:val="24"/>
          <w:lang w:val="zh-CN"/>
        </w:rPr>
      </w:pPr>
    </w:p>
    <w:p w14:paraId="7FE1EDD7">
      <w:pPr>
        <w:autoSpaceDE w:val="0"/>
        <w:autoSpaceDN w:val="0"/>
        <w:adjustRightInd w:val="0"/>
        <w:spacing w:line="360" w:lineRule="auto"/>
        <w:rPr>
          <w:rFonts w:hint="eastAsia" w:ascii="宋体" w:cs="宋体"/>
          <w:sz w:val="24"/>
          <w:lang w:val="zh-CN"/>
        </w:rPr>
      </w:pPr>
    </w:p>
    <w:p w14:paraId="79CB9D81">
      <w:pPr>
        <w:autoSpaceDE w:val="0"/>
        <w:autoSpaceDN w:val="0"/>
        <w:adjustRightInd w:val="0"/>
        <w:spacing w:line="360" w:lineRule="auto"/>
        <w:rPr>
          <w:rFonts w:cs="黑体" w:asciiTheme="minorEastAsia" w:hAnsiTheme="minorEastAsia"/>
          <w:b/>
          <w:bCs/>
          <w:sz w:val="28"/>
          <w:szCs w:val="28"/>
          <w:lang w:val="zh-CN"/>
        </w:rPr>
      </w:pPr>
    </w:p>
    <w:p w14:paraId="5AB2DBE3">
      <w:pPr>
        <w:autoSpaceDE w:val="0"/>
        <w:autoSpaceDN w:val="0"/>
        <w:adjustRightInd w:val="0"/>
        <w:spacing w:line="360" w:lineRule="auto"/>
        <w:rPr>
          <w:rFonts w:cs="黑体" w:asciiTheme="minorEastAsia" w:hAnsiTheme="minorEastAsia"/>
          <w:b/>
          <w:bCs/>
          <w:sz w:val="28"/>
          <w:szCs w:val="28"/>
          <w:lang w:val="zh-CN"/>
        </w:rPr>
      </w:pPr>
    </w:p>
    <w:p w14:paraId="6E96769D">
      <w:pPr>
        <w:autoSpaceDE w:val="0"/>
        <w:autoSpaceDN w:val="0"/>
        <w:adjustRightInd w:val="0"/>
        <w:spacing w:line="360" w:lineRule="auto"/>
        <w:rPr>
          <w:rFonts w:cs="黑体" w:asciiTheme="minorEastAsia" w:hAnsiTheme="minorEastAsia"/>
          <w:b/>
          <w:bCs/>
          <w:sz w:val="28"/>
          <w:szCs w:val="28"/>
          <w:lang w:val="zh-CN"/>
        </w:rPr>
      </w:pPr>
    </w:p>
    <w:p w14:paraId="0A3DFA08">
      <w:pPr>
        <w:autoSpaceDE w:val="0"/>
        <w:autoSpaceDN w:val="0"/>
        <w:adjustRightInd w:val="0"/>
        <w:spacing w:line="360" w:lineRule="auto"/>
        <w:ind w:firstLine="3092" w:firstLineChars="1100"/>
        <w:rPr>
          <w:rFonts w:hint="eastAsia" w:cs="黑体" w:asciiTheme="minorEastAsia" w:hAnsiTheme="minorEastAsia"/>
          <w:b/>
          <w:bCs/>
          <w:sz w:val="28"/>
          <w:szCs w:val="28"/>
          <w:lang w:val="zh-CN"/>
        </w:rPr>
      </w:pPr>
    </w:p>
    <w:p w14:paraId="2E5EB678">
      <w:pPr>
        <w:autoSpaceDE w:val="0"/>
        <w:autoSpaceDN w:val="0"/>
        <w:adjustRightInd w:val="0"/>
        <w:spacing w:line="360" w:lineRule="auto"/>
        <w:ind w:firstLine="3092" w:firstLineChars="1100"/>
        <w:rPr>
          <w:rFonts w:cs="黑体" w:asciiTheme="minorEastAsia" w:hAnsiTheme="minorEastAsia"/>
          <w:b/>
          <w:bCs/>
          <w:sz w:val="28"/>
          <w:szCs w:val="28"/>
          <w:lang w:val="zh-CN"/>
        </w:rPr>
      </w:pPr>
      <w:r>
        <w:rPr>
          <w:rFonts w:hint="eastAsia" w:cs="黑体" w:asciiTheme="minorEastAsia" w:hAnsiTheme="minorEastAsia"/>
          <w:b/>
          <w:bCs/>
          <w:sz w:val="28"/>
          <w:szCs w:val="28"/>
          <w:lang w:val="zh-CN"/>
        </w:rPr>
        <w:t>四、资格审查证明材料</w:t>
      </w:r>
    </w:p>
    <w:p w14:paraId="492C3B5C">
      <w:pPr>
        <w:pStyle w:val="15"/>
        <w:spacing w:line="360" w:lineRule="auto"/>
        <w:jc w:val="center"/>
        <w:rPr>
          <w:rFonts w:asciiTheme="majorEastAsia" w:hAnsiTheme="majorEastAsia" w:eastAsiaTheme="majorEastAsia"/>
          <w:b/>
          <w:snapToGrid w:val="0"/>
          <w:kern w:val="0"/>
          <w:szCs w:val="24"/>
        </w:rPr>
      </w:pPr>
      <w:r>
        <w:rPr>
          <w:rFonts w:hint="eastAsia" w:asciiTheme="majorEastAsia" w:hAnsiTheme="majorEastAsia" w:eastAsiaTheme="majorEastAsia"/>
          <w:b/>
          <w:snapToGrid w:val="0"/>
          <w:kern w:val="0"/>
          <w:szCs w:val="24"/>
        </w:rPr>
        <w:t>4.1 投 标 函</w:t>
      </w:r>
    </w:p>
    <w:p w14:paraId="19C627F2">
      <w:pPr>
        <w:adjustRightInd w:val="0"/>
        <w:spacing w:line="360" w:lineRule="auto"/>
        <w:contextualSpacing/>
        <w:rPr>
          <w:rFonts w:asciiTheme="minorEastAsia" w:hAnsiTheme="minorEastAsia"/>
          <w:b/>
          <w:snapToGrid w:val="0"/>
          <w:kern w:val="0"/>
          <w:sz w:val="24"/>
          <w:szCs w:val="24"/>
        </w:rPr>
      </w:pPr>
      <w:r>
        <w:rPr>
          <w:rFonts w:hint="eastAsia" w:asciiTheme="minorEastAsia" w:hAnsiTheme="minorEastAsia"/>
          <w:snapToGrid w:val="0"/>
          <w:kern w:val="0"/>
          <w:sz w:val="24"/>
          <w:szCs w:val="24"/>
        </w:rPr>
        <w:t>致：_</w:t>
      </w:r>
      <w:r>
        <w:rPr>
          <w:rFonts w:hint="eastAsia" w:asciiTheme="minorEastAsia" w:hAnsiTheme="minorEastAsia"/>
          <w:snapToGrid w:val="0"/>
          <w:kern w:val="0"/>
          <w:sz w:val="24"/>
          <w:szCs w:val="24"/>
          <w:u w:val="single"/>
        </w:rPr>
        <w:t xml:space="preserve">_    </w:t>
      </w:r>
      <w:r>
        <w:rPr>
          <w:rFonts w:hint="eastAsia" w:asciiTheme="minorEastAsia" w:hAnsiTheme="minorEastAsia"/>
          <w:snapToGrid w:val="0"/>
          <w:kern w:val="0"/>
          <w:sz w:val="24"/>
          <w:szCs w:val="24"/>
        </w:rPr>
        <w:t>_</w:t>
      </w:r>
      <w:r>
        <w:rPr>
          <w:rFonts w:hint="eastAsia" w:asciiTheme="minorEastAsia" w:hAnsiTheme="minorEastAsia"/>
          <w:b/>
          <w:snapToGrid w:val="0"/>
          <w:kern w:val="0"/>
          <w:sz w:val="24"/>
          <w:szCs w:val="24"/>
        </w:rPr>
        <w:t>（采购人）</w:t>
      </w:r>
    </w:p>
    <w:p w14:paraId="646AE23A">
      <w:pPr>
        <w:adjustRightInd w:val="0"/>
        <w:spacing w:line="360" w:lineRule="auto"/>
        <w:ind w:firstLine="480" w:firstLineChars="200"/>
        <w:contextualSpacing/>
        <w:outlineLvl w:val="0"/>
        <w:rPr>
          <w:rFonts w:asciiTheme="minorEastAsia" w:hAnsiTheme="minorEastAsia"/>
          <w:snapToGrid w:val="0"/>
          <w:kern w:val="0"/>
          <w:sz w:val="24"/>
          <w:szCs w:val="24"/>
        </w:rPr>
      </w:pPr>
      <w:r>
        <w:rPr>
          <w:rFonts w:hint="eastAsia" w:asciiTheme="minorEastAsia" w:hAnsiTheme="minorEastAsia"/>
          <w:snapToGrid w:val="0"/>
          <w:kern w:val="0"/>
          <w:sz w:val="24"/>
          <w:szCs w:val="24"/>
        </w:rPr>
        <w:t>根据贵方_</w:t>
      </w:r>
      <w:r>
        <w:rPr>
          <w:rFonts w:hint="eastAsia" w:asciiTheme="minorEastAsia" w:hAnsiTheme="minorEastAsia"/>
          <w:snapToGrid w:val="0"/>
          <w:kern w:val="0"/>
          <w:sz w:val="24"/>
          <w:szCs w:val="24"/>
          <w:u w:val="single"/>
        </w:rPr>
        <w:t xml:space="preserve">_    </w:t>
      </w:r>
      <w:r>
        <w:rPr>
          <w:rFonts w:hint="eastAsia" w:asciiTheme="minorEastAsia" w:hAnsiTheme="minorEastAsia"/>
          <w:snapToGrid w:val="0"/>
          <w:kern w:val="0"/>
          <w:sz w:val="24"/>
          <w:szCs w:val="24"/>
        </w:rPr>
        <w:t>_（项目名称、招标编号）采购的采购公告及采购邀请，_______（姓名和职务）被正式授权并代表供应商（供应商名称、地址）_______提交。</w:t>
      </w:r>
    </w:p>
    <w:p w14:paraId="4565ABCF">
      <w:pPr>
        <w:pStyle w:val="15"/>
        <w:adjustRightInd w:val="0"/>
        <w:spacing w:line="360" w:lineRule="auto"/>
        <w:ind w:firstLine="480" w:firstLineChars="200"/>
        <w:contextualSpacing/>
        <w:rPr>
          <w:rFonts w:asciiTheme="minorEastAsia" w:hAnsiTheme="minorEastAsia" w:eastAsiaTheme="minorEastAsia"/>
          <w:snapToGrid w:val="0"/>
          <w:kern w:val="0"/>
          <w:szCs w:val="24"/>
        </w:rPr>
      </w:pPr>
      <w:r>
        <w:rPr>
          <w:rFonts w:hint="eastAsia" w:asciiTheme="minorEastAsia" w:hAnsiTheme="minorEastAsia" w:eastAsiaTheme="minorEastAsia"/>
          <w:snapToGrid w:val="0"/>
          <w:kern w:val="0"/>
          <w:szCs w:val="24"/>
        </w:rPr>
        <w:t>我方确认收到贵方提供的（项目名称、招标编号）询价文件的全部内容。</w:t>
      </w:r>
    </w:p>
    <w:p w14:paraId="70FD4978">
      <w:pPr>
        <w:pStyle w:val="15"/>
        <w:adjustRightInd w:val="0"/>
        <w:spacing w:line="360" w:lineRule="auto"/>
        <w:ind w:firstLine="480" w:firstLineChars="200"/>
        <w:contextualSpacing/>
        <w:rPr>
          <w:rFonts w:asciiTheme="minorEastAsia" w:hAnsiTheme="minorEastAsia" w:eastAsiaTheme="minorEastAsia"/>
          <w:snapToGrid w:val="0"/>
          <w:kern w:val="0"/>
          <w:szCs w:val="24"/>
        </w:rPr>
      </w:pPr>
      <w:r>
        <w:rPr>
          <w:rFonts w:hint="eastAsia" w:asciiTheme="minorEastAsia" w:hAnsiTheme="minorEastAsia" w:eastAsiaTheme="minorEastAsia"/>
          <w:snapToGrid w:val="0"/>
          <w:kern w:val="0"/>
          <w:szCs w:val="24"/>
        </w:rPr>
        <w:t>我方在参与投标前已详细研究了询价文件的所有内容，包括澄清、修改文件（如果有）和所有已提供的参考资料以及有关附件，我方完全明白并认为此询价文件没有倾向性，也不存在排斥潜在投标供应商的内容，我方同意询价文件的相关条款和</w:t>
      </w:r>
      <w:r>
        <w:rPr>
          <w:rFonts w:hint="eastAsia" w:asciiTheme="minorEastAsia" w:hAnsiTheme="minorEastAsia" w:eastAsiaTheme="minorEastAsia"/>
          <w:szCs w:val="24"/>
        </w:rPr>
        <w:t>已完全理解并接受询价文件的各项规定和要求及资金支付规定，对询价文件的合理性、合法性不再有异议。</w:t>
      </w:r>
    </w:p>
    <w:p w14:paraId="15BDFDF0">
      <w:pPr>
        <w:adjustRightInd w:val="0"/>
        <w:spacing w:line="360" w:lineRule="auto"/>
        <w:ind w:firstLine="480" w:firstLineChars="200"/>
        <w:contextualSpacing/>
        <w:rPr>
          <w:rFonts w:asciiTheme="minorEastAsia" w:hAnsiTheme="minorEastAsia"/>
          <w:snapToGrid w:val="0"/>
          <w:kern w:val="0"/>
          <w:sz w:val="24"/>
          <w:szCs w:val="24"/>
        </w:rPr>
      </w:pPr>
      <w:r>
        <w:rPr>
          <w:rFonts w:hint="eastAsia" w:asciiTheme="minorEastAsia" w:hAnsiTheme="minorEastAsia"/>
          <w:i/>
          <w:snapToGrid w:val="0"/>
          <w:kern w:val="0"/>
          <w:sz w:val="24"/>
          <w:szCs w:val="24"/>
          <w:u w:val="single"/>
        </w:rPr>
        <w:t xml:space="preserve">(供应商名称)     </w:t>
      </w:r>
      <w:r>
        <w:rPr>
          <w:rFonts w:hint="eastAsia" w:asciiTheme="minorEastAsia" w:hAnsiTheme="minorEastAsia"/>
          <w:snapToGrid w:val="0"/>
          <w:kern w:val="0"/>
          <w:sz w:val="24"/>
          <w:szCs w:val="24"/>
        </w:rPr>
        <w:t>正式授权</w:t>
      </w:r>
      <w:r>
        <w:rPr>
          <w:rFonts w:hint="eastAsia" w:asciiTheme="minorEastAsia" w:hAnsiTheme="minorEastAsia"/>
          <w:i/>
          <w:snapToGrid w:val="0"/>
          <w:kern w:val="0"/>
          <w:sz w:val="24"/>
          <w:szCs w:val="24"/>
          <w:u w:val="single"/>
        </w:rPr>
        <w:t xml:space="preserve">(授权代表全名, 职务)       </w:t>
      </w:r>
      <w:r>
        <w:rPr>
          <w:rFonts w:hint="eastAsia" w:asciiTheme="minorEastAsia" w:hAnsiTheme="minorEastAsia"/>
          <w:snapToGrid w:val="0"/>
          <w:kern w:val="0"/>
          <w:sz w:val="24"/>
          <w:szCs w:val="24"/>
        </w:rPr>
        <w:t>代表我方全权处理有关本项目询价响应的一切事宜。</w:t>
      </w:r>
    </w:p>
    <w:p w14:paraId="671B779E">
      <w:pPr>
        <w:adjustRightInd w:val="0"/>
        <w:spacing w:line="360" w:lineRule="auto"/>
        <w:ind w:firstLine="480" w:firstLineChars="200"/>
        <w:contextualSpacing/>
        <w:rPr>
          <w:rFonts w:cs="Courier New" w:asciiTheme="minorEastAsia" w:hAnsiTheme="minorEastAsia"/>
          <w:sz w:val="24"/>
          <w:szCs w:val="24"/>
        </w:rPr>
      </w:pPr>
      <w:r>
        <w:rPr>
          <w:rFonts w:hint="eastAsia" w:cs="Courier New" w:asciiTheme="minorEastAsia" w:hAnsiTheme="minorEastAsia"/>
          <w:sz w:val="24"/>
          <w:szCs w:val="24"/>
        </w:rPr>
        <w:t>我方已完全明白询价文件的所有条款要求，并</w:t>
      </w:r>
      <w:r>
        <w:rPr>
          <w:rFonts w:hint="eastAsia" w:cs="Courier New" w:asciiTheme="minorEastAsia" w:hAnsiTheme="minorEastAsia"/>
          <w:sz w:val="24"/>
          <w:szCs w:val="24"/>
          <w:lang w:eastAsia="zh-CN"/>
        </w:rPr>
        <w:t>声明</w:t>
      </w:r>
      <w:r>
        <w:rPr>
          <w:rFonts w:hint="eastAsia" w:cs="Courier New" w:asciiTheme="minorEastAsia" w:hAnsiTheme="minorEastAsia"/>
          <w:sz w:val="24"/>
          <w:szCs w:val="24"/>
        </w:rPr>
        <w:t>如下：</w:t>
      </w:r>
    </w:p>
    <w:p w14:paraId="522C8B46">
      <w:pPr>
        <w:adjustRightInd w:val="0"/>
        <w:spacing w:line="360" w:lineRule="auto"/>
        <w:ind w:firstLine="480" w:firstLineChars="200"/>
        <w:contextualSpacing/>
        <w:rPr>
          <w:rFonts w:cs="Courier New" w:asciiTheme="minorEastAsia" w:hAnsiTheme="minorEastAsia"/>
          <w:sz w:val="24"/>
          <w:szCs w:val="24"/>
        </w:rPr>
      </w:pPr>
      <w:r>
        <w:rPr>
          <w:rFonts w:hint="eastAsia" w:cs="Courier New" w:asciiTheme="minorEastAsia" w:hAnsiTheme="minorEastAsia"/>
          <w:sz w:val="24"/>
          <w:szCs w:val="24"/>
        </w:rPr>
        <w:t>一、按询价文件提供的全部货物与相关服务的响应总价</w:t>
      </w:r>
      <w:r>
        <w:rPr>
          <w:rFonts w:hint="eastAsia" w:cs="Arial"/>
          <w:sz w:val="26"/>
          <w:szCs w:val="26"/>
        </w:rPr>
        <w:t>大写</w:t>
      </w:r>
      <w:r>
        <w:rPr>
          <w:rFonts w:hint="eastAsia" w:asciiTheme="minorEastAsia" w:hAnsiTheme="minorEastAsia"/>
          <w:snapToGrid w:val="0"/>
          <w:kern w:val="0"/>
          <w:sz w:val="24"/>
          <w:szCs w:val="24"/>
        </w:rPr>
        <w:t>____</w:t>
      </w:r>
      <w:r>
        <w:rPr>
          <w:rFonts w:hint="eastAsia" w:ascii="宋体" w:hAnsi="宋体" w:cs="Courier New"/>
          <w:sz w:val="24"/>
          <w:szCs w:val="24"/>
        </w:rPr>
        <w:t>,小写</w:t>
      </w:r>
      <w:r>
        <w:rPr>
          <w:rFonts w:hint="eastAsia" w:asciiTheme="minorEastAsia" w:hAnsiTheme="minorEastAsia"/>
          <w:snapToGrid w:val="0"/>
          <w:kern w:val="0"/>
          <w:sz w:val="24"/>
          <w:szCs w:val="24"/>
        </w:rPr>
        <w:t>____</w:t>
      </w:r>
      <w:r>
        <w:rPr>
          <w:rFonts w:hint="eastAsia" w:ascii="宋体" w:hAnsi="宋体" w:cs="Courier New"/>
          <w:sz w:val="24"/>
          <w:szCs w:val="24"/>
        </w:rPr>
        <w:t>。</w:t>
      </w:r>
    </w:p>
    <w:p w14:paraId="3AA0DFC2">
      <w:pPr>
        <w:adjustRightInd w:val="0"/>
        <w:spacing w:line="360" w:lineRule="auto"/>
        <w:ind w:firstLine="480" w:firstLineChars="200"/>
        <w:contextualSpacing/>
        <w:rPr>
          <w:rFonts w:cs="Courier New" w:asciiTheme="minorEastAsia" w:hAnsiTheme="minorEastAsia"/>
          <w:sz w:val="24"/>
          <w:szCs w:val="24"/>
        </w:rPr>
      </w:pPr>
      <w:r>
        <w:rPr>
          <w:rFonts w:hint="eastAsia" w:cs="Courier New" w:asciiTheme="minorEastAsia" w:hAnsiTheme="minorEastAsia"/>
          <w:sz w:val="24"/>
          <w:szCs w:val="24"/>
        </w:rPr>
        <w:t>二、本询价文件的有效期为询价响应截止时间起</w:t>
      </w:r>
      <w:r>
        <w:rPr>
          <w:rFonts w:hint="eastAsia" w:asciiTheme="minorEastAsia" w:hAnsiTheme="minorEastAsia"/>
          <w:i/>
          <w:snapToGrid w:val="0"/>
          <w:kern w:val="0"/>
          <w:sz w:val="24"/>
          <w:szCs w:val="24"/>
          <w:u w:val="single"/>
        </w:rPr>
        <w:t>90</w:t>
      </w:r>
      <w:r>
        <w:rPr>
          <w:rFonts w:hint="eastAsia" w:cs="Courier New" w:asciiTheme="minorEastAsia" w:hAnsiTheme="minorEastAsia"/>
          <w:sz w:val="24"/>
          <w:szCs w:val="24"/>
        </w:rPr>
        <w:t>天。如成交，有效期将延至供货终止日为止。在此提交的资格证明文件均至询价响应文件有效期截止日有效，如有在有效期内失效的，我方承诺在成交后补齐一切手续，保证所有资格证明文件能在签订采购合同时直至采购合同终止日有效。</w:t>
      </w:r>
    </w:p>
    <w:p w14:paraId="169CE12D">
      <w:pPr>
        <w:pStyle w:val="25"/>
        <w:adjustRightInd w:val="0"/>
        <w:spacing w:line="360" w:lineRule="auto"/>
        <w:ind w:firstLine="480" w:firstLineChars="200"/>
        <w:contextualSpacing/>
        <w:rPr>
          <w:rFonts w:cs="Courier New" w:asciiTheme="minorEastAsia" w:hAnsiTheme="minorEastAsia" w:eastAsiaTheme="minorEastAsia"/>
        </w:rPr>
      </w:pPr>
      <w:r>
        <w:rPr>
          <w:rFonts w:hint="eastAsia" w:cs="Courier New" w:asciiTheme="minorEastAsia" w:hAnsiTheme="minorEastAsia" w:eastAsiaTheme="minorEastAsia"/>
        </w:rPr>
        <w:t>三、我方明白并同意，在规定的询价响应时间截止之后，响应有效期之内撤销询价响应的，</w:t>
      </w:r>
      <w:r>
        <w:rPr>
          <w:rFonts w:hint="eastAsia" w:cs="Courier New"/>
        </w:rPr>
        <w:t>则我方承担违背投标承诺的责任追究。</w:t>
      </w:r>
    </w:p>
    <w:p w14:paraId="7BB03BE8">
      <w:pPr>
        <w:pStyle w:val="25"/>
        <w:adjustRightInd w:val="0"/>
        <w:spacing w:line="360" w:lineRule="auto"/>
        <w:ind w:firstLine="480" w:firstLineChars="200"/>
        <w:contextualSpacing/>
        <w:rPr>
          <w:rFonts w:cs="Courier New" w:asciiTheme="minorEastAsia" w:hAnsiTheme="minorEastAsia" w:eastAsiaTheme="minorEastAsia"/>
        </w:rPr>
      </w:pPr>
      <w:r>
        <w:rPr>
          <w:rFonts w:hint="eastAsia" w:cs="Courier New" w:asciiTheme="minorEastAsia" w:hAnsiTheme="minorEastAsia" w:eastAsiaTheme="minorEastAsia"/>
        </w:rPr>
        <w:t>四、我方同意按照贵方可能提出的要求而提供与询价响应有关的任何</w:t>
      </w:r>
      <w:r>
        <w:rPr>
          <w:rFonts w:hint="eastAsia" w:cs="Courier New" w:asciiTheme="minorEastAsia" w:hAnsiTheme="minorEastAsia" w:eastAsiaTheme="minorEastAsia"/>
          <w:lang w:eastAsia="zh-CN"/>
        </w:rPr>
        <w:t>其他数据</w:t>
      </w:r>
      <w:r>
        <w:rPr>
          <w:rFonts w:hint="eastAsia" w:cs="Courier New" w:asciiTheme="minorEastAsia" w:hAnsiTheme="minorEastAsia" w:eastAsiaTheme="minorEastAsia"/>
        </w:rPr>
        <w:t>、信息或资料。</w:t>
      </w:r>
    </w:p>
    <w:p w14:paraId="52A60C9B">
      <w:pPr>
        <w:pStyle w:val="25"/>
        <w:adjustRightInd w:val="0"/>
        <w:spacing w:line="360" w:lineRule="auto"/>
        <w:ind w:firstLine="480" w:firstLineChars="200"/>
        <w:contextualSpacing/>
        <w:rPr>
          <w:rFonts w:cs="Courier New" w:asciiTheme="minorEastAsia" w:hAnsiTheme="minorEastAsia" w:eastAsiaTheme="minorEastAsia"/>
        </w:rPr>
      </w:pPr>
      <w:r>
        <w:rPr>
          <w:rFonts w:hint="eastAsia" w:cs="Courier New" w:asciiTheme="minorEastAsia" w:hAnsiTheme="minorEastAsia" w:eastAsiaTheme="minorEastAsia"/>
        </w:rPr>
        <w:t>五、我方理解贵方不一定接受最低响应价或任何贵方可能收到的询价响应。</w:t>
      </w:r>
    </w:p>
    <w:p w14:paraId="341065D4">
      <w:pPr>
        <w:pStyle w:val="25"/>
        <w:adjustRightInd w:val="0"/>
        <w:spacing w:line="360" w:lineRule="auto"/>
        <w:ind w:firstLine="480" w:firstLineChars="200"/>
        <w:contextualSpacing/>
        <w:rPr>
          <w:rFonts w:cs="Courier New" w:asciiTheme="minorEastAsia" w:hAnsiTheme="minorEastAsia" w:eastAsiaTheme="minorEastAsia"/>
        </w:rPr>
      </w:pPr>
      <w:r>
        <w:rPr>
          <w:rFonts w:hint="eastAsia" w:cs="Courier New" w:asciiTheme="minorEastAsia" w:hAnsiTheme="minorEastAsia" w:eastAsiaTheme="minorEastAsia"/>
        </w:rPr>
        <w:t>六、我方如果成交，将保证履行询价文件及其澄清、修改文件（如果有）中的全部责任和义务，按质、按量、按期完成《采购需求》及《合同书》中的全部任务。</w:t>
      </w:r>
    </w:p>
    <w:p w14:paraId="62AF02BB">
      <w:pPr>
        <w:pStyle w:val="25"/>
        <w:adjustRightInd w:val="0"/>
        <w:spacing w:line="360" w:lineRule="auto"/>
        <w:ind w:firstLine="480" w:firstLineChars="200"/>
        <w:contextualSpacing/>
        <w:rPr>
          <w:rFonts w:cs="宋体" w:asciiTheme="minorEastAsia" w:hAnsiTheme="minorEastAsia" w:eastAsiaTheme="minorEastAsia"/>
        </w:rPr>
      </w:pPr>
      <w:r>
        <w:rPr>
          <w:rFonts w:hint="eastAsia" w:cs="Courier New" w:asciiTheme="minorEastAsia" w:hAnsiTheme="minorEastAsia" w:eastAsiaTheme="minorEastAsia"/>
        </w:rPr>
        <w:t>七、我方在此保证所提交的所有文件和全部说明是真实的和正确的。</w:t>
      </w:r>
    </w:p>
    <w:p w14:paraId="20267073">
      <w:pPr>
        <w:pStyle w:val="15"/>
        <w:adjustRightInd w:val="0"/>
        <w:spacing w:line="360" w:lineRule="auto"/>
        <w:ind w:firstLine="480" w:firstLineChars="200"/>
        <w:contextualSpacing/>
        <w:rPr>
          <w:rFonts w:asciiTheme="minorEastAsia" w:hAnsiTheme="minorEastAsia" w:eastAsiaTheme="minorEastAsia"/>
          <w:szCs w:val="24"/>
        </w:rPr>
      </w:pPr>
      <w:r>
        <w:rPr>
          <w:rFonts w:hint="eastAsia" w:asciiTheme="minorEastAsia" w:hAnsiTheme="minorEastAsia" w:eastAsiaTheme="minorEastAsia"/>
          <w:szCs w:val="24"/>
        </w:rPr>
        <w:t xml:space="preserve">八、我方响应报价已包含应向知识产权所有权人支付的所有相关税费，并保证采购人在中国使用我方提供的货物时，如有第三方提出侵犯其知识产权主张的，责任由我方承担。 </w:t>
      </w:r>
    </w:p>
    <w:p w14:paraId="26AE6BAC">
      <w:pPr>
        <w:pStyle w:val="15"/>
        <w:adjustRightInd w:val="0"/>
        <w:spacing w:line="360" w:lineRule="auto"/>
        <w:ind w:firstLine="480" w:firstLineChars="200"/>
        <w:contextualSpacing/>
        <w:rPr>
          <w:rFonts w:cs="Arial" w:asciiTheme="minorEastAsia" w:hAnsiTheme="minorEastAsia" w:eastAsiaTheme="minorEastAsia"/>
          <w:szCs w:val="24"/>
        </w:rPr>
      </w:pPr>
      <w:r>
        <w:rPr>
          <w:rFonts w:hint="eastAsia" w:cs="Arial" w:asciiTheme="minorEastAsia" w:hAnsiTheme="minorEastAsia" w:eastAsiaTheme="minorEastAsia"/>
          <w:szCs w:val="24"/>
        </w:rPr>
        <w:t>九、我方具备《</w:t>
      </w:r>
      <w:r>
        <w:rPr>
          <w:rFonts w:hint="eastAsia" w:cs="Arial" w:asciiTheme="minorEastAsia" w:hAnsiTheme="minorEastAsia" w:eastAsiaTheme="minorEastAsia"/>
          <w:szCs w:val="24"/>
          <w:lang w:eastAsia="zh-CN"/>
        </w:rPr>
        <w:t>中华人民共和国政府采购法</w:t>
      </w:r>
      <w:r>
        <w:rPr>
          <w:rFonts w:hint="eastAsia" w:cs="Arial" w:asciiTheme="minorEastAsia" w:hAnsiTheme="minorEastAsia" w:eastAsiaTheme="minorEastAsia"/>
          <w:szCs w:val="24"/>
        </w:rPr>
        <w:t>》第二十二条规定的条件；承诺如下：</w:t>
      </w:r>
    </w:p>
    <w:p w14:paraId="228E8B45">
      <w:pPr>
        <w:pStyle w:val="15"/>
        <w:adjustRightInd w:val="0"/>
        <w:spacing w:line="360" w:lineRule="auto"/>
        <w:ind w:firstLine="480" w:firstLineChars="200"/>
        <w:contextualSpacing/>
        <w:rPr>
          <w:rFonts w:cs="Arial" w:asciiTheme="minorEastAsia" w:hAnsiTheme="minorEastAsia" w:eastAsiaTheme="minorEastAsia"/>
          <w:szCs w:val="24"/>
        </w:rPr>
      </w:pPr>
      <w:r>
        <w:rPr>
          <w:rFonts w:hint="eastAsia" w:cs="Arial" w:asciiTheme="minorEastAsia" w:hAnsiTheme="minorEastAsia" w:eastAsiaTheme="minorEastAsia"/>
          <w:szCs w:val="24"/>
        </w:rPr>
        <w:t>1. 具有独立承担民事责任能力的在中华人民共和国境内注册的法人或其他组织或自然人，有效的营业执照（或事业法人登记证或身份证等相关证明）。</w:t>
      </w:r>
    </w:p>
    <w:p w14:paraId="623D3A20">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2. 我方已依法缴纳了各项税费及社会保险费用，如有需要，可随时向采购人提供近三个月内的相关缴费证明，以便核查。</w:t>
      </w:r>
    </w:p>
    <w:p w14:paraId="0BB7121D">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3. 我方已依法建立健全的财务会计制度，如有需要，可随时向采购人提供相关证明材料，以便核查。</w:t>
      </w:r>
    </w:p>
    <w:p w14:paraId="7218A4B8">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4. 参加政府采购活动前三年内，在经营活动中没有重大违法记录。</w:t>
      </w:r>
    </w:p>
    <w:p w14:paraId="23762FD7">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5. 符合法律、行政法规规定的其他条件。</w:t>
      </w:r>
    </w:p>
    <w:p w14:paraId="5C364838">
      <w:pPr>
        <w:adjustRightInd w:val="0"/>
        <w:spacing w:line="360" w:lineRule="auto"/>
        <w:ind w:firstLine="504" w:firstLineChars="210"/>
        <w:contextualSpacing/>
        <w:rPr>
          <w:rFonts w:cs="Arial" w:asciiTheme="minorEastAsia" w:hAnsiTheme="minorEastAsia"/>
          <w:sz w:val="24"/>
          <w:szCs w:val="24"/>
        </w:rPr>
      </w:pPr>
      <w:r>
        <w:rPr>
          <w:rFonts w:hint="eastAsia" w:cs="宋体" w:asciiTheme="minorEastAsia" w:hAnsiTheme="minorEastAsia"/>
          <w:sz w:val="24"/>
          <w:szCs w:val="24"/>
        </w:rPr>
        <w:t>以上内容如有虚假或与事实不符的，询价小组可将</w:t>
      </w:r>
      <w:r>
        <w:rPr>
          <w:rFonts w:hint="eastAsia" w:cs="Arial" w:asciiTheme="minorEastAsia" w:hAnsiTheme="minorEastAsia"/>
          <w:sz w:val="24"/>
          <w:szCs w:val="24"/>
        </w:rPr>
        <w:t>我方做无效投标处理，我方愿意承担相应的法律责任。</w:t>
      </w:r>
    </w:p>
    <w:p w14:paraId="54C015E0">
      <w:pPr>
        <w:pStyle w:val="15"/>
        <w:adjustRightInd w:val="0"/>
        <w:spacing w:line="360" w:lineRule="auto"/>
        <w:ind w:firstLine="480" w:firstLineChars="200"/>
        <w:contextualSpacing/>
        <w:rPr>
          <w:rFonts w:asciiTheme="minorEastAsia" w:hAnsiTheme="minorEastAsia" w:eastAsiaTheme="minorEastAsia"/>
          <w:szCs w:val="24"/>
        </w:rPr>
      </w:pPr>
      <w:r>
        <w:rPr>
          <w:rFonts w:hint="eastAsia" w:asciiTheme="minorEastAsia" w:hAnsiTheme="minorEastAsia" w:eastAsiaTheme="minorEastAsia"/>
          <w:szCs w:val="24"/>
        </w:rPr>
        <w:t>十、我方具备履行合同所必需的设备和专业技术能力。</w:t>
      </w:r>
    </w:p>
    <w:p w14:paraId="0A1B4458">
      <w:pPr>
        <w:pStyle w:val="15"/>
        <w:adjustRightInd w:val="0"/>
        <w:spacing w:line="360" w:lineRule="auto"/>
        <w:ind w:firstLine="480" w:firstLineChars="200"/>
        <w:contextualSpacing/>
        <w:rPr>
          <w:rFonts w:asciiTheme="minorEastAsia" w:hAnsiTheme="minorEastAsia" w:eastAsiaTheme="minorEastAsia"/>
          <w:szCs w:val="24"/>
        </w:rPr>
      </w:pPr>
      <w:r>
        <w:rPr>
          <w:rFonts w:hint="eastAsia" w:asciiTheme="minorEastAsia" w:hAnsiTheme="minorEastAsia" w:eastAsiaTheme="minorEastAsia"/>
          <w:snapToGrid w:val="0"/>
          <w:kern w:val="0"/>
          <w:szCs w:val="24"/>
        </w:rPr>
        <w:t>十一、</w:t>
      </w:r>
      <w:r>
        <w:rPr>
          <w:rFonts w:hint="eastAsia" w:asciiTheme="minorEastAsia" w:hAnsiTheme="minorEastAsia" w:eastAsiaTheme="minorEastAsia"/>
          <w:szCs w:val="24"/>
        </w:rPr>
        <w:t>我方对在本函及响应文件中所作的所有承诺承担法律责任。</w:t>
      </w:r>
    </w:p>
    <w:p w14:paraId="5E6B039C">
      <w:pPr>
        <w:pStyle w:val="15"/>
        <w:adjustRightInd w:val="0"/>
        <w:snapToGrid w:val="0"/>
        <w:spacing w:line="360" w:lineRule="auto"/>
        <w:rPr>
          <w:rFonts w:asciiTheme="minorEastAsia" w:hAnsiTheme="minorEastAsia" w:eastAsiaTheme="minorEastAsia"/>
          <w:szCs w:val="24"/>
        </w:rPr>
      </w:pPr>
      <w:r>
        <w:rPr>
          <w:rFonts w:hint="eastAsia" w:asciiTheme="minorEastAsia" w:hAnsiTheme="minorEastAsia" w:eastAsiaTheme="minorEastAsia"/>
          <w:szCs w:val="24"/>
        </w:rPr>
        <w:t>所有与本项目招标有关的一切正式往来请寄：</w:t>
      </w:r>
    </w:p>
    <w:p w14:paraId="1D9BDCE6">
      <w:pPr>
        <w:adjustRightInd w:val="0"/>
        <w:snapToGrid w:val="0"/>
        <w:spacing w:line="360" w:lineRule="auto"/>
        <w:rPr>
          <w:rFonts w:ascii="宋体" w:hAnsi="宋体" w:cs="宋体"/>
          <w:sz w:val="24"/>
          <w:szCs w:val="24"/>
        </w:rPr>
      </w:pPr>
      <w:r>
        <w:rPr>
          <w:rFonts w:hint="eastAsia" w:ascii="宋体" w:hAnsi="宋体" w:cs="宋体"/>
          <w:sz w:val="24"/>
          <w:szCs w:val="24"/>
        </w:rPr>
        <w:t>地    址：  邮政编码：</w:t>
      </w:r>
    </w:p>
    <w:p w14:paraId="5620BD3B">
      <w:pPr>
        <w:adjustRightInd w:val="0"/>
        <w:snapToGrid w:val="0"/>
        <w:spacing w:line="360" w:lineRule="auto"/>
        <w:rPr>
          <w:rFonts w:ascii="宋体" w:hAnsi="宋体" w:cs="宋体"/>
          <w:sz w:val="24"/>
          <w:szCs w:val="24"/>
        </w:rPr>
      </w:pPr>
      <w:r>
        <w:rPr>
          <w:rFonts w:hint="eastAsia" w:ascii="宋体" w:hAnsi="宋体" w:cs="宋体"/>
          <w:sz w:val="24"/>
          <w:szCs w:val="24"/>
        </w:rPr>
        <w:t>电    话：  传    真：</w:t>
      </w:r>
    </w:p>
    <w:p w14:paraId="39D9FEA9">
      <w:pPr>
        <w:adjustRightInd w:val="0"/>
        <w:snapToGrid w:val="0"/>
        <w:spacing w:line="360" w:lineRule="auto"/>
        <w:rPr>
          <w:rFonts w:ascii="宋体" w:hAnsi="宋体" w:cs="宋体"/>
          <w:sz w:val="24"/>
          <w:szCs w:val="24"/>
          <w:u w:val="single"/>
        </w:rPr>
      </w:pPr>
      <w:r>
        <w:rPr>
          <w:rFonts w:hint="eastAsia" w:ascii="宋体" w:hAnsi="宋体" w:cs="宋体"/>
          <w:sz w:val="24"/>
          <w:szCs w:val="24"/>
        </w:rPr>
        <w:t>供应商代表姓名：  职    务：</w:t>
      </w:r>
    </w:p>
    <w:p w14:paraId="59A1C64D">
      <w:pPr>
        <w:adjustRightInd w:val="0"/>
        <w:snapToGrid w:val="0"/>
        <w:spacing w:line="360" w:lineRule="auto"/>
        <w:rPr>
          <w:rFonts w:ascii="宋体" w:hAnsi="宋体" w:cs="Courier New"/>
          <w:sz w:val="22"/>
          <w:szCs w:val="21"/>
        </w:rPr>
      </w:pPr>
      <w:r>
        <w:rPr>
          <w:rFonts w:hint="eastAsia" w:ascii="宋体" w:hAnsi="宋体" w:cs="Courier New"/>
          <w:sz w:val="22"/>
          <w:szCs w:val="21"/>
        </w:rPr>
        <w:t>投标人法定代表人（单位负责人）或授权代表（签字或加盖姓名章）：</w:t>
      </w:r>
    </w:p>
    <w:p w14:paraId="5B8E1BFC">
      <w:pPr>
        <w:pStyle w:val="35"/>
        <w:rPr>
          <w:rFonts w:hAnsi="宋体"/>
          <w:color w:val="auto"/>
        </w:rPr>
      </w:pPr>
    </w:p>
    <w:p w14:paraId="36E5A280">
      <w:pPr>
        <w:pStyle w:val="35"/>
        <w:rPr>
          <w:rFonts w:hAnsi="宋体"/>
          <w:color w:val="auto"/>
        </w:rPr>
      </w:pPr>
      <w:r>
        <w:rPr>
          <w:rFonts w:hint="eastAsia" w:hAnsi="宋体"/>
          <w:color w:val="auto"/>
        </w:rPr>
        <w:t>法定代表人（单位负责人</w:t>
      </w:r>
      <w:r>
        <w:rPr>
          <w:rFonts w:hAnsi="宋体"/>
          <w:color w:val="auto"/>
        </w:rPr>
        <w:t>）</w:t>
      </w:r>
      <w:r>
        <w:rPr>
          <w:rFonts w:hint="eastAsia" w:hAnsi="宋体"/>
          <w:color w:val="auto"/>
        </w:rPr>
        <w:t>或授权代表手机号码：</w:t>
      </w:r>
    </w:p>
    <w:p w14:paraId="6489CB0A">
      <w:pPr>
        <w:adjustRightInd w:val="0"/>
        <w:snapToGrid w:val="0"/>
        <w:spacing w:line="360" w:lineRule="auto"/>
        <w:rPr>
          <w:rFonts w:ascii="宋体" w:hAnsi="宋体" w:cs="Courier New"/>
          <w:sz w:val="22"/>
          <w:szCs w:val="21"/>
        </w:rPr>
      </w:pPr>
    </w:p>
    <w:p w14:paraId="679D9E01">
      <w:pPr>
        <w:adjustRightInd w:val="0"/>
        <w:snapToGrid w:val="0"/>
        <w:spacing w:line="360" w:lineRule="auto"/>
        <w:rPr>
          <w:rFonts w:cs="宋体" w:asciiTheme="minorEastAsia" w:hAnsiTheme="minorEastAsia"/>
          <w:szCs w:val="21"/>
        </w:rPr>
      </w:pPr>
      <w:r>
        <w:rPr>
          <w:rFonts w:hint="eastAsia" w:ascii="宋体" w:hAnsi="宋体" w:cs="Courier New"/>
          <w:sz w:val="22"/>
          <w:szCs w:val="21"/>
        </w:rPr>
        <w:t>投标人名称（盖章）：</w:t>
      </w:r>
      <w:r>
        <w:rPr>
          <w:rFonts w:hint="eastAsia" w:ascii="宋体" w:hAnsi="宋体" w:cs="宋体"/>
          <w:kern w:val="0"/>
          <w:sz w:val="24"/>
          <w:szCs w:val="24"/>
        </w:rPr>
        <w:t>统一社会信用代码：</w:t>
      </w:r>
    </w:p>
    <w:p w14:paraId="582E5CD5">
      <w:pPr>
        <w:adjustRightInd w:val="0"/>
        <w:snapToGrid w:val="0"/>
        <w:spacing w:line="360" w:lineRule="auto"/>
        <w:ind w:firstLine="4305" w:firstLineChars="2050"/>
        <w:rPr>
          <w:rFonts w:cs="宋体" w:asciiTheme="minorEastAsia" w:hAnsiTheme="minorEastAsia"/>
          <w:szCs w:val="21"/>
        </w:rPr>
      </w:pPr>
    </w:p>
    <w:p w14:paraId="2A9EC2C1">
      <w:pPr>
        <w:adjustRightInd w:val="0"/>
        <w:snapToGrid w:val="0"/>
        <w:spacing w:line="360" w:lineRule="auto"/>
        <w:ind w:firstLine="5460" w:firstLineChars="2600"/>
        <w:rPr>
          <w:rFonts w:cs="宋体" w:asciiTheme="minorEastAsia" w:hAnsiTheme="minorEastAsia"/>
          <w:szCs w:val="21"/>
        </w:rPr>
      </w:pPr>
      <w:r>
        <w:rPr>
          <w:rFonts w:hint="eastAsia" w:cs="宋体" w:asciiTheme="minorEastAsia" w:hAnsiTheme="minorEastAsia"/>
          <w:szCs w:val="21"/>
        </w:rPr>
        <w:t>日期：    年    月    日</w:t>
      </w:r>
    </w:p>
    <w:p w14:paraId="2824CA47">
      <w:pPr>
        <w:adjustRightInd w:val="0"/>
        <w:snapToGrid w:val="0"/>
        <w:spacing w:line="360" w:lineRule="auto"/>
        <w:ind w:firstLine="2168" w:firstLineChars="900"/>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4.2 法定代表人（单位负责人）</w:t>
      </w:r>
      <w:r>
        <w:rPr>
          <w:rFonts w:asciiTheme="majorEastAsia" w:hAnsiTheme="majorEastAsia" w:eastAsiaTheme="majorEastAsia"/>
          <w:b/>
          <w:bCs/>
          <w:sz w:val="24"/>
          <w:szCs w:val="24"/>
        </w:rPr>
        <w:t>资</w:t>
      </w:r>
      <w:r>
        <w:rPr>
          <w:rFonts w:hint="eastAsia" w:asciiTheme="majorEastAsia" w:hAnsiTheme="majorEastAsia" w:eastAsiaTheme="majorEastAsia"/>
          <w:b/>
          <w:bCs/>
          <w:sz w:val="24"/>
          <w:szCs w:val="24"/>
        </w:rPr>
        <w:t>格</w:t>
      </w:r>
      <w:r>
        <w:rPr>
          <w:rFonts w:asciiTheme="majorEastAsia" w:hAnsiTheme="majorEastAsia" w:eastAsiaTheme="majorEastAsia"/>
          <w:b/>
          <w:bCs/>
          <w:sz w:val="24"/>
          <w:szCs w:val="24"/>
        </w:rPr>
        <w:t>证</w:t>
      </w:r>
      <w:r>
        <w:rPr>
          <w:rFonts w:hint="eastAsia" w:asciiTheme="majorEastAsia" w:hAnsiTheme="majorEastAsia" w:eastAsiaTheme="majorEastAsia"/>
          <w:b/>
          <w:bCs/>
          <w:sz w:val="24"/>
          <w:szCs w:val="24"/>
        </w:rPr>
        <w:t>明</w:t>
      </w:r>
      <w:r>
        <w:rPr>
          <w:rFonts w:asciiTheme="majorEastAsia" w:hAnsiTheme="majorEastAsia" w:eastAsiaTheme="majorEastAsia"/>
          <w:b/>
          <w:bCs/>
          <w:sz w:val="24"/>
          <w:szCs w:val="24"/>
        </w:rPr>
        <w:t>书</w:t>
      </w:r>
    </w:p>
    <w:p w14:paraId="5A4C31FF">
      <w:pPr>
        <w:pStyle w:val="52"/>
        <w:spacing w:line="480" w:lineRule="auto"/>
        <w:ind w:firstLine="540" w:firstLineChars="225"/>
        <w:jc w:val="left"/>
        <w:rPr>
          <w:rFonts w:asciiTheme="minorEastAsia" w:hAnsiTheme="minorEastAsia"/>
          <w:szCs w:val="24"/>
        </w:rPr>
      </w:pPr>
      <w:r>
        <w:rPr>
          <w:rFonts w:asciiTheme="minorEastAsia" w:hAnsiTheme="minorEastAsia"/>
          <w:szCs w:val="24"/>
        </w:rPr>
        <w:t>单</w:t>
      </w:r>
      <w:r>
        <w:rPr>
          <w:rFonts w:hint="eastAsia" w:asciiTheme="minorEastAsia" w:hAnsiTheme="minorEastAsia"/>
          <w:szCs w:val="24"/>
        </w:rPr>
        <w:t>位名</w:t>
      </w:r>
      <w:r>
        <w:rPr>
          <w:rFonts w:asciiTheme="minorEastAsia" w:hAnsiTheme="minorEastAsia"/>
          <w:szCs w:val="24"/>
        </w:rPr>
        <w:t>称</w:t>
      </w:r>
      <w:r>
        <w:rPr>
          <w:rFonts w:hint="eastAsia" w:asciiTheme="minorEastAsia" w:hAnsiTheme="minorEastAsia"/>
          <w:szCs w:val="24"/>
        </w:rPr>
        <w:t>：</w:t>
      </w:r>
    </w:p>
    <w:p w14:paraId="32E2DC16">
      <w:pPr>
        <w:pStyle w:val="52"/>
        <w:spacing w:line="480" w:lineRule="auto"/>
        <w:ind w:firstLine="540" w:firstLineChars="225"/>
        <w:jc w:val="left"/>
        <w:rPr>
          <w:rFonts w:asciiTheme="minorEastAsia" w:hAnsiTheme="minorEastAsia"/>
          <w:szCs w:val="24"/>
        </w:rPr>
      </w:pPr>
      <w:r>
        <w:rPr>
          <w:rFonts w:hint="eastAsia" w:asciiTheme="minorEastAsia" w:hAnsiTheme="minorEastAsia"/>
          <w:szCs w:val="24"/>
        </w:rPr>
        <w:t>地址：</w:t>
      </w:r>
    </w:p>
    <w:p w14:paraId="5C8751DF">
      <w:pPr>
        <w:pStyle w:val="52"/>
        <w:spacing w:line="480" w:lineRule="auto"/>
        <w:ind w:firstLine="540" w:firstLineChars="225"/>
        <w:jc w:val="left"/>
        <w:rPr>
          <w:rFonts w:asciiTheme="minorEastAsia" w:hAnsiTheme="minorEastAsia"/>
          <w:szCs w:val="24"/>
        </w:rPr>
      </w:pPr>
      <w:r>
        <w:rPr>
          <w:rFonts w:hint="eastAsia" w:asciiTheme="minorEastAsia" w:hAnsiTheme="minorEastAsia"/>
          <w:szCs w:val="24"/>
        </w:rPr>
        <w:t>姓名：       性</w:t>
      </w:r>
      <w:r>
        <w:rPr>
          <w:rFonts w:asciiTheme="minorEastAsia" w:hAnsiTheme="minorEastAsia"/>
          <w:szCs w:val="24"/>
        </w:rPr>
        <w:t>别</w:t>
      </w:r>
      <w:r>
        <w:rPr>
          <w:rFonts w:hint="eastAsia" w:asciiTheme="minorEastAsia" w:hAnsiTheme="minorEastAsia"/>
          <w:szCs w:val="24"/>
        </w:rPr>
        <w:t>：     年</w:t>
      </w:r>
      <w:r>
        <w:rPr>
          <w:rFonts w:asciiTheme="minorEastAsia" w:hAnsiTheme="minorEastAsia"/>
          <w:szCs w:val="24"/>
        </w:rPr>
        <w:t>龄</w:t>
      </w:r>
      <w:r>
        <w:rPr>
          <w:rFonts w:hint="eastAsia" w:asciiTheme="minorEastAsia" w:hAnsiTheme="minorEastAsia"/>
          <w:szCs w:val="24"/>
        </w:rPr>
        <w:t>：</w:t>
      </w:r>
      <w:r>
        <w:rPr>
          <w:rFonts w:asciiTheme="minorEastAsia" w:hAnsiTheme="minorEastAsia"/>
          <w:szCs w:val="24"/>
        </w:rPr>
        <w:t xml:space="preserve">     职务</w:t>
      </w:r>
      <w:r>
        <w:rPr>
          <w:rFonts w:hint="eastAsia" w:asciiTheme="minorEastAsia" w:hAnsiTheme="minorEastAsia"/>
          <w:szCs w:val="24"/>
        </w:rPr>
        <w:t xml:space="preserve">：        </w:t>
      </w:r>
    </w:p>
    <w:p w14:paraId="7EFE1E37">
      <w:pPr>
        <w:pStyle w:val="52"/>
        <w:spacing w:line="480" w:lineRule="auto"/>
        <w:ind w:firstLine="540" w:firstLineChars="225"/>
        <w:jc w:val="left"/>
        <w:rPr>
          <w:rFonts w:asciiTheme="minorEastAsia" w:hAnsiTheme="minorEastAsia"/>
          <w:szCs w:val="24"/>
        </w:rPr>
      </w:pPr>
      <w:r>
        <w:rPr>
          <w:rFonts w:hint="eastAsia" w:asciiTheme="minorEastAsia" w:hAnsiTheme="minorEastAsia"/>
          <w:szCs w:val="24"/>
        </w:rPr>
        <w:t>本人系</w:t>
      </w:r>
      <w:r>
        <w:rPr>
          <w:rFonts w:hint="eastAsia" w:asciiTheme="minorEastAsia" w:hAnsiTheme="minorEastAsia"/>
          <w:i/>
          <w:snapToGrid w:val="0"/>
          <w:szCs w:val="24"/>
          <w:u w:val="single"/>
        </w:rPr>
        <w:t>供应商名</w:t>
      </w:r>
      <w:r>
        <w:rPr>
          <w:rFonts w:asciiTheme="minorEastAsia" w:hAnsiTheme="minorEastAsia"/>
          <w:i/>
          <w:snapToGrid w:val="0"/>
          <w:szCs w:val="24"/>
          <w:u w:val="single"/>
        </w:rPr>
        <w:t>称</w:t>
      </w:r>
      <w:r>
        <w:rPr>
          <w:rFonts w:hint="eastAsia" w:asciiTheme="minorEastAsia" w:hAnsiTheme="minorEastAsia"/>
          <w:szCs w:val="24"/>
        </w:rPr>
        <w:t>的法定代表人（单位负责人）。就</w:t>
      </w:r>
      <w:r>
        <w:rPr>
          <w:rFonts w:asciiTheme="minorEastAsia" w:hAnsiTheme="minorEastAsia"/>
          <w:szCs w:val="24"/>
        </w:rPr>
        <w:t>参</w:t>
      </w:r>
      <w:r>
        <w:rPr>
          <w:rFonts w:hint="eastAsia" w:asciiTheme="minorEastAsia" w:hAnsiTheme="minorEastAsia"/>
          <w:szCs w:val="24"/>
        </w:rPr>
        <w:t>加贵方招</w:t>
      </w:r>
      <w:r>
        <w:rPr>
          <w:rFonts w:asciiTheme="minorEastAsia" w:hAnsiTheme="minorEastAsia"/>
          <w:szCs w:val="24"/>
        </w:rPr>
        <w:t>标编号为</w:t>
      </w:r>
      <w:r>
        <w:rPr>
          <w:rFonts w:asciiTheme="minorEastAsia" w:hAnsiTheme="minorEastAsia"/>
          <w:i/>
          <w:szCs w:val="24"/>
          <w:u w:val="single"/>
        </w:rPr>
        <w:t>项目编号</w:t>
      </w:r>
      <w:r>
        <w:rPr>
          <w:rFonts w:hint="eastAsia" w:asciiTheme="minorEastAsia" w:hAnsiTheme="minorEastAsia"/>
          <w:szCs w:val="24"/>
        </w:rPr>
        <w:t>的</w:t>
      </w:r>
      <w:r>
        <w:rPr>
          <w:rFonts w:asciiTheme="minorEastAsia" w:hAnsiTheme="minorEastAsia"/>
          <w:i/>
          <w:szCs w:val="24"/>
          <w:u w:val="single"/>
        </w:rPr>
        <w:t>项目</w:t>
      </w:r>
      <w:r>
        <w:rPr>
          <w:rFonts w:hint="eastAsia" w:asciiTheme="minorEastAsia" w:hAnsiTheme="minorEastAsia"/>
          <w:i/>
          <w:szCs w:val="24"/>
          <w:u w:val="single"/>
        </w:rPr>
        <w:t>名</w:t>
      </w:r>
      <w:r>
        <w:rPr>
          <w:rFonts w:asciiTheme="minorEastAsia" w:hAnsiTheme="minorEastAsia"/>
          <w:i/>
          <w:szCs w:val="24"/>
          <w:u w:val="single"/>
        </w:rPr>
        <w:t>称</w:t>
      </w:r>
      <w:r>
        <w:rPr>
          <w:rFonts w:hint="eastAsia" w:asciiTheme="minorEastAsia" w:hAnsiTheme="minorEastAsia"/>
          <w:szCs w:val="24"/>
        </w:rPr>
        <w:t>询价</w:t>
      </w:r>
      <w:r>
        <w:rPr>
          <w:rFonts w:asciiTheme="minorEastAsia" w:hAnsiTheme="minorEastAsia"/>
          <w:szCs w:val="24"/>
        </w:rPr>
        <w:t>项目</w:t>
      </w:r>
      <w:r>
        <w:rPr>
          <w:rFonts w:hint="eastAsia" w:asciiTheme="minorEastAsia" w:hAnsiTheme="minorEastAsia"/>
          <w:szCs w:val="24"/>
        </w:rPr>
        <w:t>的响应</w:t>
      </w:r>
      <w:r>
        <w:rPr>
          <w:rFonts w:asciiTheme="minorEastAsia" w:hAnsiTheme="minorEastAsia"/>
          <w:szCs w:val="24"/>
        </w:rPr>
        <w:t>报价</w:t>
      </w:r>
      <w:r>
        <w:rPr>
          <w:rFonts w:hint="eastAsia" w:asciiTheme="minorEastAsia" w:hAnsiTheme="minorEastAsia"/>
          <w:szCs w:val="24"/>
        </w:rPr>
        <w:t>，</w:t>
      </w:r>
      <w:r>
        <w:rPr>
          <w:rFonts w:asciiTheme="minorEastAsia" w:hAnsiTheme="minorEastAsia"/>
          <w:szCs w:val="24"/>
        </w:rPr>
        <w:t>签</w:t>
      </w:r>
      <w:r>
        <w:rPr>
          <w:rFonts w:hint="eastAsia" w:asciiTheme="minorEastAsia" w:hAnsiTheme="minorEastAsia"/>
          <w:szCs w:val="24"/>
        </w:rPr>
        <w:t>署上</w:t>
      </w:r>
      <w:r>
        <w:rPr>
          <w:rFonts w:asciiTheme="minorEastAsia" w:hAnsiTheme="minorEastAsia"/>
          <w:szCs w:val="24"/>
        </w:rPr>
        <w:t>述项目</w:t>
      </w:r>
      <w:r>
        <w:rPr>
          <w:rFonts w:hint="eastAsia" w:asciiTheme="minorEastAsia" w:hAnsiTheme="minorEastAsia"/>
          <w:szCs w:val="24"/>
        </w:rPr>
        <w:t>的响应文件及合同的</w:t>
      </w:r>
      <w:r>
        <w:rPr>
          <w:rFonts w:asciiTheme="minorEastAsia" w:hAnsiTheme="minorEastAsia"/>
          <w:szCs w:val="24"/>
        </w:rPr>
        <w:t>执</w:t>
      </w:r>
      <w:r>
        <w:rPr>
          <w:rFonts w:hint="eastAsia" w:asciiTheme="minorEastAsia" w:hAnsiTheme="minorEastAsia"/>
          <w:szCs w:val="24"/>
        </w:rPr>
        <w:t>行、完成、服</w:t>
      </w:r>
      <w:r>
        <w:rPr>
          <w:rFonts w:asciiTheme="minorEastAsia" w:hAnsiTheme="minorEastAsia"/>
          <w:szCs w:val="24"/>
        </w:rPr>
        <w:t>务</w:t>
      </w:r>
      <w:r>
        <w:rPr>
          <w:rFonts w:hint="eastAsia" w:asciiTheme="minorEastAsia" w:hAnsiTheme="minorEastAsia"/>
          <w:szCs w:val="24"/>
        </w:rPr>
        <w:t>和保修，</w:t>
      </w:r>
      <w:r>
        <w:rPr>
          <w:rFonts w:asciiTheme="minorEastAsia" w:hAnsiTheme="minorEastAsia"/>
          <w:szCs w:val="24"/>
        </w:rPr>
        <w:t>签</w:t>
      </w:r>
      <w:r>
        <w:rPr>
          <w:rFonts w:hint="eastAsia" w:asciiTheme="minorEastAsia" w:hAnsiTheme="minorEastAsia"/>
          <w:szCs w:val="24"/>
        </w:rPr>
        <w:t>署合同和</w:t>
      </w:r>
      <w:r>
        <w:rPr>
          <w:rFonts w:asciiTheme="minorEastAsia" w:hAnsiTheme="minorEastAsia"/>
          <w:szCs w:val="24"/>
        </w:rPr>
        <w:t>处</w:t>
      </w:r>
      <w:r>
        <w:rPr>
          <w:rFonts w:hint="eastAsia" w:asciiTheme="minorEastAsia" w:hAnsiTheme="minorEastAsia"/>
          <w:szCs w:val="24"/>
        </w:rPr>
        <w:t>理与之有</w:t>
      </w:r>
      <w:r>
        <w:rPr>
          <w:rFonts w:asciiTheme="minorEastAsia" w:hAnsiTheme="minorEastAsia"/>
          <w:szCs w:val="24"/>
        </w:rPr>
        <w:t>关的</w:t>
      </w:r>
      <w:r>
        <w:rPr>
          <w:rFonts w:hint="eastAsia" w:asciiTheme="minorEastAsia" w:hAnsiTheme="minorEastAsia"/>
          <w:szCs w:val="24"/>
        </w:rPr>
        <w:t>一切事</w:t>
      </w:r>
      <w:r>
        <w:rPr>
          <w:rFonts w:asciiTheme="minorEastAsia" w:hAnsiTheme="minorEastAsia"/>
          <w:szCs w:val="24"/>
        </w:rPr>
        <w:t>务</w:t>
      </w:r>
      <w:r>
        <w:rPr>
          <w:rFonts w:hint="eastAsia" w:asciiTheme="minorEastAsia" w:hAnsiTheme="minorEastAsia"/>
          <w:szCs w:val="24"/>
        </w:rPr>
        <w:t>。</w:t>
      </w:r>
    </w:p>
    <w:p w14:paraId="2E71CD0E">
      <w:pPr>
        <w:pStyle w:val="52"/>
        <w:spacing w:line="480" w:lineRule="auto"/>
        <w:ind w:firstLine="540" w:firstLineChars="225"/>
        <w:jc w:val="left"/>
        <w:rPr>
          <w:rFonts w:asciiTheme="minorEastAsia" w:hAnsiTheme="minorEastAsia"/>
          <w:szCs w:val="24"/>
        </w:rPr>
      </w:pPr>
      <w:r>
        <w:rPr>
          <w:rFonts w:hint="eastAsia" w:asciiTheme="minorEastAsia" w:hAnsiTheme="minorEastAsia"/>
          <w:szCs w:val="24"/>
        </w:rPr>
        <w:t>特此</w:t>
      </w:r>
      <w:r>
        <w:rPr>
          <w:rFonts w:asciiTheme="minorEastAsia" w:hAnsiTheme="minorEastAsia"/>
          <w:szCs w:val="24"/>
        </w:rPr>
        <w:t>证</w:t>
      </w:r>
      <w:r>
        <w:rPr>
          <w:rFonts w:hint="eastAsia" w:asciiTheme="minorEastAsia" w:hAnsiTheme="minorEastAsia"/>
          <w:szCs w:val="24"/>
        </w:rPr>
        <w:t>明。</w:t>
      </w:r>
    </w:p>
    <w:p w14:paraId="3226DFD0">
      <w:pPr>
        <w:pStyle w:val="52"/>
        <w:spacing w:line="480" w:lineRule="auto"/>
        <w:ind w:firstLine="540" w:firstLineChars="225"/>
        <w:jc w:val="left"/>
        <w:rPr>
          <w:rFonts w:asciiTheme="minorEastAsia" w:hAnsiTheme="minorEastAsia"/>
          <w:szCs w:val="24"/>
        </w:rPr>
      </w:pPr>
      <w:r>
        <w:rPr>
          <w:rFonts w:hint="eastAsia" w:asciiTheme="minorEastAsia" w:hAnsiTheme="minorEastAsia"/>
          <w:szCs w:val="24"/>
        </w:rPr>
        <w:t>法定代表人（单位负责人）联系电话（手机）：</w:t>
      </w:r>
    </w:p>
    <w:p w14:paraId="1E63100D">
      <w:pPr>
        <w:pStyle w:val="52"/>
        <w:spacing w:line="480" w:lineRule="auto"/>
        <w:ind w:firstLine="540" w:firstLineChars="225"/>
        <w:jc w:val="left"/>
        <w:rPr>
          <w:rFonts w:asciiTheme="minorEastAsia" w:hAnsiTheme="minorEastAsia"/>
          <w:szCs w:val="24"/>
        </w:rPr>
      </w:pPr>
    </w:p>
    <w:p w14:paraId="08039A96">
      <w:pPr>
        <w:pStyle w:val="52"/>
        <w:spacing w:line="480" w:lineRule="auto"/>
        <w:ind w:left="-538" w:leftChars="-256" w:firstLine="616" w:firstLineChars="257"/>
        <w:jc w:val="center"/>
        <w:rPr>
          <w:rFonts w:asciiTheme="minorEastAsia" w:hAnsiTheme="minorEastAsia"/>
          <w:bCs/>
          <w:szCs w:val="24"/>
        </w:rPr>
      </w:pPr>
      <w:r>
        <w:rPr>
          <w:rFonts w:hint="eastAsia" w:asciiTheme="minorEastAsia" w:hAnsiTheme="minorEastAsia"/>
          <w:bCs/>
          <w:szCs w:val="24"/>
        </w:rPr>
        <w:t>【此</w:t>
      </w:r>
      <w:r>
        <w:rPr>
          <w:rFonts w:asciiTheme="minorEastAsia" w:hAnsiTheme="minorEastAsia"/>
          <w:bCs/>
          <w:szCs w:val="24"/>
        </w:rPr>
        <w:t>处请</w:t>
      </w:r>
      <w:r>
        <w:rPr>
          <w:rFonts w:hint="eastAsia" w:asciiTheme="minorEastAsia" w:hAnsiTheme="minorEastAsia"/>
          <w:bCs/>
          <w:szCs w:val="24"/>
        </w:rPr>
        <w:t>粘</w:t>
      </w:r>
      <w:r>
        <w:rPr>
          <w:rFonts w:asciiTheme="minorEastAsia" w:hAnsiTheme="minorEastAsia"/>
          <w:bCs/>
          <w:szCs w:val="24"/>
        </w:rPr>
        <w:t>贴</w:t>
      </w:r>
      <w:r>
        <w:rPr>
          <w:rFonts w:hint="eastAsia" w:asciiTheme="minorEastAsia" w:hAnsiTheme="minorEastAsia"/>
          <w:bCs/>
          <w:szCs w:val="24"/>
        </w:rPr>
        <w:t>法定代表人（单位负责人）身份</w:t>
      </w:r>
      <w:r>
        <w:rPr>
          <w:rFonts w:asciiTheme="minorEastAsia" w:hAnsiTheme="minorEastAsia"/>
          <w:bCs/>
          <w:szCs w:val="24"/>
        </w:rPr>
        <w:t>证</w:t>
      </w:r>
      <w:r>
        <w:rPr>
          <w:rFonts w:hint="eastAsia" w:asciiTheme="minorEastAsia" w:hAnsiTheme="minorEastAsia"/>
          <w:bCs/>
          <w:szCs w:val="24"/>
        </w:rPr>
        <w:t>扫描件或图片，需清晰反映身份证有效期限】</w:t>
      </w:r>
    </w:p>
    <w:p w14:paraId="33912CEC">
      <w:pPr>
        <w:pStyle w:val="52"/>
        <w:spacing w:line="480" w:lineRule="auto"/>
        <w:ind w:left="-538" w:leftChars="-256" w:firstLine="616" w:firstLineChars="257"/>
        <w:jc w:val="center"/>
        <w:rPr>
          <w:rFonts w:asciiTheme="minorEastAsia" w:hAnsiTheme="minorEastAsia"/>
          <w:bCs/>
          <w:szCs w:val="24"/>
        </w:rPr>
      </w:pPr>
    </w:p>
    <w:p w14:paraId="54C24309">
      <w:pPr>
        <w:autoSpaceDE w:val="0"/>
        <w:autoSpaceDN w:val="0"/>
        <w:adjustRightInd w:val="0"/>
        <w:spacing w:line="360" w:lineRule="auto"/>
        <w:ind w:right="-11"/>
        <w:rPr>
          <w:rFonts w:cs="宋体" w:asciiTheme="minorEastAsia" w:hAnsiTheme="minorEastAsia"/>
          <w:sz w:val="24"/>
          <w:szCs w:val="24"/>
          <w:lang w:val="zh-CN"/>
        </w:rPr>
      </w:pPr>
    </w:p>
    <w:p w14:paraId="3E8802E1">
      <w:pPr>
        <w:autoSpaceDE w:val="0"/>
        <w:autoSpaceDN w:val="0"/>
        <w:adjustRightInd w:val="0"/>
        <w:spacing w:line="360" w:lineRule="auto"/>
        <w:ind w:right="-11"/>
        <w:rPr>
          <w:rFonts w:cs="宋体" w:asciiTheme="minorEastAsia" w:hAnsiTheme="minorEastAsia"/>
          <w:sz w:val="24"/>
          <w:szCs w:val="24"/>
          <w:lang w:val="zh-CN"/>
        </w:rPr>
      </w:pPr>
    </w:p>
    <w:p w14:paraId="7C136600">
      <w:pPr>
        <w:autoSpaceDE w:val="0"/>
        <w:autoSpaceDN w:val="0"/>
        <w:adjustRightInd w:val="0"/>
        <w:spacing w:line="360" w:lineRule="auto"/>
        <w:ind w:right="-11"/>
        <w:rPr>
          <w:rFonts w:cs="宋体" w:asciiTheme="minorEastAsia" w:hAnsiTheme="minorEastAsia"/>
          <w:sz w:val="24"/>
          <w:szCs w:val="24"/>
          <w:lang w:val="zh-CN"/>
        </w:rPr>
      </w:pPr>
    </w:p>
    <w:p w14:paraId="7047972D">
      <w:pPr>
        <w:spacing w:line="480" w:lineRule="auto"/>
        <w:ind w:firstLine="4500" w:firstLineChars="1875"/>
        <w:rPr>
          <w:rFonts w:cs="Arial" w:asciiTheme="minorEastAsia" w:hAnsiTheme="minorEastAsia"/>
          <w:sz w:val="24"/>
          <w:szCs w:val="24"/>
          <w:u w:val="single"/>
        </w:rPr>
      </w:pPr>
      <w:r>
        <w:rPr>
          <w:rFonts w:hint="eastAsia" w:cs="Arial" w:asciiTheme="minorEastAsia" w:hAnsiTheme="minorEastAsia"/>
          <w:sz w:val="24"/>
          <w:szCs w:val="24"/>
        </w:rPr>
        <w:t>供应商名称（并加盖公章）：</w:t>
      </w:r>
    </w:p>
    <w:p w14:paraId="691E53EB">
      <w:pPr>
        <w:pStyle w:val="55"/>
        <w:spacing w:before="60" w:line="480" w:lineRule="auto"/>
        <w:ind w:firstLine="4500" w:firstLineChars="1875"/>
        <w:rPr>
          <w:rFonts w:cs="Arial" w:asciiTheme="minorEastAsia" w:hAnsiTheme="minorEastAsia" w:eastAsiaTheme="minorEastAsia"/>
          <w:szCs w:val="24"/>
        </w:rPr>
      </w:pPr>
      <w:r>
        <w:rPr>
          <w:rFonts w:hint="eastAsia" w:cs="Arial" w:asciiTheme="minorEastAsia" w:hAnsiTheme="minorEastAsia" w:eastAsiaTheme="minorEastAsia"/>
          <w:szCs w:val="24"/>
        </w:rPr>
        <w:t>签署日期：   年   月  日</w:t>
      </w:r>
    </w:p>
    <w:p w14:paraId="70D00DCB">
      <w:pPr>
        <w:pStyle w:val="54"/>
        <w:spacing w:line="480" w:lineRule="auto"/>
        <w:rPr>
          <w:rFonts w:cs="Arial" w:asciiTheme="minorEastAsia" w:hAnsiTheme="minorEastAsia"/>
          <w:sz w:val="21"/>
          <w:szCs w:val="21"/>
        </w:rPr>
      </w:pPr>
    </w:p>
    <w:p w14:paraId="142A4B92">
      <w:pPr>
        <w:spacing w:line="480" w:lineRule="exact"/>
        <w:ind w:firstLine="2289" w:firstLineChars="950"/>
        <w:rPr>
          <w:rFonts w:ascii="宋体" w:hAnsi="宋体"/>
          <w:b/>
          <w:bCs/>
          <w:sz w:val="24"/>
          <w:szCs w:val="24"/>
        </w:rPr>
      </w:pPr>
    </w:p>
    <w:p w14:paraId="179D849A">
      <w:pPr>
        <w:spacing w:line="480" w:lineRule="exact"/>
        <w:ind w:firstLine="2289" w:firstLineChars="950"/>
        <w:rPr>
          <w:rFonts w:ascii="宋体" w:hAnsi="宋体"/>
          <w:b/>
          <w:bCs/>
          <w:sz w:val="24"/>
          <w:szCs w:val="24"/>
        </w:rPr>
      </w:pPr>
    </w:p>
    <w:p w14:paraId="04316A15">
      <w:pPr>
        <w:spacing w:line="480" w:lineRule="exact"/>
        <w:ind w:firstLine="2289" w:firstLineChars="950"/>
        <w:rPr>
          <w:rFonts w:ascii="宋体" w:hAnsi="宋体"/>
          <w:b/>
          <w:bCs/>
          <w:sz w:val="24"/>
          <w:szCs w:val="24"/>
        </w:rPr>
      </w:pPr>
    </w:p>
    <w:p w14:paraId="09109AF5">
      <w:pPr>
        <w:spacing w:line="480" w:lineRule="exact"/>
        <w:ind w:firstLine="2289" w:firstLineChars="950"/>
        <w:rPr>
          <w:rFonts w:ascii="宋体" w:hAnsi="宋体"/>
          <w:b/>
          <w:bCs/>
          <w:sz w:val="24"/>
          <w:szCs w:val="24"/>
        </w:rPr>
      </w:pPr>
      <w:r>
        <w:rPr>
          <w:rFonts w:hint="eastAsia" w:ascii="宋体" w:hAnsi="宋体"/>
          <w:b/>
          <w:bCs/>
          <w:sz w:val="24"/>
          <w:szCs w:val="24"/>
        </w:rPr>
        <w:t>4.3 法定代表人（单位负责人）授权书</w:t>
      </w:r>
    </w:p>
    <w:p w14:paraId="0A895D71">
      <w:pPr>
        <w:adjustRightInd w:val="0"/>
        <w:spacing w:line="360" w:lineRule="auto"/>
        <w:ind w:firstLine="240" w:firstLineChars="100"/>
        <w:contextualSpacing/>
        <w:rPr>
          <w:rFonts w:cs="Arial" w:asciiTheme="minorEastAsia" w:hAnsiTheme="minorEastAsia"/>
          <w:sz w:val="24"/>
          <w:szCs w:val="24"/>
        </w:rPr>
      </w:pPr>
      <w:r>
        <w:rPr>
          <w:rFonts w:hint="eastAsia" w:cs="Arial" w:asciiTheme="minorEastAsia" w:hAnsiTheme="minorEastAsia"/>
          <w:sz w:val="24"/>
          <w:szCs w:val="24"/>
        </w:rPr>
        <w:t>本人</w:t>
      </w:r>
      <w:r>
        <w:rPr>
          <w:rFonts w:hint="eastAsia" w:cs="Arial" w:asciiTheme="minorEastAsia" w:hAnsiTheme="minorEastAsia"/>
          <w:sz w:val="24"/>
          <w:szCs w:val="24"/>
          <w:u w:val="single"/>
        </w:rPr>
        <w:t xml:space="preserve">　 </w:t>
      </w:r>
      <w:r>
        <w:rPr>
          <w:rFonts w:hint="eastAsia" w:asciiTheme="minorEastAsia" w:hAnsiTheme="minorEastAsia"/>
          <w:i/>
          <w:snapToGrid w:val="0"/>
          <w:sz w:val="24"/>
          <w:szCs w:val="24"/>
          <w:u w:val="single"/>
        </w:rPr>
        <w:t>法人姓名</w:t>
      </w:r>
      <w:r>
        <w:rPr>
          <w:rFonts w:hint="eastAsia" w:cs="Arial" w:asciiTheme="minorEastAsia" w:hAnsiTheme="minorEastAsia"/>
          <w:sz w:val="24"/>
          <w:szCs w:val="24"/>
        </w:rPr>
        <w:t>系</w:t>
      </w:r>
      <w:r>
        <w:rPr>
          <w:rFonts w:hint="eastAsia" w:cs="Arial" w:asciiTheme="minorEastAsia" w:hAnsiTheme="minorEastAsia"/>
          <w:sz w:val="24"/>
          <w:szCs w:val="24"/>
          <w:u w:val="single"/>
        </w:rPr>
        <w:t>　</w:t>
      </w:r>
      <w:r>
        <w:rPr>
          <w:rFonts w:hint="eastAsia" w:asciiTheme="minorEastAsia" w:hAnsiTheme="minorEastAsia"/>
          <w:i/>
          <w:snapToGrid w:val="0"/>
          <w:sz w:val="24"/>
          <w:szCs w:val="24"/>
          <w:u w:val="single"/>
        </w:rPr>
        <w:t xml:space="preserve">供应商名称  </w:t>
      </w:r>
      <w:r>
        <w:rPr>
          <w:rFonts w:hint="eastAsia" w:cs="Arial" w:asciiTheme="minorEastAsia" w:hAnsiTheme="minorEastAsia"/>
          <w:sz w:val="24"/>
          <w:szCs w:val="24"/>
        </w:rPr>
        <w:t>的法定代表人（单位负责人），现委托</w:t>
      </w:r>
      <w:r>
        <w:rPr>
          <w:rFonts w:hint="eastAsia" w:cs="Arial" w:asciiTheme="minorEastAsia" w:hAnsiTheme="minorEastAsia"/>
          <w:sz w:val="24"/>
          <w:szCs w:val="24"/>
          <w:u w:val="single"/>
        </w:rPr>
        <w:t xml:space="preserve">　 </w:t>
      </w:r>
      <w:r>
        <w:rPr>
          <w:rFonts w:hint="eastAsia" w:asciiTheme="minorEastAsia" w:hAnsiTheme="minorEastAsia"/>
          <w:i/>
          <w:snapToGrid w:val="0"/>
          <w:sz w:val="24"/>
          <w:szCs w:val="24"/>
          <w:u w:val="single"/>
        </w:rPr>
        <w:t>姓名，职务</w:t>
      </w:r>
      <w:r>
        <w:rPr>
          <w:rFonts w:hint="eastAsia" w:cs="Arial" w:asciiTheme="minorEastAsia" w:hAnsiTheme="minorEastAsia"/>
          <w:sz w:val="24"/>
          <w:szCs w:val="24"/>
        </w:rPr>
        <w:t>以我方的名义参加贵方______________________项目的询价响应活动，并代表我方全权办理针对上述项目的投标、开标、响应文件澄清、签约等一切具体事务和签署相关文件。</w:t>
      </w:r>
    </w:p>
    <w:p w14:paraId="6FEA4E77">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我方对被授权人的签名事项负全部责任。</w:t>
      </w:r>
    </w:p>
    <w:p w14:paraId="6CAD6945">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03413C4B">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被授权人无转委托权，特此委托。</w:t>
      </w:r>
    </w:p>
    <w:p w14:paraId="0128F837">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投标人名称：        （全称）        （盖单位公章）</w:t>
      </w:r>
    </w:p>
    <w:p w14:paraId="4D7361E7">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法定代表人（单位负责人）：（签字或加盖姓名章）</w:t>
      </w:r>
    </w:p>
    <w:p w14:paraId="0E1EFD21">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法定代表人（单位负责人）授权代表：（签字或加盖姓名章）</w:t>
      </w:r>
    </w:p>
    <w:p w14:paraId="27946A37">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法定代表人（单位负责人）授权代表联系电话（手机）：</w:t>
      </w:r>
    </w:p>
    <w:tbl>
      <w:tblPr>
        <w:tblStyle w:val="28"/>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66F18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302" w:hRule="atLeast"/>
        </w:trPr>
        <w:tc>
          <w:tcPr>
            <w:tcW w:w="4484" w:type="dxa"/>
            <w:vAlign w:val="center"/>
          </w:tcPr>
          <w:p w14:paraId="243A0767">
            <w:pPr>
              <w:jc w:val="center"/>
              <w:rPr>
                <w:rFonts w:asciiTheme="minorEastAsia" w:hAnsiTheme="minorEastAsia"/>
                <w:sz w:val="24"/>
                <w:szCs w:val="24"/>
              </w:rPr>
            </w:pPr>
            <w:r>
              <w:rPr>
                <w:rFonts w:hint="eastAsia" w:asciiTheme="minorEastAsia" w:hAnsiTheme="minorEastAsia"/>
                <w:sz w:val="24"/>
                <w:szCs w:val="24"/>
              </w:rPr>
              <w:t>法定代表人（单位负责人）身份证（正面）</w:t>
            </w:r>
          </w:p>
        </w:tc>
        <w:tc>
          <w:tcPr>
            <w:tcW w:w="4485" w:type="dxa"/>
            <w:gridSpan w:val="2"/>
            <w:vAlign w:val="center"/>
          </w:tcPr>
          <w:p w14:paraId="6A9245BD">
            <w:pPr>
              <w:jc w:val="center"/>
              <w:rPr>
                <w:rFonts w:asciiTheme="minorEastAsia" w:hAnsiTheme="minorEastAsia"/>
                <w:sz w:val="24"/>
                <w:szCs w:val="24"/>
              </w:rPr>
            </w:pPr>
            <w:r>
              <w:rPr>
                <w:rFonts w:hint="eastAsia" w:asciiTheme="minorEastAsia" w:hAnsiTheme="minorEastAsia"/>
                <w:sz w:val="24"/>
                <w:szCs w:val="24"/>
              </w:rPr>
              <w:t>法定代表人（单位负责人）身份证（反面）</w:t>
            </w:r>
          </w:p>
        </w:tc>
      </w:tr>
      <w:tr w14:paraId="4DD6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trPr>
        <w:tc>
          <w:tcPr>
            <w:tcW w:w="4491" w:type="dxa"/>
            <w:gridSpan w:val="2"/>
            <w:vAlign w:val="center"/>
          </w:tcPr>
          <w:p w14:paraId="43C3E0D1">
            <w:pPr>
              <w:jc w:val="center"/>
              <w:rPr>
                <w:rFonts w:asciiTheme="minorEastAsia" w:hAnsiTheme="minorEastAsia"/>
                <w:sz w:val="24"/>
                <w:szCs w:val="24"/>
              </w:rPr>
            </w:pPr>
            <w:r>
              <w:rPr>
                <w:rFonts w:hint="eastAsia" w:asciiTheme="minorEastAsia" w:hAnsiTheme="minorEastAsia"/>
                <w:sz w:val="24"/>
                <w:szCs w:val="24"/>
              </w:rPr>
              <w:t>法定代表人（单位负责人）授权代表身份证（正面）</w:t>
            </w:r>
          </w:p>
        </w:tc>
        <w:tc>
          <w:tcPr>
            <w:tcW w:w="4492" w:type="dxa"/>
            <w:gridSpan w:val="2"/>
            <w:vAlign w:val="center"/>
          </w:tcPr>
          <w:p w14:paraId="144C5BDE">
            <w:pPr>
              <w:jc w:val="center"/>
              <w:rPr>
                <w:rFonts w:asciiTheme="minorEastAsia" w:hAnsiTheme="minorEastAsia"/>
                <w:sz w:val="24"/>
                <w:szCs w:val="24"/>
              </w:rPr>
            </w:pPr>
            <w:r>
              <w:rPr>
                <w:rFonts w:hint="eastAsia" w:asciiTheme="minorEastAsia" w:hAnsiTheme="minorEastAsia"/>
                <w:sz w:val="24"/>
                <w:szCs w:val="24"/>
              </w:rPr>
              <w:t>法定代表人（单位负责人）授权代表身份证（反面）</w:t>
            </w:r>
          </w:p>
        </w:tc>
      </w:tr>
    </w:tbl>
    <w:p w14:paraId="16C15ABD">
      <w:pPr>
        <w:spacing w:line="320" w:lineRule="exact"/>
        <w:ind w:left="2" w:firstLine="357" w:firstLineChars="149"/>
        <w:rPr>
          <w:rFonts w:cs="Courier New" w:asciiTheme="minorEastAsia" w:hAnsiTheme="minorEastAsia"/>
          <w:sz w:val="24"/>
          <w:szCs w:val="24"/>
        </w:rPr>
      </w:pPr>
    </w:p>
    <w:p w14:paraId="2D6B9977">
      <w:pPr>
        <w:widowControl/>
        <w:spacing w:before="100" w:beforeAutospacing="1" w:after="100" w:afterAutospacing="1" w:line="360" w:lineRule="auto"/>
        <w:rPr>
          <w:rFonts w:ascii="宋体" w:hAnsi="宋体"/>
          <w:b/>
          <w:bCs/>
          <w:sz w:val="24"/>
          <w:szCs w:val="24"/>
        </w:rPr>
      </w:pPr>
    </w:p>
    <w:p w14:paraId="6DD070D7">
      <w:pPr>
        <w:widowControl/>
        <w:spacing w:before="100" w:beforeAutospacing="1" w:after="100" w:afterAutospacing="1" w:line="360" w:lineRule="auto"/>
        <w:ind w:firstLine="3373" w:firstLineChars="1200"/>
        <w:rPr>
          <w:rFonts w:ascii="宋体" w:hAnsi="宋体"/>
          <w:b/>
          <w:bCs/>
          <w:sz w:val="24"/>
          <w:szCs w:val="24"/>
        </w:rPr>
      </w:pPr>
      <w:r>
        <w:rPr>
          <w:rFonts w:hint="eastAsia" w:ascii="宋体" w:hAnsi="宋体"/>
          <w:b/>
          <w:bCs/>
          <w:sz w:val="28"/>
          <w:szCs w:val="24"/>
        </w:rPr>
        <w:t>4.4 投标承诺函</w:t>
      </w:r>
    </w:p>
    <w:p w14:paraId="79A459DB">
      <w:pPr>
        <w:autoSpaceDE w:val="0"/>
        <w:autoSpaceDN w:val="0"/>
        <w:snapToGrid w:val="0"/>
        <w:spacing w:line="360" w:lineRule="auto"/>
        <w:rPr>
          <w:rFonts w:ascii="宋体" w:hAnsi="宋体"/>
          <w:b/>
          <w:bCs/>
          <w:sz w:val="24"/>
        </w:rPr>
      </w:pPr>
    </w:p>
    <w:p w14:paraId="0126B649">
      <w:pPr>
        <w:spacing w:beforeLines="50" w:afterLines="50" w:line="360" w:lineRule="auto"/>
        <w:contextualSpacing/>
        <w:rPr>
          <w:rFonts w:cs="宋体" w:asciiTheme="minorEastAsia" w:hAnsiTheme="minorEastAsia"/>
          <w:sz w:val="24"/>
          <w:szCs w:val="24"/>
          <w:lang w:val="zh-CN"/>
        </w:rPr>
      </w:pPr>
      <w:r>
        <w:rPr>
          <w:rFonts w:cs="宋体" w:asciiTheme="minorEastAsia" w:hAnsiTheme="minorEastAsia"/>
          <w:sz w:val="24"/>
          <w:szCs w:val="24"/>
          <w:lang w:val="zh-CN"/>
        </w:rPr>
        <w:t>________</w:t>
      </w:r>
      <w:r>
        <w:rPr>
          <w:rFonts w:hint="eastAsia" w:cs="宋体" w:asciiTheme="minorEastAsia" w:hAnsiTheme="minorEastAsia"/>
          <w:sz w:val="24"/>
          <w:szCs w:val="24"/>
          <w:lang w:val="zh-CN"/>
        </w:rPr>
        <w:t>（采购人名称）</w:t>
      </w:r>
      <w:r>
        <w:rPr>
          <w:rFonts w:cs="宋体" w:asciiTheme="minorEastAsia" w:hAnsiTheme="minorEastAsia"/>
          <w:sz w:val="24"/>
          <w:szCs w:val="24"/>
          <w:lang w:val="zh-CN"/>
        </w:rPr>
        <w:t>：</w:t>
      </w:r>
    </w:p>
    <w:p w14:paraId="3D8C9E70">
      <w:pPr>
        <w:spacing w:beforeLines="50" w:afterLines="50" w:line="360" w:lineRule="auto"/>
        <w:ind w:firstLine="480" w:firstLineChars="200"/>
        <w:contextualSpacing/>
        <w:rPr>
          <w:rFonts w:cs="宋体" w:asciiTheme="minorEastAsia" w:hAnsiTheme="minorEastAsia"/>
          <w:sz w:val="24"/>
          <w:szCs w:val="24"/>
          <w:lang w:val="zh-CN"/>
        </w:rPr>
      </w:pPr>
      <w:r>
        <w:rPr>
          <w:rFonts w:cs="宋体" w:asciiTheme="minorEastAsia" w:hAnsiTheme="minorEastAsia"/>
          <w:sz w:val="24"/>
          <w:szCs w:val="24"/>
          <w:lang w:val="zh-CN"/>
        </w:rPr>
        <w:t>经研究，我</w:t>
      </w:r>
      <w:r>
        <w:rPr>
          <w:rFonts w:hint="eastAsia" w:cs="宋体" w:asciiTheme="minorEastAsia" w:hAnsiTheme="minorEastAsia"/>
          <w:sz w:val="24"/>
          <w:szCs w:val="24"/>
          <w:lang w:val="zh-CN"/>
        </w:rPr>
        <w:t>方自愿参与贵方</w:t>
      </w:r>
      <w:r>
        <w:rPr>
          <w:rFonts w:cs="宋体" w:asciiTheme="minorEastAsia" w:hAnsiTheme="minorEastAsia"/>
          <w:sz w:val="24"/>
          <w:szCs w:val="24"/>
          <w:lang w:val="zh-CN"/>
        </w:rPr>
        <w:t>年____月日</w:t>
      </w:r>
      <w:r>
        <w:rPr>
          <w:rFonts w:cs="宋体" w:asciiTheme="minorEastAsia" w:hAnsiTheme="minorEastAsia"/>
          <w:sz w:val="24"/>
          <w:szCs w:val="24"/>
          <w:u w:val="single"/>
          <w:lang w:val="zh-CN"/>
        </w:rPr>
        <w:t>_</w:t>
      </w:r>
      <w:r>
        <w:rPr>
          <w:rFonts w:hint="eastAsia" w:cs="宋体" w:asciiTheme="minorEastAsia" w:hAnsiTheme="minorEastAsia"/>
          <w:sz w:val="24"/>
          <w:szCs w:val="24"/>
          <w:lang w:val="zh-CN"/>
        </w:rPr>
        <w:t>（招标编号、项目名称）的</w:t>
      </w:r>
      <w:r>
        <w:rPr>
          <w:rFonts w:cs="宋体" w:asciiTheme="minorEastAsia" w:hAnsiTheme="minorEastAsia"/>
          <w:sz w:val="24"/>
          <w:szCs w:val="24"/>
          <w:lang w:val="zh-CN"/>
        </w:rPr>
        <w:t>投标，</w:t>
      </w:r>
      <w:r>
        <w:rPr>
          <w:rFonts w:hint="eastAsia" w:cs="宋体" w:asciiTheme="minorEastAsia" w:hAnsiTheme="minorEastAsia"/>
          <w:sz w:val="24"/>
          <w:szCs w:val="24"/>
          <w:lang w:val="zh-CN"/>
        </w:rPr>
        <w:t>将</w:t>
      </w:r>
      <w:r>
        <w:rPr>
          <w:rFonts w:cs="宋体" w:asciiTheme="minorEastAsia" w:hAnsiTheme="minorEastAsia"/>
          <w:sz w:val="24"/>
          <w:szCs w:val="24"/>
          <w:lang w:val="zh-CN"/>
        </w:rPr>
        <w:t>严格</w:t>
      </w:r>
      <w:r>
        <w:rPr>
          <w:rFonts w:hint="eastAsia" w:cs="宋体" w:asciiTheme="minorEastAsia" w:hAnsiTheme="minorEastAsia"/>
          <w:sz w:val="24"/>
          <w:szCs w:val="24"/>
          <w:lang w:val="zh-CN"/>
        </w:rPr>
        <w:t>遵守</w:t>
      </w:r>
      <w:r>
        <w:rPr>
          <w:rFonts w:cs="宋体" w:asciiTheme="minorEastAsia" w:hAnsiTheme="minorEastAsia"/>
          <w:sz w:val="24"/>
          <w:szCs w:val="24"/>
          <w:lang w:val="zh-CN"/>
        </w:rPr>
        <w:t>《</w:t>
      </w:r>
      <w:r>
        <w:rPr>
          <w:rFonts w:hint="eastAsia" w:cs="宋体" w:asciiTheme="minorEastAsia" w:hAnsiTheme="minorEastAsia"/>
          <w:sz w:val="24"/>
          <w:szCs w:val="24"/>
          <w:lang w:val="zh-CN"/>
        </w:rPr>
        <w:t>中华人民共和国政府采购</w:t>
      </w:r>
      <w:r>
        <w:rPr>
          <w:rFonts w:cs="宋体" w:asciiTheme="minorEastAsia" w:hAnsiTheme="minorEastAsia"/>
          <w:sz w:val="24"/>
          <w:szCs w:val="24"/>
          <w:lang w:val="zh-CN"/>
        </w:rPr>
        <w:t>法》等</w:t>
      </w:r>
      <w:r>
        <w:rPr>
          <w:rFonts w:hint="eastAsia" w:cs="宋体" w:asciiTheme="minorEastAsia" w:hAnsiTheme="minorEastAsia"/>
          <w:sz w:val="24"/>
          <w:szCs w:val="24"/>
          <w:lang w:val="zh-CN"/>
        </w:rPr>
        <w:t>相关</w:t>
      </w:r>
      <w:r>
        <w:rPr>
          <w:rFonts w:cs="宋体" w:asciiTheme="minorEastAsia" w:hAnsiTheme="minorEastAsia"/>
          <w:sz w:val="24"/>
          <w:szCs w:val="24"/>
          <w:lang w:val="zh-CN"/>
        </w:rPr>
        <w:t>法律法规</w:t>
      </w:r>
      <w:r>
        <w:rPr>
          <w:rFonts w:hint="eastAsia" w:cs="宋体" w:asciiTheme="minorEastAsia" w:hAnsiTheme="minorEastAsia"/>
          <w:sz w:val="24"/>
          <w:szCs w:val="24"/>
          <w:lang w:val="zh-CN"/>
        </w:rPr>
        <w:t>规定</w:t>
      </w:r>
      <w:r>
        <w:rPr>
          <w:rFonts w:cs="宋体" w:asciiTheme="minorEastAsia" w:hAnsiTheme="minorEastAsia"/>
          <w:sz w:val="24"/>
          <w:szCs w:val="24"/>
          <w:lang w:val="zh-CN"/>
        </w:rPr>
        <w:t>，并无条件地遵守本次采购活动各项规定。我们郑重承诺：</w:t>
      </w:r>
      <w:r>
        <w:rPr>
          <w:rFonts w:hint="eastAsia" w:cs="宋体" w:asciiTheme="minorEastAsia" w:hAnsiTheme="minorEastAsia"/>
          <w:sz w:val="24"/>
          <w:szCs w:val="24"/>
          <w:lang w:val="zh-CN"/>
        </w:rPr>
        <w:t>我方</w:t>
      </w:r>
      <w:r>
        <w:rPr>
          <w:rFonts w:cs="宋体" w:asciiTheme="minorEastAsia" w:hAnsiTheme="minorEastAsia"/>
          <w:sz w:val="24"/>
          <w:szCs w:val="24"/>
          <w:lang w:val="zh-CN"/>
        </w:rPr>
        <w:t>如果在本次</w:t>
      </w:r>
      <w:r>
        <w:rPr>
          <w:rFonts w:hint="eastAsia" w:cs="宋体" w:asciiTheme="minorEastAsia" w:hAnsiTheme="minorEastAsia"/>
          <w:sz w:val="24"/>
          <w:szCs w:val="24"/>
          <w:lang w:val="zh-CN"/>
        </w:rPr>
        <w:t>投标</w:t>
      </w:r>
      <w:r>
        <w:rPr>
          <w:rFonts w:cs="宋体" w:asciiTheme="minorEastAsia" w:hAnsiTheme="minorEastAsia"/>
          <w:sz w:val="24"/>
          <w:szCs w:val="24"/>
          <w:lang w:val="zh-CN"/>
        </w:rPr>
        <w:t>活动中有</w:t>
      </w:r>
      <w:r>
        <w:rPr>
          <w:rFonts w:hint="eastAsia" w:cs="宋体" w:asciiTheme="minorEastAsia" w:hAnsiTheme="minorEastAsia"/>
          <w:sz w:val="24"/>
          <w:szCs w:val="24"/>
          <w:lang w:val="zh-CN"/>
        </w:rPr>
        <w:t>下列</w:t>
      </w:r>
      <w:r>
        <w:rPr>
          <w:rFonts w:cs="宋体" w:asciiTheme="minorEastAsia" w:hAnsiTheme="minorEastAsia"/>
          <w:sz w:val="24"/>
          <w:szCs w:val="24"/>
          <w:lang w:val="zh-CN"/>
        </w:rPr>
        <w:t>情形</w:t>
      </w:r>
      <w:r>
        <w:rPr>
          <w:rFonts w:hint="eastAsia" w:cs="宋体" w:asciiTheme="minorEastAsia" w:hAnsiTheme="minorEastAsia"/>
          <w:sz w:val="24"/>
          <w:szCs w:val="24"/>
          <w:lang w:val="zh-CN"/>
        </w:rPr>
        <w:t>之一</w:t>
      </w:r>
      <w:r>
        <w:rPr>
          <w:rFonts w:cs="宋体" w:asciiTheme="minorEastAsia" w:hAnsiTheme="minorEastAsia"/>
          <w:sz w:val="24"/>
          <w:szCs w:val="24"/>
          <w:lang w:val="zh-CN"/>
        </w:rPr>
        <w:t>的，愿接受政府采购</w:t>
      </w:r>
      <w:r>
        <w:rPr>
          <w:rFonts w:hint="eastAsia" w:cs="宋体" w:asciiTheme="minorEastAsia" w:hAnsiTheme="minorEastAsia"/>
          <w:sz w:val="24"/>
          <w:szCs w:val="24"/>
          <w:lang w:val="zh-CN"/>
        </w:rPr>
        <w:t>监督管理</w:t>
      </w:r>
      <w:r>
        <w:rPr>
          <w:rFonts w:cs="宋体" w:asciiTheme="minorEastAsia" w:hAnsiTheme="minorEastAsia"/>
          <w:sz w:val="24"/>
          <w:szCs w:val="24"/>
          <w:lang w:val="zh-CN"/>
        </w:rPr>
        <w:t>部门给予相关处罚并</w:t>
      </w:r>
      <w:r>
        <w:rPr>
          <w:rFonts w:hint="eastAsia" w:cs="宋体" w:asciiTheme="minorEastAsia" w:hAnsiTheme="minorEastAsia"/>
          <w:sz w:val="24"/>
          <w:szCs w:val="24"/>
          <w:lang w:val="zh-CN"/>
        </w:rPr>
        <w:t>承诺依法</w:t>
      </w:r>
      <w:r>
        <w:rPr>
          <w:rFonts w:cs="宋体" w:asciiTheme="minorEastAsia" w:hAnsiTheme="minorEastAsia"/>
          <w:sz w:val="24"/>
          <w:szCs w:val="24"/>
          <w:lang w:val="zh-CN"/>
        </w:rPr>
        <w:t>承担</w:t>
      </w:r>
      <w:r>
        <w:rPr>
          <w:rFonts w:hint="eastAsia" w:cs="宋体" w:asciiTheme="minorEastAsia" w:hAnsiTheme="minorEastAsia"/>
          <w:sz w:val="24"/>
          <w:szCs w:val="24"/>
          <w:lang w:val="zh-CN"/>
        </w:rPr>
        <w:t>相关的经济赔偿责任和</w:t>
      </w:r>
      <w:r>
        <w:rPr>
          <w:rFonts w:cs="宋体" w:asciiTheme="minorEastAsia" w:hAnsiTheme="minorEastAsia"/>
          <w:sz w:val="24"/>
          <w:szCs w:val="24"/>
          <w:lang w:val="zh-CN"/>
        </w:rPr>
        <w:t>法律责任。</w:t>
      </w:r>
    </w:p>
    <w:p w14:paraId="1CF0379B">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一、在投标有效期内撤销投标文件；</w:t>
      </w:r>
    </w:p>
    <w:p w14:paraId="2CD594CB">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二、在投标文件中提供虚假材料；</w:t>
      </w:r>
    </w:p>
    <w:p w14:paraId="1CB2370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三、除因不可抗力或招标文件认可的情形以外，中标后不与采购人签订合同；</w:t>
      </w:r>
    </w:p>
    <w:p w14:paraId="6BB8BB4F">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四、与采购人、其他投标人或者采购代理机构恶意串通；</w:t>
      </w:r>
    </w:p>
    <w:p w14:paraId="62AC505C">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五、法律法规及本招标文件规定的其他严重违法行为。</w:t>
      </w:r>
    </w:p>
    <w:p w14:paraId="0CDB5B67">
      <w:pPr>
        <w:rPr>
          <w:rFonts w:hint="eastAsia"/>
          <w:sz w:val="24"/>
          <w:szCs w:val="24"/>
          <w:u w:val="single"/>
        </w:rPr>
      </w:pPr>
    </w:p>
    <w:p w14:paraId="5A166351">
      <w:pPr>
        <w:widowControl/>
        <w:spacing w:before="100" w:beforeAutospacing="1" w:after="100" w:afterAutospacing="1" w:line="360" w:lineRule="auto"/>
        <w:ind w:left="3885" w:leftChars="1850"/>
        <w:jc w:val="left"/>
        <w:rPr>
          <w:rFonts w:ascii="宋体" w:hAnsi="宋体" w:cs="Arial"/>
          <w:kern w:val="0"/>
          <w:sz w:val="24"/>
          <w:szCs w:val="24"/>
        </w:rPr>
      </w:pPr>
      <w:r>
        <w:rPr>
          <w:rFonts w:hint="eastAsia" w:ascii="宋体" w:hAnsi="宋体" w:cs="Arial"/>
          <w:kern w:val="0"/>
          <w:sz w:val="24"/>
          <w:szCs w:val="24"/>
        </w:rPr>
        <w:t>投标人名称（盖章）：　　　　　　　　　</w:t>
      </w:r>
      <w:r>
        <w:rPr>
          <w:rFonts w:hint="eastAsia" w:ascii="宋体" w:hAnsi="宋体" w:cs="Arial"/>
          <w:kern w:val="0"/>
          <w:sz w:val="24"/>
          <w:szCs w:val="24"/>
        </w:rPr>
        <w:br w:type="textWrapping"/>
      </w:r>
      <w:r>
        <w:rPr>
          <w:rFonts w:hint="eastAsia" w:ascii="宋体" w:hAnsi="宋体" w:cs="Arial"/>
          <w:kern w:val="0"/>
          <w:sz w:val="24"/>
          <w:szCs w:val="24"/>
        </w:rPr>
        <w:t xml:space="preserve">日　  期：      </w:t>
      </w:r>
      <w:r>
        <w:rPr>
          <w:rFonts w:hint="eastAsia" w:cs="宋体" w:asciiTheme="minorEastAsia" w:hAnsiTheme="minorEastAsia"/>
          <w:sz w:val="24"/>
          <w:szCs w:val="24"/>
        </w:rPr>
        <w:t>年    月    日</w:t>
      </w:r>
    </w:p>
    <w:p w14:paraId="29CCC1A6">
      <w:pPr>
        <w:autoSpaceDE w:val="0"/>
        <w:autoSpaceDN w:val="0"/>
        <w:adjustRightInd w:val="0"/>
        <w:spacing w:line="360" w:lineRule="auto"/>
        <w:ind w:right="-11"/>
        <w:rPr>
          <w:rFonts w:hint="eastAsia" w:ascii="宋体" w:cs="宋体"/>
          <w:szCs w:val="21"/>
        </w:rPr>
      </w:pPr>
    </w:p>
    <w:p w14:paraId="14B20003">
      <w:pPr>
        <w:autoSpaceDE w:val="0"/>
        <w:autoSpaceDN w:val="0"/>
        <w:adjustRightInd w:val="0"/>
        <w:spacing w:line="360" w:lineRule="auto"/>
        <w:ind w:right="-11"/>
        <w:rPr>
          <w:rFonts w:hint="eastAsia" w:ascii="宋体" w:cs="宋体"/>
          <w:szCs w:val="21"/>
        </w:rPr>
      </w:pPr>
    </w:p>
    <w:p w14:paraId="65336084">
      <w:pPr>
        <w:autoSpaceDE w:val="0"/>
        <w:autoSpaceDN w:val="0"/>
        <w:adjustRightInd w:val="0"/>
        <w:spacing w:line="360" w:lineRule="auto"/>
        <w:ind w:right="-11"/>
        <w:rPr>
          <w:rFonts w:hint="eastAsia" w:ascii="宋体" w:cs="宋体"/>
          <w:szCs w:val="21"/>
        </w:rPr>
      </w:pPr>
    </w:p>
    <w:p w14:paraId="750DF856">
      <w:pPr>
        <w:autoSpaceDE w:val="0"/>
        <w:autoSpaceDN w:val="0"/>
        <w:adjustRightInd w:val="0"/>
        <w:spacing w:line="360" w:lineRule="auto"/>
        <w:ind w:right="-11"/>
        <w:rPr>
          <w:rFonts w:hint="eastAsia" w:ascii="宋体" w:cs="宋体"/>
          <w:szCs w:val="21"/>
        </w:rPr>
      </w:pPr>
    </w:p>
    <w:p w14:paraId="6AC464FD">
      <w:pPr>
        <w:autoSpaceDE w:val="0"/>
        <w:autoSpaceDN w:val="0"/>
        <w:adjustRightInd w:val="0"/>
        <w:spacing w:line="360" w:lineRule="auto"/>
        <w:ind w:right="-11"/>
        <w:rPr>
          <w:rFonts w:hint="eastAsia" w:ascii="宋体" w:cs="宋体"/>
          <w:szCs w:val="21"/>
        </w:rPr>
      </w:pPr>
    </w:p>
    <w:p w14:paraId="037AC150">
      <w:pPr>
        <w:autoSpaceDE w:val="0"/>
        <w:autoSpaceDN w:val="0"/>
        <w:adjustRightInd w:val="0"/>
        <w:spacing w:line="360" w:lineRule="auto"/>
        <w:ind w:right="-11"/>
        <w:rPr>
          <w:rFonts w:hint="eastAsia" w:ascii="宋体" w:cs="宋体"/>
          <w:szCs w:val="21"/>
        </w:rPr>
      </w:pPr>
    </w:p>
    <w:p w14:paraId="11C3B275">
      <w:pPr>
        <w:autoSpaceDE w:val="0"/>
        <w:autoSpaceDN w:val="0"/>
        <w:adjustRightInd w:val="0"/>
        <w:spacing w:line="360" w:lineRule="auto"/>
        <w:ind w:right="-11"/>
        <w:rPr>
          <w:rFonts w:hint="eastAsia" w:ascii="宋体" w:cs="宋体"/>
          <w:szCs w:val="21"/>
        </w:rPr>
      </w:pPr>
    </w:p>
    <w:p w14:paraId="2BAC6D43">
      <w:pPr>
        <w:autoSpaceDE w:val="0"/>
        <w:autoSpaceDN w:val="0"/>
        <w:adjustRightInd w:val="0"/>
        <w:spacing w:line="360" w:lineRule="auto"/>
        <w:ind w:firstLine="2530" w:firstLineChars="900"/>
        <w:outlineLvl w:val="0"/>
        <w:rPr>
          <w:rFonts w:ascii="宋体" w:hAnsi="宋体"/>
          <w:b/>
          <w:bCs/>
          <w:sz w:val="28"/>
          <w:szCs w:val="24"/>
        </w:rPr>
      </w:pPr>
    </w:p>
    <w:p w14:paraId="65E3C347">
      <w:pPr>
        <w:autoSpaceDE w:val="0"/>
        <w:autoSpaceDN w:val="0"/>
        <w:adjustRightInd w:val="0"/>
        <w:spacing w:line="360" w:lineRule="auto"/>
        <w:ind w:firstLine="2530" w:firstLineChars="900"/>
        <w:outlineLvl w:val="0"/>
        <w:rPr>
          <w:rFonts w:ascii="宋体" w:hAnsi="宋体"/>
          <w:b/>
          <w:bCs/>
          <w:sz w:val="28"/>
          <w:szCs w:val="24"/>
        </w:rPr>
      </w:pPr>
    </w:p>
    <w:p w14:paraId="7C3D2BD4">
      <w:pPr>
        <w:autoSpaceDE w:val="0"/>
        <w:autoSpaceDN w:val="0"/>
        <w:adjustRightInd w:val="0"/>
        <w:spacing w:line="360" w:lineRule="auto"/>
        <w:ind w:firstLine="2530" w:firstLineChars="900"/>
        <w:outlineLvl w:val="0"/>
        <w:rPr>
          <w:rFonts w:ascii="宋体" w:hAnsi="宋体"/>
          <w:b/>
          <w:bCs/>
          <w:sz w:val="28"/>
          <w:szCs w:val="24"/>
        </w:rPr>
      </w:pPr>
      <w:r>
        <w:rPr>
          <w:rFonts w:hint="eastAsia" w:ascii="宋体" w:hAnsi="宋体"/>
          <w:b/>
          <w:bCs/>
          <w:sz w:val="28"/>
          <w:szCs w:val="24"/>
        </w:rPr>
        <w:t>4</w:t>
      </w:r>
      <w:r>
        <w:rPr>
          <w:rFonts w:ascii="宋体" w:hAnsi="宋体"/>
          <w:b/>
          <w:bCs/>
          <w:sz w:val="28"/>
          <w:szCs w:val="24"/>
        </w:rPr>
        <w:t xml:space="preserve">.5 </w:t>
      </w:r>
      <w:r>
        <w:rPr>
          <w:rFonts w:hint="eastAsia" w:ascii="宋体" w:hAnsi="宋体"/>
          <w:b/>
          <w:bCs/>
          <w:sz w:val="28"/>
          <w:szCs w:val="24"/>
        </w:rPr>
        <w:t>襄城县政府采购供应商信用承诺函</w:t>
      </w:r>
    </w:p>
    <w:p w14:paraId="0CE8BE1C">
      <w:pPr>
        <w:autoSpaceDE w:val="0"/>
        <w:autoSpaceDN w:val="0"/>
        <w:adjustRightInd w:val="0"/>
        <w:spacing w:line="360" w:lineRule="auto"/>
        <w:outlineLvl w:val="0"/>
        <w:rPr>
          <w:rFonts w:ascii="宋体" w:hAnsi="宋体"/>
          <w:b/>
          <w:bCs/>
          <w:sz w:val="28"/>
          <w:szCs w:val="24"/>
        </w:rPr>
      </w:pPr>
      <w:r>
        <w:rPr>
          <w:rFonts w:hint="eastAsia" w:ascii="宋体" w:hAnsi="宋体"/>
          <w:b/>
          <w:bCs/>
          <w:sz w:val="28"/>
          <w:szCs w:val="24"/>
        </w:rPr>
        <w:t>致（采购人）</w:t>
      </w:r>
    </w:p>
    <w:p w14:paraId="575BFA0D">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单位名称（自然人姓名）</w:t>
      </w:r>
      <w:r>
        <w:rPr>
          <w:rFonts w:cs="宋体" w:asciiTheme="minorEastAsia" w:hAnsiTheme="minorEastAsia"/>
          <w:sz w:val="24"/>
          <w:szCs w:val="24"/>
          <w:lang w:val="zh-CN"/>
        </w:rPr>
        <w:t>:</w:t>
      </w:r>
    </w:p>
    <w:p w14:paraId="227B05EB">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统一社会信用代码（身份证号码）</w:t>
      </w:r>
      <w:r>
        <w:rPr>
          <w:rFonts w:cs="宋体" w:asciiTheme="minorEastAsia" w:hAnsiTheme="minorEastAsia"/>
          <w:sz w:val="24"/>
          <w:szCs w:val="24"/>
          <w:lang w:val="zh-CN"/>
        </w:rPr>
        <w:t>:</w:t>
      </w:r>
    </w:p>
    <w:p w14:paraId="10B79E5E">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法定代表人（负责人）</w:t>
      </w:r>
      <w:r>
        <w:rPr>
          <w:rFonts w:cs="宋体" w:asciiTheme="minorEastAsia" w:hAnsiTheme="minorEastAsia"/>
          <w:sz w:val="24"/>
          <w:szCs w:val="24"/>
          <w:lang w:val="zh-CN"/>
        </w:rPr>
        <w:t>:</w:t>
      </w:r>
    </w:p>
    <w:p w14:paraId="0E9027CF">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联系地址和电话：</w:t>
      </w:r>
    </w:p>
    <w:p w14:paraId="231ABD48">
      <w:pPr>
        <w:spacing w:beforeLines="50" w:afterLines="50" w:line="360" w:lineRule="auto"/>
        <w:ind w:firstLine="840" w:firstLineChars="35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为维护公平、公正、公开的政府采购市场秩序，树立诚实守信的政府采</w:t>
      </w:r>
    </w:p>
    <w:p w14:paraId="0306BBD7">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购供应商形象，我单位（本人）自愿作出以下承诺：</w:t>
      </w:r>
    </w:p>
    <w:p w14:paraId="6674F9C8">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一、我单位（本人）自愿参加本次政府采购活动，严格遵守《中华人民</w:t>
      </w:r>
    </w:p>
    <w:p w14:paraId="234A99AF">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共和国政府采购法》及相关法律法规，依法诚信经营，无条件遵守本次政府采购活动的各项规定，我单位（本人）郑重承诺，我单位（本人）符合《中华人民共和国政府采购法》第二十二条规定和采购文件、本承诺书的条件：</w:t>
      </w:r>
    </w:p>
    <w:p w14:paraId="2ED04D87">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（一）具有独立承担民事责任的能力；</w:t>
      </w:r>
    </w:p>
    <w:p w14:paraId="623FAD2D">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（二）具有良好的商业信誉和健全的财务会计制度；</w:t>
      </w:r>
    </w:p>
    <w:p w14:paraId="61D2E720">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（三）具有履行合同所必需的设备和专业技术能力；</w:t>
      </w:r>
    </w:p>
    <w:p w14:paraId="2AA4BAAA">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（四）有依法缴纳税收和社会保障资金的良好记录；</w:t>
      </w:r>
    </w:p>
    <w:p w14:paraId="2A34B8D2">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（五）参加政府采购活动前三年内，在经营活动中没有重大违法记录；</w:t>
      </w:r>
    </w:p>
    <w:p w14:paraId="7161EBB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（六）未被列入经营异常名录或者严重违法失信名单、失信被执行人，</w:t>
      </w:r>
    </w:p>
    <w:p w14:paraId="581F48BE">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重大税收违法案件当事人名单、政府采购严重违法失信行为记录名单；</w:t>
      </w:r>
    </w:p>
    <w:p w14:paraId="777D28D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（七）未被相关监管部门作出行政处罚且尚在处罚有效期的；</w:t>
      </w:r>
    </w:p>
    <w:p w14:paraId="629E162E">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（八）未曾作出虚假采购承诺；</w:t>
      </w:r>
    </w:p>
    <w:p w14:paraId="67E7B4B2">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（九）符合法律、行政法规规定的其他条件。</w:t>
      </w:r>
    </w:p>
    <w:p w14:paraId="04F15646">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二、我单位（本人）保证上述承诺事项的真实性。如有弄虚作假或其他</w:t>
      </w:r>
    </w:p>
    <w:p w14:paraId="5555D796">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违法违规行为，自愿按照规定将违背承诺行为作为失信行为记录到社会信用信息平台，并视同为“提供虚假材料谋取中标、成交”按照《中华人民共和国政府采购法》第七十七、第七十九条规定，处以采购金额千分之五以上千分之</w:t>
      </w:r>
    </w:p>
    <w:p w14:paraId="10FC323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十以下的罚款，列入不良行为记录名单，在一至三年内禁止参加政府采</w:t>
      </w:r>
    </w:p>
    <w:p w14:paraId="628B8C7A">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购活动，有违法所得的，并处没收违法所得，情节严重的，由市场监管部门吊销营业执照；构成犯罪的，依法追究刑事责任；给他人造成损失的，并应依照有关民事法律规定承担民事责任。</w:t>
      </w:r>
    </w:p>
    <w:p w14:paraId="439B930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供应商（电子章）</w:t>
      </w:r>
      <w:r>
        <w:rPr>
          <w:rFonts w:cs="宋体" w:asciiTheme="minorEastAsia" w:hAnsiTheme="minorEastAsia"/>
          <w:sz w:val="24"/>
          <w:szCs w:val="24"/>
          <w:lang w:val="zh-CN"/>
        </w:rPr>
        <w:t>:</w:t>
      </w:r>
    </w:p>
    <w:p w14:paraId="4DF3416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法定代表人、负责人、本人、或授权代表（签字或电子印章）</w:t>
      </w:r>
      <w:r>
        <w:rPr>
          <w:rFonts w:cs="宋体" w:asciiTheme="minorEastAsia" w:hAnsiTheme="minorEastAsia"/>
          <w:sz w:val="24"/>
          <w:szCs w:val="24"/>
          <w:lang w:val="zh-CN"/>
        </w:rPr>
        <w:t>:</w:t>
      </w:r>
    </w:p>
    <w:p w14:paraId="5626BA89">
      <w:pPr>
        <w:spacing w:beforeLines="50" w:afterLines="50" w:line="360" w:lineRule="auto"/>
        <w:ind w:firstLine="480" w:firstLineChars="200"/>
        <w:contextualSpacing/>
        <w:rPr>
          <w:rFonts w:cs="宋体" w:asciiTheme="minorEastAsia" w:hAnsiTheme="minorEastAsia"/>
          <w:sz w:val="24"/>
          <w:szCs w:val="24"/>
          <w:lang w:val="zh-CN"/>
        </w:rPr>
      </w:pPr>
    </w:p>
    <w:p w14:paraId="7F9E5969">
      <w:pPr>
        <w:spacing w:beforeLines="50" w:afterLines="50" w:line="360" w:lineRule="auto"/>
        <w:ind w:firstLine="6840" w:firstLineChars="2850"/>
        <w:contextualSpacing/>
        <w:rPr>
          <w:rFonts w:cs="宋体" w:asciiTheme="minorEastAsia" w:hAnsiTheme="minorEastAsia"/>
          <w:sz w:val="24"/>
          <w:szCs w:val="24"/>
          <w:lang w:val="zh-CN"/>
        </w:rPr>
      </w:pPr>
      <w:r>
        <w:rPr>
          <w:rFonts w:hint="eastAsia" w:cs="宋体" w:asciiTheme="minorEastAsia" w:hAnsiTheme="minorEastAsia"/>
          <w:sz w:val="24"/>
          <w:szCs w:val="24"/>
          <w:lang w:val="zh-CN"/>
        </w:rPr>
        <w:t>日期：年月日</w:t>
      </w:r>
    </w:p>
    <w:p w14:paraId="472CE938">
      <w:pPr>
        <w:spacing w:beforeLines="50" w:afterLines="50" w:line="360" w:lineRule="auto"/>
        <w:ind w:firstLine="480" w:firstLineChars="200"/>
        <w:contextualSpacing/>
        <w:rPr>
          <w:rFonts w:cs="宋体" w:asciiTheme="minorEastAsia" w:hAnsiTheme="minorEastAsia"/>
          <w:sz w:val="24"/>
          <w:szCs w:val="24"/>
          <w:lang w:val="zh-CN"/>
        </w:rPr>
      </w:pPr>
    </w:p>
    <w:p w14:paraId="2196A6EF">
      <w:pPr>
        <w:spacing w:beforeLines="50" w:afterLines="50" w:line="360" w:lineRule="auto"/>
        <w:ind w:firstLine="480" w:firstLineChars="200"/>
        <w:contextualSpacing/>
        <w:rPr>
          <w:rFonts w:cs="宋体" w:asciiTheme="minorEastAsia" w:hAnsiTheme="minorEastAsia"/>
          <w:sz w:val="24"/>
          <w:szCs w:val="24"/>
          <w:lang w:val="zh-CN"/>
        </w:rPr>
      </w:pPr>
    </w:p>
    <w:p w14:paraId="6ACBD660">
      <w:pPr>
        <w:spacing w:beforeLines="50" w:afterLines="50" w:line="360" w:lineRule="auto"/>
        <w:ind w:firstLine="480" w:firstLineChars="200"/>
        <w:contextualSpacing/>
        <w:rPr>
          <w:rFonts w:cs="宋体" w:asciiTheme="minorEastAsia" w:hAnsiTheme="minorEastAsia"/>
          <w:sz w:val="24"/>
          <w:szCs w:val="24"/>
          <w:lang w:val="zh-CN"/>
        </w:rPr>
      </w:pPr>
    </w:p>
    <w:p w14:paraId="433AE4F6">
      <w:pPr>
        <w:spacing w:beforeLines="50" w:afterLines="50" w:line="360" w:lineRule="auto"/>
        <w:ind w:firstLine="482" w:firstLineChars="200"/>
        <w:contextualSpacing/>
        <w:rPr>
          <w:rFonts w:cs="宋体" w:asciiTheme="minorEastAsia" w:hAnsiTheme="minorEastAsia"/>
          <w:b/>
          <w:sz w:val="24"/>
          <w:szCs w:val="24"/>
          <w:lang w:val="zh-CN"/>
        </w:rPr>
      </w:pPr>
      <w:r>
        <w:rPr>
          <w:rFonts w:hint="eastAsia" w:cs="宋体" w:asciiTheme="minorEastAsia" w:hAnsiTheme="minorEastAsia"/>
          <w:b/>
          <w:sz w:val="24"/>
          <w:szCs w:val="24"/>
          <w:lang w:val="zh-CN"/>
        </w:rPr>
        <w:t>注：</w:t>
      </w:r>
    </w:p>
    <w:p w14:paraId="5083027A">
      <w:pPr>
        <w:spacing w:beforeLines="50" w:afterLines="50" w:line="360" w:lineRule="auto"/>
        <w:ind w:firstLine="480" w:firstLineChars="200"/>
        <w:contextualSpacing/>
        <w:rPr>
          <w:rFonts w:cs="宋体" w:asciiTheme="minorEastAsia" w:hAnsiTheme="minorEastAsia"/>
          <w:sz w:val="24"/>
          <w:szCs w:val="24"/>
          <w:lang w:val="zh-CN"/>
        </w:rPr>
      </w:pPr>
      <w:r>
        <w:rPr>
          <w:rFonts w:cs="宋体" w:asciiTheme="minorEastAsia" w:hAnsiTheme="minorEastAsia"/>
          <w:sz w:val="24"/>
          <w:szCs w:val="24"/>
          <w:lang w:val="zh-CN"/>
        </w:rPr>
        <w:t>1.</w:t>
      </w:r>
      <w:r>
        <w:rPr>
          <w:rFonts w:hint="eastAsia" w:cs="宋体" w:asciiTheme="minorEastAsia" w:hAnsiTheme="minorEastAsia"/>
          <w:sz w:val="24"/>
          <w:szCs w:val="24"/>
          <w:lang w:val="zh-CN"/>
        </w:rPr>
        <w:t>投标人须在投标文件中按此模板提供承诺函，未提供视为未实质性响应招标文件要求，按无效投标处理。</w:t>
      </w:r>
    </w:p>
    <w:p w14:paraId="0C58AEB5">
      <w:pPr>
        <w:spacing w:beforeLines="50" w:afterLines="50" w:line="360" w:lineRule="auto"/>
        <w:ind w:firstLine="480" w:firstLineChars="200"/>
        <w:contextualSpacing/>
        <w:rPr>
          <w:rFonts w:cs="宋体" w:asciiTheme="minorEastAsia" w:hAnsiTheme="minorEastAsia"/>
          <w:sz w:val="24"/>
          <w:szCs w:val="24"/>
          <w:lang w:val="zh-CN"/>
        </w:rPr>
      </w:pPr>
      <w:r>
        <w:rPr>
          <w:rFonts w:cs="宋体" w:asciiTheme="minorEastAsia" w:hAnsiTheme="minorEastAsia"/>
          <w:sz w:val="24"/>
          <w:szCs w:val="24"/>
          <w:lang w:val="zh-CN"/>
        </w:rPr>
        <w:t>2.</w:t>
      </w:r>
      <w:r>
        <w:rPr>
          <w:rFonts w:hint="eastAsia" w:cs="宋体" w:asciiTheme="minorEastAsia" w:hAnsiTheme="minorEastAsia"/>
          <w:sz w:val="24"/>
          <w:szCs w:val="24"/>
          <w:lang w:val="zh-CN"/>
        </w:rPr>
        <w:t>投标人的法定代表人或者授权代表的签字或盖章应真实、有效，如由授权代表签字或盖章的，应提供“法定代表人授权书”。</w:t>
      </w:r>
    </w:p>
    <w:p w14:paraId="52FB76FB">
      <w:pPr>
        <w:autoSpaceDE w:val="0"/>
        <w:autoSpaceDN w:val="0"/>
        <w:adjustRightInd w:val="0"/>
        <w:spacing w:line="360" w:lineRule="auto"/>
        <w:jc w:val="center"/>
        <w:outlineLvl w:val="0"/>
        <w:rPr>
          <w:rFonts w:ascii="宋体" w:hAnsi="宋体"/>
          <w:b/>
          <w:bCs/>
          <w:sz w:val="28"/>
          <w:szCs w:val="24"/>
        </w:rPr>
      </w:pPr>
    </w:p>
    <w:p w14:paraId="57FEF07D">
      <w:pPr>
        <w:autoSpaceDE w:val="0"/>
        <w:autoSpaceDN w:val="0"/>
        <w:adjustRightInd w:val="0"/>
        <w:spacing w:line="360" w:lineRule="auto"/>
        <w:ind w:left="1687" w:hanging="1687" w:hangingChars="600"/>
        <w:outlineLvl w:val="0"/>
        <w:rPr>
          <w:rFonts w:ascii="宋体" w:hAnsi="宋体"/>
          <w:b/>
          <w:bCs/>
          <w:sz w:val="28"/>
          <w:szCs w:val="24"/>
        </w:rPr>
      </w:pPr>
    </w:p>
    <w:p w14:paraId="2C17A658">
      <w:pPr>
        <w:autoSpaceDE w:val="0"/>
        <w:autoSpaceDN w:val="0"/>
        <w:adjustRightInd w:val="0"/>
        <w:spacing w:line="360" w:lineRule="auto"/>
        <w:ind w:left="1687" w:hanging="1687" w:hangingChars="600"/>
        <w:outlineLvl w:val="0"/>
        <w:rPr>
          <w:rFonts w:ascii="宋体" w:hAnsi="宋体"/>
          <w:b/>
          <w:bCs/>
          <w:sz w:val="28"/>
          <w:szCs w:val="24"/>
        </w:rPr>
      </w:pPr>
    </w:p>
    <w:p w14:paraId="1CC6FEB4">
      <w:pPr>
        <w:autoSpaceDE w:val="0"/>
        <w:autoSpaceDN w:val="0"/>
        <w:adjustRightInd w:val="0"/>
        <w:spacing w:line="360" w:lineRule="auto"/>
        <w:ind w:left="1687" w:hanging="1687" w:hangingChars="600"/>
        <w:outlineLvl w:val="0"/>
        <w:rPr>
          <w:rFonts w:ascii="宋体" w:hAnsi="宋体"/>
          <w:b/>
          <w:bCs/>
          <w:sz w:val="28"/>
          <w:szCs w:val="24"/>
        </w:rPr>
      </w:pPr>
    </w:p>
    <w:p w14:paraId="05090E6B">
      <w:pPr>
        <w:autoSpaceDE w:val="0"/>
        <w:autoSpaceDN w:val="0"/>
        <w:adjustRightInd w:val="0"/>
        <w:spacing w:line="360" w:lineRule="auto"/>
        <w:ind w:left="1687" w:hanging="1687" w:hangingChars="600"/>
        <w:outlineLvl w:val="0"/>
        <w:rPr>
          <w:rFonts w:ascii="宋体" w:hAnsi="宋体"/>
          <w:b/>
          <w:bCs/>
          <w:sz w:val="28"/>
          <w:szCs w:val="24"/>
        </w:rPr>
      </w:pPr>
    </w:p>
    <w:p w14:paraId="5CE2491E">
      <w:pPr>
        <w:autoSpaceDE w:val="0"/>
        <w:autoSpaceDN w:val="0"/>
        <w:adjustRightInd w:val="0"/>
        <w:spacing w:line="360" w:lineRule="auto"/>
        <w:ind w:left="1687" w:hanging="1687" w:hangingChars="600"/>
        <w:outlineLvl w:val="0"/>
        <w:rPr>
          <w:rFonts w:ascii="宋体" w:hAnsi="宋体"/>
          <w:b/>
          <w:bCs/>
          <w:sz w:val="28"/>
          <w:szCs w:val="24"/>
        </w:rPr>
      </w:pPr>
    </w:p>
    <w:p w14:paraId="790297EE">
      <w:pPr>
        <w:autoSpaceDE w:val="0"/>
        <w:autoSpaceDN w:val="0"/>
        <w:adjustRightInd w:val="0"/>
        <w:spacing w:line="360" w:lineRule="auto"/>
        <w:ind w:left="1687" w:hanging="1687" w:hangingChars="600"/>
        <w:outlineLvl w:val="0"/>
        <w:rPr>
          <w:rFonts w:ascii="宋体" w:hAnsi="宋体"/>
          <w:b/>
          <w:bCs/>
          <w:sz w:val="28"/>
          <w:szCs w:val="24"/>
        </w:rPr>
      </w:pPr>
    </w:p>
    <w:p w14:paraId="27408FCB">
      <w:pPr>
        <w:autoSpaceDE w:val="0"/>
        <w:autoSpaceDN w:val="0"/>
        <w:adjustRightInd w:val="0"/>
        <w:spacing w:line="360" w:lineRule="auto"/>
        <w:outlineLvl w:val="0"/>
        <w:rPr>
          <w:rFonts w:ascii="宋体" w:hAnsi="宋体"/>
          <w:b/>
          <w:bCs/>
          <w:sz w:val="28"/>
          <w:szCs w:val="24"/>
        </w:rPr>
      </w:pPr>
    </w:p>
    <w:p w14:paraId="09221EC7">
      <w:pPr>
        <w:autoSpaceDE w:val="0"/>
        <w:autoSpaceDN w:val="0"/>
        <w:adjustRightInd w:val="0"/>
        <w:spacing w:line="360" w:lineRule="auto"/>
        <w:ind w:left="1687" w:hanging="1687" w:hangingChars="600"/>
        <w:outlineLvl w:val="0"/>
        <w:rPr>
          <w:rFonts w:ascii="宋体" w:hAnsi="宋体"/>
          <w:b/>
          <w:bCs/>
          <w:sz w:val="28"/>
          <w:szCs w:val="24"/>
          <w:lang w:val="zh-CN"/>
        </w:rPr>
      </w:pPr>
      <w:r>
        <w:rPr>
          <w:rFonts w:hint="eastAsia" w:ascii="宋体" w:hAnsi="宋体"/>
          <w:b/>
          <w:bCs/>
          <w:sz w:val="28"/>
          <w:szCs w:val="24"/>
        </w:rPr>
        <w:t>4.6、</w:t>
      </w:r>
      <w:r>
        <w:rPr>
          <w:rFonts w:hint="eastAsia" w:ascii="宋体" w:hAnsi="宋体"/>
          <w:b/>
          <w:bCs/>
          <w:sz w:val="28"/>
          <w:szCs w:val="24"/>
          <w:lang w:val="zh-CN"/>
        </w:rPr>
        <w:t>供应商与参加本项目投标的其他供应商之间，单位负责人不为同一人并且不存在直接控股、管理关系</w:t>
      </w:r>
    </w:p>
    <w:p w14:paraId="59D7ABF3">
      <w:pPr>
        <w:pStyle w:val="35"/>
        <w:ind w:firstLine="2530" w:firstLineChars="900"/>
        <w:rPr>
          <w:rFonts w:hAnsi="宋体" w:eastAsiaTheme="minorEastAsia" w:cstheme="minorBidi"/>
          <w:b/>
          <w:bCs/>
          <w:color w:val="auto"/>
          <w:kern w:val="2"/>
          <w:sz w:val="28"/>
          <w:lang w:val="zh-CN"/>
        </w:rPr>
      </w:pPr>
      <w:r>
        <w:rPr>
          <w:rFonts w:hint="eastAsia" w:hAnsi="宋体" w:eastAsiaTheme="minorEastAsia" w:cstheme="minorBidi"/>
          <w:b/>
          <w:bCs/>
          <w:color w:val="auto"/>
          <w:kern w:val="2"/>
          <w:sz w:val="28"/>
          <w:lang w:val="zh-CN"/>
        </w:rPr>
        <w:t>（承诺函格式自拟）</w:t>
      </w:r>
    </w:p>
    <w:p w14:paraId="1110B743">
      <w:pPr>
        <w:spacing w:line="360" w:lineRule="auto"/>
        <w:ind w:firstLine="480" w:firstLineChars="200"/>
        <w:rPr>
          <w:rFonts w:ascii="楷体" w:hAnsi="楷体" w:eastAsia="楷体"/>
          <w:bCs/>
          <w:sz w:val="24"/>
          <w:szCs w:val="24"/>
        </w:rPr>
      </w:pPr>
    </w:p>
    <w:p w14:paraId="4117F73C">
      <w:pPr>
        <w:autoSpaceDE w:val="0"/>
        <w:autoSpaceDN w:val="0"/>
        <w:adjustRightInd w:val="0"/>
        <w:spacing w:line="360" w:lineRule="auto"/>
        <w:jc w:val="center"/>
        <w:outlineLvl w:val="0"/>
        <w:rPr>
          <w:rFonts w:ascii="宋体" w:hAnsi="宋体"/>
          <w:b/>
          <w:bCs/>
          <w:sz w:val="28"/>
          <w:szCs w:val="24"/>
        </w:rPr>
      </w:pPr>
    </w:p>
    <w:p w14:paraId="79B4449F">
      <w:pPr>
        <w:autoSpaceDE w:val="0"/>
        <w:autoSpaceDN w:val="0"/>
        <w:adjustRightInd w:val="0"/>
        <w:spacing w:line="360" w:lineRule="auto"/>
        <w:jc w:val="center"/>
        <w:outlineLvl w:val="0"/>
        <w:rPr>
          <w:rFonts w:ascii="宋体" w:hAnsi="宋体"/>
          <w:b/>
          <w:bCs/>
          <w:sz w:val="28"/>
          <w:szCs w:val="24"/>
        </w:rPr>
      </w:pPr>
    </w:p>
    <w:p w14:paraId="5BB5777F">
      <w:pPr>
        <w:autoSpaceDE w:val="0"/>
        <w:autoSpaceDN w:val="0"/>
        <w:adjustRightInd w:val="0"/>
        <w:spacing w:line="360" w:lineRule="auto"/>
        <w:jc w:val="center"/>
        <w:outlineLvl w:val="0"/>
        <w:rPr>
          <w:rFonts w:ascii="宋体" w:hAnsi="宋体"/>
          <w:b/>
          <w:bCs/>
          <w:sz w:val="28"/>
          <w:szCs w:val="24"/>
        </w:rPr>
      </w:pPr>
    </w:p>
    <w:p w14:paraId="08FF2572">
      <w:pPr>
        <w:autoSpaceDE w:val="0"/>
        <w:autoSpaceDN w:val="0"/>
        <w:adjustRightInd w:val="0"/>
        <w:spacing w:line="360" w:lineRule="auto"/>
        <w:jc w:val="center"/>
        <w:outlineLvl w:val="0"/>
        <w:rPr>
          <w:rFonts w:ascii="宋体" w:hAnsi="宋体"/>
          <w:b/>
          <w:bCs/>
          <w:sz w:val="28"/>
          <w:szCs w:val="24"/>
        </w:rPr>
      </w:pPr>
    </w:p>
    <w:p w14:paraId="2A6FF2B6">
      <w:pPr>
        <w:autoSpaceDE w:val="0"/>
        <w:autoSpaceDN w:val="0"/>
        <w:adjustRightInd w:val="0"/>
        <w:spacing w:line="360" w:lineRule="auto"/>
        <w:jc w:val="center"/>
        <w:outlineLvl w:val="0"/>
        <w:rPr>
          <w:rFonts w:ascii="宋体" w:hAnsi="宋体"/>
          <w:b/>
          <w:bCs/>
          <w:sz w:val="28"/>
          <w:szCs w:val="24"/>
        </w:rPr>
      </w:pPr>
    </w:p>
    <w:p w14:paraId="43886B63">
      <w:pPr>
        <w:autoSpaceDE w:val="0"/>
        <w:autoSpaceDN w:val="0"/>
        <w:adjustRightInd w:val="0"/>
        <w:spacing w:line="360" w:lineRule="auto"/>
        <w:jc w:val="center"/>
        <w:outlineLvl w:val="0"/>
        <w:rPr>
          <w:rFonts w:ascii="宋体" w:hAnsi="宋体"/>
          <w:b/>
          <w:bCs/>
          <w:sz w:val="28"/>
          <w:szCs w:val="24"/>
        </w:rPr>
      </w:pPr>
    </w:p>
    <w:p w14:paraId="63897762">
      <w:pPr>
        <w:autoSpaceDE w:val="0"/>
        <w:autoSpaceDN w:val="0"/>
        <w:adjustRightInd w:val="0"/>
        <w:spacing w:line="360" w:lineRule="auto"/>
        <w:jc w:val="center"/>
        <w:outlineLvl w:val="0"/>
        <w:rPr>
          <w:rFonts w:ascii="宋体" w:hAnsi="宋体"/>
          <w:b/>
          <w:bCs/>
          <w:sz w:val="28"/>
          <w:szCs w:val="24"/>
        </w:rPr>
      </w:pPr>
    </w:p>
    <w:p w14:paraId="5D2B4EE9">
      <w:pPr>
        <w:autoSpaceDE w:val="0"/>
        <w:autoSpaceDN w:val="0"/>
        <w:adjustRightInd w:val="0"/>
        <w:spacing w:line="360" w:lineRule="auto"/>
        <w:jc w:val="center"/>
        <w:outlineLvl w:val="0"/>
        <w:rPr>
          <w:rFonts w:ascii="宋体" w:hAnsi="宋体"/>
          <w:b/>
          <w:bCs/>
          <w:sz w:val="28"/>
          <w:szCs w:val="24"/>
        </w:rPr>
      </w:pPr>
    </w:p>
    <w:p w14:paraId="53FA0E72">
      <w:pPr>
        <w:autoSpaceDE w:val="0"/>
        <w:autoSpaceDN w:val="0"/>
        <w:adjustRightInd w:val="0"/>
        <w:spacing w:line="360" w:lineRule="auto"/>
        <w:jc w:val="center"/>
        <w:outlineLvl w:val="0"/>
        <w:rPr>
          <w:rFonts w:ascii="宋体" w:hAnsi="宋体"/>
          <w:b/>
          <w:bCs/>
          <w:sz w:val="28"/>
          <w:szCs w:val="24"/>
        </w:rPr>
      </w:pPr>
    </w:p>
    <w:p w14:paraId="582AE565">
      <w:pPr>
        <w:autoSpaceDE w:val="0"/>
        <w:autoSpaceDN w:val="0"/>
        <w:adjustRightInd w:val="0"/>
        <w:spacing w:line="360" w:lineRule="auto"/>
        <w:jc w:val="center"/>
        <w:outlineLvl w:val="0"/>
        <w:rPr>
          <w:rFonts w:ascii="宋体" w:hAnsi="宋体"/>
          <w:b/>
          <w:bCs/>
          <w:sz w:val="28"/>
          <w:szCs w:val="24"/>
        </w:rPr>
      </w:pPr>
    </w:p>
    <w:p w14:paraId="24737751">
      <w:pPr>
        <w:autoSpaceDE w:val="0"/>
        <w:autoSpaceDN w:val="0"/>
        <w:adjustRightInd w:val="0"/>
        <w:spacing w:line="360" w:lineRule="auto"/>
        <w:jc w:val="center"/>
        <w:outlineLvl w:val="0"/>
        <w:rPr>
          <w:rFonts w:ascii="宋体" w:hAnsi="宋体"/>
          <w:b/>
          <w:bCs/>
          <w:sz w:val="28"/>
          <w:szCs w:val="24"/>
        </w:rPr>
      </w:pPr>
    </w:p>
    <w:p w14:paraId="6109155D">
      <w:pPr>
        <w:autoSpaceDE w:val="0"/>
        <w:autoSpaceDN w:val="0"/>
        <w:adjustRightInd w:val="0"/>
        <w:spacing w:line="360" w:lineRule="auto"/>
        <w:jc w:val="center"/>
        <w:outlineLvl w:val="0"/>
        <w:rPr>
          <w:rFonts w:ascii="宋体" w:hAnsi="宋体"/>
          <w:b/>
          <w:bCs/>
          <w:sz w:val="28"/>
          <w:szCs w:val="24"/>
        </w:rPr>
      </w:pPr>
    </w:p>
    <w:p w14:paraId="0868419B">
      <w:pPr>
        <w:autoSpaceDE w:val="0"/>
        <w:autoSpaceDN w:val="0"/>
        <w:adjustRightInd w:val="0"/>
        <w:spacing w:line="360" w:lineRule="auto"/>
        <w:jc w:val="center"/>
        <w:outlineLvl w:val="0"/>
        <w:rPr>
          <w:rFonts w:ascii="宋体" w:hAnsi="宋体"/>
          <w:b/>
          <w:bCs/>
          <w:sz w:val="28"/>
          <w:szCs w:val="24"/>
        </w:rPr>
      </w:pPr>
    </w:p>
    <w:p w14:paraId="41A82583">
      <w:pPr>
        <w:autoSpaceDE w:val="0"/>
        <w:autoSpaceDN w:val="0"/>
        <w:adjustRightInd w:val="0"/>
        <w:spacing w:line="360" w:lineRule="auto"/>
        <w:outlineLvl w:val="0"/>
        <w:rPr>
          <w:rFonts w:ascii="宋体" w:hAnsi="宋体"/>
          <w:b/>
          <w:bCs/>
          <w:sz w:val="28"/>
          <w:szCs w:val="24"/>
          <w:lang w:val="zh-CN"/>
        </w:rPr>
      </w:pPr>
    </w:p>
    <w:p w14:paraId="2D573601">
      <w:pPr>
        <w:autoSpaceDE w:val="0"/>
        <w:autoSpaceDN w:val="0"/>
        <w:adjustRightInd w:val="0"/>
        <w:spacing w:line="360" w:lineRule="auto"/>
        <w:outlineLvl w:val="0"/>
        <w:rPr>
          <w:rFonts w:ascii="宋体" w:hAnsi="宋体"/>
          <w:b/>
          <w:bCs/>
          <w:sz w:val="28"/>
          <w:szCs w:val="24"/>
          <w:lang w:val="zh-CN"/>
        </w:rPr>
      </w:pPr>
    </w:p>
    <w:p w14:paraId="1B6427B8">
      <w:pPr>
        <w:autoSpaceDE w:val="0"/>
        <w:autoSpaceDN w:val="0"/>
        <w:adjustRightInd w:val="0"/>
        <w:spacing w:line="360" w:lineRule="auto"/>
        <w:outlineLvl w:val="0"/>
        <w:rPr>
          <w:rFonts w:hint="eastAsia" w:ascii="宋体" w:hAnsi="宋体"/>
          <w:b/>
          <w:bCs/>
          <w:sz w:val="28"/>
          <w:szCs w:val="24"/>
          <w:lang w:val="zh-CN"/>
        </w:rPr>
      </w:pPr>
    </w:p>
    <w:p w14:paraId="20EF7AC8">
      <w:pPr>
        <w:autoSpaceDE w:val="0"/>
        <w:autoSpaceDN w:val="0"/>
        <w:adjustRightInd w:val="0"/>
        <w:spacing w:line="360" w:lineRule="auto"/>
        <w:outlineLvl w:val="0"/>
        <w:rPr>
          <w:rFonts w:ascii="宋体" w:hAnsi="宋体"/>
          <w:b/>
          <w:bCs/>
          <w:sz w:val="28"/>
          <w:szCs w:val="24"/>
          <w:lang w:val="zh-CN"/>
        </w:rPr>
      </w:pPr>
      <w:r>
        <w:rPr>
          <w:rFonts w:hint="eastAsia" w:ascii="宋体" w:hAnsi="宋体"/>
          <w:b/>
          <w:bCs/>
          <w:sz w:val="28"/>
          <w:szCs w:val="24"/>
          <w:lang w:val="zh-CN"/>
        </w:rPr>
        <w:t>4.7、供应商未为本项目提供整体设计、规范编制或者项目管理、监理、检测等服务承诺函</w:t>
      </w:r>
    </w:p>
    <w:p w14:paraId="0C087678">
      <w:pPr>
        <w:pStyle w:val="35"/>
        <w:ind w:firstLine="2530" w:firstLineChars="900"/>
        <w:rPr>
          <w:rFonts w:hAnsi="宋体" w:eastAsiaTheme="minorEastAsia" w:cstheme="minorBidi"/>
          <w:b/>
          <w:bCs/>
          <w:color w:val="auto"/>
          <w:kern w:val="2"/>
          <w:sz w:val="28"/>
          <w:lang w:val="zh-CN"/>
        </w:rPr>
      </w:pPr>
      <w:r>
        <w:rPr>
          <w:rFonts w:hint="eastAsia" w:hAnsi="宋体" w:eastAsiaTheme="minorEastAsia" w:cstheme="minorBidi"/>
          <w:b/>
          <w:bCs/>
          <w:color w:val="auto"/>
          <w:kern w:val="2"/>
          <w:sz w:val="28"/>
          <w:lang w:val="zh-CN"/>
        </w:rPr>
        <w:t>（承诺函格式自拟）</w:t>
      </w:r>
    </w:p>
    <w:p w14:paraId="0121F40B">
      <w:pPr>
        <w:pStyle w:val="35"/>
        <w:ind w:firstLine="2530" w:firstLineChars="900"/>
        <w:rPr>
          <w:rFonts w:hAnsi="宋体" w:eastAsiaTheme="minorEastAsia" w:cstheme="minorBidi"/>
          <w:b/>
          <w:bCs/>
          <w:color w:val="auto"/>
          <w:kern w:val="2"/>
          <w:sz w:val="28"/>
          <w:lang w:val="zh-CN"/>
        </w:rPr>
      </w:pPr>
    </w:p>
    <w:p w14:paraId="4D510FD0">
      <w:pPr>
        <w:autoSpaceDE w:val="0"/>
        <w:autoSpaceDN w:val="0"/>
        <w:adjustRightInd w:val="0"/>
        <w:spacing w:line="360" w:lineRule="auto"/>
        <w:jc w:val="center"/>
        <w:outlineLvl w:val="0"/>
        <w:rPr>
          <w:rFonts w:ascii="宋体" w:hAnsi="宋体"/>
          <w:b/>
          <w:bCs/>
          <w:sz w:val="28"/>
          <w:szCs w:val="24"/>
        </w:rPr>
      </w:pPr>
    </w:p>
    <w:p w14:paraId="6F73CEDB">
      <w:pPr>
        <w:autoSpaceDE w:val="0"/>
        <w:autoSpaceDN w:val="0"/>
        <w:adjustRightInd w:val="0"/>
        <w:spacing w:line="360" w:lineRule="auto"/>
        <w:jc w:val="center"/>
        <w:outlineLvl w:val="0"/>
        <w:rPr>
          <w:rFonts w:ascii="宋体" w:hAnsi="宋体"/>
          <w:b/>
          <w:bCs/>
          <w:sz w:val="28"/>
          <w:szCs w:val="24"/>
        </w:rPr>
      </w:pPr>
    </w:p>
    <w:p w14:paraId="4228C4A0">
      <w:pPr>
        <w:autoSpaceDE w:val="0"/>
        <w:autoSpaceDN w:val="0"/>
        <w:adjustRightInd w:val="0"/>
        <w:spacing w:line="360" w:lineRule="auto"/>
        <w:jc w:val="center"/>
        <w:outlineLvl w:val="0"/>
        <w:rPr>
          <w:rFonts w:ascii="宋体" w:hAnsi="宋体"/>
          <w:b/>
          <w:bCs/>
          <w:sz w:val="28"/>
          <w:szCs w:val="24"/>
        </w:rPr>
      </w:pPr>
    </w:p>
    <w:p w14:paraId="291F2025">
      <w:pPr>
        <w:autoSpaceDE w:val="0"/>
        <w:autoSpaceDN w:val="0"/>
        <w:adjustRightInd w:val="0"/>
        <w:spacing w:line="360" w:lineRule="auto"/>
        <w:jc w:val="center"/>
        <w:outlineLvl w:val="0"/>
        <w:rPr>
          <w:rFonts w:ascii="宋体" w:hAnsi="宋体"/>
          <w:b/>
          <w:bCs/>
          <w:sz w:val="28"/>
          <w:szCs w:val="24"/>
        </w:rPr>
      </w:pPr>
    </w:p>
    <w:p w14:paraId="408D2D66">
      <w:pPr>
        <w:autoSpaceDE w:val="0"/>
        <w:autoSpaceDN w:val="0"/>
        <w:adjustRightInd w:val="0"/>
        <w:spacing w:line="360" w:lineRule="auto"/>
        <w:jc w:val="center"/>
        <w:outlineLvl w:val="0"/>
        <w:rPr>
          <w:rFonts w:ascii="宋体" w:hAnsi="宋体"/>
          <w:b/>
          <w:bCs/>
          <w:sz w:val="28"/>
          <w:szCs w:val="24"/>
        </w:rPr>
      </w:pPr>
    </w:p>
    <w:p w14:paraId="69EBE299">
      <w:pPr>
        <w:autoSpaceDE w:val="0"/>
        <w:autoSpaceDN w:val="0"/>
        <w:adjustRightInd w:val="0"/>
        <w:spacing w:line="360" w:lineRule="auto"/>
        <w:jc w:val="center"/>
        <w:outlineLvl w:val="0"/>
        <w:rPr>
          <w:rFonts w:ascii="宋体" w:hAnsi="宋体"/>
          <w:b/>
          <w:bCs/>
          <w:sz w:val="28"/>
          <w:szCs w:val="24"/>
        </w:rPr>
      </w:pPr>
    </w:p>
    <w:p w14:paraId="74B685BA">
      <w:pPr>
        <w:autoSpaceDE w:val="0"/>
        <w:autoSpaceDN w:val="0"/>
        <w:adjustRightInd w:val="0"/>
        <w:spacing w:line="360" w:lineRule="auto"/>
        <w:jc w:val="center"/>
        <w:outlineLvl w:val="0"/>
        <w:rPr>
          <w:rFonts w:ascii="宋体" w:hAnsi="宋体"/>
          <w:b/>
          <w:bCs/>
          <w:sz w:val="28"/>
          <w:szCs w:val="24"/>
        </w:rPr>
      </w:pPr>
    </w:p>
    <w:p w14:paraId="3CF31A33">
      <w:pPr>
        <w:autoSpaceDE w:val="0"/>
        <w:autoSpaceDN w:val="0"/>
        <w:adjustRightInd w:val="0"/>
        <w:spacing w:line="360" w:lineRule="auto"/>
        <w:jc w:val="center"/>
        <w:outlineLvl w:val="0"/>
        <w:rPr>
          <w:rFonts w:ascii="宋体" w:hAnsi="宋体"/>
          <w:b/>
          <w:bCs/>
          <w:sz w:val="28"/>
          <w:szCs w:val="24"/>
        </w:rPr>
      </w:pPr>
    </w:p>
    <w:p w14:paraId="33B1C7B3">
      <w:pPr>
        <w:autoSpaceDE w:val="0"/>
        <w:autoSpaceDN w:val="0"/>
        <w:adjustRightInd w:val="0"/>
        <w:spacing w:line="360" w:lineRule="auto"/>
        <w:jc w:val="center"/>
        <w:outlineLvl w:val="0"/>
        <w:rPr>
          <w:rFonts w:ascii="宋体" w:hAnsi="宋体"/>
          <w:b/>
          <w:bCs/>
          <w:sz w:val="28"/>
          <w:szCs w:val="24"/>
        </w:rPr>
      </w:pPr>
    </w:p>
    <w:p w14:paraId="5236EFE9">
      <w:pPr>
        <w:autoSpaceDE w:val="0"/>
        <w:autoSpaceDN w:val="0"/>
        <w:adjustRightInd w:val="0"/>
        <w:spacing w:line="360" w:lineRule="auto"/>
        <w:jc w:val="center"/>
        <w:outlineLvl w:val="0"/>
        <w:rPr>
          <w:rFonts w:ascii="宋体" w:hAnsi="宋体"/>
          <w:b/>
          <w:bCs/>
          <w:sz w:val="28"/>
          <w:szCs w:val="24"/>
        </w:rPr>
      </w:pPr>
    </w:p>
    <w:p w14:paraId="024A1DA8">
      <w:pPr>
        <w:autoSpaceDE w:val="0"/>
        <w:autoSpaceDN w:val="0"/>
        <w:adjustRightInd w:val="0"/>
        <w:spacing w:line="360" w:lineRule="auto"/>
        <w:jc w:val="center"/>
        <w:outlineLvl w:val="0"/>
        <w:rPr>
          <w:rFonts w:ascii="宋体" w:hAnsi="宋体"/>
          <w:b/>
          <w:bCs/>
          <w:sz w:val="28"/>
          <w:szCs w:val="24"/>
        </w:rPr>
      </w:pPr>
    </w:p>
    <w:p w14:paraId="7A1A07C3">
      <w:pPr>
        <w:autoSpaceDE w:val="0"/>
        <w:autoSpaceDN w:val="0"/>
        <w:adjustRightInd w:val="0"/>
        <w:spacing w:line="360" w:lineRule="auto"/>
        <w:jc w:val="center"/>
        <w:outlineLvl w:val="0"/>
        <w:rPr>
          <w:rFonts w:ascii="宋体" w:hAnsi="宋体"/>
          <w:b/>
          <w:bCs/>
          <w:sz w:val="28"/>
          <w:szCs w:val="24"/>
        </w:rPr>
      </w:pPr>
    </w:p>
    <w:p w14:paraId="50E93416">
      <w:pPr>
        <w:autoSpaceDE w:val="0"/>
        <w:autoSpaceDN w:val="0"/>
        <w:adjustRightInd w:val="0"/>
        <w:spacing w:line="360" w:lineRule="auto"/>
        <w:jc w:val="center"/>
        <w:outlineLvl w:val="0"/>
        <w:rPr>
          <w:rFonts w:ascii="宋体" w:hAnsi="宋体"/>
          <w:b/>
          <w:bCs/>
          <w:sz w:val="28"/>
          <w:szCs w:val="24"/>
        </w:rPr>
      </w:pPr>
    </w:p>
    <w:p w14:paraId="500BD2DE">
      <w:pPr>
        <w:autoSpaceDE w:val="0"/>
        <w:autoSpaceDN w:val="0"/>
        <w:adjustRightInd w:val="0"/>
        <w:spacing w:line="360" w:lineRule="auto"/>
        <w:outlineLvl w:val="0"/>
        <w:rPr>
          <w:rFonts w:ascii="宋体" w:hAnsi="宋体"/>
          <w:b/>
          <w:bCs/>
          <w:sz w:val="28"/>
          <w:szCs w:val="24"/>
        </w:rPr>
      </w:pPr>
    </w:p>
    <w:p w14:paraId="3465BFF5">
      <w:pPr>
        <w:autoSpaceDE w:val="0"/>
        <w:autoSpaceDN w:val="0"/>
        <w:adjustRightInd w:val="0"/>
        <w:spacing w:line="360" w:lineRule="auto"/>
        <w:outlineLvl w:val="0"/>
        <w:rPr>
          <w:rFonts w:ascii="宋体" w:hAnsi="宋体"/>
          <w:b/>
          <w:bCs/>
          <w:sz w:val="28"/>
          <w:szCs w:val="24"/>
        </w:rPr>
      </w:pPr>
    </w:p>
    <w:p w14:paraId="5E8466FE">
      <w:pPr>
        <w:autoSpaceDE w:val="0"/>
        <w:autoSpaceDN w:val="0"/>
        <w:adjustRightInd w:val="0"/>
        <w:spacing w:line="360" w:lineRule="auto"/>
        <w:outlineLvl w:val="0"/>
        <w:rPr>
          <w:rFonts w:ascii="宋体" w:hAnsi="宋体"/>
          <w:b/>
          <w:bCs/>
          <w:sz w:val="28"/>
          <w:szCs w:val="24"/>
        </w:rPr>
      </w:pPr>
    </w:p>
    <w:p w14:paraId="3758846B">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4.</w:t>
      </w:r>
      <w:r>
        <w:rPr>
          <w:rFonts w:hint="eastAsia" w:ascii="宋体" w:hAnsi="宋体"/>
          <w:b/>
          <w:bCs/>
          <w:sz w:val="28"/>
          <w:szCs w:val="24"/>
          <w:lang w:val="en-US" w:eastAsia="zh-CN"/>
        </w:rPr>
        <w:t xml:space="preserve">8 </w:t>
      </w:r>
      <w:r>
        <w:rPr>
          <w:rFonts w:hint="eastAsia" w:ascii="宋体" w:hAnsi="宋体"/>
          <w:b/>
          <w:bCs/>
          <w:sz w:val="28"/>
          <w:szCs w:val="24"/>
        </w:rPr>
        <w:t>其他资格证书或材料</w:t>
      </w:r>
    </w:p>
    <w:p w14:paraId="41CC3E83">
      <w:pPr>
        <w:autoSpaceDE w:val="0"/>
        <w:autoSpaceDN w:val="0"/>
        <w:adjustRightInd w:val="0"/>
        <w:spacing w:line="360" w:lineRule="auto"/>
        <w:jc w:val="center"/>
        <w:outlineLvl w:val="0"/>
        <w:rPr>
          <w:rFonts w:ascii="宋体" w:hAnsi="宋体"/>
          <w:b/>
          <w:bCs/>
          <w:sz w:val="24"/>
          <w:szCs w:val="24"/>
        </w:rPr>
        <w:sectPr>
          <w:footerReference r:id="rId3" w:type="default"/>
          <w:pgSz w:w="11906" w:h="16838"/>
          <w:pgMar w:top="2098" w:right="1474" w:bottom="1928" w:left="1588" w:header="851" w:footer="992" w:gutter="0"/>
          <w:cols w:space="425" w:num="1"/>
          <w:docGrid w:type="lines" w:linePitch="312" w:charSpace="0"/>
        </w:sectPr>
      </w:pPr>
    </w:p>
    <w:p w14:paraId="756108FF">
      <w:pPr>
        <w:autoSpaceDE w:val="0"/>
        <w:autoSpaceDN w:val="0"/>
        <w:adjustRightInd w:val="0"/>
        <w:spacing w:line="360" w:lineRule="auto"/>
        <w:jc w:val="center"/>
        <w:rPr>
          <w:rFonts w:cs="黑体" w:asciiTheme="minorEastAsia" w:hAnsiTheme="minorEastAsia"/>
          <w:b/>
          <w:bCs/>
          <w:sz w:val="28"/>
          <w:szCs w:val="28"/>
          <w:lang w:val="zh-CN"/>
        </w:rPr>
      </w:pPr>
      <w:r>
        <w:rPr>
          <w:rFonts w:hint="eastAsia" w:cs="黑体" w:asciiTheme="minorEastAsia" w:hAnsiTheme="minorEastAsia"/>
          <w:b/>
          <w:bCs/>
          <w:sz w:val="28"/>
          <w:szCs w:val="28"/>
          <w:lang w:val="zh-CN"/>
        </w:rPr>
        <w:t>五、符合性审查证明材料</w:t>
      </w:r>
    </w:p>
    <w:p w14:paraId="0A7CDBA6">
      <w:pPr>
        <w:autoSpaceDE w:val="0"/>
        <w:autoSpaceDN w:val="0"/>
        <w:adjustRightInd w:val="0"/>
        <w:spacing w:line="360" w:lineRule="auto"/>
        <w:jc w:val="center"/>
        <w:outlineLvl w:val="0"/>
        <w:rPr>
          <w:rFonts w:hint="eastAsia" w:ascii="宋体" w:hAnsi="宋体"/>
          <w:b/>
          <w:bCs/>
          <w:sz w:val="28"/>
          <w:szCs w:val="24"/>
        </w:rPr>
      </w:pPr>
      <w:r>
        <w:rPr>
          <w:rFonts w:hint="eastAsia" w:ascii="宋体" w:hAnsi="宋体"/>
          <w:b/>
          <w:bCs/>
          <w:sz w:val="28"/>
          <w:szCs w:val="24"/>
        </w:rPr>
        <w:t xml:space="preserve">   5.1投标分项报价表</w:t>
      </w:r>
    </w:p>
    <w:p w14:paraId="4B6D477A">
      <w:pPr>
        <w:spacing w:before="50" w:afterLines="50"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18704E15">
      <w:pPr>
        <w:autoSpaceDE w:val="0"/>
        <w:autoSpaceDN w:val="0"/>
        <w:adjustRightInd w:val="0"/>
        <w:spacing w:line="360" w:lineRule="auto"/>
        <w:rPr>
          <w:rFonts w:hint="eastAsia" w:ascii="宋体" w:hAnsi="宋体" w:eastAsia="宋体" w:cs="宋体"/>
          <w:b/>
          <w:snapToGrid w:val="0"/>
          <w:kern w:val="0"/>
          <w:sz w:val="24"/>
          <w:szCs w:val="24"/>
          <w:highlight w:val="none"/>
        </w:rPr>
      </w:pP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lang w:eastAsia="zh-CN"/>
        </w:rPr>
        <w:t>：</w:t>
      </w:r>
    </w:p>
    <w:tbl>
      <w:tblPr>
        <w:tblStyle w:val="28"/>
        <w:tblW w:w="4997" w:type="pct"/>
        <w:jc w:val="center"/>
        <w:tblLayout w:type="autofit"/>
        <w:tblCellMar>
          <w:top w:w="56" w:type="dxa"/>
          <w:left w:w="96" w:type="dxa"/>
          <w:bottom w:w="56" w:type="dxa"/>
          <w:right w:w="96" w:type="dxa"/>
        </w:tblCellMar>
      </w:tblPr>
      <w:tblGrid>
        <w:gridCol w:w="896"/>
        <w:gridCol w:w="896"/>
        <w:gridCol w:w="1687"/>
        <w:gridCol w:w="896"/>
        <w:gridCol w:w="896"/>
        <w:gridCol w:w="896"/>
        <w:gridCol w:w="896"/>
        <w:gridCol w:w="1070"/>
        <w:gridCol w:w="898"/>
      </w:tblGrid>
      <w:tr w14:paraId="1884F303">
        <w:tblPrEx>
          <w:tblCellMar>
            <w:top w:w="56" w:type="dxa"/>
            <w:left w:w="96" w:type="dxa"/>
            <w:bottom w:w="56" w:type="dxa"/>
            <w:right w:w="96" w:type="dxa"/>
          </w:tblCellMar>
        </w:tblPrEx>
        <w:trPr>
          <w:trHeight w:val="0" w:hRule="atLeast"/>
          <w:jc w:val="center"/>
        </w:trPr>
        <w:tc>
          <w:tcPr>
            <w:tcW w:w="496"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78500445">
            <w:pPr>
              <w:autoSpaceDE w:val="0"/>
              <w:autoSpaceDN w:val="0"/>
              <w:adjustRightInd w:val="0"/>
              <w:snapToGri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序号</w:t>
            </w:r>
          </w:p>
        </w:tc>
        <w:tc>
          <w:tcPr>
            <w:tcW w:w="496"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4E66828C">
            <w:pPr>
              <w:autoSpaceDE w:val="0"/>
              <w:autoSpaceDN w:val="0"/>
              <w:adjustRightInd w:val="0"/>
              <w:snapToGri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名称</w:t>
            </w:r>
          </w:p>
        </w:tc>
        <w:tc>
          <w:tcPr>
            <w:tcW w:w="934"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5FB26B73">
            <w:pPr>
              <w:autoSpaceDE w:val="0"/>
              <w:autoSpaceDN w:val="0"/>
              <w:adjustRightInd w:val="0"/>
              <w:snapToGrid w:val="0"/>
              <w:spacing w:line="360" w:lineRule="auto"/>
              <w:ind w:firstLine="120"/>
              <w:jc w:val="center"/>
              <w:rPr>
                <w:rFonts w:hint="eastAsia" w:ascii="宋体" w:hAnsi="宋体" w:eastAsia="宋体" w:cs="宋体"/>
                <w:b/>
                <w:szCs w:val="21"/>
                <w:lang w:val="zh-CN"/>
              </w:rPr>
            </w:pPr>
            <w:r>
              <w:rPr>
                <w:rFonts w:hint="eastAsia" w:ascii="宋体" w:hAnsi="宋体" w:eastAsia="宋体" w:cs="宋体"/>
                <w:b/>
                <w:szCs w:val="21"/>
                <w:lang w:val="zh-CN"/>
              </w:rPr>
              <w:t>品牌</w:t>
            </w:r>
          </w:p>
          <w:p w14:paraId="6EC0C2A2">
            <w:pPr>
              <w:autoSpaceDE w:val="0"/>
              <w:autoSpaceDN w:val="0"/>
              <w:adjustRightInd w:val="0"/>
              <w:snapToGrid w:val="0"/>
              <w:spacing w:line="360" w:lineRule="auto"/>
              <w:ind w:firstLine="120"/>
              <w:jc w:val="center"/>
              <w:rPr>
                <w:rFonts w:hint="eastAsia" w:ascii="宋体" w:hAnsi="宋体" w:eastAsia="宋体" w:cs="宋体"/>
                <w:b/>
                <w:szCs w:val="21"/>
                <w:lang w:val="zh-CN"/>
              </w:rPr>
            </w:pPr>
            <w:r>
              <w:rPr>
                <w:rFonts w:hint="eastAsia" w:ascii="宋体" w:hAnsi="宋体" w:eastAsia="宋体" w:cs="宋体"/>
                <w:b/>
                <w:szCs w:val="21"/>
                <w:lang w:val="zh-CN"/>
              </w:rPr>
              <w:t>规格型号</w:t>
            </w:r>
          </w:p>
        </w:tc>
        <w:tc>
          <w:tcPr>
            <w:tcW w:w="496"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23F64843">
            <w:pPr>
              <w:autoSpaceDE w:val="0"/>
              <w:autoSpaceDN w:val="0"/>
              <w:adjustRightInd w:val="0"/>
              <w:snapToGri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技术</w:t>
            </w:r>
          </w:p>
          <w:p w14:paraId="5DFC2676">
            <w:pPr>
              <w:autoSpaceDE w:val="0"/>
              <w:autoSpaceDN w:val="0"/>
              <w:adjustRightInd w:val="0"/>
              <w:snapToGri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参数</w:t>
            </w:r>
          </w:p>
        </w:tc>
        <w:tc>
          <w:tcPr>
            <w:tcW w:w="496"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3A50B887">
            <w:pPr>
              <w:autoSpaceDE w:val="0"/>
              <w:autoSpaceDN w:val="0"/>
              <w:adjustRightInd w:val="0"/>
              <w:snapToGri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单位</w:t>
            </w:r>
          </w:p>
        </w:tc>
        <w:tc>
          <w:tcPr>
            <w:tcW w:w="496"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7EF5D63E">
            <w:pPr>
              <w:autoSpaceDE w:val="0"/>
              <w:autoSpaceDN w:val="0"/>
              <w:adjustRightInd w:val="0"/>
              <w:snapToGri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数量</w:t>
            </w:r>
          </w:p>
        </w:tc>
        <w:tc>
          <w:tcPr>
            <w:tcW w:w="496"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6A0A66DF">
            <w:pPr>
              <w:autoSpaceDE w:val="0"/>
              <w:autoSpaceDN w:val="0"/>
              <w:adjustRightInd w:val="0"/>
              <w:snapToGrid w:val="0"/>
              <w:spacing w:line="360" w:lineRule="auto"/>
              <w:jc w:val="center"/>
              <w:rPr>
                <w:rFonts w:hint="eastAsia" w:ascii="宋体" w:hAnsi="宋体" w:eastAsia="宋体" w:cs="宋体"/>
                <w:b/>
                <w:szCs w:val="21"/>
                <w:lang w:val="zh-CN"/>
              </w:rPr>
            </w:pPr>
            <w:r>
              <w:rPr>
                <w:rFonts w:hint="eastAsia" w:ascii="宋体" w:hAnsi="宋体" w:eastAsia="宋体" w:cs="宋体"/>
                <w:b/>
                <w:szCs w:val="21"/>
                <w:lang w:val="zh-CN"/>
              </w:rPr>
              <w:t>单价</w:t>
            </w:r>
          </w:p>
        </w:tc>
        <w:tc>
          <w:tcPr>
            <w:tcW w:w="592"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3095C123">
            <w:pPr>
              <w:autoSpaceDE w:val="0"/>
              <w:autoSpaceDN w:val="0"/>
              <w:adjustRightInd w:val="0"/>
              <w:snapToGrid w:val="0"/>
              <w:spacing w:line="360" w:lineRule="auto"/>
              <w:ind w:firstLine="120"/>
              <w:jc w:val="center"/>
              <w:rPr>
                <w:rFonts w:hint="eastAsia" w:ascii="宋体" w:hAnsi="宋体" w:eastAsia="宋体" w:cs="宋体"/>
                <w:b/>
                <w:szCs w:val="21"/>
                <w:lang w:val="zh-CN"/>
              </w:rPr>
            </w:pPr>
            <w:r>
              <w:rPr>
                <w:rFonts w:hint="eastAsia" w:ascii="宋体" w:hAnsi="宋体" w:eastAsia="宋体" w:cs="宋体"/>
                <w:b/>
                <w:szCs w:val="21"/>
                <w:lang w:val="zh-CN"/>
              </w:rPr>
              <w:t>总价</w:t>
            </w:r>
          </w:p>
        </w:tc>
        <w:tc>
          <w:tcPr>
            <w:tcW w:w="497"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60FCAAE0">
            <w:pPr>
              <w:autoSpaceDE w:val="0"/>
              <w:autoSpaceDN w:val="0"/>
              <w:adjustRightInd w:val="0"/>
              <w:snapToGrid w:val="0"/>
              <w:spacing w:line="360" w:lineRule="auto"/>
              <w:ind w:left="120" w:hanging="120"/>
              <w:jc w:val="center"/>
              <w:rPr>
                <w:rFonts w:hint="eastAsia" w:ascii="宋体" w:hAnsi="宋体" w:eastAsia="宋体" w:cs="宋体"/>
                <w:b/>
                <w:szCs w:val="21"/>
                <w:lang w:val="zh-CN"/>
              </w:rPr>
            </w:pPr>
            <w:r>
              <w:rPr>
                <w:rFonts w:hint="eastAsia" w:ascii="宋体" w:hAnsi="宋体" w:eastAsia="宋体" w:cs="宋体"/>
                <w:b/>
                <w:szCs w:val="21"/>
                <w:lang w:val="zh-CN"/>
              </w:rPr>
              <w:t>厂家</w:t>
            </w:r>
          </w:p>
        </w:tc>
      </w:tr>
      <w:tr w14:paraId="432B96D3">
        <w:tblPrEx>
          <w:tblCellMar>
            <w:top w:w="56" w:type="dxa"/>
            <w:left w:w="96" w:type="dxa"/>
            <w:bottom w:w="56" w:type="dxa"/>
            <w:right w:w="96" w:type="dxa"/>
          </w:tblCellMar>
        </w:tblPrEx>
        <w:trPr>
          <w:trHeight w:val="0" w:hRule="atLeast"/>
          <w:jc w:val="center"/>
        </w:trPr>
        <w:tc>
          <w:tcPr>
            <w:tcW w:w="496" w:type="pct"/>
            <w:tcBorders>
              <w:top w:val="single" w:color="auto" w:sz="6" w:space="0"/>
              <w:left w:val="single" w:color="auto" w:sz="6" w:space="0"/>
              <w:bottom w:val="single" w:color="auto" w:sz="6" w:space="0"/>
              <w:right w:val="single" w:color="auto" w:sz="6" w:space="0"/>
            </w:tcBorders>
            <w:noWrap/>
            <w:vAlign w:val="center"/>
          </w:tcPr>
          <w:p w14:paraId="4914D1C7">
            <w:pPr>
              <w:autoSpaceDE w:val="0"/>
              <w:autoSpaceDN w:val="0"/>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496" w:type="pct"/>
            <w:tcBorders>
              <w:top w:val="single" w:color="auto" w:sz="6" w:space="0"/>
              <w:left w:val="single" w:color="auto" w:sz="6" w:space="0"/>
              <w:bottom w:val="single" w:color="auto" w:sz="6" w:space="0"/>
              <w:right w:val="single" w:color="auto" w:sz="6" w:space="0"/>
            </w:tcBorders>
            <w:noWrap/>
          </w:tcPr>
          <w:p w14:paraId="48B99DE3">
            <w:pPr>
              <w:autoSpaceDE w:val="0"/>
              <w:autoSpaceDN w:val="0"/>
              <w:adjustRightInd w:val="0"/>
              <w:snapToGrid w:val="0"/>
              <w:spacing w:line="360" w:lineRule="auto"/>
              <w:rPr>
                <w:rFonts w:hint="eastAsia" w:ascii="宋体" w:hAnsi="宋体" w:eastAsia="宋体" w:cs="宋体"/>
                <w:szCs w:val="21"/>
              </w:rPr>
            </w:pPr>
          </w:p>
        </w:tc>
        <w:tc>
          <w:tcPr>
            <w:tcW w:w="934" w:type="pct"/>
            <w:tcBorders>
              <w:top w:val="single" w:color="auto" w:sz="6" w:space="0"/>
              <w:left w:val="single" w:color="auto" w:sz="6" w:space="0"/>
              <w:bottom w:val="single" w:color="auto" w:sz="6" w:space="0"/>
              <w:right w:val="single" w:color="auto" w:sz="6" w:space="0"/>
            </w:tcBorders>
            <w:noWrap/>
          </w:tcPr>
          <w:p w14:paraId="09A97575">
            <w:pPr>
              <w:autoSpaceDE w:val="0"/>
              <w:autoSpaceDN w:val="0"/>
              <w:adjustRightInd w:val="0"/>
              <w:snapToGrid w:val="0"/>
              <w:spacing w:line="360" w:lineRule="auto"/>
              <w:rPr>
                <w:rFonts w:hint="eastAsia" w:ascii="宋体" w:hAnsi="宋体" w:eastAsia="宋体" w:cs="宋体"/>
                <w:szCs w:val="21"/>
              </w:rPr>
            </w:pPr>
          </w:p>
        </w:tc>
        <w:tc>
          <w:tcPr>
            <w:tcW w:w="496" w:type="pct"/>
            <w:tcBorders>
              <w:top w:val="single" w:color="auto" w:sz="6" w:space="0"/>
              <w:left w:val="single" w:color="auto" w:sz="6" w:space="0"/>
              <w:bottom w:val="single" w:color="auto" w:sz="6" w:space="0"/>
              <w:right w:val="single" w:color="auto" w:sz="6" w:space="0"/>
            </w:tcBorders>
            <w:noWrap/>
          </w:tcPr>
          <w:p w14:paraId="186E2509">
            <w:pPr>
              <w:autoSpaceDE w:val="0"/>
              <w:autoSpaceDN w:val="0"/>
              <w:adjustRightInd w:val="0"/>
              <w:snapToGrid w:val="0"/>
              <w:spacing w:line="360" w:lineRule="auto"/>
              <w:rPr>
                <w:rFonts w:hint="eastAsia" w:ascii="宋体" w:hAnsi="宋体" w:eastAsia="宋体" w:cs="宋体"/>
                <w:szCs w:val="21"/>
              </w:rPr>
            </w:pPr>
          </w:p>
        </w:tc>
        <w:tc>
          <w:tcPr>
            <w:tcW w:w="496" w:type="pct"/>
            <w:tcBorders>
              <w:top w:val="single" w:color="auto" w:sz="6" w:space="0"/>
              <w:left w:val="single" w:color="auto" w:sz="6" w:space="0"/>
              <w:bottom w:val="single" w:color="auto" w:sz="6" w:space="0"/>
              <w:right w:val="single" w:color="auto" w:sz="6" w:space="0"/>
            </w:tcBorders>
            <w:noWrap/>
          </w:tcPr>
          <w:p w14:paraId="02F63734">
            <w:pPr>
              <w:autoSpaceDE w:val="0"/>
              <w:autoSpaceDN w:val="0"/>
              <w:adjustRightInd w:val="0"/>
              <w:snapToGrid w:val="0"/>
              <w:spacing w:line="360" w:lineRule="auto"/>
              <w:rPr>
                <w:rFonts w:hint="eastAsia" w:ascii="宋体" w:hAnsi="宋体" w:eastAsia="宋体" w:cs="宋体"/>
                <w:szCs w:val="21"/>
              </w:rPr>
            </w:pPr>
          </w:p>
        </w:tc>
        <w:tc>
          <w:tcPr>
            <w:tcW w:w="496" w:type="pct"/>
            <w:tcBorders>
              <w:top w:val="single" w:color="auto" w:sz="6" w:space="0"/>
              <w:left w:val="single" w:color="auto" w:sz="6" w:space="0"/>
              <w:bottom w:val="single" w:color="auto" w:sz="6" w:space="0"/>
              <w:right w:val="single" w:color="auto" w:sz="6" w:space="0"/>
            </w:tcBorders>
            <w:noWrap/>
          </w:tcPr>
          <w:p w14:paraId="6FA64341">
            <w:pPr>
              <w:autoSpaceDE w:val="0"/>
              <w:autoSpaceDN w:val="0"/>
              <w:adjustRightInd w:val="0"/>
              <w:snapToGrid w:val="0"/>
              <w:spacing w:line="360" w:lineRule="auto"/>
              <w:rPr>
                <w:rFonts w:hint="eastAsia" w:ascii="宋体" w:hAnsi="宋体" w:eastAsia="宋体" w:cs="宋体"/>
                <w:szCs w:val="21"/>
              </w:rPr>
            </w:pPr>
          </w:p>
        </w:tc>
        <w:tc>
          <w:tcPr>
            <w:tcW w:w="496" w:type="pct"/>
            <w:tcBorders>
              <w:top w:val="single" w:color="auto" w:sz="6" w:space="0"/>
              <w:left w:val="single" w:color="auto" w:sz="6" w:space="0"/>
              <w:bottom w:val="single" w:color="auto" w:sz="6" w:space="0"/>
              <w:right w:val="single" w:color="auto" w:sz="6" w:space="0"/>
            </w:tcBorders>
            <w:noWrap/>
          </w:tcPr>
          <w:p w14:paraId="6480159F">
            <w:pPr>
              <w:autoSpaceDE w:val="0"/>
              <w:autoSpaceDN w:val="0"/>
              <w:adjustRightInd w:val="0"/>
              <w:snapToGrid w:val="0"/>
              <w:spacing w:line="360" w:lineRule="auto"/>
              <w:rPr>
                <w:rFonts w:hint="eastAsia" w:ascii="宋体" w:hAnsi="宋体" w:eastAsia="宋体" w:cs="宋体"/>
                <w:szCs w:val="21"/>
              </w:rPr>
            </w:pPr>
          </w:p>
        </w:tc>
        <w:tc>
          <w:tcPr>
            <w:tcW w:w="592" w:type="pct"/>
            <w:tcBorders>
              <w:top w:val="single" w:color="auto" w:sz="6" w:space="0"/>
              <w:left w:val="single" w:color="auto" w:sz="6" w:space="0"/>
              <w:bottom w:val="single" w:color="auto" w:sz="6" w:space="0"/>
              <w:right w:val="single" w:color="auto" w:sz="6" w:space="0"/>
            </w:tcBorders>
            <w:noWrap/>
          </w:tcPr>
          <w:p w14:paraId="4245221F">
            <w:pPr>
              <w:autoSpaceDE w:val="0"/>
              <w:autoSpaceDN w:val="0"/>
              <w:adjustRightInd w:val="0"/>
              <w:snapToGrid w:val="0"/>
              <w:spacing w:line="360" w:lineRule="auto"/>
              <w:rPr>
                <w:rFonts w:hint="eastAsia" w:ascii="宋体" w:hAnsi="宋体" w:eastAsia="宋体" w:cs="宋体"/>
                <w:szCs w:val="21"/>
              </w:rPr>
            </w:pPr>
          </w:p>
        </w:tc>
        <w:tc>
          <w:tcPr>
            <w:tcW w:w="497" w:type="pct"/>
            <w:tcBorders>
              <w:top w:val="single" w:color="auto" w:sz="6" w:space="0"/>
              <w:left w:val="single" w:color="auto" w:sz="6" w:space="0"/>
              <w:bottom w:val="single" w:color="auto" w:sz="6" w:space="0"/>
              <w:right w:val="single" w:color="auto" w:sz="6" w:space="0"/>
            </w:tcBorders>
            <w:noWrap/>
          </w:tcPr>
          <w:p w14:paraId="0F739D41">
            <w:pPr>
              <w:autoSpaceDE w:val="0"/>
              <w:autoSpaceDN w:val="0"/>
              <w:adjustRightInd w:val="0"/>
              <w:snapToGrid w:val="0"/>
              <w:spacing w:line="360" w:lineRule="auto"/>
              <w:rPr>
                <w:rFonts w:hint="eastAsia" w:ascii="宋体" w:hAnsi="宋体" w:eastAsia="宋体" w:cs="宋体"/>
                <w:szCs w:val="21"/>
              </w:rPr>
            </w:pPr>
          </w:p>
        </w:tc>
      </w:tr>
      <w:tr w14:paraId="2B56CED5">
        <w:tblPrEx>
          <w:tblCellMar>
            <w:top w:w="56" w:type="dxa"/>
            <w:left w:w="96" w:type="dxa"/>
            <w:bottom w:w="56" w:type="dxa"/>
            <w:right w:w="96" w:type="dxa"/>
          </w:tblCellMar>
        </w:tblPrEx>
        <w:trPr>
          <w:trHeight w:val="0" w:hRule="atLeast"/>
          <w:jc w:val="center"/>
        </w:trPr>
        <w:tc>
          <w:tcPr>
            <w:tcW w:w="496" w:type="pct"/>
            <w:tcBorders>
              <w:top w:val="single" w:color="auto" w:sz="6" w:space="0"/>
              <w:left w:val="single" w:color="auto" w:sz="6" w:space="0"/>
              <w:bottom w:val="single" w:color="auto" w:sz="6" w:space="0"/>
              <w:right w:val="single" w:color="auto" w:sz="6" w:space="0"/>
            </w:tcBorders>
            <w:noWrap/>
            <w:vAlign w:val="center"/>
          </w:tcPr>
          <w:p w14:paraId="6A350745">
            <w:pPr>
              <w:autoSpaceDE w:val="0"/>
              <w:autoSpaceDN w:val="0"/>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496" w:type="pct"/>
            <w:tcBorders>
              <w:top w:val="single" w:color="auto" w:sz="6" w:space="0"/>
              <w:left w:val="single" w:color="auto" w:sz="6" w:space="0"/>
              <w:bottom w:val="single" w:color="auto" w:sz="6" w:space="0"/>
              <w:right w:val="single" w:color="auto" w:sz="6" w:space="0"/>
            </w:tcBorders>
            <w:noWrap/>
          </w:tcPr>
          <w:p w14:paraId="5DDFF9A8">
            <w:pPr>
              <w:autoSpaceDE w:val="0"/>
              <w:autoSpaceDN w:val="0"/>
              <w:adjustRightInd w:val="0"/>
              <w:snapToGrid w:val="0"/>
              <w:spacing w:line="360" w:lineRule="auto"/>
              <w:rPr>
                <w:rFonts w:hint="eastAsia" w:ascii="宋体" w:hAnsi="宋体" w:eastAsia="宋体" w:cs="宋体"/>
                <w:szCs w:val="21"/>
              </w:rPr>
            </w:pPr>
          </w:p>
        </w:tc>
        <w:tc>
          <w:tcPr>
            <w:tcW w:w="934" w:type="pct"/>
            <w:tcBorders>
              <w:top w:val="single" w:color="auto" w:sz="6" w:space="0"/>
              <w:left w:val="single" w:color="auto" w:sz="6" w:space="0"/>
              <w:bottom w:val="single" w:color="auto" w:sz="6" w:space="0"/>
              <w:right w:val="single" w:color="auto" w:sz="6" w:space="0"/>
            </w:tcBorders>
            <w:noWrap/>
          </w:tcPr>
          <w:p w14:paraId="21DDC2E8">
            <w:pPr>
              <w:autoSpaceDE w:val="0"/>
              <w:autoSpaceDN w:val="0"/>
              <w:adjustRightInd w:val="0"/>
              <w:snapToGrid w:val="0"/>
              <w:spacing w:line="360" w:lineRule="auto"/>
              <w:rPr>
                <w:rFonts w:hint="eastAsia" w:ascii="宋体" w:hAnsi="宋体" w:eastAsia="宋体" w:cs="宋体"/>
                <w:szCs w:val="21"/>
              </w:rPr>
            </w:pPr>
          </w:p>
        </w:tc>
        <w:tc>
          <w:tcPr>
            <w:tcW w:w="496" w:type="pct"/>
            <w:tcBorders>
              <w:top w:val="single" w:color="auto" w:sz="6" w:space="0"/>
              <w:left w:val="single" w:color="auto" w:sz="6" w:space="0"/>
              <w:bottom w:val="single" w:color="auto" w:sz="6" w:space="0"/>
              <w:right w:val="single" w:color="auto" w:sz="6" w:space="0"/>
            </w:tcBorders>
            <w:noWrap/>
          </w:tcPr>
          <w:p w14:paraId="2CFF355D">
            <w:pPr>
              <w:autoSpaceDE w:val="0"/>
              <w:autoSpaceDN w:val="0"/>
              <w:adjustRightInd w:val="0"/>
              <w:snapToGrid w:val="0"/>
              <w:spacing w:line="360" w:lineRule="auto"/>
              <w:rPr>
                <w:rFonts w:hint="eastAsia" w:ascii="宋体" w:hAnsi="宋体" w:eastAsia="宋体" w:cs="宋体"/>
                <w:szCs w:val="21"/>
              </w:rPr>
            </w:pPr>
          </w:p>
        </w:tc>
        <w:tc>
          <w:tcPr>
            <w:tcW w:w="496" w:type="pct"/>
            <w:tcBorders>
              <w:top w:val="single" w:color="auto" w:sz="6" w:space="0"/>
              <w:left w:val="single" w:color="auto" w:sz="6" w:space="0"/>
              <w:bottom w:val="single" w:color="auto" w:sz="6" w:space="0"/>
              <w:right w:val="single" w:color="auto" w:sz="6" w:space="0"/>
            </w:tcBorders>
            <w:noWrap/>
          </w:tcPr>
          <w:p w14:paraId="765D38C5">
            <w:pPr>
              <w:autoSpaceDE w:val="0"/>
              <w:autoSpaceDN w:val="0"/>
              <w:adjustRightInd w:val="0"/>
              <w:snapToGrid w:val="0"/>
              <w:spacing w:line="360" w:lineRule="auto"/>
              <w:rPr>
                <w:rFonts w:hint="eastAsia" w:ascii="宋体" w:hAnsi="宋体" w:eastAsia="宋体" w:cs="宋体"/>
                <w:szCs w:val="21"/>
              </w:rPr>
            </w:pPr>
          </w:p>
        </w:tc>
        <w:tc>
          <w:tcPr>
            <w:tcW w:w="496" w:type="pct"/>
            <w:tcBorders>
              <w:top w:val="single" w:color="auto" w:sz="6" w:space="0"/>
              <w:left w:val="single" w:color="auto" w:sz="6" w:space="0"/>
              <w:bottom w:val="single" w:color="auto" w:sz="6" w:space="0"/>
              <w:right w:val="single" w:color="auto" w:sz="6" w:space="0"/>
            </w:tcBorders>
            <w:noWrap/>
          </w:tcPr>
          <w:p w14:paraId="1B737C2D">
            <w:pPr>
              <w:autoSpaceDE w:val="0"/>
              <w:autoSpaceDN w:val="0"/>
              <w:adjustRightInd w:val="0"/>
              <w:snapToGrid w:val="0"/>
              <w:spacing w:line="360" w:lineRule="auto"/>
              <w:rPr>
                <w:rFonts w:hint="eastAsia" w:ascii="宋体" w:hAnsi="宋体" w:eastAsia="宋体" w:cs="宋体"/>
                <w:szCs w:val="21"/>
              </w:rPr>
            </w:pPr>
          </w:p>
        </w:tc>
        <w:tc>
          <w:tcPr>
            <w:tcW w:w="496" w:type="pct"/>
            <w:tcBorders>
              <w:top w:val="single" w:color="auto" w:sz="6" w:space="0"/>
              <w:left w:val="single" w:color="auto" w:sz="6" w:space="0"/>
              <w:bottom w:val="single" w:color="auto" w:sz="6" w:space="0"/>
              <w:right w:val="single" w:color="auto" w:sz="6" w:space="0"/>
            </w:tcBorders>
            <w:noWrap/>
          </w:tcPr>
          <w:p w14:paraId="31E46666">
            <w:pPr>
              <w:autoSpaceDE w:val="0"/>
              <w:autoSpaceDN w:val="0"/>
              <w:adjustRightInd w:val="0"/>
              <w:snapToGrid w:val="0"/>
              <w:spacing w:line="360" w:lineRule="auto"/>
              <w:rPr>
                <w:rFonts w:hint="eastAsia" w:ascii="宋体" w:hAnsi="宋体" w:eastAsia="宋体" w:cs="宋体"/>
                <w:szCs w:val="21"/>
              </w:rPr>
            </w:pPr>
          </w:p>
        </w:tc>
        <w:tc>
          <w:tcPr>
            <w:tcW w:w="592" w:type="pct"/>
            <w:tcBorders>
              <w:top w:val="single" w:color="auto" w:sz="6" w:space="0"/>
              <w:left w:val="single" w:color="auto" w:sz="6" w:space="0"/>
              <w:bottom w:val="single" w:color="auto" w:sz="6" w:space="0"/>
              <w:right w:val="single" w:color="auto" w:sz="6" w:space="0"/>
            </w:tcBorders>
            <w:noWrap/>
          </w:tcPr>
          <w:p w14:paraId="45D6C9B0">
            <w:pPr>
              <w:autoSpaceDE w:val="0"/>
              <w:autoSpaceDN w:val="0"/>
              <w:adjustRightInd w:val="0"/>
              <w:snapToGrid w:val="0"/>
              <w:spacing w:line="360" w:lineRule="auto"/>
              <w:rPr>
                <w:rFonts w:hint="eastAsia" w:ascii="宋体" w:hAnsi="宋体" w:eastAsia="宋体" w:cs="宋体"/>
                <w:szCs w:val="21"/>
              </w:rPr>
            </w:pPr>
          </w:p>
        </w:tc>
        <w:tc>
          <w:tcPr>
            <w:tcW w:w="497" w:type="pct"/>
            <w:tcBorders>
              <w:top w:val="single" w:color="auto" w:sz="6" w:space="0"/>
              <w:left w:val="single" w:color="auto" w:sz="6" w:space="0"/>
              <w:bottom w:val="single" w:color="auto" w:sz="6" w:space="0"/>
              <w:right w:val="single" w:color="auto" w:sz="6" w:space="0"/>
            </w:tcBorders>
            <w:noWrap/>
          </w:tcPr>
          <w:p w14:paraId="4ADA5B23">
            <w:pPr>
              <w:autoSpaceDE w:val="0"/>
              <w:autoSpaceDN w:val="0"/>
              <w:adjustRightInd w:val="0"/>
              <w:snapToGrid w:val="0"/>
              <w:spacing w:line="360" w:lineRule="auto"/>
              <w:rPr>
                <w:rFonts w:hint="eastAsia" w:ascii="宋体" w:hAnsi="宋体" w:eastAsia="宋体" w:cs="宋体"/>
                <w:szCs w:val="21"/>
              </w:rPr>
            </w:pPr>
          </w:p>
        </w:tc>
      </w:tr>
      <w:tr w14:paraId="37C2599D">
        <w:tblPrEx>
          <w:tblCellMar>
            <w:top w:w="56" w:type="dxa"/>
            <w:left w:w="96" w:type="dxa"/>
            <w:bottom w:w="56" w:type="dxa"/>
            <w:right w:w="96" w:type="dxa"/>
          </w:tblCellMar>
        </w:tblPrEx>
        <w:trPr>
          <w:trHeight w:val="0" w:hRule="atLeast"/>
          <w:jc w:val="center"/>
        </w:trPr>
        <w:tc>
          <w:tcPr>
            <w:tcW w:w="496" w:type="pct"/>
            <w:tcBorders>
              <w:top w:val="single" w:color="auto" w:sz="6" w:space="0"/>
              <w:left w:val="single" w:color="auto" w:sz="6" w:space="0"/>
              <w:bottom w:val="single" w:color="auto" w:sz="6" w:space="0"/>
              <w:right w:val="single" w:color="auto" w:sz="6" w:space="0"/>
            </w:tcBorders>
            <w:noWrap/>
            <w:vAlign w:val="center"/>
          </w:tcPr>
          <w:p w14:paraId="130C1E3C">
            <w:pPr>
              <w:autoSpaceDE w:val="0"/>
              <w:autoSpaceDN w:val="0"/>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w:t>
            </w:r>
          </w:p>
        </w:tc>
        <w:tc>
          <w:tcPr>
            <w:tcW w:w="496" w:type="pct"/>
            <w:tcBorders>
              <w:top w:val="single" w:color="auto" w:sz="6" w:space="0"/>
              <w:left w:val="single" w:color="auto" w:sz="6" w:space="0"/>
              <w:bottom w:val="single" w:color="auto" w:sz="6" w:space="0"/>
              <w:right w:val="single" w:color="auto" w:sz="6" w:space="0"/>
            </w:tcBorders>
            <w:noWrap/>
          </w:tcPr>
          <w:p w14:paraId="63D0AD50">
            <w:pPr>
              <w:autoSpaceDE w:val="0"/>
              <w:autoSpaceDN w:val="0"/>
              <w:adjustRightInd w:val="0"/>
              <w:snapToGrid w:val="0"/>
              <w:spacing w:line="360" w:lineRule="auto"/>
              <w:rPr>
                <w:rFonts w:hint="eastAsia" w:ascii="宋体" w:hAnsi="宋体" w:eastAsia="宋体" w:cs="宋体"/>
                <w:szCs w:val="21"/>
              </w:rPr>
            </w:pPr>
          </w:p>
        </w:tc>
        <w:tc>
          <w:tcPr>
            <w:tcW w:w="934" w:type="pct"/>
            <w:tcBorders>
              <w:top w:val="single" w:color="auto" w:sz="6" w:space="0"/>
              <w:left w:val="single" w:color="auto" w:sz="6" w:space="0"/>
              <w:bottom w:val="single" w:color="auto" w:sz="6" w:space="0"/>
              <w:right w:val="single" w:color="auto" w:sz="6" w:space="0"/>
            </w:tcBorders>
            <w:noWrap/>
          </w:tcPr>
          <w:p w14:paraId="2B6C9032">
            <w:pPr>
              <w:autoSpaceDE w:val="0"/>
              <w:autoSpaceDN w:val="0"/>
              <w:adjustRightInd w:val="0"/>
              <w:snapToGrid w:val="0"/>
              <w:spacing w:line="360" w:lineRule="auto"/>
              <w:rPr>
                <w:rFonts w:hint="eastAsia" w:ascii="宋体" w:hAnsi="宋体" w:eastAsia="宋体" w:cs="宋体"/>
                <w:szCs w:val="21"/>
              </w:rPr>
            </w:pPr>
          </w:p>
        </w:tc>
        <w:tc>
          <w:tcPr>
            <w:tcW w:w="496" w:type="pct"/>
            <w:tcBorders>
              <w:top w:val="single" w:color="auto" w:sz="6" w:space="0"/>
              <w:left w:val="single" w:color="auto" w:sz="6" w:space="0"/>
              <w:bottom w:val="single" w:color="auto" w:sz="6" w:space="0"/>
              <w:right w:val="single" w:color="auto" w:sz="6" w:space="0"/>
            </w:tcBorders>
            <w:noWrap/>
          </w:tcPr>
          <w:p w14:paraId="79A68650">
            <w:pPr>
              <w:autoSpaceDE w:val="0"/>
              <w:autoSpaceDN w:val="0"/>
              <w:adjustRightInd w:val="0"/>
              <w:snapToGrid w:val="0"/>
              <w:spacing w:line="360" w:lineRule="auto"/>
              <w:rPr>
                <w:rFonts w:hint="eastAsia" w:ascii="宋体" w:hAnsi="宋体" w:eastAsia="宋体" w:cs="宋体"/>
                <w:szCs w:val="21"/>
              </w:rPr>
            </w:pPr>
          </w:p>
        </w:tc>
        <w:tc>
          <w:tcPr>
            <w:tcW w:w="496" w:type="pct"/>
            <w:tcBorders>
              <w:top w:val="single" w:color="auto" w:sz="6" w:space="0"/>
              <w:left w:val="single" w:color="auto" w:sz="6" w:space="0"/>
              <w:bottom w:val="single" w:color="auto" w:sz="6" w:space="0"/>
              <w:right w:val="single" w:color="auto" w:sz="6" w:space="0"/>
            </w:tcBorders>
            <w:noWrap/>
          </w:tcPr>
          <w:p w14:paraId="7826377B">
            <w:pPr>
              <w:autoSpaceDE w:val="0"/>
              <w:autoSpaceDN w:val="0"/>
              <w:adjustRightInd w:val="0"/>
              <w:snapToGrid w:val="0"/>
              <w:spacing w:line="360" w:lineRule="auto"/>
              <w:rPr>
                <w:rFonts w:hint="eastAsia" w:ascii="宋体" w:hAnsi="宋体" w:eastAsia="宋体" w:cs="宋体"/>
                <w:szCs w:val="21"/>
              </w:rPr>
            </w:pPr>
          </w:p>
        </w:tc>
        <w:tc>
          <w:tcPr>
            <w:tcW w:w="496" w:type="pct"/>
            <w:tcBorders>
              <w:top w:val="single" w:color="auto" w:sz="6" w:space="0"/>
              <w:left w:val="single" w:color="auto" w:sz="6" w:space="0"/>
              <w:bottom w:val="single" w:color="auto" w:sz="6" w:space="0"/>
              <w:right w:val="single" w:color="auto" w:sz="6" w:space="0"/>
            </w:tcBorders>
            <w:noWrap/>
          </w:tcPr>
          <w:p w14:paraId="412C7584">
            <w:pPr>
              <w:autoSpaceDE w:val="0"/>
              <w:autoSpaceDN w:val="0"/>
              <w:adjustRightInd w:val="0"/>
              <w:snapToGrid w:val="0"/>
              <w:spacing w:line="360" w:lineRule="auto"/>
              <w:rPr>
                <w:rFonts w:hint="eastAsia" w:ascii="宋体" w:hAnsi="宋体" w:eastAsia="宋体" w:cs="宋体"/>
                <w:szCs w:val="21"/>
              </w:rPr>
            </w:pPr>
          </w:p>
        </w:tc>
        <w:tc>
          <w:tcPr>
            <w:tcW w:w="496" w:type="pct"/>
            <w:tcBorders>
              <w:top w:val="single" w:color="auto" w:sz="6" w:space="0"/>
              <w:left w:val="single" w:color="auto" w:sz="6" w:space="0"/>
              <w:bottom w:val="single" w:color="auto" w:sz="6" w:space="0"/>
              <w:right w:val="single" w:color="auto" w:sz="6" w:space="0"/>
            </w:tcBorders>
            <w:noWrap/>
          </w:tcPr>
          <w:p w14:paraId="727BCCA5">
            <w:pPr>
              <w:autoSpaceDE w:val="0"/>
              <w:autoSpaceDN w:val="0"/>
              <w:adjustRightInd w:val="0"/>
              <w:snapToGrid w:val="0"/>
              <w:spacing w:line="360" w:lineRule="auto"/>
              <w:rPr>
                <w:rFonts w:hint="eastAsia" w:ascii="宋体" w:hAnsi="宋体" w:eastAsia="宋体" w:cs="宋体"/>
                <w:szCs w:val="21"/>
              </w:rPr>
            </w:pPr>
          </w:p>
        </w:tc>
        <w:tc>
          <w:tcPr>
            <w:tcW w:w="592" w:type="pct"/>
            <w:tcBorders>
              <w:top w:val="single" w:color="auto" w:sz="6" w:space="0"/>
              <w:left w:val="single" w:color="auto" w:sz="6" w:space="0"/>
              <w:bottom w:val="single" w:color="auto" w:sz="6" w:space="0"/>
              <w:right w:val="single" w:color="auto" w:sz="6" w:space="0"/>
            </w:tcBorders>
            <w:noWrap/>
          </w:tcPr>
          <w:p w14:paraId="78E95603">
            <w:pPr>
              <w:autoSpaceDE w:val="0"/>
              <w:autoSpaceDN w:val="0"/>
              <w:adjustRightInd w:val="0"/>
              <w:snapToGrid w:val="0"/>
              <w:spacing w:line="360" w:lineRule="auto"/>
              <w:rPr>
                <w:rFonts w:hint="eastAsia" w:ascii="宋体" w:hAnsi="宋体" w:eastAsia="宋体" w:cs="宋体"/>
                <w:szCs w:val="21"/>
              </w:rPr>
            </w:pPr>
          </w:p>
        </w:tc>
        <w:tc>
          <w:tcPr>
            <w:tcW w:w="497" w:type="pct"/>
            <w:tcBorders>
              <w:top w:val="single" w:color="auto" w:sz="6" w:space="0"/>
              <w:left w:val="single" w:color="auto" w:sz="6" w:space="0"/>
              <w:bottom w:val="single" w:color="auto" w:sz="6" w:space="0"/>
              <w:right w:val="single" w:color="auto" w:sz="6" w:space="0"/>
            </w:tcBorders>
            <w:noWrap/>
          </w:tcPr>
          <w:p w14:paraId="1BB5D16E">
            <w:pPr>
              <w:autoSpaceDE w:val="0"/>
              <w:autoSpaceDN w:val="0"/>
              <w:adjustRightInd w:val="0"/>
              <w:snapToGrid w:val="0"/>
              <w:spacing w:line="360" w:lineRule="auto"/>
              <w:rPr>
                <w:rFonts w:hint="eastAsia" w:ascii="宋体" w:hAnsi="宋体" w:eastAsia="宋体" w:cs="宋体"/>
                <w:szCs w:val="21"/>
              </w:rPr>
            </w:pPr>
          </w:p>
        </w:tc>
      </w:tr>
      <w:tr w14:paraId="7392A737">
        <w:tblPrEx>
          <w:tblCellMar>
            <w:top w:w="56" w:type="dxa"/>
            <w:left w:w="96" w:type="dxa"/>
            <w:bottom w:w="56" w:type="dxa"/>
            <w:right w:w="96" w:type="dxa"/>
          </w:tblCellMar>
        </w:tblPrEx>
        <w:trPr>
          <w:trHeight w:val="0" w:hRule="atLeast"/>
          <w:jc w:val="center"/>
        </w:trPr>
        <w:tc>
          <w:tcPr>
            <w:tcW w:w="992" w:type="pct"/>
            <w:gridSpan w:val="2"/>
            <w:tcBorders>
              <w:top w:val="single" w:color="auto" w:sz="6" w:space="0"/>
              <w:left w:val="single" w:color="auto" w:sz="6" w:space="0"/>
              <w:bottom w:val="single" w:color="auto" w:sz="6" w:space="0"/>
              <w:right w:val="single" w:color="auto" w:sz="6" w:space="0"/>
            </w:tcBorders>
            <w:noWrap/>
            <w:vAlign w:val="center"/>
          </w:tcPr>
          <w:p w14:paraId="2F3B6ED5">
            <w:pPr>
              <w:autoSpaceDE w:val="0"/>
              <w:autoSpaceDN w:val="0"/>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lang w:val="zh-CN"/>
              </w:rPr>
              <w:t>合计</w:t>
            </w:r>
          </w:p>
        </w:tc>
        <w:tc>
          <w:tcPr>
            <w:tcW w:w="4007" w:type="pct"/>
            <w:gridSpan w:val="7"/>
            <w:tcBorders>
              <w:top w:val="single" w:color="auto" w:sz="6" w:space="0"/>
              <w:left w:val="single" w:color="auto" w:sz="6" w:space="0"/>
              <w:bottom w:val="single" w:color="auto" w:sz="6" w:space="0"/>
              <w:right w:val="single" w:color="auto" w:sz="6" w:space="0"/>
            </w:tcBorders>
            <w:noWrap/>
            <w:vAlign w:val="center"/>
          </w:tcPr>
          <w:p w14:paraId="13306511">
            <w:pPr>
              <w:autoSpaceDE w:val="0"/>
              <w:autoSpaceDN w:val="0"/>
              <w:adjustRightInd w:val="0"/>
              <w:snapToGrid w:val="0"/>
              <w:spacing w:line="360" w:lineRule="auto"/>
              <w:ind w:firstLine="105" w:firstLineChars="50"/>
              <w:rPr>
                <w:rFonts w:hint="eastAsia" w:ascii="宋体" w:hAnsi="宋体" w:eastAsia="宋体" w:cs="宋体"/>
                <w:szCs w:val="21"/>
                <w:lang w:val="zh-CN"/>
              </w:rPr>
            </w:pPr>
            <w:r>
              <w:rPr>
                <w:rFonts w:hint="eastAsia" w:ascii="宋体" w:hAnsi="宋体" w:eastAsia="宋体" w:cs="宋体"/>
                <w:szCs w:val="21"/>
                <w:lang w:val="zh-CN"/>
              </w:rPr>
              <w:t>大写：　　　　　　小写：</w:t>
            </w:r>
          </w:p>
        </w:tc>
      </w:tr>
    </w:tbl>
    <w:p w14:paraId="1C599F15">
      <w:pPr>
        <w:autoSpaceDE w:val="0"/>
        <w:autoSpaceDN w:val="0"/>
        <w:adjustRightInd w:val="0"/>
        <w:spacing w:line="480" w:lineRule="auto"/>
        <w:rPr>
          <w:rFonts w:hint="eastAsia" w:ascii="宋体" w:hAnsi="宋体" w:eastAsia="宋体" w:cs="宋体"/>
          <w:szCs w:val="21"/>
          <w:highlight w:val="none"/>
          <w:lang w:val="zh-CN"/>
        </w:rPr>
      </w:pPr>
    </w:p>
    <w:p w14:paraId="1567A612">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14:paraId="06DBAB1D">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14:paraId="7C24F440">
      <w:pPr>
        <w:spacing w:line="300" w:lineRule="exact"/>
        <w:rPr>
          <w:rFonts w:asciiTheme="minorEastAsia" w:hAnsiTheme="minorEastAsia"/>
          <w:sz w:val="24"/>
          <w:szCs w:val="24"/>
        </w:rPr>
      </w:pPr>
    </w:p>
    <w:p w14:paraId="2219891B">
      <w:pPr>
        <w:autoSpaceDE w:val="0"/>
        <w:autoSpaceDN w:val="0"/>
        <w:adjustRightInd w:val="0"/>
        <w:spacing w:line="360" w:lineRule="auto"/>
        <w:jc w:val="center"/>
        <w:outlineLvl w:val="0"/>
        <w:rPr>
          <w:rFonts w:ascii="宋体" w:hAnsi="宋体"/>
          <w:b/>
          <w:bCs/>
          <w:sz w:val="28"/>
          <w:szCs w:val="24"/>
        </w:rPr>
      </w:pPr>
    </w:p>
    <w:p w14:paraId="363F5DCA">
      <w:pPr>
        <w:tabs>
          <w:tab w:val="left" w:pos="3064"/>
        </w:tabs>
        <w:autoSpaceDE w:val="0"/>
        <w:autoSpaceDN w:val="0"/>
        <w:adjustRightInd w:val="0"/>
        <w:spacing w:line="48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ab/>
      </w:r>
    </w:p>
    <w:p w14:paraId="5DC5B642">
      <w:pPr>
        <w:widowControl/>
        <w:jc w:val="left"/>
        <w:rPr>
          <w:rFonts w:ascii="宋体" w:hAnsi="宋体"/>
          <w:b/>
          <w:bCs/>
          <w:sz w:val="28"/>
          <w:szCs w:val="24"/>
        </w:rPr>
      </w:pPr>
      <w:r>
        <w:rPr>
          <w:rFonts w:hint="eastAsia" w:ascii="宋体" w:hAnsi="宋体" w:eastAsia="宋体" w:cs="宋体"/>
          <w:szCs w:val="21"/>
          <w:highlight w:val="none"/>
          <w:lang w:val="zh-CN"/>
        </w:rPr>
        <w:br w:type="page"/>
      </w:r>
    </w:p>
    <w:p w14:paraId="5B845965">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 xml:space="preserve"> 5.2 技术规格偏离表（货物类项目）</w:t>
      </w:r>
    </w:p>
    <w:p w14:paraId="5CF11C0C">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67ED504F">
      <w:pPr>
        <w:autoSpaceDE w:val="0"/>
        <w:autoSpaceDN w:val="0"/>
        <w:adjustRightInd w:val="0"/>
        <w:spacing w:line="360" w:lineRule="auto"/>
        <w:outlineLvl w:val="0"/>
        <w:rPr>
          <w:rFonts w:hAnsi="宋体" w:eastAsia="宋体"/>
          <w:b/>
          <w:snapToGrid w:val="0"/>
          <w:kern w:val="0"/>
          <w:szCs w:val="21"/>
        </w:rPr>
      </w:pPr>
      <w:r>
        <w:rPr>
          <w:rFonts w:hint="eastAsia" w:asciiTheme="minorEastAsia" w:hAnsiTheme="minorEastAsia"/>
          <w:szCs w:val="21"/>
        </w:rPr>
        <w:t xml:space="preserve">项目名称：   </w:t>
      </w:r>
    </w:p>
    <w:tbl>
      <w:tblPr>
        <w:tblStyle w:val="28"/>
        <w:tblW w:w="5066" w:type="pct"/>
        <w:tblInd w:w="0" w:type="dxa"/>
        <w:tblLayout w:type="autofit"/>
        <w:tblCellMar>
          <w:top w:w="0" w:type="dxa"/>
          <w:left w:w="108" w:type="dxa"/>
          <w:bottom w:w="0" w:type="dxa"/>
          <w:right w:w="108" w:type="dxa"/>
        </w:tblCellMar>
      </w:tblPr>
      <w:tblGrid>
        <w:gridCol w:w="563"/>
        <w:gridCol w:w="1181"/>
        <w:gridCol w:w="1199"/>
        <w:gridCol w:w="1561"/>
        <w:gridCol w:w="1274"/>
        <w:gridCol w:w="1845"/>
        <w:gridCol w:w="1557"/>
      </w:tblGrid>
      <w:tr w14:paraId="6B7A665D">
        <w:tblPrEx>
          <w:tblCellMar>
            <w:top w:w="0" w:type="dxa"/>
            <w:left w:w="108" w:type="dxa"/>
            <w:bottom w:w="0" w:type="dxa"/>
            <w:right w:w="108" w:type="dxa"/>
          </w:tblCellMar>
        </w:tblPrEx>
        <w:trPr>
          <w:trHeight w:val="851" w:hRule="atLeast"/>
        </w:trPr>
        <w:tc>
          <w:tcPr>
            <w:tcW w:w="307"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C5F5319">
            <w:pPr>
              <w:pStyle w:val="8"/>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643"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5247B05">
            <w:pPr>
              <w:pStyle w:val="8"/>
              <w:jc w:val="center"/>
              <w:rPr>
                <w:rFonts w:ascii="宋体" w:hAnsi="宋体" w:eastAsia="宋体" w:cs="宋体"/>
                <w:b/>
                <w:bCs/>
                <w:sz w:val="21"/>
                <w:szCs w:val="21"/>
              </w:rPr>
            </w:pPr>
            <w:r>
              <w:rPr>
                <w:rFonts w:hint="eastAsia" w:ascii="宋体" w:hAnsi="宋体" w:eastAsia="宋体" w:cs="宋体"/>
                <w:b/>
                <w:bCs/>
                <w:sz w:val="21"/>
                <w:szCs w:val="21"/>
              </w:rPr>
              <w:t>货物、服务</w:t>
            </w:r>
          </w:p>
          <w:p w14:paraId="7A99400C">
            <w:pPr>
              <w:pStyle w:val="8"/>
              <w:jc w:val="center"/>
              <w:rPr>
                <w:rFonts w:ascii="宋体" w:hAnsi="宋体" w:eastAsia="宋体" w:cs="宋体"/>
                <w:b/>
                <w:bCs/>
                <w:sz w:val="21"/>
                <w:szCs w:val="21"/>
              </w:rPr>
            </w:pPr>
            <w:r>
              <w:rPr>
                <w:rFonts w:hint="eastAsia" w:ascii="宋体" w:hAnsi="宋体" w:eastAsia="宋体" w:cs="宋体"/>
                <w:b/>
                <w:bCs/>
                <w:sz w:val="21"/>
                <w:szCs w:val="21"/>
              </w:rPr>
              <w:t>名称</w:t>
            </w:r>
          </w:p>
        </w:tc>
        <w:tc>
          <w:tcPr>
            <w:tcW w:w="653"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7F694F6">
            <w:pPr>
              <w:pStyle w:val="8"/>
              <w:jc w:val="center"/>
              <w:rPr>
                <w:rFonts w:ascii="宋体" w:hAnsi="宋体" w:eastAsia="宋体" w:cs="宋体"/>
                <w:b/>
                <w:bCs/>
                <w:sz w:val="21"/>
                <w:szCs w:val="21"/>
              </w:rPr>
            </w:pPr>
            <w:r>
              <w:rPr>
                <w:rFonts w:hint="eastAsia" w:ascii="宋体" w:hAnsi="宋体" w:eastAsia="宋体" w:cs="宋体"/>
                <w:b/>
                <w:bCs/>
                <w:sz w:val="21"/>
                <w:szCs w:val="21"/>
              </w:rPr>
              <w:t>规格型号</w:t>
            </w:r>
          </w:p>
        </w:tc>
        <w:tc>
          <w:tcPr>
            <w:tcW w:w="850"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EC5A41E">
            <w:pPr>
              <w:pStyle w:val="8"/>
              <w:jc w:val="center"/>
              <w:rPr>
                <w:rFonts w:ascii="宋体" w:hAnsi="宋体" w:eastAsia="宋体" w:cs="宋体"/>
                <w:b/>
                <w:bCs/>
                <w:sz w:val="21"/>
                <w:szCs w:val="21"/>
              </w:rPr>
            </w:pPr>
            <w:r>
              <w:rPr>
                <w:rFonts w:hint="eastAsia" w:ascii="宋体" w:hAnsi="宋体" w:eastAsia="宋体" w:cs="宋体"/>
                <w:b/>
                <w:bCs/>
                <w:sz w:val="21"/>
                <w:szCs w:val="21"/>
              </w:rPr>
              <w:t>招标文件</w:t>
            </w:r>
          </w:p>
          <w:p w14:paraId="659518DD">
            <w:pPr>
              <w:pStyle w:val="8"/>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694"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29A11D3">
            <w:pPr>
              <w:pStyle w:val="8"/>
              <w:jc w:val="center"/>
              <w:rPr>
                <w:rFonts w:ascii="宋体" w:hAnsi="宋体" w:eastAsia="宋体" w:cs="宋体"/>
                <w:b/>
                <w:bCs/>
                <w:sz w:val="21"/>
                <w:szCs w:val="21"/>
              </w:rPr>
            </w:pPr>
            <w:r>
              <w:rPr>
                <w:rFonts w:hint="eastAsia" w:ascii="宋体" w:hAnsi="宋体" w:eastAsia="宋体" w:cs="宋体"/>
                <w:b/>
                <w:bCs/>
                <w:sz w:val="21"/>
                <w:szCs w:val="21"/>
              </w:rPr>
              <w:t>投标文件</w:t>
            </w:r>
          </w:p>
          <w:p w14:paraId="4C6AD653">
            <w:pPr>
              <w:pStyle w:val="8"/>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1005"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5FA9F9B">
            <w:pPr>
              <w:pStyle w:val="8"/>
              <w:jc w:val="center"/>
              <w:rPr>
                <w:rFonts w:ascii="宋体" w:hAnsi="宋体" w:eastAsia="宋体" w:cs="宋体"/>
                <w:b/>
                <w:bCs/>
                <w:sz w:val="21"/>
                <w:szCs w:val="21"/>
              </w:rPr>
            </w:pPr>
            <w:r>
              <w:rPr>
                <w:rFonts w:hint="eastAsia" w:ascii="宋体" w:hAnsi="宋体" w:eastAsia="宋体" w:cs="宋体"/>
                <w:b/>
                <w:bCs/>
                <w:sz w:val="21"/>
                <w:szCs w:val="21"/>
              </w:rPr>
              <w:t>偏离</w:t>
            </w:r>
          </w:p>
          <w:p w14:paraId="4CD98C13">
            <w:pPr>
              <w:jc w:val="center"/>
              <w:rPr>
                <w:rFonts w:ascii="宋体" w:hAnsi="宋体" w:eastAsia="宋体" w:cs="宋体"/>
                <w:b/>
                <w:bCs/>
                <w:szCs w:val="21"/>
              </w:rPr>
            </w:pPr>
            <w:r>
              <w:rPr>
                <w:rFonts w:hint="eastAsia" w:ascii="宋体" w:hAnsi="宋体" w:eastAsia="宋体" w:cs="宋体"/>
                <w:b/>
                <w:bCs/>
                <w:szCs w:val="21"/>
              </w:rPr>
              <w:t>（无偏离/正偏离/负偏离）</w:t>
            </w:r>
          </w:p>
        </w:tc>
        <w:tc>
          <w:tcPr>
            <w:tcW w:w="848"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3F3C70D">
            <w:pPr>
              <w:pStyle w:val="8"/>
              <w:jc w:val="center"/>
              <w:rPr>
                <w:rFonts w:ascii="宋体" w:hAnsi="宋体" w:eastAsia="宋体" w:cs="宋体"/>
                <w:b/>
                <w:bCs/>
                <w:sz w:val="21"/>
                <w:szCs w:val="21"/>
              </w:rPr>
            </w:pPr>
            <w:r>
              <w:rPr>
                <w:rFonts w:hint="eastAsia" w:ascii="宋体" w:hAnsi="宋体" w:eastAsia="宋体" w:cs="宋体"/>
                <w:b/>
                <w:bCs/>
                <w:sz w:val="21"/>
                <w:szCs w:val="21"/>
              </w:rPr>
              <w:t>偏离内容</w:t>
            </w:r>
          </w:p>
          <w:p w14:paraId="7F296B16">
            <w:pPr>
              <w:pStyle w:val="8"/>
              <w:jc w:val="center"/>
              <w:rPr>
                <w:rFonts w:ascii="宋体" w:hAnsi="宋体" w:eastAsia="宋体" w:cs="宋体"/>
                <w:b/>
                <w:bCs/>
                <w:sz w:val="21"/>
                <w:szCs w:val="21"/>
              </w:rPr>
            </w:pPr>
            <w:r>
              <w:rPr>
                <w:rFonts w:hint="eastAsia" w:ascii="宋体" w:hAnsi="宋体" w:eastAsia="宋体" w:cs="宋体"/>
                <w:b/>
                <w:bCs/>
                <w:sz w:val="21"/>
                <w:szCs w:val="21"/>
              </w:rPr>
              <w:t>说明</w:t>
            </w:r>
          </w:p>
        </w:tc>
      </w:tr>
      <w:tr w14:paraId="3B3BF881">
        <w:tblPrEx>
          <w:tblCellMar>
            <w:top w:w="0" w:type="dxa"/>
            <w:left w:w="108" w:type="dxa"/>
            <w:bottom w:w="0" w:type="dxa"/>
            <w:right w:w="108" w:type="dxa"/>
          </w:tblCellMar>
        </w:tblPrEx>
        <w:trPr>
          <w:trHeight w:val="851" w:hRule="atLeast"/>
        </w:trPr>
        <w:tc>
          <w:tcPr>
            <w:tcW w:w="307" w:type="pct"/>
            <w:tcBorders>
              <w:top w:val="single" w:color="auto" w:sz="6" w:space="0"/>
              <w:left w:val="single" w:color="auto" w:sz="6" w:space="0"/>
              <w:bottom w:val="single" w:color="auto" w:sz="6" w:space="0"/>
              <w:right w:val="single" w:color="auto" w:sz="6" w:space="0"/>
            </w:tcBorders>
            <w:vAlign w:val="center"/>
          </w:tcPr>
          <w:p w14:paraId="6D7C2487">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1</w:t>
            </w:r>
          </w:p>
        </w:tc>
        <w:tc>
          <w:tcPr>
            <w:tcW w:w="643" w:type="pct"/>
            <w:tcBorders>
              <w:top w:val="single" w:color="auto" w:sz="6" w:space="0"/>
              <w:left w:val="single" w:color="auto" w:sz="6" w:space="0"/>
              <w:bottom w:val="single" w:color="auto" w:sz="6" w:space="0"/>
              <w:right w:val="single" w:color="auto" w:sz="6" w:space="0"/>
            </w:tcBorders>
          </w:tcPr>
          <w:p w14:paraId="67829332">
            <w:pPr>
              <w:autoSpaceDE w:val="0"/>
              <w:autoSpaceDN w:val="0"/>
              <w:adjustRightInd w:val="0"/>
              <w:spacing w:line="480" w:lineRule="exact"/>
              <w:rPr>
                <w:rFonts w:asciiTheme="minorEastAsia" w:hAnsiTheme="minorEastAsia"/>
                <w:b/>
                <w:bCs/>
                <w:szCs w:val="21"/>
              </w:rPr>
            </w:pPr>
          </w:p>
        </w:tc>
        <w:tc>
          <w:tcPr>
            <w:tcW w:w="653" w:type="pct"/>
            <w:tcBorders>
              <w:top w:val="single" w:color="auto" w:sz="6" w:space="0"/>
              <w:left w:val="single" w:color="auto" w:sz="6" w:space="0"/>
              <w:bottom w:val="single" w:color="auto" w:sz="6" w:space="0"/>
              <w:right w:val="single" w:color="auto" w:sz="6" w:space="0"/>
            </w:tcBorders>
          </w:tcPr>
          <w:p w14:paraId="314FA9CA">
            <w:pPr>
              <w:autoSpaceDE w:val="0"/>
              <w:autoSpaceDN w:val="0"/>
              <w:adjustRightInd w:val="0"/>
              <w:spacing w:line="480" w:lineRule="exact"/>
              <w:rPr>
                <w:rFonts w:asciiTheme="minorEastAsia" w:hAnsiTheme="minorEastAsia"/>
                <w:b/>
                <w:bCs/>
                <w:szCs w:val="21"/>
              </w:rPr>
            </w:pPr>
          </w:p>
        </w:tc>
        <w:tc>
          <w:tcPr>
            <w:tcW w:w="850" w:type="pct"/>
            <w:tcBorders>
              <w:top w:val="single" w:color="auto" w:sz="6" w:space="0"/>
              <w:left w:val="single" w:color="auto" w:sz="6" w:space="0"/>
              <w:bottom w:val="single" w:color="auto" w:sz="6" w:space="0"/>
              <w:right w:val="single" w:color="auto" w:sz="6" w:space="0"/>
            </w:tcBorders>
          </w:tcPr>
          <w:p w14:paraId="3C01B3CE">
            <w:pPr>
              <w:autoSpaceDE w:val="0"/>
              <w:autoSpaceDN w:val="0"/>
              <w:adjustRightInd w:val="0"/>
              <w:spacing w:line="480" w:lineRule="exact"/>
              <w:rPr>
                <w:rFonts w:asciiTheme="minorEastAsia" w:hAnsiTheme="minorEastAsia"/>
                <w:b/>
                <w:bCs/>
                <w:szCs w:val="21"/>
              </w:rPr>
            </w:pPr>
          </w:p>
        </w:tc>
        <w:tc>
          <w:tcPr>
            <w:tcW w:w="694" w:type="pct"/>
            <w:tcBorders>
              <w:top w:val="single" w:color="auto" w:sz="6" w:space="0"/>
              <w:left w:val="single" w:color="auto" w:sz="6" w:space="0"/>
              <w:bottom w:val="single" w:color="auto" w:sz="6" w:space="0"/>
              <w:right w:val="single" w:color="auto" w:sz="6" w:space="0"/>
            </w:tcBorders>
          </w:tcPr>
          <w:p w14:paraId="591FDFF8">
            <w:pPr>
              <w:autoSpaceDE w:val="0"/>
              <w:autoSpaceDN w:val="0"/>
              <w:adjustRightInd w:val="0"/>
              <w:spacing w:line="480" w:lineRule="exact"/>
              <w:rPr>
                <w:rFonts w:asciiTheme="minorEastAsia" w:hAnsiTheme="minorEastAsia"/>
                <w:b/>
                <w:bCs/>
                <w:szCs w:val="21"/>
              </w:rPr>
            </w:pPr>
          </w:p>
        </w:tc>
        <w:tc>
          <w:tcPr>
            <w:tcW w:w="1005" w:type="pct"/>
            <w:tcBorders>
              <w:top w:val="single" w:color="auto" w:sz="6" w:space="0"/>
              <w:left w:val="single" w:color="auto" w:sz="6" w:space="0"/>
              <w:bottom w:val="single" w:color="auto" w:sz="6" w:space="0"/>
              <w:right w:val="single" w:color="auto" w:sz="6" w:space="0"/>
            </w:tcBorders>
          </w:tcPr>
          <w:p w14:paraId="5E046BEA">
            <w:pPr>
              <w:autoSpaceDE w:val="0"/>
              <w:autoSpaceDN w:val="0"/>
              <w:adjustRightInd w:val="0"/>
              <w:spacing w:line="480" w:lineRule="exact"/>
              <w:rPr>
                <w:rFonts w:asciiTheme="minorEastAsia" w:hAnsiTheme="minorEastAsia"/>
                <w:b/>
                <w:bCs/>
                <w:szCs w:val="21"/>
              </w:rPr>
            </w:pPr>
          </w:p>
        </w:tc>
        <w:tc>
          <w:tcPr>
            <w:tcW w:w="848" w:type="pct"/>
            <w:tcBorders>
              <w:top w:val="single" w:color="auto" w:sz="6" w:space="0"/>
              <w:left w:val="single" w:color="auto" w:sz="6" w:space="0"/>
              <w:bottom w:val="single" w:color="auto" w:sz="6" w:space="0"/>
              <w:right w:val="single" w:color="auto" w:sz="6" w:space="0"/>
            </w:tcBorders>
            <w:vAlign w:val="center"/>
          </w:tcPr>
          <w:p w14:paraId="113CB94C">
            <w:pPr>
              <w:autoSpaceDE w:val="0"/>
              <w:autoSpaceDN w:val="0"/>
              <w:adjustRightInd w:val="0"/>
              <w:spacing w:line="480" w:lineRule="exact"/>
              <w:jc w:val="center"/>
              <w:rPr>
                <w:rFonts w:asciiTheme="minorEastAsia" w:hAnsiTheme="minorEastAsia"/>
                <w:b/>
                <w:bCs/>
                <w:szCs w:val="21"/>
              </w:rPr>
            </w:pPr>
          </w:p>
        </w:tc>
      </w:tr>
      <w:tr w14:paraId="3935B476">
        <w:tblPrEx>
          <w:tblCellMar>
            <w:top w:w="0" w:type="dxa"/>
            <w:left w:w="108" w:type="dxa"/>
            <w:bottom w:w="0" w:type="dxa"/>
            <w:right w:w="108" w:type="dxa"/>
          </w:tblCellMar>
        </w:tblPrEx>
        <w:trPr>
          <w:trHeight w:val="851" w:hRule="atLeast"/>
        </w:trPr>
        <w:tc>
          <w:tcPr>
            <w:tcW w:w="307" w:type="pct"/>
            <w:tcBorders>
              <w:top w:val="single" w:color="auto" w:sz="6" w:space="0"/>
              <w:left w:val="single" w:color="auto" w:sz="6" w:space="0"/>
              <w:bottom w:val="single" w:color="auto" w:sz="6" w:space="0"/>
              <w:right w:val="single" w:color="auto" w:sz="6" w:space="0"/>
            </w:tcBorders>
            <w:vAlign w:val="center"/>
          </w:tcPr>
          <w:p w14:paraId="5407B48C">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szCs w:val="21"/>
              </w:rPr>
              <w:t>…</w:t>
            </w:r>
          </w:p>
        </w:tc>
        <w:tc>
          <w:tcPr>
            <w:tcW w:w="643" w:type="pct"/>
            <w:tcBorders>
              <w:top w:val="single" w:color="auto" w:sz="6" w:space="0"/>
              <w:left w:val="single" w:color="auto" w:sz="6" w:space="0"/>
              <w:bottom w:val="single" w:color="auto" w:sz="6" w:space="0"/>
              <w:right w:val="single" w:color="auto" w:sz="6" w:space="0"/>
            </w:tcBorders>
          </w:tcPr>
          <w:p w14:paraId="6AC7FC08">
            <w:pPr>
              <w:autoSpaceDE w:val="0"/>
              <w:autoSpaceDN w:val="0"/>
              <w:adjustRightInd w:val="0"/>
              <w:spacing w:line="480" w:lineRule="exact"/>
              <w:rPr>
                <w:rFonts w:asciiTheme="minorEastAsia" w:hAnsiTheme="minorEastAsia"/>
                <w:b/>
                <w:bCs/>
                <w:szCs w:val="21"/>
              </w:rPr>
            </w:pPr>
          </w:p>
        </w:tc>
        <w:tc>
          <w:tcPr>
            <w:tcW w:w="653" w:type="pct"/>
            <w:tcBorders>
              <w:top w:val="single" w:color="auto" w:sz="6" w:space="0"/>
              <w:left w:val="single" w:color="auto" w:sz="6" w:space="0"/>
              <w:bottom w:val="single" w:color="auto" w:sz="6" w:space="0"/>
              <w:right w:val="single" w:color="auto" w:sz="6" w:space="0"/>
            </w:tcBorders>
          </w:tcPr>
          <w:p w14:paraId="0F1A8136">
            <w:pPr>
              <w:autoSpaceDE w:val="0"/>
              <w:autoSpaceDN w:val="0"/>
              <w:adjustRightInd w:val="0"/>
              <w:spacing w:line="480" w:lineRule="exact"/>
              <w:rPr>
                <w:rFonts w:asciiTheme="minorEastAsia" w:hAnsiTheme="minorEastAsia"/>
                <w:b/>
                <w:bCs/>
                <w:szCs w:val="21"/>
              </w:rPr>
            </w:pPr>
          </w:p>
        </w:tc>
        <w:tc>
          <w:tcPr>
            <w:tcW w:w="850" w:type="pct"/>
            <w:tcBorders>
              <w:top w:val="single" w:color="auto" w:sz="6" w:space="0"/>
              <w:left w:val="single" w:color="auto" w:sz="6" w:space="0"/>
              <w:bottom w:val="single" w:color="auto" w:sz="6" w:space="0"/>
              <w:right w:val="single" w:color="auto" w:sz="6" w:space="0"/>
            </w:tcBorders>
          </w:tcPr>
          <w:p w14:paraId="5CB9F87F">
            <w:pPr>
              <w:autoSpaceDE w:val="0"/>
              <w:autoSpaceDN w:val="0"/>
              <w:adjustRightInd w:val="0"/>
              <w:spacing w:line="480" w:lineRule="exact"/>
              <w:rPr>
                <w:rFonts w:asciiTheme="minorEastAsia" w:hAnsiTheme="minorEastAsia"/>
                <w:b/>
                <w:bCs/>
                <w:szCs w:val="21"/>
              </w:rPr>
            </w:pPr>
          </w:p>
        </w:tc>
        <w:tc>
          <w:tcPr>
            <w:tcW w:w="694" w:type="pct"/>
            <w:tcBorders>
              <w:top w:val="single" w:color="auto" w:sz="6" w:space="0"/>
              <w:left w:val="single" w:color="auto" w:sz="6" w:space="0"/>
              <w:bottom w:val="single" w:color="auto" w:sz="6" w:space="0"/>
              <w:right w:val="single" w:color="auto" w:sz="6" w:space="0"/>
            </w:tcBorders>
          </w:tcPr>
          <w:p w14:paraId="62514FFC">
            <w:pPr>
              <w:autoSpaceDE w:val="0"/>
              <w:autoSpaceDN w:val="0"/>
              <w:adjustRightInd w:val="0"/>
              <w:spacing w:line="480" w:lineRule="exact"/>
              <w:rPr>
                <w:rFonts w:asciiTheme="minorEastAsia" w:hAnsiTheme="minorEastAsia"/>
                <w:b/>
                <w:bCs/>
                <w:szCs w:val="21"/>
              </w:rPr>
            </w:pPr>
          </w:p>
        </w:tc>
        <w:tc>
          <w:tcPr>
            <w:tcW w:w="1005" w:type="pct"/>
            <w:tcBorders>
              <w:top w:val="single" w:color="auto" w:sz="6" w:space="0"/>
              <w:left w:val="single" w:color="auto" w:sz="6" w:space="0"/>
              <w:bottom w:val="single" w:color="auto" w:sz="6" w:space="0"/>
              <w:right w:val="single" w:color="auto" w:sz="6" w:space="0"/>
            </w:tcBorders>
          </w:tcPr>
          <w:p w14:paraId="7E4D033F">
            <w:pPr>
              <w:autoSpaceDE w:val="0"/>
              <w:autoSpaceDN w:val="0"/>
              <w:adjustRightInd w:val="0"/>
              <w:spacing w:line="480" w:lineRule="exact"/>
              <w:rPr>
                <w:rFonts w:asciiTheme="minorEastAsia" w:hAnsiTheme="minorEastAsia"/>
                <w:b/>
                <w:bCs/>
                <w:szCs w:val="21"/>
              </w:rPr>
            </w:pPr>
          </w:p>
        </w:tc>
        <w:tc>
          <w:tcPr>
            <w:tcW w:w="848" w:type="pct"/>
            <w:tcBorders>
              <w:top w:val="single" w:color="auto" w:sz="6" w:space="0"/>
              <w:left w:val="single" w:color="auto" w:sz="6" w:space="0"/>
              <w:bottom w:val="single" w:color="auto" w:sz="6" w:space="0"/>
              <w:right w:val="single" w:color="auto" w:sz="6" w:space="0"/>
            </w:tcBorders>
            <w:vAlign w:val="center"/>
          </w:tcPr>
          <w:p w14:paraId="6C50A835">
            <w:pPr>
              <w:autoSpaceDE w:val="0"/>
              <w:autoSpaceDN w:val="0"/>
              <w:adjustRightInd w:val="0"/>
              <w:spacing w:line="480" w:lineRule="exact"/>
              <w:jc w:val="center"/>
              <w:rPr>
                <w:rFonts w:asciiTheme="minorEastAsia" w:hAnsiTheme="minorEastAsia"/>
                <w:b/>
                <w:bCs/>
                <w:szCs w:val="21"/>
              </w:rPr>
            </w:pPr>
          </w:p>
        </w:tc>
      </w:tr>
    </w:tbl>
    <w:p w14:paraId="4FC389B5">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14:paraId="6125BBCE">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14:paraId="2ED75076">
      <w:pPr>
        <w:autoSpaceDE w:val="0"/>
        <w:autoSpaceDN w:val="0"/>
        <w:adjustRightInd w:val="0"/>
        <w:spacing w:line="360" w:lineRule="auto"/>
        <w:jc w:val="center"/>
        <w:outlineLvl w:val="0"/>
        <w:rPr>
          <w:rFonts w:ascii="宋体" w:hAnsi="宋体"/>
          <w:b/>
          <w:bCs/>
          <w:sz w:val="28"/>
          <w:szCs w:val="24"/>
        </w:rPr>
      </w:pPr>
    </w:p>
    <w:p w14:paraId="42043DCF">
      <w:pPr>
        <w:autoSpaceDE w:val="0"/>
        <w:autoSpaceDN w:val="0"/>
        <w:adjustRightInd w:val="0"/>
        <w:spacing w:line="360" w:lineRule="auto"/>
        <w:jc w:val="center"/>
        <w:outlineLvl w:val="0"/>
        <w:rPr>
          <w:rFonts w:ascii="宋体" w:hAnsi="宋体"/>
          <w:b/>
          <w:bCs/>
          <w:sz w:val="28"/>
          <w:szCs w:val="24"/>
        </w:rPr>
      </w:pPr>
    </w:p>
    <w:p w14:paraId="43597D05">
      <w:pPr>
        <w:autoSpaceDE w:val="0"/>
        <w:autoSpaceDN w:val="0"/>
        <w:adjustRightInd w:val="0"/>
        <w:spacing w:line="360" w:lineRule="auto"/>
        <w:jc w:val="center"/>
        <w:outlineLvl w:val="0"/>
        <w:rPr>
          <w:rFonts w:ascii="宋体" w:hAnsi="宋体"/>
          <w:b/>
          <w:bCs/>
          <w:sz w:val="28"/>
          <w:szCs w:val="24"/>
        </w:rPr>
      </w:pPr>
    </w:p>
    <w:p w14:paraId="09698002">
      <w:pPr>
        <w:autoSpaceDE w:val="0"/>
        <w:autoSpaceDN w:val="0"/>
        <w:adjustRightInd w:val="0"/>
        <w:spacing w:line="360" w:lineRule="auto"/>
        <w:jc w:val="center"/>
        <w:outlineLvl w:val="0"/>
        <w:rPr>
          <w:rFonts w:ascii="宋体" w:hAnsi="宋体"/>
          <w:b/>
          <w:bCs/>
          <w:sz w:val="28"/>
          <w:szCs w:val="24"/>
        </w:rPr>
      </w:pPr>
    </w:p>
    <w:p w14:paraId="5553C2FF">
      <w:pPr>
        <w:autoSpaceDE w:val="0"/>
        <w:autoSpaceDN w:val="0"/>
        <w:adjustRightInd w:val="0"/>
        <w:spacing w:line="360" w:lineRule="auto"/>
        <w:jc w:val="center"/>
        <w:outlineLvl w:val="0"/>
        <w:rPr>
          <w:rFonts w:ascii="宋体" w:hAnsi="宋体"/>
          <w:b/>
          <w:bCs/>
          <w:sz w:val="28"/>
          <w:szCs w:val="24"/>
        </w:rPr>
      </w:pPr>
    </w:p>
    <w:p w14:paraId="45C9511D">
      <w:pPr>
        <w:autoSpaceDE w:val="0"/>
        <w:autoSpaceDN w:val="0"/>
        <w:adjustRightInd w:val="0"/>
        <w:spacing w:line="360" w:lineRule="auto"/>
        <w:jc w:val="center"/>
        <w:outlineLvl w:val="0"/>
        <w:rPr>
          <w:rFonts w:ascii="宋体" w:hAnsi="宋体"/>
          <w:b/>
          <w:bCs/>
          <w:sz w:val="28"/>
          <w:szCs w:val="24"/>
        </w:rPr>
      </w:pPr>
    </w:p>
    <w:p w14:paraId="669F38EC">
      <w:pPr>
        <w:autoSpaceDE w:val="0"/>
        <w:autoSpaceDN w:val="0"/>
        <w:adjustRightInd w:val="0"/>
        <w:spacing w:line="360" w:lineRule="auto"/>
        <w:jc w:val="center"/>
        <w:outlineLvl w:val="0"/>
        <w:rPr>
          <w:rFonts w:ascii="宋体" w:hAnsi="宋体"/>
          <w:b/>
          <w:bCs/>
          <w:sz w:val="28"/>
          <w:szCs w:val="24"/>
        </w:rPr>
      </w:pPr>
    </w:p>
    <w:p w14:paraId="0F879AD9">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w:t>
      </w:r>
    </w:p>
    <w:p w14:paraId="10372A8F">
      <w:pPr>
        <w:autoSpaceDE w:val="0"/>
        <w:autoSpaceDN w:val="0"/>
        <w:adjustRightInd w:val="0"/>
        <w:spacing w:line="360" w:lineRule="auto"/>
        <w:jc w:val="center"/>
        <w:outlineLvl w:val="0"/>
        <w:rPr>
          <w:rFonts w:ascii="宋体" w:hAnsi="宋体"/>
          <w:b/>
          <w:bCs/>
          <w:sz w:val="28"/>
          <w:szCs w:val="24"/>
        </w:rPr>
      </w:pPr>
    </w:p>
    <w:p w14:paraId="0FE0C4CF">
      <w:pPr>
        <w:autoSpaceDE w:val="0"/>
        <w:autoSpaceDN w:val="0"/>
        <w:adjustRightInd w:val="0"/>
        <w:spacing w:line="360" w:lineRule="auto"/>
        <w:jc w:val="center"/>
        <w:outlineLvl w:val="0"/>
        <w:rPr>
          <w:rFonts w:ascii="宋体" w:hAnsi="宋体"/>
          <w:b/>
          <w:bCs/>
          <w:sz w:val="28"/>
          <w:szCs w:val="24"/>
        </w:rPr>
      </w:pPr>
    </w:p>
    <w:p w14:paraId="0F953324">
      <w:pPr>
        <w:autoSpaceDE w:val="0"/>
        <w:autoSpaceDN w:val="0"/>
        <w:adjustRightInd w:val="0"/>
        <w:spacing w:line="360" w:lineRule="auto"/>
        <w:jc w:val="center"/>
        <w:outlineLvl w:val="0"/>
        <w:rPr>
          <w:rFonts w:ascii="宋体" w:hAnsi="宋体"/>
          <w:b/>
          <w:bCs/>
          <w:sz w:val="28"/>
          <w:szCs w:val="24"/>
        </w:rPr>
      </w:pPr>
    </w:p>
    <w:p w14:paraId="362CAA70">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5.3</w:t>
      </w:r>
      <w:r>
        <w:rPr>
          <w:rFonts w:hint="eastAsia" w:ascii="宋体" w:hAnsi="宋体"/>
          <w:b/>
          <w:bCs/>
          <w:sz w:val="28"/>
          <w:szCs w:val="24"/>
          <w:lang w:val="en-US" w:eastAsia="zh-CN"/>
        </w:rPr>
        <w:t xml:space="preserve"> </w:t>
      </w:r>
      <w:r>
        <w:rPr>
          <w:rFonts w:hint="eastAsia" w:ascii="宋体" w:hAnsi="宋体"/>
          <w:b/>
          <w:bCs/>
          <w:sz w:val="28"/>
          <w:szCs w:val="24"/>
        </w:rPr>
        <w:t>技术方案（实施方案）</w:t>
      </w:r>
    </w:p>
    <w:p w14:paraId="77D27423">
      <w:pPr>
        <w:snapToGrid w:val="0"/>
        <w:spacing w:line="360" w:lineRule="auto"/>
        <w:jc w:val="center"/>
        <w:rPr>
          <w:rFonts w:hAnsi="宋体" w:eastAsia="宋体"/>
          <w:b/>
          <w:snapToGrid w:val="0"/>
          <w:kern w:val="0"/>
          <w:sz w:val="36"/>
          <w:szCs w:val="36"/>
        </w:rPr>
      </w:pPr>
    </w:p>
    <w:p w14:paraId="64A74FAE">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（供应商根据询价文件要求自行编制）</w:t>
      </w:r>
    </w:p>
    <w:p w14:paraId="664DC4AA">
      <w:pPr>
        <w:snapToGrid w:val="0"/>
        <w:spacing w:line="360" w:lineRule="auto"/>
        <w:jc w:val="center"/>
        <w:rPr>
          <w:rFonts w:hAnsi="宋体" w:eastAsia="宋体"/>
          <w:b/>
          <w:snapToGrid w:val="0"/>
          <w:kern w:val="0"/>
          <w:sz w:val="36"/>
          <w:szCs w:val="36"/>
        </w:rPr>
      </w:pPr>
    </w:p>
    <w:p w14:paraId="0FE03FCB">
      <w:pPr>
        <w:snapToGrid w:val="0"/>
        <w:spacing w:line="360" w:lineRule="auto"/>
        <w:jc w:val="center"/>
        <w:rPr>
          <w:rFonts w:hAnsi="宋体" w:eastAsia="宋体"/>
          <w:b/>
          <w:snapToGrid w:val="0"/>
          <w:kern w:val="0"/>
          <w:sz w:val="36"/>
          <w:szCs w:val="36"/>
        </w:rPr>
      </w:pPr>
    </w:p>
    <w:p w14:paraId="145C3B9B">
      <w:pPr>
        <w:snapToGrid w:val="0"/>
        <w:spacing w:line="360" w:lineRule="auto"/>
        <w:jc w:val="center"/>
        <w:rPr>
          <w:rFonts w:hAnsi="宋体" w:eastAsia="宋体"/>
          <w:b/>
          <w:snapToGrid w:val="0"/>
          <w:kern w:val="0"/>
          <w:sz w:val="36"/>
          <w:szCs w:val="36"/>
        </w:rPr>
      </w:pPr>
    </w:p>
    <w:p w14:paraId="7F223312">
      <w:pPr>
        <w:snapToGrid w:val="0"/>
        <w:spacing w:line="360" w:lineRule="auto"/>
        <w:jc w:val="center"/>
        <w:rPr>
          <w:rFonts w:hAnsi="宋体" w:eastAsia="宋体"/>
          <w:b/>
          <w:snapToGrid w:val="0"/>
          <w:kern w:val="0"/>
          <w:sz w:val="36"/>
          <w:szCs w:val="36"/>
        </w:rPr>
      </w:pPr>
    </w:p>
    <w:p w14:paraId="73E4610C">
      <w:pPr>
        <w:pStyle w:val="35"/>
        <w:rPr>
          <w:rFonts w:hint="eastAsia"/>
          <w:color w:val="auto"/>
        </w:rPr>
      </w:pPr>
    </w:p>
    <w:p w14:paraId="465557B4">
      <w:pPr>
        <w:autoSpaceDE w:val="0"/>
        <w:autoSpaceDN w:val="0"/>
        <w:adjustRightInd w:val="0"/>
        <w:spacing w:line="360" w:lineRule="auto"/>
        <w:ind w:firstLine="2670" w:firstLineChars="950"/>
        <w:outlineLvl w:val="0"/>
        <w:rPr>
          <w:rFonts w:ascii="宋体" w:hAnsi="宋体"/>
          <w:b/>
          <w:bCs/>
          <w:sz w:val="28"/>
          <w:szCs w:val="24"/>
        </w:rPr>
      </w:pPr>
    </w:p>
    <w:p w14:paraId="597353BB">
      <w:pPr>
        <w:autoSpaceDE w:val="0"/>
        <w:autoSpaceDN w:val="0"/>
        <w:adjustRightInd w:val="0"/>
        <w:spacing w:line="360" w:lineRule="auto"/>
        <w:ind w:firstLine="2670" w:firstLineChars="950"/>
        <w:outlineLvl w:val="0"/>
        <w:rPr>
          <w:rFonts w:ascii="宋体" w:hAnsi="宋体"/>
          <w:b/>
          <w:bCs/>
          <w:sz w:val="28"/>
          <w:szCs w:val="24"/>
        </w:rPr>
      </w:pPr>
    </w:p>
    <w:p w14:paraId="1A99D8A3">
      <w:pPr>
        <w:autoSpaceDE w:val="0"/>
        <w:autoSpaceDN w:val="0"/>
        <w:adjustRightInd w:val="0"/>
        <w:spacing w:line="360" w:lineRule="auto"/>
        <w:ind w:firstLine="2670" w:firstLineChars="950"/>
        <w:outlineLvl w:val="0"/>
        <w:rPr>
          <w:rFonts w:ascii="宋体" w:hAnsi="宋体"/>
          <w:b/>
          <w:bCs/>
          <w:sz w:val="28"/>
          <w:szCs w:val="24"/>
        </w:rPr>
      </w:pPr>
    </w:p>
    <w:p w14:paraId="07A3AF92">
      <w:pPr>
        <w:autoSpaceDE w:val="0"/>
        <w:autoSpaceDN w:val="0"/>
        <w:adjustRightInd w:val="0"/>
        <w:spacing w:line="360" w:lineRule="auto"/>
        <w:ind w:firstLine="2670" w:firstLineChars="950"/>
        <w:outlineLvl w:val="0"/>
        <w:rPr>
          <w:rFonts w:ascii="宋体" w:hAnsi="宋体"/>
          <w:b/>
          <w:bCs/>
          <w:sz w:val="28"/>
          <w:szCs w:val="24"/>
        </w:rPr>
      </w:pPr>
    </w:p>
    <w:p w14:paraId="0246C3EB">
      <w:pPr>
        <w:autoSpaceDE w:val="0"/>
        <w:autoSpaceDN w:val="0"/>
        <w:adjustRightInd w:val="0"/>
        <w:spacing w:line="360" w:lineRule="auto"/>
        <w:ind w:firstLine="2670" w:firstLineChars="950"/>
        <w:outlineLvl w:val="0"/>
        <w:rPr>
          <w:rFonts w:ascii="宋体" w:hAnsi="宋体"/>
          <w:b/>
          <w:bCs/>
          <w:sz w:val="28"/>
          <w:szCs w:val="24"/>
        </w:rPr>
      </w:pPr>
    </w:p>
    <w:p w14:paraId="73D24CE2">
      <w:pPr>
        <w:autoSpaceDE w:val="0"/>
        <w:autoSpaceDN w:val="0"/>
        <w:adjustRightInd w:val="0"/>
        <w:spacing w:line="360" w:lineRule="auto"/>
        <w:ind w:firstLine="2670" w:firstLineChars="950"/>
        <w:outlineLvl w:val="0"/>
        <w:rPr>
          <w:rFonts w:ascii="宋体" w:hAnsi="宋体"/>
          <w:b/>
          <w:bCs/>
          <w:sz w:val="28"/>
          <w:szCs w:val="24"/>
        </w:rPr>
      </w:pPr>
    </w:p>
    <w:p w14:paraId="59092AF1">
      <w:pPr>
        <w:autoSpaceDE w:val="0"/>
        <w:autoSpaceDN w:val="0"/>
        <w:adjustRightInd w:val="0"/>
        <w:spacing w:line="360" w:lineRule="auto"/>
        <w:ind w:firstLine="2670" w:firstLineChars="950"/>
        <w:outlineLvl w:val="0"/>
        <w:rPr>
          <w:rFonts w:ascii="宋体" w:hAnsi="宋体"/>
          <w:b/>
          <w:bCs/>
          <w:sz w:val="28"/>
          <w:szCs w:val="24"/>
        </w:rPr>
      </w:pPr>
    </w:p>
    <w:p w14:paraId="6257D47B">
      <w:pPr>
        <w:autoSpaceDE w:val="0"/>
        <w:autoSpaceDN w:val="0"/>
        <w:adjustRightInd w:val="0"/>
        <w:spacing w:line="360" w:lineRule="auto"/>
        <w:ind w:firstLine="2670" w:firstLineChars="950"/>
        <w:outlineLvl w:val="0"/>
        <w:rPr>
          <w:rFonts w:ascii="宋体" w:hAnsi="宋体"/>
          <w:b/>
          <w:bCs/>
          <w:sz w:val="28"/>
          <w:szCs w:val="24"/>
        </w:rPr>
      </w:pPr>
    </w:p>
    <w:p w14:paraId="36CB49E7">
      <w:pPr>
        <w:autoSpaceDE w:val="0"/>
        <w:autoSpaceDN w:val="0"/>
        <w:adjustRightInd w:val="0"/>
        <w:spacing w:line="360" w:lineRule="auto"/>
        <w:ind w:firstLine="2670" w:firstLineChars="950"/>
        <w:outlineLvl w:val="0"/>
        <w:rPr>
          <w:rFonts w:ascii="宋体" w:hAnsi="宋体"/>
          <w:b/>
          <w:bCs/>
          <w:sz w:val="28"/>
          <w:szCs w:val="24"/>
        </w:rPr>
      </w:pPr>
    </w:p>
    <w:p w14:paraId="575D9688">
      <w:pPr>
        <w:autoSpaceDE w:val="0"/>
        <w:autoSpaceDN w:val="0"/>
        <w:adjustRightInd w:val="0"/>
        <w:spacing w:line="360" w:lineRule="auto"/>
        <w:ind w:firstLine="2670" w:firstLineChars="950"/>
        <w:outlineLvl w:val="0"/>
        <w:rPr>
          <w:rFonts w:ascii="宋体" w:hAnsi="宋体"/>
          <w:b/>
          <w:bCs/>
          <w:sz w:val="28"/>
          <w:szCs w:val="24"/>
        </w:rPr>
      </w:pPr>
    </w:p>
    <w:p w14:paraId="25629980">
      <w:pPr>
        <w:autoSpaceDE w:val="0"/>
        <w:autoSpaceDN w:val="0"/>
        <w:adjustRightInd w:val="0"/>
        <w:spacing w:line="360" w:lineRule="auto"/>
        <w:ind w:firstLine="2670" w:firstLineChars="950"/>
        <w:outlineLvl w:val="0"/>
        <w:rPr>
          <w:rFonts w:ascii="宋体" w:hAnsi="宋体"/>
          <w:b/>
          <w:bCs/>
          <w:sz w:val="28"/>
          <w:szCs w:val="24"/>
        </w:rPr>
      </w:pPr>
    </w:p>
    <w:p w14:paraId="0BCBEE62">
      <w:pPr>
        <w:autoSpaceDE w:val="0"/>
        <w:autoSpaceDN w:val="0"/>
        <w:adjustRightInd w:val="0"/>
        <w:spacing w:line="360" w:lineRule="auto"/>
        <w:ind w:firstLine="2670" w:firstLineChars="950"/>
        <w:outlineLvl w:val="0"/>
        <w:rPr>
          <w:rFonts w:ascii="宋体" w:hAnsi="宋体"/>
          <w:b/>
          <w:bCs/>
          <w:sz w:val="28"/>
          <w:szCs w:val="24"/>
        </w:rPr>
      </w:pPr>
    </w:p>
    <w:p w14:paraId="05055A09">
      <w:pPr>
        <w:autoSpaceDE w:val="0"/>
        <w:autoSpaceDN w:val="0"/>
        <w:adjustRightInd w:val="0"/>
        <w:spacing w:line="360" w:lineRule="auto"/>
        <w:ind w:firstLine="2670" w:firstLineChars="950"/>
        <w:outlineLvl w:val="0"/>
        <w:rPr>
          <w:rFonts w:ascii="宋体" w:hAnsi="宋体"/>
          <w:b/>
          <w:bCs/>
          <w:sz w:val="28"/>
          <w:szCs w:val="24"/>
        </w:rPr>
      </w:pPr>
    </w:p>
    <w:p w14:paraId="572CC161">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5.4</w:t>
      </w:r>
      <w:r>
        <w:rPr>
          <w:rFonts w:hint="eastAsia" w:ascii="宋体" w:hAnsi="宋体"/>
          <w:b/>
          <w:bCs/>
          <w:sz w:val="28"/>
          <w:szCs w:val="24"/>
          <w:lang w:val="en-US" w:eastAsia="zh-CN"/>
        </w:rPr>
        <w:t xml:space="preserve"> </w:t>
      </w:r>
      <w:r>
        <w:rPr>
          <w:rFonts w:hint="eastAsia" w:ascii="宋体" w:hAnsi="宋体"/>
          <w:b/>
          <w:bCs/>
          <w:sz w:val="28"/>
          <w:szCs w:val="24"/>
        </w:rPr>
        <w:t>业绩情况表</w:t>
      </w:r>
    </w:p>
    <w:p w14:paraId="40AE0E2B">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6E409DF8">
      <w:pPr>
        <w:snapToGrid w:val="0"/>
        <w:spacing w:line="360" w:lineRule="auto"/>
        <w:rPr>
          <w:rFonts w:hAnsi="宋体" w:eastAsia="宋体"/>
          <w:b/>
          <w:snapToGrid w:val="0"/>
          <w:kern w:val="0"/>
          <w:szCs w:val="21"/>
        </w:rPr>
      </w:pPr>
      <w:r>
        <w:rPr>
          <w:rFonts w:hint="eastAsia" w:asciiTheme="minorEastAsia" w:hAnsiTheme="minorEastAsia"/>
          <w:szCs w:val="21"/>
        </w:rPr>
        <w:t xml:space="preserve">项目名称：   </w:t>
      </w:r>
    </w:p>
    <w:tbl>
      <w:tblPr>
        <w:tblStyle w:val="28"/>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2342C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7ECD7DEC">
            <w:pPr>
              <w:pStyle w:val="8"/>
              <w:jc w:val="center"/>
              <w:rPr>
                <w:rFonts w:ascii="宋体" w:hAnsi="宋体" w:eastAsia="宋体" w:cs="Times New Roman"/>
                <w:b/>
                <w:bCs/>
                <w:sz w:val="21"/>
                <w:szCs w:val="21"/>
              </w:rPr>
            </w:pPr>
            <w:r>
              <w:rPr>
                <w:rFonts w:hint="eastAsia" w:ascii="宋体" w:hAnsi="宋体" w:eastAsia="宋体" w:cs="宋体"/>
                <w:b/>
                <w:bCs/>
                <w:sz w:val="21"/>
                <w:szCs w:val="21"/>
              </w:rPr>
              <w:t>序号</w:t>
            </w:r>
          </w:p>
        </w:tc>
        <w:tc>
          <w:tcPr>
            <w:tcW w:w="1808" w:type="dxa"/>
            <w:shd w:val="clear" w:color="auto" w:fill="F3F3F3"/>
            <w:vAlign w:val="center"/>
          </w:tcPr>
          <w:p w14:paraId="1A64DF9F">
            <w:pPr>
              <w:pStyle w:val="8"/>
              <w:jc w:val="center"/>
              <w:rPr>
                <w:rFonts w:ascii="宋体" w:hAnsi="宋体" w:eastAsia="宋体" w:cs="Times New Roman"/>
                <w:b/>
                <w:bCs/>
                <w:sz w:val="21"/>
                <w:szCs w:val="21"/>
              </w:rPr>
            </w:pPr>
            <w:r>
              <w:rPr>
                <w:rFonts w:hint="eastAsia" w:ascii="宋体" w:hAnsi="宋体" w:eastAsia="宋体" w:cs="宋体"/>
                <w:b/>
                <w:bCs/>
                <w:sz w:val="21"/>
                <w:szCs w:val="21"/>
              </w:rPr>
              <w:t>客户单位名称</w:t>
            </w:r>
          </w:p>
        </w:tc>
        <w:tc>
          <w:tcPr>
            <w:tcW w:w="3579" w:type="dxa"/>
            <w:shd w:val="clear" w:color="auto" w:fill="F3F3F3"/>
            <w:vAlign w:val="center"/>
          </w:tcPr>
          <w:p w14:paraId="595FE75F">
            <w:pPr>
              <w:pStyle w:val="8"/>
              <w:jc w:val="center"/>
              <w:rPr>
                <w:rFonts w:ascii="宋体" w:hAnsi="宋体" w:eastAsia="宋体" w:cs="Times New Roman"/>
                <w:b/>
                <w:bCs/>
                <w:sz w:val="21"/>
                <w:szCs w:val="21"/>
              </w:rPr>
            </w:pPr>
            <w:r>
              <w:rPr>
                <w:rFonts w:hint="eastAsia" w:ascii="宋体" w:hAnsi="宋体" w:eastAsia="宋体" w:cs="宋体"/>
                <w:b/>
                <w:bCs/>
                <w:sz w:val="21"/>
                <w:szCs w:val="21"/>
              </w:rPr>
              <w:t>项目名称及主要内容</w:t>
            </w:r>
          </w:p>
        </w:tc>
        <w:tc>
          <w:tcPr>
            <w:tcW w:w="1440" w:type="dxa"/>
            <w:shd w:val="clear" w:color="auto" w:fill="F3F3F3"/>
            <w:vAlign w:val="center"/>
          </w:tcPr>
          <w:p w14:paraId="63C8EC9F">
            <w:pPr>
              <w:pStyle w:val="8"/>
              <w:jc w:val="center"/>
              <w:rPr>
                <w:rFonts w:ascii="宋体" w:hAnsi="宋体" w:eastAsia="宋体" w:cs="宋体"/>
                <w:b/>
                <w:bCs/>
                <w:sz w:val="21"/>
                <w:szCs w:val="21"/>
              </w:rPr>
            </w:pPr>
            <w:r>
              <w:rPr>
                <w:rFonts w:hint="eastAsia" w:ascii="宋体" w:hAnsi="宋体" w:eastAsia="宋体" w:cs="宋体"/>
                <w:b/>
                <w:bCs/>
                <w:sz w:val="21"/>
                <w:szCs w:val="21"/>
              </w:rPr>
              <w:t>合同金额</w:t>
            </w:r>
          </w:p>
          <w:p w14:paraId="473F2821">
            <w:pPr>
              <w:pStyle w:val="8"/>
              <w:jc w:val="center"/>
              <w:rPr>
                <w:rFonts w:ascii="宋体" w:hAnsi="宋体" w:eastAsia="宋体" w:cs="Times New Roman"/>
                <w:b/>
                <w:bCs/>
                <w:sz w:val="21"/>
                <w:szCs w:val="21"/>
              </w:rPr>
            </w:pPr>
            <w:r>
              <w:rPr>
                <w:rFonts w:hint="eastAsia" w:ascii="宋体" w:hAnsi="宋体" w:eastAsia="宋体" w:cs="宋体"/>
                <w:b/>
                <w:bCs/>
                <w:sz w:val="21"/>
                <w:szCs w:val="21"/>
              </w:rPr>
              <w:t>（万元）</w:t>
            </w:r>
          </w:p>
        </w:tc>
        <w:tc>
          <w:tcPr>
            <w:tcW w:w="1706" w:type="dxa"/>
            <w:shd w:val="clear" w:color="auto" w:fill="F3F3F3"/>
            <w:vAlign w:val="center"/>
          </w:tcPr>
          <w:p w14:paraId="37056254">
            <w:pPr>
              <w:pStyle w:val="8"/>
              <w:jc w:val="center"/>
              <w:rPr>
                <w:rFonts w:ascii="宋体" w:hAnsi="宋体" w:eastAsia="宋体" w:cs="Times New Roman"/>
                <w:b/>
                <w:bCs/>
                <w:sz w:val="21"/>
                <w:szCs w:val="21"/>
              </w:rPr>
            </w:pPr>
            <w:r>
              <w:rPr>
                <w:rFonts w:hint="eastAsia" w:ascii="宋体" w:hAnsi="宋体" w:eastAsia="宋体" w:cs="宋体"/>
                <w:b/>
                <w:bCs/>
                <w:sz w:val="21"/>
                <w:szCs w:val="21"/>
              </w:rPr>
              <w:t>联系人及电话</w:t>
            </w:r>
          </w:p>
        </w:tc>
      </w:tr>
      <w:tr w14:paraId="561D8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427DC11D">
            <w:pPr>
              <w:pStyle w:val="8"/>
              <w:spacing w:line="360" w:lineRule="auto"/>
              <w:jc w:val="center"/>
              <w:rPr>
                <w:rFonts w:ascii="宋体" w:hAnsi="宋体" w:eastAsia="宋体" w:cs="宋体"/>
                <w:sz w:val="21"/>
                <w:szCs w:val="21"/>
              </w:rPr>
            </w:pPr>
            <w:r>
              <w:rPr>
                <w:rFonts w:ascii="宋体" w:hAnsi="宋体" w:eastAsia="宋体" w:cs="宋体"/>
                <w:sz w:val="21"/>
                <w:szCs w:val="21"/>
              </w:rPr>
              <w:t>1</w:t>
            </w:r>
          </w:p>
        </w:tc>
        <w:tc>
          <w:tcPr>
            <w:tcW w:w="1808" w:type="dxa"/>
            <w:vAlign w:val="center"/>
          </w:tcPr>
          <w:p w14:paraId="5F39C7AF">
            <w:pPr>
              <w:pStyle w:val="8"/>
              <w:spacing w:line="360" w:lineRule="auto"/>
              <w:rPr>
                <w:rFonts w:ascii="宋体" w:hAnsi="宋体" w:eastAsia="宋体" w:cs="Times New Roman"/>
                <w:sz w:val="21"/>
                <w:szCs w:val="21"/>
              </w:rPr>
            </w:pPr>
          </w:p>
        </w:tc>
        <w:tc>
          <w:tcPr>
            <w:tcW w:w="3579" w:type="dxa"/>
            <w:vAlign w:val="center"/>
          </w:tcPr>
          <w:p w14:paraId="7C771344">
            <w:pPr>
              <w:pStyle w:val="8"/>
              <w:spacing w:line="360" w:lineRule="auto"/>
              <w:rPr>
                <w:rFonts w:ascii="宋体" w:hAnsi="宋体" w:eastAsia="宋体" w:cs="Times New Roman"/>
                <w:sz w:val="21"/>
                <w:szCs w:val="21"/>
              </w:rPr>
            </w:pPr>
          </w:p>
        </w:tc>
        <w:tc>
          <w:tcPr>
            <w:tcW w:w="1440" w:type="dxa"/>
            <w:vAlign w:val="center"/>
          </w:tcPr>
          <w:p w14:paraId="74DA5E0E">
            <w:pPr>
              <w:pStyle w:val="8"/>
              <w:spacing w:line="360" w:lineRule="auto"/>
              <w:rPr>
                <w:rFonts w:ascii="宋体" w:hAnsi="宋体" w:eastAsia="宋体" w:cs="Times New Roman"/>
                <w:sz w:val="21"/>
                <w:szCs w:val="21"/>
              </w:rPr>
            </w:pPr>
          </w:p>
        </w:tc>
        <w:tc>
          <w:tcPr>
            <w:tcW w:w="1706" w:type="dxa"/>
            <w:vAlign w:val="center"/>
          </w:tcPr>
          <w:p w14:paraId="408B8C39">
            <w:pPr>
              <w:pStyle w:val="8"/>
              <w:spacing w:line="360" w:lineRule="auto"/>
              <w:rPr>
                <w:rFonts w:ascii="宋体" w:hAnsi="宋体" w:eastAsia="宋体" w:cs="Times New Roman"/>
                <w:sz w:val="21"/>
                <w:szCs w:val="21"/>
              </w:rPr>
            </w:pPr>
          </w:p>
        </w:tc>
      </w:tr>
      <w:tr w14:paraId="58BE7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CB84F8E">
            <w:pPr>
              <w:pStyle w:val="8"/>
              <w:spacing w:line="360" w:lineRule="auto"/>
              <w:jc w:val="center"/>
              <w:rPr>
                <w:rFonts w:ascii="宋体" w:hAnsi="宋体" w:eastAsia="宋体" w:cs="宋体"/>
                <w:sz w:val="21"/>
                <w:szCs w:val="21"/>
              </w:rPr>
            </w:pPr>
            <w:r>
              <w:rPr>
                <w:rFonts w:ascii="宋体" w:hAnsi="宋体" w:eastAsia="宋体" w:cs="宋体"/>
                <w:sz w:val="21"/>
                <w:szCs w:val="21"/>
              </w:rPr>
              <w:t>2</w:t>
            </w:r>
          </w:p>
        </w:tc>
        <w:tc>
          <w:tcPr>
            <w:tcW w:w="1808" w:type="dxa"/>
            <w:vAlign w:val="center"/>
          </w:tcPr>
          <w:p w14:paraId="2526F878">
            <w:pPr>
              <w:pStyle w:val="8"/>
              <w:spacing w:line="360" w:lineRule="auto"/>
              <w:rPr>
                <w:rFonts w:ascii="宋体" w:hAnsi="宋体" w:eastAsia="宋体" w:cs="Times New Roman"/>
                <w:sz w:val="21"/>
                <w:szCs w:val="21"/>
              </w:rPr>
            </w:pPr>
          </w:p>
        </w:tc>
        <w:tc>
          <w:tcPr>
            <w:tcW w:w="3579" w:type="dxa"/>
            <w:vAlign w:val="center"/>
          </w:tcPr>
          <w:p w14:paraId="3AADB978">
            <w:pPr>
              <w:pStyle w:val="8"/>
              <w:spacing w:line="360" w:lineRule="auto"/>
              <w:rPr>
                <w:rFonts w:ascii="宋体" w:hAnsi="宋体" w:eastAsia="宋体" w:cs="Times New Roman"/>
                <w:sz w:val="21"/>
                <w:szCs w:val="21"/>
              </w:rPr>
            </w:pPr>
          </w:p>
        </w:tc>
        <w:tc>
          <w:tcPr>
            <w:tcW w:w="1440" w:type="dxa"/>
            <w:vAlign w:val="center"/>
          </w:tcPr>
          <w:p w14:paraId="72A6D017">
            <w:pPr>
              <w:pStyle w:val="8"/>
              <w:spacing w:line="360" w:lineRule="auto"/>
              <w:rPr>
                <w:rFonts w:ascii="宋体" w:hAnsi="宋体" w:eastAsia="宋体" w:cs="Times New Roman"/>
                <w:sz w:val="21"/>
                <w:szCs w:val="21"/>
              </w:rPr>
            </w:pPr>
          </w:p>
        </w:tc>
        <w:tc>
          <w:tcPr>
            <w:tcW w:w="1706" w:type="dxa"/>
            <w:vAlign w:val="center"/>
          </w:tcPr>
          <w:p w14:paraId="74E0679C">
            <w:pPr>
              <w:pStyle w:val="8"/>
              <w:spacing w:line="360" w:lineRule="auto"/>
              <w:rPr>
                <w:rFonts w:ascii="宋体" w:hAnsi="宋体" w:eastAsia="宋体" w:cs="Times New Roman"/>
                <w:sz w:val="21"/>
                <w:szCs w:val="21"/>
              </w:rPr>
            </w:pPr>
          </w:p>
        </w:tc>
      </w:tr>
      <w:tr w14:paraId="2856F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180D2278">
            <w:pPr>
              <w:pStyle w:val="8"/>
              <w:spacing w:line="360" w:lineRule="auto"/>
              <w:jc w:val="center"/>
              <w:rPr>
                <w:rFonts w:ascii="宋体" w:hAnsi="宋体" w:eastAsia="宋体" w:cs="宋体"/>
                <w:sz w:val="21"/>
                <w:szCs w:val="21"/>
              </w:rPr>
            </w:pPr>
            <w:r>
              <w:rPr>
                <w:rFonts w:ascii="宋体" w:hAnsi="宋体" w:eastAsia="宋体" w:cs="宋体"/>
                <w:sz w:val="21"/>
                <w:szCs w:val="21"/>
              </w:rPr>
              <w:t>3</w:t>
            </w:r>
          </w:p>
        </w:tc>
        <w:tc>
          <w:tcPr>
            <w:tcW w:w="1808" w:type="dxa"/>
            <w:vAlign w:val="center"/>
          </w:tcPr>
          <w:p w14:paraId="204C6357">
            <w:pPr>
              <w:pStyle w:val="8"/>
              <w:spacing w:line="360" w:lineRule="auto"/>
              <w:rPr>
                <w:rFonts w:ascii="宋体" w:hAnsi="宋体" w:eastAsia="宋体" w:cs="Times New Roman"/>
                <w:sz w:val="21"/>
                <w:szCs w:val="21"/>
              </w:rPr>
            </w:pPr>
          </w:p>
        </w:tc>
        <w:tc>
          <w:tcPr>
            <w:tcW w:w="3579" w:type="dxa"/>
            <w:vAlign w:val="center"/>
          </w:tcPr>
          <w:p w14:paraId="3667389E">
            <w:pPr>
              <w:pStyle w:val="8"/>
              <w:spacing w:line="360" w:lineRule="auto"/>
              <w:rPr>
                <w:rFonts w:ascii="宋体" w:hAnsi="宋体" w:eastAsia="宋体" w:cs="Times New Roman"/>
                <w:sz w:val="21"/>
                <w:szCs w:val="21"/>
              </w:rPr>
            </w:pPr>
          </w:p>
        </w:tc>
        <w:tc>
          <w:tcPr>
            <w:tcW w:w="1440" w:type="dxa"/>
            <w:vAlign w:val="center"/>
          </w:tcPr>
          <w:p w14:paraId="77A7F46C">
            <w:pPr>
              <w:pStyle w:val="8"/>
              <w:spacing w:line="360" w:lineRule="auto"/>
              <w:rPr>
                <w:rFonts w:ascii="宋体" w:hAnsi="宋体" w:eastAsia="宋体" w:cs="Times New Roman"/>
                <w:sz w:val="21"/>
                <w:szCs w:val="21"/>
              </w:rPr>
            </w:pPr>
          </w:p>
        </w:tc>
        <w:tc>
          <w:tcPr>
            <w:tcW w:w="1706" w:type="dxa"/>
            <w:vAlign w:val="center"/>
          </w:tcPr>
          <w:p w14:paraId="571C285A">
            <w:pPr>
              <w:pStyle w:val="8"/>
              <w:spacing w:line="360" w:lineRule="auto"/>
              <w:rPr>
                <w:rFonts w:ascii="宋体" w:hAnsi="宋体" w:eastAsia="宋体" w:cs="Times New Roman"/>
                <w:sz w:val="21"/>
                <w:szCs w:val="21"/>
              </w:rPr>
            </w:pPr>
          </w:p>
        </w:tc>
      </w:tr>
      <w:tr w14:paraId="2A5B5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FAFB319">
            <w:pPr>
              <w:pStyle w:val="8"/>
              <w:spacing w:line="360" w:lineRule="auto"/>
              <w:jc w:val="center"/>
              <w:rPr>
                <w:rFonts w:ascii="宋体" w:hAnsi="宋体" w:eastAsia="宋体" w:cs="宋体"/>
                <w:sz w:val="21"/>
                <w:szCs w:val="21"/>
              </w:rPr>
            </w:pPr>
            <w:r>
              <w:rPr>
                <w:rFonts w:ascii="宋体" w:hAnsi="宋体" w:eastAsia="宋体" w:cs="宋体"/>
                <w:sz w:val="21"/>
                <w:szCs w:val="21"/>
              </w:rPr>
              <w:t>4</w:t>
            </w:r>
          </w:p>
        </w:tc>
        <w:tc>
          <w:tcPr>
            <w:tcW w:w="1808" w:type="dxa"/>
            <w:vAlign w:val="center"/>
          </w:tcPr>
          <w:p w14:paraId="7B0EFA8D">
            <w:pPr>
              <w:rPr>
                <w:rFonts w:hint="eastAsia" w:ascii="宋体"/>
                <w:szCs w:val="21"/>
              </w:rPr>
            </w:pPr>
          </w:p>
        </w:tc>
        <w:tc>
          <w:tcPr>
            <w:tcW w:w="3579" w:type="dxa"/>
            <w:vAlign w:val="center"/>
          </w:tcPr>
          <w:p w14:paraId="0213A132">
            <w:pPr>
              <w:rPr>
                <w:rFonts w:hint="eastAsia" w:ascii="宋体"/>
                <w:szCs w:val="21"/>
              </w:rPr>
            </w:pPr>
          </w:p>
        </w:tc>
        <w:tc>
          <w:tcPr>
            <w:tcW w:w="1440" w:type="dxa"/>
            <w:vAlign w:val="center"/>
          </w:tcPr>
          <w:p w14:paraId="325FC820">
            <w:pPr>
              <w:rPr>
                <w:rFonts w:hint="eastAsia" w:ascii="宋体"/>
                <w:szCs w:val="21"/>
              </w:rPr>
            </w:pPr>
          </w:p>
        </w:tc>
        <w:tc>
          <w:tcPr>
            <w:tcW w:w="1706" w:type="dxa"/>
            <w:vAlign w:val="center"/>
          </w:tcPr>
          <w:p w14:paraId="0917343A">
            <w:pPr>
              <w:rPr>
                <w:rFonts w:hint="eastAsia" w:ascii="宋体"/>
                <w:szCs w:val="21"/>
              </w:rPr>
            </w:pPr>
          </w:p>
        </w:tc>
      </w:tr>
      <w:tr w14:paraId="49565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2A724FE">
            <w:pPr>
              <w:pStyle w:val="8"/>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808" w:type="dxa"/>
            <w:vAlign w:val="center"/>
          </w:tcPr>
          <w:p w14:paraId="174CFE94">
            <w:pPr>
              <w:rPr>
                <w:rFonts w:hint="eastAsia" w:ascii="宋体"/>
                <w:szCs w:val="21"/>
              </w:rPr>
            </w:pPr>
          </w:p>
        </w:tc>
        <w:tc>
          <w:tcPr>
            <w:tcW w:w="3579" w:type="dxa"/>
            <w:vAlign w:val="center"/>
          </w:tcPr>
          <w:p w14:paraId="5A4B4597">
            <w:pPr>
              <w:rPr>
                <w:rFonts w:hint="eastAsia" w:ascii="宋体"/>
                <w:szCs w:val="21"/>
              </w:rPr>
            </w:pPr>
          </w:p>
        </w:tc>
        <w:tc>
          <w:tcPr>
            <w:tcW w:w="1440" w:type="dxa"/>
            <w:vAlign w:val="center"/>
          </w:tcPr>
          <w:p w14:paraId="42F12C00">
            <w:pPr>
              <w:rPr>
                <w:rFonts w:hint="eastAsia" w:ascii="宋体"/>
                <w:szCs w:val="21"/>
              </w:rPr>
            </w:pPr>
          </w:p>
        </w:tc>
        <w:tc>
          <w:tcPr>
            <w:tcW w:w="1706" w:type="dxa"/>
            <w:vAlign w:val="center"/>
          </w:tcPr>
          <w:p w14:paraId="2E0228C0">
            <w:pPr>
              <w:rPr>
                <w:rFonts w:hint="eastAsia" w:ascii="宋体"/>
                <w:szCs w:val="21"/>
              </w:rPr>
            </w:pPr>
          </w:p>
        </w:tc>
      </w:tr>
    </w:tbl>
    <w:p w14:paraId="52A62E7B">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14:paraId="6377EF26">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14:paraId="6EF5B715">
      <w:pPr>
        <w:autoSpaceDE w:val="0"/>
        <w:autoSpaceDN w:val="0"/>
        <w:adjustRightInd w:val="0"/>
        <w:spacing w:line="480" w:lineRule="auto"/>
        <w:rPr>
          <w:rFonts w:cs="宋体" w:asciiTheme="minorEastAsia" w:hAnsiTheme="minorEastAsia"/>
          <w:sz w:val="24"/>
          <w:szCs w:val="24"/>
          <w:lang w:val="zh-CN"/>
        </w:rPr>
      </w:pPr>
    </w:p>
    <w:p w14:paraId="03942448">
      <w:pPr>
        <w:autoSpaceDE w:val="0"/>
        <w:autoSpaceDN w:val="0"/>
        <w:adjustRightInd w:val="0"/>
        <w:spacing w:line="360" w:lineRule="auto"/>
        <w:jc w:val="center"/>
        <w:outlineLvl w:val="0"/>
        <w:rPr>
          <w:rFonts w:ascii="宋体" w:hAnsi="宋体"/>
          <w:b/>
          <w:bCs/>
          <w:sz w:val="24"/>
          <w:szCs w:val="24"/>
        </w:rPr>
      </w:pPr>
    </w:p>
    <w:p w14:paraId="5E96B8C0">
      <w:pPr>
        <w:autoSpaceDE w:val="0"/>
        <w:autoSpaceDN w:val="0"/>
        <w:adjustRightInd w:val="0"/>
        <w:spacing w:line="360" w:lineRule="auto"/>
        <w:jc w:val="center"/>
        <w:outlineLvl w:val="0"/>
        <w:rPr>
          <w:rFonts w:ascii="宋体" w:hAnsi="宋体"/>
          <w:b/>
          <w:bCs/>
          <w:sz w:val="28"/>
          <w:szCs w:val="24"/>
        </w:rPr>
      </w:pPr>
    </w:p>
    <w:p w14:paraId="1517F9F4">
      <w:pPr>
        <w:autoSpaceDE w:val="0"/>
        <w:autoSpaceDN w:val="0"/>
        <w:adjustRightInd w:val="0"/>
        <w:spacing w:line="360" w:lineRule="auto"/>
        <w:jc w:val="center"/>
        <w:outlineLvl w:val="0"/>
        <w:rPr>
          <w:rFonts w:ascii="宋体" w:hAnsi="宋体"/>
          <w:b/>
          <w:bCs/>
          <w:sz w:val="28"/>
          <w:szCs w:val="24"/>
        </w:rPr>
      </w:pPr>
    </w:p>
    <w:p w14:paraId="028DC601">
      <w:pPr>
        <w:autoSpaceDE w:val="0"/>
        <w:autoSpaceDN w:val="0"/>
        <w:adjustRightInd w:val="0"/>
        <w:spacing w:line="360" w:lineRule="auto"/>
        <w:jc w:val="center"/>
        <w:outlineLvl w:val="0"/>
        <w:rPr>
          <w:rFonts w:ascii="宋体" w:hAnsi="宋体"/>
          <w:b/>
          <w:bCs/>
          <w:sz w:val="28"/>
          <w:szCs w:val="24"/>
        </w:rPr>
      </w:pPr>
    </w:p>
    <w:p w14:paraId="73EE0B12">
      <w:pPr>
        <w:autoSpaceDE w:val="0"/>
        <w:autoSpaceDN w:val="0"/>
        <w:adjustRightInd w:val="0"/>
        <w:spacing w:line="360" w:lineRule="auto"/>
        <w:jc w:val="center"/>
        <w:outlineLvl w:val="0"/>
        <w:rPr>
          <w:rFonts w:ascii="宋体" w:hAnsi="宋体"/>
          <w:b/>
          <w:bCs/>
          <w:sz w:val="28"/>
          <w:szCs w:val="24"/>
        </w:rPr>
      </w:pPr>
    </w:p>
    <w:p w14:paraId="7CBFDD49">
      <w:pPr>
        <w:autoSpaceDE w:val="0"/>
        <w:autoSpaceDN w:val="0"/>
        <w:adjustRightInd w:val="0"/>
        <w:spacing w:line="360" w:lineRule="auto"/>
        <w:jc w:val="center"/>
        <w:outlineLvl w:val="0"/>
        <w:rPr>
          <w:rFonts w:ascii="宋体" w:hAnsi="宋体"/>
          <w:b/>
          <w:bCs/>
          <w:sz w:val="28"/>
          <w:szCs w:val="24"/>
        </w:rPr>
      </w:pPr>
    </w:p>
    <w:p w14:paraId="651197F4">
      <w:pPr>
        <w:autoSpaceDE w:val="0"/>
        <w:autoSpaceDN w:val="0"/>
        <w:adjustRightInd w:val="0"/>
        <w:spacing w:line="360" w:lineRule="auto"/>
        <w:jc w:val="center"/>
        <w:outlineLvl w:val="0"/>
        <w:rPr>
          <w:rFonts w:ascii="宋体" w:hAnsi="宋体"/>
          <w:b/>
          <w:bCs/>
          <w:sz w:val="28"/>
          <w:szCs w:val="24"/>
        </w:rPr>
      </w:pPr>
    </w:p>
    <w:p w14:paraId="126BD580">
      <w:pPr>
        <w:autoSpaceDE w:val="0"/>
        <w:autoSpaceDN w:val="0"/>
        <w:adjustRightInd w:val="0"/>
        <w:spacing w:line="360" w:lineRule="auto"/>
        <w:jc w:val="center"/>
        <w:outlineLvl w:val="0"/>
        <w:rPr>
          <w:rFonts w:ascii="宋体" w:hAnsi="宋体"/>
          <w:b/>
          <w:bCs/>
          <w:sz w:val="28"/>
          <w:szCs w:val="24"/>
        </w:rPr>
      </w:pPr>
    </w:p>
    <w:p w14:paraId="79FACEAB">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5.5 售后服务方案</w:t>
      </w:r>
    </w:p>
    <w:p w14:paraId="54A8BA38">
      <w:pPr>
        <w:autoSpaceDE w:val="0"/>
        <w:autoSpaceDN w:val="0"/>
        <w:adjustRightInd w:val="0"/>
        <w:spacing w:line="360" w:lineRule="auto"/>
        <w:jc w:val="center"/>
        <w:outlineLvl w:val="0"/>
        <w:rPr>
          <w:rFonts w:ascii="宋体" w:hAnsi="宋体"/>
          <w:b/>
          <w:bCs/>
          <w:sz w:val="36"/>
          <w:szCs w:val="36"/>
        </w:rPr>
      </w:pPr>
    </w:p>
    <w:p w14:paraId="54A123CC">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（供应商根据询价文件要求自行编制）</w:t>
      </w:r>
    </w:p>
    <w:p w14:paraId="2A163457">
      <w:pPr>
        <w:autoSpaceDE w:val="0"/>
        <w:autoSpaceDN w:val="0"/>
        <w:adjustRightInd w:val="0"/>
        <w:spacing w:line="360" w:lineRule="auto"/>
        <w:jc w:val="center"/>
        <w:outlineLvl w:val="0"/>
        <w:rPr>
          <w:rFonts w:ascii="宋体" w:hAnsi="宋体"/>
          <w:b/>
          <w:bCs/>
          <w:sz w:val="36"/>
          <w:szCs w:val="36"/>
        </w:rPr>
      </w:pPr>
    </w:p>
    <w:p w14:paraId="75557FA5">
      <w:pPr>
        <w:autoSpaceDE w:val="0"/>
        <w:autoSpaceDN w:val="0"/>
        <w:adjustRightInd w:val="0"/>
        <w:spacing w:line="360" w:lineRule="auto"/>
        <w:jc w:val="center"/>
        <w:outlineLvl w:val="0"/>
        <w:rPr>
          <w:rFonts w:ascii="宋体" w:hAnsi="宋体"/>
          <w:b/>
          <w:bCs/>
          <w:sz w:val="28"/>
          <w:szCs w:val="24"/>
        </w:rPr>
      </w:pPr>
    </w:p>
    <w:p w14:paraId="50850542">
      <w:pPr>
        <w:autoSpaceDE w:val="0"/>
        <w:autoSpaceDN w:val="0"/>
        <w:adjustRightInd w:val="0"/>
        <w:spacing w:line="360" w:lineRule="auto"/>
        <w:jc w:val="center"/>
        <w:outlineLvl w:val="0"/>
        <w:rPr>
          <w:rFonts w:ascii="宋体" w:hAnsi="宋体"/>
          <w:b/>
          <w:bCs/>
          <w:sz w:val="28"/>
          <w:szCs w:val="24"/>
        </w:rPr>
      </w:pPr>
    </w:p>
    <w:p w14:paraId="1DEFF31F">
      <w:pPr>
        <w:autoSpaceDE w:val="0"/>
        <w:autoSpaceDN w:val="0"/>
        <w:adjustRightInd w:val="0"/>
        <w:spacing w:line="360" w:lineRule="auto"/>
        <w:jc w:val="center"/>
        <w:outlineLvl w:val="0"/>
        <w:rPr>
          <w:rFonts w:ascii="宋体" w:hAnsi="宋体"/>
          <w:b/>
          <w:bCs/>
          <w:sz w:val="28"/>
          <w:szCs w:val="24"/>
        </w:rPr>
      </w:pPr>
    </w:p>
    <w:p w14:paraId="4E52BC4D">
      <w:pPr>
        <w:autoSpaceDE w:val="0"/>
        <w:autoSpaceDN w:val="0"/>
        <w:adjustRightInd w:val="0"/>
        <w:spacing w:line="360" w:lineRule="auto"/>
        <w:jc w:val="center"/>
        <w:outlineLvl w:val="0"/>
        <w:rPr>
          <w:rFonts w:ascii="宋体" w:hAnsi="宋体"/>
          <w:b/>
          <w:bCs/>
          <w:sz w:val="28"/>
          <w:szCs w:val="24"/>
        </w:rPr>
      </w:pPr>
    </w:p>
    <w:p w14:paraId="31109533">
      <w:pPr>
        <w:autoSpaceDE w:val="0"/>
        <w:autoSpaceDN w:val="0"/>
        <w:adjustRightInd w:val="0"/>
        <w:spacing w:line="360" w:lineRule="auto"/>
        <w:jc w:val="center"/>
        <w:outlineLvl w:val="0"/>
        <w:rPr>
          <w:rFonts w:ascii="宋体" w:hAnsi="宋体"/>
          <w:b/>
          <w:bCs/>
          <w:sz w:val="28"/>
          <w:szCs w:val="24"/>
        </w:rPr>
      </w:pPr>
    </w:p>
    <w:p w14:paraId="592DE65D">
      <w:pPr>
        <w:autoSpaceDE w:val="0"/>
        <w:autoSpaceDN w:val="0"/>
        <w:adjustRightInd w:val="0"/>
        <w:spacing w:line="360" w:lineRule="auto"/>
        <w:jc w:val="center"/>
        <w:outlineLvl w:val="0"/>
        <w:rPr>
          <w:rFonts w:ascii="宋体" w:hAnsi="宋体"/>
          <w:b/>
          <w:bCs/>
          <w:sz w:val="28"/>
          <w:szCs w:val="24"/>
        </w:rPr>
      </w:pPr>
    </w:p>
    <w:p w14:paraId="2C84545C">
      <w:pPr>
        <w:autoSpaceDE w:val="0"/>
        <w:autoSpaceDN w:val="0"/>
        <w:adjustRightInd w:val="0"/>
        <w:spacing w:line="360" w:lineRule="auto"/>
        <w:jc w:val="center"/>
        <w:outlineLvl w:val="0"/>
        <w:rPr>
          <w:rFonts w:ascii="宋体" w:hAnsi="宋体"/>
          <w:b/>
          <w:bCs/>
          <w:sz w:val="28"/>
          <w:szCs w:val="24"/>
        </w:rPr>
      </w:pPr>
    </w:p>
    <w:p w14:paraId="3F20524A">
      <w:pPr>
        <w:autoSpaceDE w:val="0"/>
        <w:autoSpaceDN w:val="0"/>
        <w:adjustRightInd w:val="0"/>
        <w:spacing w:line="360" w:lineRule="auto"/>
        <w:jc w:val="center"/>
        <w:outlineLvl w:val="0"/>
        <w:rPr>
          <w:rFonts w:ascii="宋体" w:hAnsi="宋体"/>
          <w:b/>
          <w:bCs/>
          <w:sz w:val="28"/>
          <w:szCs w:val="24"/>
        </w:rPr>
      </w:pPr>
    </w:p>
    <w:p w14:paraId="2A78DD2A">
      <w:pPr>
        <w:autoSpaceDE w:val="0"/>
        <w:autoSpaceDN w:val="0"/>
        <w:adjustRightInd w:val="0"/>
        <w:spacing w:line="360" w:lineRule="auto"/>
        <w:jc w:val="center"/>
        <w:outlineLvl w:val="0"/>
        <w:rPr>
          <w:rFonts w:ascii="宋体" w:hAnsi="宋体"/>
          <w:b/>
          <w:bCs/>
          <w:sz w:val="28"/>
          <w:szCs w:val="24"/>
        </w:rPr>
      </w:pPr>
    </w:p>
    <w:p w14:paraId="4CCDC150">
      <w:pPr>
        <w:autoSpaceDE w:val="0"/>
        <w:autoSpaceDN w:val="0"/>
        <w:adjustRightInd w:val="0"/>
        <w:spacing w:line="360" w:lineRule="auto"/>
        <w:jc w:val="center"/>
        <w:outlineLvl w:val="0"/>
        <w:rPr>
          <w:rFonts w:ascii="宋体" w:hAnsi="宋体"/>
          <w:b/>
          <w:bCs/>
          <w:sz w:val="28"/>
          <w:szCs w:val="24"/>
        </w:rPr>
      </w:pPr>
    </w:p>
    <w:p w14:paraId="4562295A">
      <w:pPr>
        <w:autoSpaceDE w:val="0"/>
        <w:autoSpaceDN w:val="0"/>
        <w:adjustRightInd w:val="0"/>
        <w:spacing w:line="360" w:lineRule="auto"/>
        <w:jc w:val="center"/>
        <w:outlineLvl w:val="0"/>
        <w:rPr>
          <w:rFonts w:ascii="宋体" w:hAnsi="宋体"/>
          <w:b/>
          <w:bCs/>
          <w:sz w:val="28"/>
          <w:szCs w:val="24"/>
        </w:rPr>
      </w:pPr>
    </w:p>
    <w:p w14:paraId="41F02241">
      <w:pPr>
        <w:autoSpaceDE w:val="0"/>
        <w:autoSpaceDN w:val="0"/>
        <w:adjustRightInd w:val="0"/>
        <w:spacing w:line="360" w:lineRule="auto"/>
        <w:jc w:val="center"/>
        <w:outlineLvl w:val="0"/>
        <w:rPr>
          <w:rFonts w:ascii="宋体" w:hAnsi="宋体"/>
          <w:b/>
          <w:bCs/>
          <w:sz w:val="28"/>
          <w:szCs w:val="24"/>
        </w:rPr>
      </w:pPr>
    </w:p>
    <w:p w14:paraId="0B9D5F65">
      <w:pPr>
        <w:autoSpaceDE w:val="0"/>
        <w:autoSpaceDN w:val="0"/>
        <w:adjustRightInd w:val="0"/>
        <w:spacing w:line="360" w:lineRule="auto"/>
        <w:jc w:val="center"/>
        <w:outlineLvl w:val="0"/>
        <w:rPr>
          <w:rFonts w:ascii="宋体" w:hAnsi="宋体"/>
          <w:b/>
          <w:bCs/>
          <w:sz w:val="28"/>
          <w:szCs w:val="24"/>
        </w:rPr>
      </w:pPr>
    </w:p>
    <w:p w14:paraId="1FD9477E">
      <w:pPr>
        <w:autoSpaceDE w:val="0"/>
        <w:autoSpaceDN w:val="0"/>
        <w:adjustRightInd w:val="0"/>
        <w:spacing w:line="360" w:lineRule="auto"/>
        <w:jc w:val="center"/>
        <w:outlineLvl w:val="0"/>
        <w:rPr>
          <w:rFonts w:ascii="宋体" w:hAnsi="宋体"/>
          <w:b/>
          <w:bCs/>
          <w:sz w:val="28"/>
          <w:szCs w:val="24"/>
        </w:rPr>
      </w:pPr>
    </w:p>
    <w:p w14:paraId="7B4F9B12">
      <w:pPr>
        <w:autoSpaceDE w:val="0"/>
        <w:autoSpaceDN w:val="0"/>
        <w:adjustRightInd w:val="0"/>
        <w:spacing w:line="360" w:lineRule="auto"/>
        <w:jc w:val="center"/>
        <w:outlineLvl w:val="0"/>
        <w:rPr>
          <w:rFonts w:ascii="宋体" w:hAnsi="宋体"/>
          <w:b/>
          <w:bCs/>
          <w:sz w:val="28"/>
          <w:szCs w:val="24"/>
        </w:rPr>
      </w:pPr>
    </w:p>
    <w:p w14:paraId="4AAD7ABC">
      <w:pPr>
        <w:autoSpaceDE w:val="0"/>
        <w:autoSpaceDN w:val="0"/>
        <w:adjustRightInd w:val="0"/>
        <w:spacing w:line="360" w:lineRule="auto"/>
        <w:jc w:val="center"/>
        <w:outlineLvl w:val="0"/>
        <w:rPr>
          <w:rFonts w:ascii="宋体" w:hAnsi="宋体"/>
          <w:b/>
          <w:bCs/>
          <w:sz w:val="28"/>
          <w:szCs w:val="24"/>
        </w:rPr>
      </w:pPr>
    </w:p>
    <w:p w14:paraId="2B3AB106">
      <w:pPr>
        <w:spacing w:before="50" w:afterLines="50" w:line="360" w:lineRule="auto"/>
        <w:contextualSpacing/>
        <w:jc w:val="left"/>
        <w:rPr>
          <w:rFonts w:asciiTheme="minorEastAsia" w:hAnsiTheme="minorEastAsia"/>
          <w:szCs w:val="21"/>
        </w:rPr>
      </w:pPr>
    </w:p>
    <w:p w14:paraId="2ED6344B">
      <w:pPr>
        <w:spacing w:before="50" w:afterLines="50" w:line="360" w:lineRule="auto"/>
        <w:ind w:firstLine="1265" w:firstLineChars="450"/>
        <w:contextualSpacing/>
        <w:jc w:val="left"/>
        <w:rPr>
          <w:rFonts w:asciiTheme="minorEastAsia" w:hAnsiTheme="minorEastAsia"/>
          <w:b/>
          <w:sz w:val="28"/>
          <w:szCs w:val="21"/>
        </w:rPr>
      </w:pPr>
      <w:r>
        <w:rPr>
          <w:rFonts w:hint="eastAsia" w:asciiTheme="minorEastAsia" w:hAnsiTheme="minorEastAsia"/>
          <w:b/>
          <w:sz w:val="28"/>
          <w:szCs w:val="21"/>
        </w:rPr>
        <w:t>5</w:t>
      </w:r>
      <w:r>
        <w:rPr>
          <w:rFonts w:asciiTheme="minorEastAsia" w:hAnsiTheme="minorEastAsia"/>
          <w:b/>
          <w:sz w:val="28"/>
          <w:szCs w:val="21"/>
        </w:rPr>
        <w:t>.</w:t>
      </w:r>
      <w:r>
        <w:rPr>
          <w:rFonts w:hint="eastAsia" w:asciiTheme="minorEastAsia" w:hAnsiTheme="minorEastAsia"/>
          <w:b/>
          <w:sz w:val="28"/>
          <w:szCs w:val="21"/>
        </w:rPr>
        <w:t>6“节能产品政府采购品目清单”强制节能产品情况</w:t>
      </w:r>
    </w:p>
    <w:p w14:paraId="2E56DCF2">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07806E37">
      <w:pPr>
        <w:autoSpaceDE w:val="0"/>
        <w:autoSpaceDN w:val="0"/>
        <w:adjustRightInd w:val="0"/>
        <w:spacing w:line="360" w:lineRule="auto"/>
        <w:outlineLvl w:val="0"/>
        <w:rPr>
          <w:rFonts w:hAnsi="宋体" w:eastAsia="宋体"/>
          <w:b/>
          <w:snapToGrid w:val="0"/>
          <w:kern w:val="0"/>
          <w:szCs w:val="21"/>
        </w:rPr>
      </w:pPr>
      <w:r>
        <w:rPr>
          <w:rFonts w:hint="eastAsia" w:asciiTheme="minorEastAsia" w:hAnsiTheme="minorEastAsia"/>
          <w:szCs w:val="21"/>
        </w:rPr>
        <w:t xml:space="preserve">项目名称：   </w:t>
      </w:r>
    </w:p>
    <w:tbl>
      <w:tblPr>
        <w:tblStyle w:val="28"/>
        <w:tblW w:w="9322" w:type="dxa"/>
        <w:tblInd w:w="0" w:type="dxa"/>
        <w:tblLayout w:type="fixed"/>
        <w:tblCellMar>
          <w:top w:w="0" w:type="dxa"/>
          <w:left w:w="108" w:type="dxa"/>
          <w:bottom w:w="0" w:type="dxa"/>
          <w:right w:w="108" w:type="dxa"/>
        </w:tblCellMar>
      </w:tblPr>
      <w:tblGrid>
        <w:gridCol w:w="675"/>
        <w:gridCol w:w="1418"/>
        <w:gridCol w:w="1276"/>
        <w:gridCol w:w="1559"/>
        <w:gridCol w:w="1559"/>
        <w:gridCol w:w="1418"/>
        <w:gridCol w:w="1417"/>
      </w:tblGrid>
      <w:tr w14:paraId="04F8488F">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8257EE6">
            <w:pPr>
              <w:pStyle w:val="8"/>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B58B082">
            <w:pPr>
              <w:pStyle w:val="8"/>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E25EB5B">
            <w:pPr>
              <w:pStyle w:val="8"/>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F5BD898">
            <w:pPr>
              <w:pStyle w:val="8"/>
              <w:jc w:val="center"/>
              <w:rPr>
                <w:rFonts w:ascii="宋体" w:hAnsi="宋体" w:eastAsia="宋体" w:cs="宋体"/>
                <w:b/>
                <w:bCs/>
                <w:sz w:val="21"/>
                <w:szCs w:val="21"/>
              </w:rPr>
            </w:pPr>
            <w:r>
              <w:rPr>
                <w:rFonts w:hint="eastAsia" w:cs="宋体" w:asciiTheme="majorEastAsia" w:hAnsiTheme="majorEastAsia" w:eastAsiaTheme="majorEastAsia"/>
                <w:b/>
                <w:bCs/>
                <w:sz w:val="21"/>
                <w:szCs w:val="21"/>
              </w:rPr>
              <w:t>产品型号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50E6222">
            <w:pPr>
              <w:pStyle w:val="8"/>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A808FE3">
            <w:pPr>
              <w:jc w:val="center"/>
              <w:rPr>
                <w:rFonts w:ascii="宋体" w:hAnsi="宋体" w:eastAsia="宋体" w:cs="宋体"/>
                <w:b/>
                <w:bCs/>
                <w:szCs w:val="21"/>
              </w:rPr>
            </w:pPr>
            <w:r>
              <w:rPr>
                <w:rFonts w:hint="eastAsia" w:ascii="宋体" w:hAnsi="宋体" w:eastAsia="宋体" w:cs="宋体"/>
                <w:b/>
                <w:bCs/>
                <w:szCs w:val="21"/>
              </w:rPr>
              <w:t>证书有效期</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7D61D2A">
            <w:pPr>
              <w:pStyle w:val="8"/>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44955E78">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264271E7">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1</w:t>
            </w:r>
          </w:p>
        </w:tc>
        <w:tc>
          <w:tcPr>
            <w:tcW w:w="1418" w:type="dxa"/>
            <w:tcBorders>
              <w:top w:val="single" w:color="auto" w:sz="6" w:space="0"/>
              <w:left w:val="single" w:color="auto" w:sz="6" w:space="0"/>
              <w:bottom w:val="single" w:color="auto" w:sz="6" w:space="0"/>
              <w:right w:val="single" w:color="auto" w:sz="6" w:space="0"/>
            </w:tcBorders>
          </w:tcPr>
          <w:p w14:paraId="163407CB">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56EE7BBD">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7760EBD9">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3AE50F39">
            <w:pPr>
              <w:autoSpaceDE w:val="0"/>
              <w:autoSpaceDN w:val="0"/>
              <w:adjustRightInd w:val="0"/>
              <w:spacing w:line="480" w:lineRule="exact"/>
              <w:rPr>
                <w:rFonts w:asciiTheme="minorEastAsia" w:hAnsiTheme="minorEastAsia"/>
                <w:b/>
                <w:bCs/>
                <w:szCs w:val="21"/>
              </w:rPr>
            </w:pPr>
          </w:p>
        </w:tc>
        <w:tc>
          <w:tcPr>
            <w:tcW w:w="1418" w:type="dxa"/>
            <w:tcBorders>
              <w:top w:val="single" w:color="auto" w:sz="6" w:space="0"/>
              <w:left w:val="single" w:color="auto" w:sz="6" w:space="0"/>
              <w:bottom w:val="single" w:color="auto" w:sz="6" w:space="0"/>
              <w:right w:val="single" w:color="auto" w:sz="6" w:space="0"/>
            </w:tcBorders>
          </w:tcPr>
          <w:p w14:paraId="181131BE">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74BBAE4B">
            <w:pPr>
              <w:autoSpaceDE w:val="0"/>
              <w:autoSpaceDN w:val="0"/>
              <w:adjustRightInd w:val="0"/>
              <w:spacing w:line="480" w:lineRule="exact"/>
              <w:jc w:val="center"/>
              <w:rPr>
                <w:rFonts w:asciiTheme="minorEastAsia" w:hAnsiTheme="minorEastAsia"/>
                <w:b/>
                <w:bCs/>
                <w:szCs w:val="21"/>
              </w:rPr>
            </w:pPr>
          </w:p>
        </w:tc>
      </w:tr>
      <w:tr w14:paraId="09955F55">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566831CF">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szCs w:val="21"/>
              </w:rPr>
              <w:t>…</w:t>
            </w:r>
          </w:p>
        </w:tc>
        <w:tc>
          <w:tcPr>
            <w:tcW w:w="1418" w:type="dxa"/>
            <w:tcBorders>
              <w:top w:val="single" w:color="auto" w:sz="6" w:space="0"/>
              <w:left w:val="single" w:color="auto" w:sz="6" w:space="0"/>
              <w:bottom w:val="single" w:color="auto" w:sz="6" w:space="0"/>
              <w:right w:val="single" w:color="auto" w:sz="6" w:space="0"/>
            </w:tcBorders>
          </w:tcPr>
          <w:p w14:paraId="01BE5A4E">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75091B11">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2B824FDE">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03101A92">
            <w:pPr>
              <w:autoSpaceDE w:val="0"/>
              <w:autoSpaceDN w:val="0"/>
              <w:adjustRightInd w:val="0"/>
              <w:spacing w:line="480" w:lineRule="exact"/>
              <w:rPr>
                <w:rFonts w:asciiTheme="minorEastAsia" w:hAnsiTheme="minorEastAsia"/>
                <w:b/>
                <w:bCs/>
                <w:szCs w:val="21"/>
              </w:rPr>
            </w:pPr>
          </w:p>
        </w:tc>
        <w:tc>
          <w:tcPr>
            <w:tcW w:w="1418" w:type="dxa"/>
            <w:tcBorders>
              <w:top w:val="single" w:color="auto" w:sz="6" w:space="0"/>
              <w:left w:val="single" w:color="auto" w:sz="6" w:space="0"/>
              <w:bottom w:val="single" w:color="auto" w:sz="6" w:space="0"/>
              <w:right w:val="single" w:color="auto" w:sz="6" w:space="0"/>
            </w:tcBorders>
          </w:tcPr>
          <w:p w14:paraId="7D4D75CD">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232782B1">
            <w:pPr>
              <w:autoSpaceDE w:val="0"/>
              <w:autoSpaceDN w:val="0"/>
              <w:adjustRightInd w:val="0"/>
              <w:spacing w:line="480" w:lineRule="exact"/>
              <w:jc w:val="center"/>
              <w:rPr>
                <w:rFonts w:asciiTheme="minorEastAsia" w:hAnsiTheme="minorEastAsia"/>
                <w:b/>
                <w:bCs/>
                <w:szCs w:val="21"/>
              </w:rPr>
            </w:pPr>
          </w:p>
        </w:tc>
      </w:tr>
    </w:tbl>
    <w:p w14:paraId="4B3D9F03">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14:paraId="531A4210">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14:paraId="662CF8D3">
      <w:pPr>
        <w:autoSpaceDE w:val="0"/>
        <w:autoSpaceDN w:val="0"/>
        <w:adjustRightInd w:val="0"/>
        <w:spacing w:line="360" w:lineRule="auto"/>
        <w:jc w:val="center"/>
        <w:outlineLvl w:val="0"/>
        <w:rPr>
          <w:rFonts w:ascii="宋体" w:hAnsi="宋体"/>
          <w:b/>
          <w:bCs/>
          <w:sz w:val="36"/>
          <w:szCs w:val="24"/>
        </w:rPr>
      </w:pPr>
    </w:p>
    <w:p w14:paraId="44AAA1B2">
      <w:pPr>
        <w:autoSpaceDE w:val="0"/>
        <w:autoSpaceDN w:val="0"/>
        <w:adjustRightInd w:val="0"/>
        <w:spacing w:line="360" w:lineRule="auto"/>
        <w:jc w:val="center"/>
        <w:outlineLvl w:val="0"/>
        <w:rPr>
          <w:rFonts w:ascii="宋体" w:hAnsi="宋体"/>
          <w:b/>
          <w:bCs/>
          <w:sz w:val="36"/>
          <w:szCs w:val="24"/>
        </w:rPr>
      </w:pPr>
    </w:p>
    <w:p w14:paraId="646D9F59">
      <w:pPr>
        <w:autoSpaceDE w:val="0"/>
        <w:autoSpaceDN w:val="0"/>
        <w:adjustRightInd w:val="0"/>
        <w:spacing w:line="360" w:lineRule="auto"/>
        <w:jc w:val="center"/>
        <w:outlineLvl w:val="0"/>
        <w:rPr>
          <w:rFonts w:ascii="宋体" w:hAnsi="宋体"/>
          <w:b/>
          <w:bCs/>
          <w:sz w:val="36"/>
          <w:szCs w:val="24"/>
        </w:rPr>
      </w:pPr>
    </w:p>
    <w:p w14:paraId="7DA7D330">
      <w:pPr>
        <w:autoSpaceDE w:val="0"/>
        <w:autoSpaceDN w:val="0"/>
        <w:adjustRightInd w:val="0"/>
        <w:spacing w:line="360" w:lineRule="auto"/>
        <w:outlineLvl w:val="0"/>
        <w:rPr>
          <w:rFonts w:ascii="宋体" w:hAnsi="宋体"/>
          <w:b/>
          <w:bCs/>
          <w:sz w:val="36"/>
          <w:szCs w:val="24"/>
        </w:rPr>
      </w:pPr>
      <w:r>
        <w:rPr>
          <w:rFonts w:hint="eastAsia" w:ascii="宋体" w:hAnsi="Times New Roman" w:eastAsia="宋体" w:cs="宋体"/>
          <w:b/>
          <w:kern w:val="0"/>
          <w:szCs w:val="21"/>
        </w:rPr>
        <w:t>声明：所投产品节能认证证书须附后。</w:t>
      </w:r>
    </w:p>
    <w:p w14:paraId="4E0F83F1">
      <w:pPr>
        <w:autoSpaceDE w:val="0"/>
        <w:autoSpaceDN w:val="0"/>
        <w:adjustRightInd w:val="0"/>
        <w:spacing w:line="360" w:lineRule="auto"/>
        <w:jc w:val="center"/>
        <w:outlineLvl w:val="0"/>
        <w:rPr>
          <w:rFonts w:ascii="宋体" w:hAnsi="宋体"/>
          <w:b/>
          <w:bCs/>
          <w:sz w:val="36"/>
          <w:szCs w:val="24"/>
        </w:rPr>
      </w:pPr>
    </w:p>
    <w:p w14:paraId="67B7E0D3">
      <w:pPr>
        <w:autoSpaceDE w:val="0"/>
        <w:autoSpaceDN w:val="0"/>
        <w:adjustRightInd w:val="0"/>
        <w:spacing w:line="360" w:lineRule="auto"/>
        <w:jc w:val="center"/>
        <w:outlineLvl w:val="0"/>
        <w:rPr>
          <w:rFonts w:ascii="宋体" w:hAnsi="宋体"/>
          <w:b/>
          <w:bCs/>
          <w:sz w:val="36"/>
          <w:szCs w:val="24"/>
        </w:rPr>
      </w:pPr>
    </w:p>
    <w:p w14:paraId="38B08DED">
      <w:pPr>
        <w:autoSpaceDE w:val="0"/>
        <w:autoSpaceDN w:val="0"/>
        <w:adjustRightInd w:val="0"/>
        <w:spacing w:line="360" w:lineRule="auto"/>
        <w:jc w:val="center"/>
        <w:outlineLvl w:val="0"/>
        <w:rPr>
          <w:rFonts w:ascii="宋体" w:hAnsi="宋体"/>
          <w:b/>
          <w:bCs/>
          <w:sz w:val="36"/>
          <w:szCs w:val="24"/>
        </w:rPr>
      </w:pPr>
    </w:p>
    <w:p w14:paraId="371CA5B4">
      <w:pPr>
        <w:autoSpaceDE w:val="0"/>
        <w:autoSpaceDN w:val="0"/>
        <w:adjustRightInd w:val="0"/>
        <w:spacing w:line="360" w:lineRule="auto"/>
        <w:jc w:val="center"/>
        <w:outlineLvl w:val="0"/>
        <w:rPr>
          <w:rFonts w:ascii="宋体" w:hAnsi="宋体"/>
          <w:b/>
          <w:bCs/>
          <w:sz w:val="36"/>
          <w:szCs w:val="24"/>
        </w:rPr>
      </w:pPr>
    </w:p>
    <w:p w14:paraId="0DBFC761">
      <w:pPr>
        <w:autoSpaceDE w:val="0"/>
        <w:autoSpaceDN w:val="0"/>
        <w:adjustRightInd w:val="0"/>
        <w:spacing w:line="360" w:lineRule="auto"/>
        <w:jc w:val="center"/>
        <w:outlineLvl w:val="0"/>
        <w:rPr>
          <w:rFonts w:ascii="宋体" w:hAnsi="宋体"/>
          <w:b/>
          <w:bCs/>
          <w:sz w:val="36"/>
          <w:szCs w:val="24"/>
        </w:rPr>
      </w:pPr>
    </w:p>
    <w:p w14:paraId="0F1C51A2">
      <w:pPr>
        <w:autoSpaceDE w:val="0"/>
        <w:autoSpaceDN w:val="0"/>
        <w:adjustRightInd w:val="0"/>
        <w:spacing w:line="360" w:lineRule="auto"/>
        <w:jc w:val="center"/>
        <w:outlineLvl w:val="0"/>
        <w:rPr>
          <w:rFonts w:ascii="宋体" w:hAnsi="宋体"/>
          <w:b/>
          <w:bCs/>
          <w:sz w:val="36"/>
          <w:szCs w:val="24"/>
        </w:rPr>
      </w:pPr>
    </w:p>
    <w:p w14:paraId="13482601">
      <w:pPr>
        <w:autoSpaceDE w:val="0"/>
        <w:autoSpaceDN w:val="0"/>
        <w:adjustRightInd w:val="0"/>
        <w:spacing w:line="360" w:lineRule="auto"/>
        <w:jc w:val="center"/>
        <w:outlineLvl w:val="0"/>
        <w:rPr>
          <w:rFonts w:ascii="宋体" w:hAnsi="宋体"/>
          <w:b/>
          <w:bCs/>
          <w:sz w:val="36"/>
          <w:szCs w:val="24"/>
        </w:rPr>
      </w:pPr>
    </w:p>
    <w:p w14:paraId="6D734960">
      <w:pPr>
        <w:autoSpaceDE w:val="0"/>
        <w:autoSpaceDN w:val="0"/>
        <w:adjustRightInd w:val="0"/>
        <w:spacing w:line="360" w:lineRule="auto"/>
        <w:jc w:val="center"/>
        <w:outlineLvl w:val="0"/>
        <w:rPr>
          <w:rFonts w:ascii="宋体" w:hAnsi="Times New Roman" w:eastAsia="宋体" w:cs="宋体"/>
          <w:kern w:val="0"/>
          <w:sz w:val="24"/>
          <w:szCs w:val="24"/>
        </w:rPr>
      </w:pPr>
    </w:p>
    <w:p w14:paraId="1982E134">
      <w:pPr>
        <w:autoSpaceDE w:val="0"/>
        <w:autoSpaceDN w:val="0"/>
        <w:adjustRightInd w:val="0"/>
        <w:spacing w:line="360" w:lineRule="auto"/>
        <w:jc w:val="center"/>
        <w:outlineLvl w:val="0"/>
        <w:rPr>
          <w:rFonts w:ascii="宋体" w:hAnsi="宋体"/>
          <w:b/>
          <w:bCs/>
          <w:sz w:val="40"/>
          <w:szCs w:val="24"/>
        </w:rPr>
      </w:pPr>
      <w:r>
        <w:rPr>
          <w:rFonts w:hint="eastAsia" w:ascii="宋体" w:hAnsi="Times New Roman" w:eastAsia="宋体" w:cs="宋体"/>
          <w:b/>
          <w:kern w:val="0"/>
          <w:sz w:val="28"/>
          <w:szCs w:val="24"/>
        </w:rPr>
        <w:t>5</w:t>
      </w:r>
      <w:r>
        <w:rPr>
          <w:rFonts w:ascii="宋体" w:hAnsi="Times New Roman" w:eastAsia="宋体" w:cs="宋体"/>
          <w:b/>
          <w:kern w:val="0"/>
          <w:sz w:val="28"/>
          <w:szCs w:val="24"/>
        </w:rPr>
        <w:t>.</w:t>
      </w:r>
      <w:r>
        <w:rPr>
          <w:rFonts w:hint="eastAsia" w:ascii="宋体" w:hAnsi="Times New Roman" w:eastAsia="宋体" w:cs="宋体"/>
          <w:b/>
          <w:kern w:val="0"/>
          <w:sz w:val="28"/>
          <w:szCs w:val="24"/>
        </w:rPr>
        <w:t>7“节能产品政府采购品目清单”优先采购节能产品情况</w:t>
      </w:r>
    </w:p>
    <w:p w14:paraId="543F9F57">
      <w:pPr>
        <w:autoSpaceDE w:val="0"/>
        <w:autoSpaceDN w:val="0"/>
        <w:adjustRightInd w:val="0"/>
        <w:spacing w:line="360" w:lineRule="auto"/>
        <w:jc w:val="center"/>
        <w:outlineLvl w:val="0"/>
        <w:rPr>
          <w:rFonts w:ascii="宋体" w:hAnsi="宋体"/>
          <w:b/>
          <w:bCs/>
          <w:sz w:val="36"/>
          <w:szCs w:val="24"/>
        </w:rPr>
      </w:pPr>
    </w:p>
    <w:p w14:paraId="7F691B31">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639A05AF">
      <w:pPr>
        <w:autoSpaceDE w:val="0"/>
        <w:autoSpaceDN w:val="0"/>
        <w:adjustRightInd w:val="0"/>
        <w:spacing w:line="360" w:lineRule="auto"/>
        <w:outlineLvl w:val="0"/>
        <w:rPr>
          <w:rFonts w:hAnsi="宋体" w:eastAsia="宋体"/>
          <w:b/>
          <w:snapToGrid w:val="0"/>
          <w:kern w:val="0"/>
          <w:szCs w:val="21"/>
        </w:rPr>
      </w:pPr>
      <w:r>
        <w:rPr>
          <w:rFonts w:hint="eastAsia" w:asciiTheme="minorEastAsia" w:hAnsiTheme="minorEastAsia"/>
          <w:szCs w:val="21"/>
        </w:rPr>
        <w:t xml:space="preserve">项目名称：   </w:t>
      </w:r>
    </w:p>
    <w:tbl>
      <w:tblPr>
        <w:tblStyle w:val="28"/>
        <w:tblW w:w="9322" w:type="dxa"/>
        <w:tblInd w:w="0" w:type="dxa"/>
        <w:tblLayout w:type="fixed"/>
        <w:tblCellMar>
          <w:top w:w="0" w:type="dxa"/>
          <w:left w:w="108" w:type="dxa"/>
          <w:bottom w:w="0" w:type="dxa"/>
          <w:right w:w="108" w:type="dxa"/>
        </w:tblCellMar>
      </w:tblPr>
      <w:tblGrid>
        <w:gridCol w:w="675"/>
        <w:gridCol w:w="1418"/>
        <w:gridCol w:w="1276"/>
        <w:gridCol w:w="1559"/>
        <w:gridCol w:w="1559"/>
        <w:gridCol w:w="1418"/>
        <w:gridCol w:w="1417"/>
      </w:tblGrid>
      <w:tr w14:paraId="530684FF">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D3DB856">
            <w:pPr>
              <w:pStyle w:val="8"/>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4873F8A">
            <w:pPr>
              <w:pStyle w:val="8"/>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6F65E0B">
            <w:pPr>
              <w:pStyle w:val="8"/>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CBE6E72">
            <w:pPr>
              <w:pStyle w:val="8"/>
              <w:jc w:val="center"/>
              <w:rPr>
                <w:rFonts w:ascii="宋体" w:hAnsi="宋体" w:eastAsia="宋体" w:cs="宋体"/>
                <w:b/>
                <w:bCs/>
                <w:sz w:val="21"/>
                <w:szCs w:val="21"/>
              </w:rPr>
            </w:pPr>
            <w:r>
              <w:rPr>
                <w:rFonts w:hint="eastAsia" w:cs="宋体" w:asciiTheme="majorEastAsia" w:hAnsiTheme="majorEastAsia" w:eastAsiaTheme="majorEastAsia"/>
                <w:b/>
                <w:bCs/>
                <w:sz w:val="21"/>
                <w:szCs w:val="21"/>
              </w:rPr>
              <w:t>产品型号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66051F4">
            <w:pPr>
              <w:pStyle w:val="8"/>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8D5CAC6">
            <w:pPr>
              <w:jc w:val="center"/>
              <w:rPr>
                <w:rFonts w:ascii="宋体" w:hAnsi="宋体" w:eastAsia="宋体" w:cs="宋体"/>
                <w:b/>
                <w:bCs/>
                <w:szCs w:val="21"/>
              </w:rPr>
            </w:pPr>
            <w:r>
              <w:rPr>
                <w:rFonts w:hint="eastAsia" w:ascii="宋体" w:hAnsi="宋体" w:eastAsia="宋体" w:cs="宋体"/>
                <w:b/>
                <w:bCs/>
                <w:szCs w:val="21"/>
              </w:rPr>
              <w:t>证书有效期</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3886585">
            <w:pPr>
              <w:pStyle w:val="8"/>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01923B3B">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07D8E394">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1</w:t>
            </w:r>
          </w:p>
        </w:tc>
        <w:tc>
          <w:tcPr>
            <w:tcW w:w="1418" w:type="dxa"/>
            <w:tcBorders>
              <w:top w:val="single" w:color="auto" w:sz="6" w:space="0"/>
              <w:left w:val="single" w:color="auto" w:sz="6" w:space="0"/>
              <w:bottom w:val="single" w:color="auto" w:sz="6" w:space="0"/>
              <w:right w:val="single" w:color="auto" w:sz="6" w:space="0"/>
            </w:tcBorders>
          </w:tcPr>
          <w:p w14:paraId="55C2C20D">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52068578">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70170E97">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686DC500">
            <w:pPr>
              <w:autoSpaceDE w:val="0"/>
              <w:autoSpaceDN w:val="0"/>
              <w:adjustRightInd w:val="0"/>
              <w:spacing w:line="480" w:lineRule="exact"/>
              <w:rPr>
                <w:rFonts w:asciiTheme="minorEastAsia" w:hAnsiTheme="minorEastAsia"/>
                <w:b/>
                <w:bCs/>
                <w:szCs w:val="21"/>
              </w:rPr>
            </w:pPr>
          </w:p>
        </w:tc>
        <w:tc>
          <w:tcPr>
            <w:tcW w:w="1418" w:type="dxa"/>
            <w:tcBorders>
              <w:top w:val="single" w:color="auto" w:sz="6" w:space="0"/>
              <w:left w:val="single" w:color="auto" w:sz="6" w:space="0"/>
              <w:bottom w:val="single" w:color="auto" w:sz="6" w:space="0"/>
              <w:right w:val="single" w:color="auto" w:sz="6" w:space="0"/>
            </w:tcBorders>
          </w:tcPr>
          <w:p w14:paraId="6201F84E">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037D8F54">
            <w:pPr>
              <w:autoSpaceDE w:val="0"/>
              <w:autoSpaceDN w:val="0"/>
              <w:adjustRightInd w:val="0"/>
              <w:spacing w:line="480" w:lineRule="exact"/>
              <w:jc w:val="center"/>
              <w:rPr>
                <w:rFonts w:asciiTheme="minorEastAsia" w:hAnsiTheme="minorEastAsia"/>
                <w:b/>
                <w:bCs/>
                <w:szCs w:val="21"/>
              </w:rPr>
            </w:pPr>
          </w:p>
        </w:tc>
      </w:tr>
      <w:tr w14:paraId="1CB6981D">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6D25E0A9">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szCs w:val="21"/>
              </w:rPr>
              <w:t>…</w:t>
            </w:r>
          </w:p>
        </w:tc>
        <w:tc>
          <w:tcPr>
            <w:tcW w:w="1418" w:type="dxa"/>
            <w:tcBorders>
              <w:top w:val="single" w:color="auto" w:sz="6" w:space="0"/>
              <w:left w:val="single" w:color="auto" w:sz="6" w:space="0"/>
              <w:bottom w:val="single" w:color="auto" w:sz="6" w:space="0"/>
              <w:right w:val="single" w:color="auto" w:sz="6" w:space="0"/>
            </w:tcBorders>
          </w:tcPr>
          <w:p w14:paraId="06F54DD2">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29C4DADF">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615D50BB">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6872E4E4">
            <w:pPr>
              <w:autoSpaceDE w:val="0"/>
              <w:autoSpaceDN w:val="0"/>
              <w:adjustRightInd w:val="0"/>
              <w:spacing w:line="480" w:lineRule="exact"/>
              <w:rPr>
                <w:rFonts w:asciiTheme="minorEastAsia" w:hAnsiTheme="minorEastAsia"/>
                <w:b/>
                <w:bCs/>
                <w:szCs w:val="21"/>
              </w:rPr>
            </w:pPr>
          </w:p>
        </w:tc>
        <w:tc>
          <w:tcPr>
            <w:tcW w:w="1418" w:type="dxa"/>
            <w:tcBorders>
              <w:top w:val="single" w:color="auto" w:sz="6" w:space="0"/>
              <w:left w:val="single" w:color="auto" w:sz="6" w:space="0"/>
              <w:bottom w:val="single" w:color="auto" w:sz="6" w:space="0"/>
              <w:right w:val="single" w:color="auto" w:sz="6" w:space="0"/>
            </w:tcBorders>
          </w:tcPr>
          <w:p w14:paraId="4D8D195F">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2E562475">
            <w:pPr>
              <w:autoSpaceDE w:val="0"/>
              <w:autoSpaceDN w:val="0"/>
              <w:adjustRightInd w:val="0"/>
              <w:spacing w:line="480" w:lineRule="exact"/>
              <w:jc w:val="center"/>
              <w:rPr>
                <w:rFonts w:asciiTheme="minorEastAsia" w:hAnsiTheme="minorEastAsia"/>
                <w:b/>
                <w:bCs/>
                <w:szCs w:val="21"/>
              </w:rPr>
            </w:pPr>
          </w:p>
        </w:tc>
      </w:tr>
    </w:tbl>
    <w:p w14:paraId="0321FE18">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14:paraId="37A7BFAC">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14:paraId="774D221E">
      <w:pPr>
        <w:autoSpaceDE w:val="0"/>
        <w:autoSpaceDN w:val="0"/>
        <w:adjustRightInd w:val="0"/>
        <w:spacing w:line="360" w:lineRule="auto"/>
        <w:jc w:val="center"/>
        <w:outlineLvl w:val="0"/>
        <w:rPr>
          <w:rFonts w:ascii="宋体" w:hAnsi="宋体"/>
          <w:b/>
          <w:bCs/>
          <w:sz w:val="36"/>
          <w:szCs w:val="24"/>
        </w:rPr>
      </w:pPr>
    </w:p>
    <w:p w14:paraId="25972AAA">
      <w:pPr>
        <w:autoSpaceDE w:val="0"/>
        <w:autoSpaceDN w:val="0"/>
        <w:adjustRightInd w:val="0"/>
        <w:spacing w:line="360" w:lineRule="auto"/>
        <w:jc w:val="center"/>
        <w:outlineLvl w:val="0"/>
        <w:rPr>
          <w:rFonts w:ascii="宋体" w:hAnsi="Times New Roman" w:eastAsia="宋体" w:cs="宋体"/>
          <w:b/>
          <w:kern w:val="0"/>
          <w:sz w:val="28"/>
          <w:szCs w:val="24"/>
        </w:rPr>
      </w:pPr>
    </w:p>
    <w:p w14:paraId="7EED8CE5">
      <w:pPr>
        <w:autoSpaceDE w:val="0"/>
        <w:autoSpaceDN w:val="0"/>
        <w:adjustRightInd w:val="0"/>
        <w:spacing w:line="360" w:lineRule="auto"/>
        <w:jc w:val="center"/>
        <w:outlineLvl w:val="0"/>
        <w:rPr>
          <w:rFonts w:ascii="宋体" w:hAnsi="Times New Roman" w:eastAsia="宋体" w:cs="宋体"/>
          <w:b/>
          <w:kern w:val="0"/>
          <w:sz w:val="28"/>
          <w:szCs w:val="24"/>
        </w:rPr>
      </w:pPr>
    </w:p>
    <w:p w14:paraId="70DDF84F">
      <w:pPr>
        <w:autoSpaceDE w:val="0"/>
        <w:autoSpaceDN w:val="0"/>
        <w:adjustRightInd w:val="0"/>
        <w:spacing w:line="360" w:lineRule="auto"/>
        <w:outlineLvl w:val="0"/>
        <w:rPr>
          <w:rFonts w:ascii="宋体" w:hAnsi="Times New Roman" w:eastAsia="宋体" w:cs="宋体"/>
          <w:b/>
          <w:kern w:val="0"/>
          <w:sz w:val="28"/>
          <w:szCs w:val="24"/>
        </w:rPr>
      </w:pPr>
      <w:r>
        <w:rPr>
          <w:rFonts w:hint="eastAsia" w:ascii="宋体" w:hAnsi="Times New Roman" w:eastAsia="宋体" w:cs="宋体"/>
          <w:b/>
          <w:kern w:val="0"/>
          <w:szCs w:val="21"/>
        </w:rPr>
        <w:t>声明：所投产品节能认证证书须附后。</w:t>
      </w:r>
    </w:p>
    <w:p w14:paraId="5B1A91B2">
      <w:pPr>
        <w:autoSpaceDE w:val="0"/>
        <w:autoSpaceDN w:val="0"/>
        <w:adjustRightInd w:val="0"/>
        <w:spacing w:line="360" w:lineRule="auto"/>
        <w:jc w:val="center"/>
        <w:outlineLvl w:val="0"/>
        <w:rPr>
          <w:rFonts w:ascii="宋体" w:hAnsi="Times New Roman" w:eastAsia="宋体" w:cs="宋体"/>
          <w:b/>
          <w:kern w:val="0"/>
          <w:sz w:val="28"/>
          <w:szCs w:val="24"/>
        </w:rPr>
      </w:pPr>
    </w:p>
    <w:p w14:paraId="193D325E">
      <w:pPr>
        <w:autoSpaceDE w:val="0"/>
        <w:autoSpaceDN w:val="0"/>
        <w:adjustRightInd w:val="0"/>
        <w:spacing w:line="360" w:lineRule="auto"/>
        <w:jc w:val="center"/>
        <w:outlineLvl w:val="0"/>
        <w:rPr>
          <w:rFonts w:ascii="宋体" w:hAnsi="Times New Roman" w:eastAsia="宋体" w:cs="宋体"/>
          <w:b/>
          <w:kern w:val="0"/>
          <w:sz w:val="28"/>
          <w:szCs w:val="24"/>
        </w:rPr>
      </w:pPr>
    </w:p>
    <w:p w14:paraId="13A471AB">
      <w:pPr>
        <w:autoSpaceDE w:val="0"/>
        <w:autoSpaceDN w:val="0"/>
        <w:adjustRightInd w:val="0"/>
        <w:spacing w:line="360" w:lineRule="auto"/>
        <w:jc w:val="center"/>
        <w:outlineLvl w:val="0"/>
        <w:rPr>
          <w:rFonts w:ascii="宋体" w:hAnsi="Times New Roman" w:eastAsia="宋体" w:cs="宋体"/>
          <w:b/>
          <w:kern w:val="0"/>
          <w:sz w:val="28"/>
          <w:szCs w:val="24"/>
        </w:rPr>
      </w:pPr>
    </w:p>
    <w:p w14:paraId="35E6F99C">
      <w:pPr>
        <w:autoSpaceDE w:val="0"/>
        <w:autoSpaceDN w:val="0"/>
        <w:adjustRightInd w:val="0"/>
        <w:spacing w:line="360" w:lineRule="auto"/>
        <w:jc w:val="center"/>
        <w:outlineLvl w:val="0"/>
        <w:rPr>
          <w:rFonts w:ascii="宋体" w:hAnsi="Times New Roman" w:eastAsia="宋体" w:cs="宋体"/>
          <w:b/>
          <w:kern w:val="0"/>
          <w:sz w:val="28"/>
          <w:szCs w:val="24"/>
        </w:rPr>
      </w:pPr>
    </w:p>
    <w:p w14:paraId="1E63B732">
      <w:pPr>
        <w:autoSpaceDE w:val="0"/>
        <w:autoSpaceDN w:val="0"/>
        <w:adjustRightInd w:val="0"/>
        <w:spacing w:line="360" w:lineRule="auto"/>
        <w:jc w:val="center"/>
        <w:outlineLvl w:val="0"/>
        <w:rPr>
          <w:rFonts w:ascii="宋体" w:hAnsi="Times New Roman" w:eastAsia="宋体" w:cs="宋体"/>
          <w:b/>
          <w:kern w:val="0"/>
          <w:sz w:val="28"/>
          <w:szCs w:val="24"/>
        </w:rPr>
      </w:pPr>
    </w:p>
    <w:p w14:paraId="3C9658AB">
      <w:pPr>
        <w:autoSpaceDE w:val="0"/>
        <w:autoSpaceDN w:val="0"/>
        <w:adjustRightInd w:val="0"/>
        <w:spacing w:line="360" w:lineRule="auto"/>
        <w:jc w:val="center"/>
        <w:outlineLvl w:val="0"/>
        <w:rPr>
          <w:rFonts w:ascii="宋体" w:hAnsi="Times New Roman" w:eastAsia="宋体" w:cs="宋体"/>
          <w:b/>
          <w:kern w:val="0"/>
          <w:sz w:val="28"/>
          <w:szCs w:val="24"/>
        </w:rPr>
      </w:pPr>
    </w:p>
    <w:p w14:paraId="740A70AE">
      <w:pPr>
        <w:autoSpaceDE w:val="0"/>
        <w:autoSpaceDN w:val="0"/>
        <w:adjustRightInd w:val="0"/>
        <w:spacing w:line="360" w:lineRule="auto"/>
        <w:jc w:val="center"/>
        <w:outlineLvl w:val="0"/>
        <w:rPr>
          <w:rFonts w:ascii="宋体" w:hAnsi="Times New Roman" w:eastAsia="宋体" w:cs="宋体"/>
          <w:b/>
          <w:kern w:val="0"/>
          <w:sz w:val="28"/>
          <w:szCs w:val="24"/>
        </w:rPr>
      </w:pPr>
    </w:p>
    <w:p w14:paraId="05C8BDE3">
      <w:pPr>
        <w:autoSpaceDE w:val="0"/>
        <w:autoSpaceDN w:val="0"/>
        <w:adjustRightInd w:val="0"/>
        <w:spacing w:line="360" w:lineRule="auto"/>
        <w:jc w:val="center"/>
        <w:outlineLvl w:val="0"/>
        <w:rPr>
          <w:rFonts w:ascii="宋体" w:hAnsi="宋体"/>
          <w:b/>
          <w:bCs/>
          <w:sz w:val="40"/>
          <w:szCs w:val="24"/>
        </w:rPr>
      </w:pPr>
      <w:r>
        <w:rPr>
          <w:rFonts w:hint="eastAsia" w:ascii="宋体" w:hAnsi="Times New Roman" w:eastAsia="宋体" w:cs="宋体"/>
          <w:b/>
          <w:kern w:val="0"/>
          <w:sz w:val="28"/>
          <w:szCs w:val="24"/>
        </w:rPr>
        <w:t>5</w:t>
      </w:r>
      <w:r>
        <w:rPr>
          <w:rFonts w:ascii="宋体" w:hAnsi="Times New Roman" w:eastAsia="宋体" w:cs="宋体"/>
          <w:b/>
          <w:kern w:val="0"/>
          <w:sz w:val="28"/>
          <w:szCs w:val="24"/>
        </w:rPr>
        <w:t>.</w:t>
      </w:r>
      <w:r>
        <w:rPr>
          <w:rFonts w:hint="eastAsia" w:ascii="宋体" w:hAnsi="Times New Roman" w:eastAsia="宋体" w:cs="宋体"/>
          <w:b/>
          <w:kern w:val="0"/>
          <w:sz w:val="28"/>
          <w:szCs w:val="24"/>
        </w:rPr>
        <w:t>8“环境标志产品政府采购品目清单”优先采购产品情况</w:t>
      </w:r>
    </w:p>
    <w:p w14:paraId="2408D455">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60BE0878">
      <w:pPr>
        <w:autoSpaceDE w:val="0"/>
        <w:autoSpaceDN w:val="0"/>
        <w:adjustRightInd w:val="0"/>
        <w:spacing w:line="360" w:lineRule="auto"/>
        <w:outlineLvl w:val="0"/>
        <w:rPr>
          <w:rFonts w:hAnsi="宋体" w:eastAsia="宋体"/>
          <w:b/>
          <w:snapToGrid w:val="0"/>
          <w:kern w:val="0"/>
          <w:szCs w:val="21"/>
        </w:rPr>
      </w:pPr>
      <w:r>
        <w:rPr>
          <w:rFonts w:hint="eastAsia" w:asciiTheme="minorEastAsia" w:hAnsiTheme="minorEastAsia"/>
          <w:szCs w:val="21"/>
        </w:rPr>
        <w:t xml:space="preserve">项目名称：   </w:t>
      </w:r>
    </w:p>
    <w:tbl>
      <w:tblPr>
        <w:tblStyle w:val="28"/>
        <w:tblW w:w="9322" w:type="dxa"/>
        <w:tblInd w:w="0" w:type="dxa"/>
        <w:tblLayout w:type="fixed"/>
        <w:tblCellMar>
          <w:top w:w="0" w:type="dxa"/>
          <w:left w:w="108" w:type="dxa"/>
          <w:bottom w:w="0" w:type="dxa"/>
          <w:right w:w="108" w:type="dxa"/>
        </w:tblCellMar>
      </w:tblPr>
      <w:tblGrid>
        <w:gridCol w:w="675"/>
        <w:gridCol w:w="1418"/>
        <w:gridCol w:w="1276"/>
        <w:gridCol w:w="1559"/>
        <w:gridCol w:w="1559"/>
        <w:gridCol w:w="1418"/>
        <w:gridCol w:w="1417"/>
      </w:tblGrid>
      <w:tr w14:paraId="241E6A09">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B1C9E66">
            <w:pPr>
              <w:pStyle w:val="8"/>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C567A7E">
            <w:pPr>
              <w:pStyle w:val="8"/>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FA20CA6">
            <w:pPr>
              <w:pStyle w:val="8"/>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5B0DF1D">
            <w:pPr>
              <w:pStyle w:val="8"/>
              <w:jc w:val="center"/>
              <w:rPr>
                <w:rFonts w:ascii="宋体" w:hAnsi="宋体" w:eastAsia="宋体" w:cs="宋体"/>
                <w:b/>
                <w:bCs/>
                <w:sz w:val="21"/>
                <w:szCs w:val="21"/>
              </w:rPr>
            </w:pPr>
            <w:r>
              <w:rPr>
                <w:rFonts w:hint="eastAsia" w:cs="宋体" w:asciiTheme="majorEastAsia" w:hAnsiTheme="majorEastAsia" w:eastAsiaTheme="majorEastAsia"/>
                <w:b/>
                <w:bCs/>
                <w:sz w:val="21"/>
                <w:szCs w:val="21"/>
              </w:rPr>
              <w:t>产品型号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7D7D7A0">
            <w:pPr>
              <w:pStyle w:val="8"/>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100E926">
            <w:pPr>
              <w:jc w:val="center"/>
              <w:rPr>
                <w:rFonts w:ascii="宋体" w:hAnsi="宋体" w:eastAsia="宋体" w:cs="宋体"/>
                <w:b/>
                <w:bCs/>
                <w:szCs w:val="21"/>
              </w:rPr>
            </w:pPr>
            <w:r>
              <w:rPr>
                <w:rFonts w:hint="eastAsia" w:ascii="宋体" w:hAnsi="宋体" w:eastAsia="宋体" w:cs="宋体"/>
                <w:b/>
                <w:bCs/>
                <w:szCs w:val="21"/>
              </w:rPr>
              <w:t>证书有效期</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CA041EE">
            <w:pPr>
              <w:pStyle w:val="8"/>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3180291C">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739A82F0">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1</w:t>
            </w:r>
          </w:p>
        </w:tc>
        <w:tc>
          <w:tcPr>
            <w:tcW w:w="1418" w:type="dxa"/>
            <w:tcBorders>
              <w:top w:val="single" w:color="auto" w:sz="6" w:space="0"/>
              <w:left w:val="single" w:color="auto" w:sz="6" w:space="0"/>
              <w:bottom w:val="single" w:color="auto" w:sz="6" w:space="0"/>
              <w:right w:val="single" w:color="auto" w:sz="6" w:space="0"/>
            </w:tcBorders>
          </w:tcPr>
          <w:p w14:paraId="03F26A66">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3A9EC4DC">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50A186D7">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565EF97E">
            <w:pPr>
              <w:autoSpaceDE w:val="0"/>
              <w:autoSpaceDN w:val="0"/>
              <w:adjustRightInd w:val="0"/>
              <w:spacing w:line="480" w:lineRule="exact"/>
              <w:rPr>
                <w:rFonts w:asciiTheme="minorEastAsia" w:hAnsiTheme="minorEastAsia"/>
                <w:b/>
                <w:bCs/>
                <w:szCs w:val="21"/>
              </w:rPr>
            </w:pPr>
          </w:p>
        </w:tc>
        <w:tc>
          <w:tcPr>
            <w:tcW w:w="1418" w:type="dxa"/>
            <w:tcBorders>
              <w:top w:val="single" w:color="auto" w:sz="6" w:space="0"/>
              <w:left w:val="single" w:color="auto" w:sz="6" w:space="0"/>
              <w:bottom w:val="single" w:color="auto" w:sz="6" w:space="0"/>
              <w:right w:val="single" w:color="auto" w:sz="6" w:space="0"/>
            </w:tcBorders>
          </w:tcPr>
          <w:p w14:paraId="2F447372">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4C1BD8B4">
            <w:pPr>
              <w:autoSpaceDE w:val="0"/>
              <w:autoSpaceDN w:val="0"/>
              <w:adjustRightInd w:val="0"/>
              <w:spacing w:line="480" w:lineRule="exact"/>
              <w:jc w:val="center"/>
              <w:rPr>
                <w:rFonts w:asciiTheme="minorEastAsia" w:hAnsiTheme="minorEastAsia"/>
                <w:b/>
                <w:bCs/>
                <w:szCs w:val="21"/>
              </w:rPr>
            </w:pPr>
          </w:p>
        </w:tc>
      </w:tr>
      <w:tr w14:paraId="00E63023">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50813516">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szCs w:val="21"/>
              </w:rPr>
              <w:t>…</w:t>
            </w:r>
          </w:p>
        </w:tc>
        <w:tc>
          <w:tcPr>
            <w:tcW w:w="1418" w:type="dxa"/>
            <w:tcBorders>
              <w:top w:val="single" w:color="auto" w:sz="6" w:space="0"/>
              <w:left w:val="single" w:color="auto" w:sz="6" w:space="0"/>
              <w:bottom w:val="single" w:color="auto" w:sz="6" w:space="0"/>
              <w:right w:val="single" w:color="auto" w:sz="6" w:space="0"/>
            </w:tcBorders>
          </w:tcPr>
          <w:p w14:paraId="5DF0BE9A">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43ECA0E5">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52392D47">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3A6A560B">
            <w:pPr>
              <w:autoSpaceDE w:val="0"/>
              <w:autoSpaceDN w:val="0"/>
              <w:adjustRightInd w:val="0"/>
              <w:spacing w:line="480" w:lineRule="exact"/>
              <w:rPr>
                <w:rFonts w:asciiTheme="minorEastAsia" w:hAnsiTheme="minorEastAsia"/>
                <w:b/>
                <w:bCs/>
                <w:szCs w:val="21"/>
              </w:rPr>
            </w:pPr>
          </w:p>
        </w:tc>
        <w:tc>
          <w:tcPr>
            <w:tcW w:w="1418" w:type="dxa"/>
            <w:tcBorders>
              <w:top w:val="single" w:color="auto" w:sz="6" w:space="0"/>
              <w:left w:val="single" w:color="auto" w:sz="6" w:space="0"/>
              <w:bottom w:val="single" w:color="auto" w:sz="6" w:space="0"/>
              <w:right w:val="single" w:color="auto" w:sz="6" w:space="0"/>
            </w:tcBorders>
          </w:tcPr>
          <w:p w14:paraId="1789BDC4">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5FB83322">
            <w:pPr>
              <w:autoSpaceDE w:val="0"/>
              <w:autoSpaceDN w:val="0"/>
              <w:adjustRightInd w:val="0"/>
              <w:spacing w:line="480" w:lineRule="exact"/>
              <w:jc w:val="center"/>
              <w:rPr>
                <w:rFonts w:asciiTheme="minorEastAsia" w:hAnsiTheme="minorEastAsia"/>
                <w:b/>
                <w:bCs/>
                <w:szCs w:val="21"/>
              </w:rPr>
            </w:pPr>
          </w:p>
        </w:tc>
      </w:tr>
    </w:tbl>
    <w:p w14:paraId="735BE0B7">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14:paraId="7630F37A">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14:paraId="12A3D3D8">
      <w:pPr>
        <w:autoSpaceDE w:val="0"/>
        <w:autoSpaceDN w:val="0"/>
        <w:adjustRightInd w:val="0"/>
        <w:spacing w:line="360" w:lineRule="auto"/>
        <w:jc w:val="center"/>
        <w:outlineLvl w:val="0"/>
        <w:rPr>
          <w:rFonts w:ascii="宋体" w:hAnsi="宋体"/>
          <w:b/>
          <w:bCs/>
          <w:sz w:val="36"/>
          <w:szCs w:val="24"/>
        </w:rPr>
      </w:pPr>
    </w:p>
    <w:p w14:paraId="6BA465F8">
      <w:pPr>
        <w:autoSpaceDE w:val="0"/>
        <w:autoSpaceDN w:val="0"/>
        <w:adjustRightInd w:val="0"/>
        <w:spacing w:line="360" w:lineRule="auto"/>
        <w:jc w:val="center"/>
        <w:outlineLvl w:val="0"/>
        <w:rPr>
          <w:rFonts w:ascii="宋体" w:hAnsi="宋体"/>
          <w:b/>
          <w:bCs/>
          <w:sz w:val="36"/>
          <w:szCs w:val="24"/>
        </w:rPr>
      </w:pPr>
    </w:p>
    <w:p w14:paraId="18A4B82E">
      <w:pPr>
        <w:autoSpaceDE w:val="0"/>
        <w:autoSpaceDN w:val="0"/>
        <w:adjustRightInd w:val="0"/>
        <w:spacing w:line="360" w:lineRule="auto"/>
        <w:outlineLvl w:val="0"/>
        <w:rPr>
          <w:rFonts w:ascii="宋体" w:hAnsi="宋体"/>
          <w:b/>
          <w:bCs/>
          <w:sz w:val="36"/>
          <w:szCs w:val="24"/>
        </w:rPr>
      </w:pPr>
      <w:r>
        <w:rPr>
          <w:rFonts w:hint="eastAsia" w:ascii="宋体" w:hAnsi="Times New Roman" w:eastAsia="宋体" w:cs="宋体"/>
          <w:b/>
          <w:kern w:val="0"/>
          <w:szCs w:val="21"/>
        </w:rPr>
        <w:t>声明：所投产品环境标志产品认证证书须附后。</w:t>
      </w:r>
    </w:p>
    <w:p w14:paraId="3E6D695E">
      <w:pPr>
        <w:autoSpaceDE w:val="0"/>
        <w:autoSpaceDN w:val="0"/>
        <w:adjustRightInd w:val="0"/>
        <w:spacing w:line="360" w:lineRule="auto"/>
        <w:jc w:val="center"/>
        <w:outlineLvl w:val="0"/>
        <w:rPr>
          <w:rFonts w:ascii="宋体" w:hAnsi="宋体"/>
          <w:b/>
          <w:bCs/>
          <w:sz w:val="36"/>
          <w:szCs w:val="24"/>
        </w:rPr>
      </w:pPr>
    </w:p>
    <w:p w14:paraId="3A368DB7">
      <w:pPr>
        <w:autoSpaceDE w:val="0"/>
        <w:autoSpaceDN w:val="0"/>
        <w:adjustRightInd w:val="0"/>
        <w:spacing w:line="360" w:lineRule="auto"/>
        <w:jc w:val="center"/>
        <w:outlineLvl w:val="0"/>
        <w:rPr>
          <w:rFonts w:ascii="宋体" w:hAnsi="宋体"/>
          <w:b/>
          <w:bCs/>
          <w:sz w:val="36"/>
          <w:szCs w:val="24"/>
        </w:rPr>
      </w:pPr>
    </w:p>
    <w:p w14:paraId="262110C7">
      <w:pPr>
        <w:autoSpaceDE w:val="0"/>
        <w:autoSpaceDN w:val="0"/>
        <w:adjustRightInd w:val="0"/>
        <w:spacing w:line="360" w:lineRule="auto"/>
        <w:jc w:val="center"/>
        <w:outlineLvl w:val="0"/>
        <w:rPr>
          <w:rFonts w:ascii="宋体" w:hAnsi="宋体"/>
          <w:b/>
          <w:bCs/>
          <w:sz w:val="36"/>
          <w:szCs w:val="24"/>
        </w:rPr>
      </w:pPr>
    </w:p>
    <w:p w14:paraId="14745E21">
      <w:pPr>
        <w:autoSpaceDE w:val="0"/>
        <w:autoSpaceDN w:val="0"/>
        <w:adjustRightInd w:val="0"/>
        <w:spacing w:line="360" w:lineRule="auto"/>
        <w:jc w:val="center"/>
        <w:outlineLvl w:val="0"/>
        <w:rPr>
          <w:rFonts w:ascii="宋体" w:hAnsi="宋体"/>
          <w:b/>
          <w:bCs/>
          <w:sz w:val="36"/>
          <w:szCs w:val="24"/>
        </w:rPr>
      </w:pPr>
    </w:p>
    <w:p w14:paraId="58F6D766">
      <w:pPr>
        <w:autoSpaceDE w:val="0"/>
        <w:autoSpaceDN w:val="0"/>
        <w:adjustRightInd w:val="0"/>
        <w:spacing w:line="360" w:lineRule="auto"/>
        <w:jc w:val="center"/>
        <w:outlineLvl w:val="0"/>
        <w:rPr>
          <w:rFonts w:ascii="宋体" w:hAnsi="宋体"/>
          <w:b/>
          <w:bCs/>
          <w:sz w:val="36"/>
          <w:szCs w:val="24"/>
        </w:rPr>
      </w:pPr>
    </w:p>
    <w:p w14:paraId="39B0983F">
      <w:pPr>
        <w:autoSpaceDE w:val="0"/>
        <w:autoSpaceDN w:val="0"/>
        <w:adjustRightInd w:val="0"/>
        <w:spacing w:line="360" w:lineRule="auto"/>
        <w:jc w:val="center"/>
        <w:outlineLvl w:val="0"/>
        <w:rPr>
          <w:rFonts w:ascii="宋体" w:hAnsi="宋体"/>
          <w:b/>
          <w:bCs/>
          <w:sz w:val="36"/>
          <w:szCs w:val="24"/>
        </w:rPr>
      </w:pPr>
    </w:p>
    <w:p w14:paraId="26C2535E">
      <w:pPr>
        <w:autoSpaceDE w:val="0"/>
        <w:autoSpaceDN w:val="0"/>
        <w:adjustRightInd w:val="0"/>
        <w:spacing w:line="360" w:lineRule="auto"/>
        <w:jc w:val="center"/>
        <w:outlineLvl w:val="0"/>
        <w:rPr>
          <w:rFonts w:ascii="宋体" w:hAnsi="宋体"/>
          <w:b/>
          <w:bCs/>
          <w:sz w:val="36"/>
          <w:szCs w:val="24"/>
        </w:rPr>
      </w:pPr>
    </w:p>
    <w:p w14:paraId="19F06EBF">
      <w:pPr>
        <w:autoSpaceDE w:val="0"/>
        <w:autoSpaceDN w:val="0"/>
        <w:adjustRightInd w:val="0"/>
        <w:spacing w:line="360" w:lineRule="auto"/>
        <w:jc w:val="center"/>
        <w:outlineLvl w:val="0"/>
        <w:rPr>
          <w:rFonts w:ascii="宋体" w:hAnsi="宋体"/>
          <w:b/>
          <w:bCs/>
          <w:sz w:val="36"/>
          <w:szCs w:val="24"/>
        </w:rPr>
      </w:pPr>
    </w:p>
    <w:p w14:paraId="6C7B79F9">
      <w:pPr>
        <w:autoSpaceDE w:val="0"/>
        <w:autoSpaceDN w:val="0"/>
        <w:adjustRightInd w:val="0"/>
        <w:spacing w:line="360" w:lineRule="auto"/>
        <w:jc w:val="center"/>
        <w:outlineLvl w:val="0"/>
        <w:rPr>
          <w:rFonts w:ascii="宋体" w:hAnsi="宋体"/>
          <w:b/>
          <w:bCs/>
          <w:sz w:val="36"/>
          <w:szCs w:val="24"/>
        </w:rPr>
      </w:pPr>
    </w:p>
    <w:p w14:paraId="0D7236DF">
      <w:pPr>
        <w:rPr>
          <w:rFonts w:hint="eastAsia"/>
        </w:rPr>
      </w:pPr>
    </w:p>
    <w:p w14:paraId="0AC40ACC">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 xml:space="preserve">5.9所投产品符合国家强制性要求承诺函 </w:t>
      </w:r>
    </w:p>
    <w:p w14:paraId="30D38F89">
      <w:pPr>
        <w:autoSpaceDE w:val="0"/>
        <w:autoSpaceDN w:val="0"/>
        <w:adjustRightInd w:val="0"/>
        <w:spacing w:line="360" w:lineRule="auto"/>
        <w:jc w:val="center"/>
        <w:outlineLvl w:val="0"/>
        <w:rPr>
          <w:rFonts w:ascii="宋体" w:hAnsi="宋体"/>
          <w:b/>
          <w:bCs/>
          <w:sz w:val="28"/>
          <w:szCs w:val="28"/>
        </w:rPr>
      </w:pPr>
    </w:p>
    <w:p w14:paraId="5293545D">
      <w:pPr>
        <w:spacing w:line="360" w:lineRule="auto"/>
        <w:jc w:val="center"/>
        <w:rPr>
          <w:rFonts w:ascii="宋体" w:hAnsi="宋体" w:cs="Arial"/>
          <w:kern w:val="0"/>
          <w:sz w:val="24"/>
          <w:szCs w:val="24"/>
        </w:rPr>
      </w:pPr>
      <w:r>
        <w:rPr>
          <w:rFonts w:hint="eastAsia" w:ascii="宋体" w:hAnsi="宋体" w:cs="Arial"/>
          <w:kern w:val="0"/>
          <w:sz w:val="24"/>
          <w:szCs w:val="24"/>
        </w:rPr>
        <w:t>供应商所投产品涉及</w:t>
      </w:r>
      <w:r>
        <w:rPr>
          <w:rFonts w:hint="eastAsia" w:ascii="宋体" w:hAnsi="宋体" w:cs="Arial"/>
          <w:kern w:val="0"/>
          <w:sz w:val="24"/>
          <w:szCs w:val="24"/>
          <w:lang w:eastAsia="zh-CN"/>
        </w:rPr>
        <w:t>国家有关</w:t>
      </w:r>
      <w:r>
        <w:rPr>
          <w:rFonts w:hint="eastAsia" w:ascii="宋体" w:hAnsi="宋体" w:cs="Arial"/>
          <w:kern w:val="0"/>
          <w:sz w:val="24"/>
          <w:szCs w:val="24"/>
        </w:rPr>
        <w:t>强制性规定的，须承诺其所投产品符合国家强制性要求（如CCC认证，格式自拟）</w:t>
      </w:r>
    </w:p>
    <w:p w14:paraId="3F36D6AC">
      <w:pPr>
        <w:autoSpaceDE w:val="0"/>
        <w:autoSpaceDN w:val="0"/>
        <w:adjustRightInd w:val="0"/>
        <w:spacing w:line="360" w:lineRule="auto"/>
        <w:rPr>
          <w:rFonts w:cs="黑体" w:asciiTheme="minorEastAsia" w:hAnsiTheme="minorEastAsia"/>
          <w:b/>
          <w:bCs/>
          <w:sz w:val="44"/>
          <w:szCs w:val="44"/>
          <w:lang w:val="zh-CN"/>
        </w:rPr>
      </w:pPr>
    </w:p>
    <w:p w14:paraId="3208BD92">
      <w:pPr>
        <w:autoSpaceDE w:val="0"/>
        <w:autoSpaceDN w:val="0"/>
        <w:adjustRightInd w:val="0"/>
        <w:spacing w:line="360" w:lineRule="auto"/>
        <w:rPr>
          <w:rFonts w:cs="黑体" w:asciiTheme="minorEastAsia" w:hAnsiTheme="minorEastAsia"/>
          <w:b/>
          <w:bCs/>
          <w:sz w:val="44"/>
          <w:szCs w:val="44"/>
          <w:lang w:val="zh-CN"/>
        </w:rPr>
      </w:pPr>
    </w:p>
    <w:p w14:paraId="22D0EBB6">
      <w:pPr>
        <w:autoSpaceDE w:val="0"/>
        <w:autoSpaceDN w:val="0"/>
        <w:adjustRightInd w:val="0"/>
        <w:spacing w:line="360" w:lineRule="auto"/>
        <w:rPr>
          <w:rFonts w:cs="黑体" w:asciiTheme="minorEastAsia" w:hAnsiTheme="minorEastAsia"/>
          <w:b/>
          <w:bCs/>
          <w:sz w:val="44"/>
          <w:szCs w:val="44"/>
          <w:lang w:val="zh-CN"/>
        </w:rPr>
      </w:pPr>
    </w:p>
    <w:p w14:paraId="3A592080">
      <w:pPr>
        <w:autoSpaceDE w:val="0"/>
        <w:autoSpaceDN w:val="0"/>
        <w:adjustRightInd w:val="0"/>
        <w:spacing w:line="360" w:lineRule="auto"/>
        <w:rPr>
          <w:rFonts w:cs="黑体" w:asciiTheme="minorEastAsia" w:hAnsiTheme="minorEastAsia"/>
          <w:b/>
          <w:bCs/>
          <w:sz w:val="44"/>
          <w:szCs w:val="44"/>
          <w:lang w:val="zh-CN"/>
        </w:rPr>
      </w:pPr>
    </w:p>
    <w:p w14:paraId="547819B8">
      <w:pPr>
        <w:autoSpaceDE w:val="0"/>
        <w:autoSpaceDN w:val="0"/>
        <w:adjustRightInd w:val="0"/>
        <w:spacing w:line="360" w:lineRule="auto"/>
        <w:jc w:val="center"/>
        <w:rPr>
          <w:rFonts w:cs="黑体" w:asciiTheme="minorEastAsia" w:hAnsiTheme="minorEastAsia"/>
          <w:b/>
          <w:bCs/>
          <w:sz w:val="32"/>
          <w:szCs w:val="28"/>
          <w:lang w:val="zh-CN"/>
        </w:rPr>
      </w:pPr>
    </w:p>
    <w:p w14:paraId="7DB93A7C">
      <w:pPr>
        <w:autoSpaceDE w:val="0"/>
        <w:autoSpaceDN w:val="0"/>
        <w:adjustRightInd w:val="0"/>
        <w:spacing w:line="360" w:lineRule="auto"/>
        <w:jc w:val="center"/>
        <w:rPr>
          <w:rFonts w:cs="黑体" w:asciiTheme="minorEastAsia" w:hAnsiTheme="minorEastAsia"/>
          <w:b/>
          <w:bCs/>
          <w:sz w:val="32"/>
          <w:szCs w:val="28"/>
          <w:lang w:val="zh-CN"/>
        </w:rPr>
      </w:pPr>
    </w:p>
    <w:p w14:paraId="3813413B">
      <w:pPr>
        <w:autoSpaceDE w:val="0"/>
        <w:autoSpaceDN w:val="0"/>
        <w:adjustRightInd w:val="0"/>
        <w:spacing w:line="360" w:lineRule="auto"/>
        <w:rPr>
          <w:rFonts w:cs="黑体" w:asciiTheme="minorEastAsia" w:hAnsiTheme="minorEastAsia"/>
          <w:b/>
          <w:bCs/>
          <w:sz w:val="32"/>
          <w:szCs w:val="28"/>
          <w:lang w:val="zh-CN"/>
        </w:rPr>
      </w:pPr>
      <w:r>
        <w:rPr>
          <w:rFonts w:hint="eastAsia" w:ascii="宋体" w:hAnsi="Times New Roman" w:eastAsia="宋体" w:cs="宋体"/>
          <w:b/>
          <w:kern w:val="0"/>
          <w:szCs w:val="21"/>
        </w:rPr>
        <w:t>声明：所投</w:t>
      </w:r>
      <w:r>
        <w:rPr>
          <w:rFonts w:hint="eastAsia" w:ascii="宋体" w:hAnsi="宋体" w:cs="Arial"/>
          <w:b/>
          <w:kern w:val="0"/>
          <w:sz w:val="24"/>
          <w:szCs w:val="24"/>
        </w:rPr>
        <w:t>CCC认证</w:t>
      </w:r>
      <w:r>
        <w:rPr>
          <w:rFonts w:hint="eastAsia" w:ascii="宋体" w:hAnsi="Times New Roman" w:eastAsia="宋体" w:cs="宋体"/>
          <w:b/>
          <w:kern w:val="0"/>
          <w:szCs w:val="21"/>
        </w:rPr>
        <w:t>证书须附后。</w:t>
      </w:r>
    </w:p>
    <w:p w14:paraId="5E7B9FFB">
      <w:pPr>
        <w:autoSpaceDE w:val="0"/>
        <w:autoSpaceDN w:val="0"/>
        <w:adjustRightInd w:val="0"/>
        <w:spacing w:line="360" w:lineRule="auto"/>
        <w:jc w:val="center"/>
        <w:rPr>
          <w:rFonts w:cs="黑体" w:asciiTheme="minorEastAsia" w:hAnsiTheme="minorEastAsia"/>
          <w:b/>
          <w:bCs/>
          <w:sz w:val="32"/>
          <w:szCs w:val="28"/>
          <w:lang w:val="zh-CN"/>
        </w:rPr>
      </w:pPr>
    </w:p>
    <w:p w14:paraId="7F450A6E">
      <w:pPr>
        <w:autoSpaceDE w:val="0"/>
        <w:autoSpaceDN w:val="0"/>
        <w:adjustRightInd w:val="0"/>
        <w:spacing w:line="360" w:lineRule="auto"/>
        <w:jc w:val="center"/>
        <w:rPr>
          <w:rFonts w:cs="黑体" w:asciiTheme="minorEastAsia" w:hAnsiTheme="minorEastAsia"/>
          <w:b/>
          <w:bCs/>
          <w:sz w:val="32"/>
          <w:szCs w:val="28"/>
          <w:lang w:val="zh-CN"/>
        </w:rPr>
      </w:pPr>
    </w:p>
    <w:p w14:paraId="5F844F1C">
      <w:pPr>
        <w:autoSpaceDE w:val="0"/>
        <w:autoSpaceDN w:val="0"/>
        <w:adjustRightInd w:val="0"/>
        <w:spacing w:line="360" w:lineRule="auto"/>
        <w:jc w:val="center"/>
        <w:rPr>
          <w:rFonts w:cs="黑体" w:asciiTheme="minorEastAsia" w:hAnsiTheme="minorEastAsia"/>
          <w:b/>
          <w:bCs/>
          <w:sz w:val="32"/>
          <w:szCs w:val="28"/>
          <w:lang w:val="zh-CN"/>
        </w:rPr>
      </w:pPr>
    </w:p>
    <w:p w14:paraId="6579669B">
      <w:pPr>
        <w:autoSpaceDE w:val="0"/>
        <w:autoSpaceDN w:val="0"/>
        <w:adjustRightInd w:val="0"/>
        <w:spacing w:line="360" w:lineRule="auto"/>
        <w:jc w:val="center"/>
        <w:rPr>
          <w:rFonts w:cs="黑体" w:asciiTheme="minorEastAsia" w:hAnsiTheme="minorEastAsia"/>
          <w:b/>
          <w:bCs/>
          <w:sz w:val="32"/>
          <w:szCs w:val="28"/>
          <w:lang w:val="zh-CN"/>
        </w:rPr>
      </w:pPr>
    </w:p>
    <w:p w14:paraId="5DD1CA1C">
      <w:pPr>
        <w:autoSpaceDE w:val="0"/>
        <w:autoSpaceDN w:val="0"/>
        <w:adjustRightInd w:val="0"/>
        <w:spacing w:line="360" w:lineRule="auto"/>
        <w:jc w:val="center"/>
        <w:rPr>
          <w:rFonts w:cs="黑体" w:asciiTheme="minorEastAsia" w:hAnsiTheme="minorEastAsia"/>
          <w:b/>
          <w:bCs/>
          <w:sz w:val="32"/>
          <w:szCs w:val="28"/>
          <w:lang w:val="zh-CN"/>
        </w:rPr>
      </w:pPr>
    </w:p>
    <w:p w14:paraId="6E4D96F3">
      <w:pPr>
        <w:autoSpaceDE w:val="0"/>
        <w:autoSpaceDN w:val="0"/>
        <w:adjustRightInd w:val="0"/>
        <w:spacing w:line="360" w:lineRule="auto"/>
        <w:jc w:val="center"/>
        <w:rPr>
          <w:rFonts w:cs="黑体" w:asciiTheme="minorEastAsia" w:hAnsiTheme="minorEastAsia"/>
          <w:b/>
          <w:bCs/>
          <w:sz w:val="32"/>
          <w:szCs w:val="28"/>
          <w:lang w:val="zh-CN"/>
        </w:rPr>
      </w:pPr>
    </w:p>
    <w:p w14:paraId="4196576E">
      <w:pPr>
        <w:autoSpaceDE w:val="0"/>
        <w:autoSpaceDN w:val="0"/>
        <w:adjustRightInd w:val="0"/>
        <w:spacing w:line="360" w:lineRule="auto"/>
        <w:jc w:val="center"/>
        <w:rPr>
          <w:rFonts w:cs="黑体" w:asciiTheme="minorEastAsia" w:hAnsiTheme="minorEastAsia"/>
          <w:b/>
          <w:bCs/>
          <w:sz w:val="32"/>
          <w:szCs w:val="28"/>
          <w:lang w:val="zh-CN"/>
        </w:rPr>
      </w:pPr>
    </w:p>
    <w:p w14:paraId="0C710A4A">
      <w:pPr>
        <w:autoSpaceDE w:val="0"/>
        <w:autoSpaceDN w:val="0"/>
        <w:adjustRightInd w:val="0"/>
        <w:spacing w:line="360" w:lineRule="auto"/>
        <w:jc w:val="center"/>
        <w:rPr>
          <w:rFonts w:cs="黑体" w:asciiTheme="minorEastAsia" w:hAnsiTheme="minorEastAsia"/>
          <w:b/>
          <w:bCs/>
          <w:sz w:val="32"/>
          <w:szCs w:val="28"/>
          <w:lang w:val="zh-CN"/>
        </w:rPr>
      </w:pPr>
    </w:p>
    <w:p w14:paraId="475F8315">
      <w:pPr>
        <w:autoSpaceDE w:val="0"/>
        <w:autoSpaceDN w:val="0"/>
        <w:adjustRightInd w:val="0"/>
        <w:spacing w:line="360" w:lineRule="auto"/>
        <w:jc w:val="center"/>
        <w:rPr>
          <w:rFonts w:cs="黑体" w:asciiTheme="minorEastAsia" w:hAnsiTheme="minorEastAsia"/>
          <w:b/>
          <w:bCs/>
          <w:sz w:val="32"/>
          <w:szCs w:val="28"/>
          <w:lang w:val="zh-CN"/>
        </w:rPr>
      </w:pPr>
    </w:p>
    <w:p w14:paraId="1BBC0F2D">
      <w:pPr>
        <w:autoSpaceDE w:val="0"/>
        <w:autoSpaceDN w:val="0"/>
        <w:adjustRightInd w:val="0"/>
        <w:spacing w:line="360" w:lineRule="auto"/>
        <w:jc w:val="center"/>
        <w:outlineLvl w:val="0"/>
        <w:rPr>
          <w:rFonts w:hint="eastAsia"/>
          <w:b/>
          <w:sz w:val="24"/>
        </w:rPr>
      </w:pPr>
      <w:r>
        <w:rPr>
          <w:rFonts w:hint="eastAsia" w:ascii="宋体" w:hAnsi="宋体"/>
          <w:b/>
          <w:bCs/>
          <w:sz w:val="28"/>
          <w:szCs w:val="24"/>
          <w:lang w:val="en-US" w:eastAsia="zh-CN"/>
        </w:rPr>
        <w:t>5.10</w:t>
      </w:r>
      <w:r>
        <w:rPr>
          <w:rFonts w:hint="eastAsia" w:ascii="宋体" w:hAnsi="宋体"/>
          <w:b/>
          <w:bCs/>
          <w:sz w:val="28"/>
          <w:szCs w:val="24"/>
        </w:rPr>
        <w:t xml:space="preserve"> 中</w:t>
      </w:r>
      <w:r>
        <w:rPr>
          <w:b/>
          <w:sz w:val="28"/>
        </w:rPr>
        <w:t>小企业声明函（</w:t>
      </w:r>
      <w:r>
        <w:rPr>
          <w:rFonts w:hint="eastAsia"/>
          <w:b/>
          <w:sz w:val="28"/>
        </w:rPr>
        <w:t>货物</w:t>
      </w:r>
      <w:r>
        <w:rPr>
          <w:b/>
          <w:sz w:val="28"/>
        </w:rPr>
        <w:t>）</w:t>
      </w:r>
    </w:p>
    <w:p w14:paraId="0461151E">
      <w:pPr>
        <w:autoSpaceDE w:val="0"/>
        <w:autoSpaceDN w:val="0"/>
        <w:adjustRightInd w:val="0"/>
        <w:spacing w:line="360" w:lineRule="auto"/>
        <w:jc w:val="center"/>
        <w:outlineLvl w:val="0"/>
        <w:rPr>
          <w:rFonts w:hint="eastAsia"/>
          <w:sz w:val="24"/>
        </w:rPr>
      </w:pPr>
      <w:r>
        <w:rPr>
          <w:sz w:val="24"/>
        </w:rPr>
        <w:t>本公司（联合体）郑重声明，根据《政府采购促进中小企业发展管理办法》（财库﹝2020﹞ 46 号）的规定，本公司（联合体）参加（</w:t>
      </w:r>
      <w:r>
        <w:rPr>
          <w:sz w:val="24"/>
          <w:u w:val="single"/>
        </w:rPr>
        <w:t>单位名称</w:t>
      </w:r>
      <w:r>
        <w:rPr>
          <w:sz w:val="24"/>
        </w:rPr>
        <w:t>）的（</w:t>
      </w:r>
      <w:r>
        <w:rPr>
          <w:sz w:val="24"/>
          <w:u w:val="single"/>
        </w:rPr>
        <w:t>项目名称</w:t>
      </w:r>
      <w:r>
        <w:rPr>
          <w:sz w:val="24"/>
        </w:rPr>
        <w:t>）</w:t>
      </w:r>
    </w:p>
    <w:p w14:paraId="61DAD2AB">
      <w:pPr>
        <w:autoSpaceDE w:val="0"/>
        <w:autoSpaceDN w:val="0"/>
        <w:adjustRightInd w:val="0"/>
        <w:spacing w:line="360" w:lineRule="auto"/>
        <w:outlineLvl w:val="0"/>
        <w:rPr>
          <w:rFonts w:hint="eastAsia"/>
          <w:sz w:val="24"/>
        </w:rPr>
      </w:pPr>
      <w:r>
        <w:rPr>
          <w:sz w:val="24"/>
        </w:rPr>
        <w:t>采购活动，</w:t>
      </w:r>
      <w:r>
        <w:rPr>
          <w:rFonts w:hint="eastAsia"/>
          <w:sz w:val="24"/>
        </w:rPr>
        <w:t>提供的货物全部由符合政策要求的中小微企业制造。</w:t>
      </w:r>
      <w:r>
        <w:rPr>
          <w:sz w:val="24"/>
        </w:rPr>
        <w:t>相关企业（含联合体中的中小企业、签订分包意向协议的中小企业）的具体情况如下：</w:t>
      </w:r>
    </w:p>
    <w:p w14:paraId="420720CC">
      <w:pPr>
        <w:autoSpaceDE w:val="0"/>
        <w:autoSpaceDN w:val="0"/>
        <w:adjustRightInd w:val="0"/>
        <w:spacing w:line="360" w:lineRule="auto"/>
        <w:jc w:val="center"/>
        <w:outlineLvl w:val="0"/>
        <w:rPr>
          <w:rFonts w:hint="eastAsia"/>
          <w:sz w:val="24"/>
          <w:u w:val="single"/>
        </w:rPr>
      </w:pPr>
      <w:r>
        <w:rPr>
          <w:sz w:val="24"/>
        </w:rPr>
        <w:t>1. （</w:t>
      </w:r>
      <w:r>
        <w:rPr>
          <w:sz w:val="24"/>
          <w:u w:val="single"/>
        </w:rPr>
        <w:t>标的名称</w:t>
      </w:r>
      <w:r>
        <w:rPr>
          <w:sz w:val="24"/>
        </w:rPr>
        <w:t>），属于（</w:t>
      </w:r>
      <w:r>
        <w:rPr>
          <w:sz w:val="24"/>
          <w:u w:val="single"/>
        </w:rPr>
        <w:t>采购文件中明确的所属行业</w:t>
      </w:r>
      <w:r>
        <w:rPr>
          <w:sz w:val="24"/>
        </w:rPr>
        <w:t>）行业；</w:t>
      </w:r>
      <w:r>
        <w:rPr>
          <w:rFonts w:hint="eastAsia"/>
          <w:sz w:val="24"/>
        </w:rPr>
        <w:t>制造商为</w:t>
      </w:r>
      <w:r>
        <w:rPr>
          <w:rFonts w:hint="eastAsia"/>
          <w:sz w:val="24"/>
          <w:u w:val="single"/>
        </w:rPr>
        <w:t>企业名称</w:t>
      </w:r>
    </w:p>
    <w:p w14:paraId="5596BA58">
      <w:pPr>
        <w:autoSpaceDE w:val="0"/>
        <w:autoSpaceDN w:val="0"/>
        <w:adjustRightInd w:val="0"/>
        <w:spacing w:line="360" w:lineRule="auto"/>
        <w:jc w:val="center"/>
        <w:outlineLvl w:val="0"/>
        <w:rPr>
          <w:rFonts w:hint="eastAsia"/>
          <w:sz w:val="24"/>
          <w:u w:val="single"/>
        </w:rPr>
      </w:pPr>
      <w:r>
        <w:rPr>
          <w:sz w:val="24"/>
        </w:rPr>
        <w:t>，从业人员</w:t>
      </w:r>
      <w:r>
        <w:rPr>
          <w:rFonts w:hint="eastAsia"/>
          <w:sz w:val="24"/>
        </w:rPr>
        <w:t>_______</w:t>
      </w:r>
      <w:r>
        <w:rPr>
          <w:sz w:val="24"/>
        </w:rPr>
        <w:t>人，营业收入为</w:t>
      </w:r>
      <w:r>
        <w:rPr>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t>________</w:t>
      </w:r>
      <w:r>
        <w:rPr>
          <w:sz w:val="24"/>
        </w:rPr>
        <w:t>万元，属于（</w:t>
      </w:r>
      <w:r>
        <w:rPr>
          <w:sz w:val="24"/>
          <w:u w:val="single"/>
        </w:rPr>
        <w:t>中型企业、小型企业、</w:t>
      </w:r>
    </w:p>
    <w:p w14:paraId="5BC5CB0C">
      <w:pPr>
        <w:autoSpaceDE w:val="0"/>
        <w:autoSpaceDN w:val="0"/>
        <w:adjustRightInd w:val="0"/>
        <w:spacing w:line="360" w:lineRule="auto"/>
        <w:outlineLvl w:val="0"/>
        <w:rPr>
          <w:rFonts w:hint="eastAsia"/>
          <w:sz w:val="24"/>
          <w:u w:val="single"/>
        </w:rPr>
      </w:pPr>
      <w:r>
        <w:rPr>
          <w:sz w:val="24"/>
          <w:u w:val="single"/>
        </w:rPr>
        <w:t>微型企业</w:t>
      </w:r>
      <w:r>
        <w:rPr>
          <w:sz w:val="24"/>
        </w:rPr>
        <w:t>）；</w:t>
      </w:r>
    </w:p>
    <w:p w14:paraId="431AD6BE">
      <w:pPr>
        <w:autoSpaceDE w:val="0"/>
        <w:autoSpaceDN w:val="0"/>
        <w:adjustRightInd w:val="0"/>
        <w:spacing w:line="360" w:lineRule="auto"/>
        <w:jc w:val="center"/>
        <w:outlineLvl w:val="0"/>
        <w:rPr>
          <w:rFonts w:hint="eastAsia"/>
          <w:sz w:val="24"/>
        </w:rPr>
      </w:pPr>
      <w:r>
        <w:rPr>
          <w:sz w:val="24"/>
        </w:rPr>
        <w:t>2. （</w:t>
      </w:r>
      <w:r>
        <w:rPr>
          <w:sz w:val="24"/>
          <w:u w:val="single"/>
        </w:rPr>
        <w:t>标的名称</w:t>
      </w:r>
      <w:r>
        <w:rPr>
          <w:sz w:val="24"/>
        </w:rPr>
        <w:t>），属于（</w:t>
      </w:r>
      <w:r>
        <w:rPr>
          <w:sz w:val="24"/>
          <w:u w:val="single"/>
        </w:rPr>
        <w:t>采购文件中明确的所属行业</w:t>
      </w:r>
      <w:r>
        <w:rPr>
          <w:sz w:val="24"/>
        </w:rPr>
        <w:t>）行业；</w:t>
      </w:r>
      <w:r>
        <w:rPr>
          <w:rFonts w:hint="eastAsia"/>
          <w:sz w:val="24"/>
        </w:rPr>
        <w:t>制造商为</w:t>
      </w:r>
      <w:r>
        <w:rPr>
          <w:sz w:val="24"/>
        </w:rPr>
        <w:t>（</w:t>
      </w:r>
      <w:r>
        <w:rPr>
          <w:sz w:val="24"/>
          <w:u w:val="single"/>
        </w:rPr>
        <w:t>企业名称</w:t>
      </w:r>
      <w:r>
        <w:rPr>
          <w:sz w:val="24"/>
        </w:rPr>
        <w:t>），从业人员</w:t>
      </w:r>
      <w:r>
        <w:rPr>
          <w:rFonts w:hint="eastAsia"/>
          <w:sz w:val="24"/>
        </w:rPr>
        <w:t>______</w:t>
      </w:r>
      <w:r>
        <w:rPr>
          <w:sz w:val="24"/>
        </w:rPr>
        <w:t>人，营业收入为</w:t>
      </w:r>
      <w:r>
        <w:rPr>
          <w:rFonts w:hint="eastAsia"/>
          <w:sz w:val="24"/>
        </w:rPr>
        <w:t>________</w:t>
      </w:r>
      <w:r>
        <w:rPr>
          <w:sz w:val="24"/>
        </w:rPr>
        <w:t>万元，资产总额为</w:t>
      </w:r>
      <w:r>
        <w:rPr>
          <w:rFonts w:hint="eastAsia"/>
          <w:sz w:val="24"/>
        </w:rPr>
        <w:t>________</w:t>
      </w:r>
      <w:r>
        <w:rPr>
          <w:sz w:val="24"/>
        </w:rPr>
        <w:t>万元，属于（中</w:t>
      </w:r>
    </w:p>
    <w:p w14:paraId="44C950C1">
      <w:pPr>
        <w:autoSpaceDE w:val="0"/>
        <w:autoSpaceDN w:val="0"/>
        <w:adjustRightInd w:val="0"/>
        <w:spacing w:line="360" w:lineRule="auto"/>
        <w:outlineLvl w:val="0"/>
        <w:rPr>
          <w:rFonts w:hint="eastAsia"/>
          <w:sz w:val="24"/>
        </w:rPr>
      </w:pPr>
      <w:r>
        <w:rPr>
          <w:sz w:val="24"/>
        </w:rPr>
        <w:t xml:space="preserve">型企业、小型企业、微型企业）； …… </w:t>
      </w:r>
    </w:p>
    <w:p w14:paraId="3D742D3C">
      <w:pPr>
        <w:autoSpaceDE w:val="0"/>
        <w:autoSpaceDN w:val="0"/>
        <w:adjustRightInd w:val="0"/>
        <w:spacing w:line="360" w:lineRule="auto"/>
        <w:jc w:val="center"/>
        <w:outlineLvl w:val="0"/>
        <w:rPr>
          <w:rFonts w:hint="eastAsia"/>
          <w:sz w:val="24"/>
        </w:rPr>
      </w:pPr>
      <w:r>
        <w:rPr>
          <w:sz w:val="24"/>
        </w:rPr>
        <w:t>以上企业，不属于大企业的分支机构，不存在控股股东为大企业的情形，也不存在</w:t>
      </w:r>
    </w:p>
    <w:p w14:paraId="082111D3">
      <w:pPr>
        <w:autoSpaceDE w:val="0"/>
        <w:autoSpaceDN w:val="0"/>
        <w:adjustRightInd w:val="0"/>
        <w:spacing w:line="360" w:lineRule="auto"/>
        <w:outlineLvl w:val="0"/>
        <w:rPr>
          <w:rFonts w:hint="eastAsia"/>
          <w:sz w:val="24"/>
        </w:rPr>
      </w:pPr>
      <w:r>
        <w:rPr>
          <w:sz w:val="24"/>
        </w:rPr>
        <w:t>与大企业的负责人为同一人的情形。</w:t>
      </w:r>
    </w:p>
    <w:p w14:paraId="4F1D98CB">
      <w:pPr>
        <w:autoSpaceDE w:val="0"/>
        <w:autoSpaceDN w:val="0"/>
        <w:adjustRightInd w:val="0"/>
        <w:spacing w:line="360" w:lineRule="auto"/>
        <w:jc w:val="center"/>
        <w:outlineLvl w:val="0"/>
        <w:rPr>
          <w:rFonts w:hint="eastAsia"/>
          <w:sz w:val="24"/>
        </w:rPr>
      </w:pPr>
      <w:r>
        <w:rPr>
          <w:sz w:val="24"/>
        </w:rPr>
        <w:t>本企业对上述声明内容的真实性负责。如有虚假，将依法承担相应责任。</w:t>
      </w:r>
    </w:p>
    <w:p w14:paraId="398CEAC8">
      <w:pPr>
        <w:autoSpaceDE w:val="0"/>
        <w:autoSpaceDN w:val="0"/>
        <w:adjustRightInd w:val="0"/>
        <w:spacing w:line="360" w:lineRule="auto"/>
        <w:jc w:val="center"/>
        <w:outlineLvl w:val="0"/>
        <w:rPr>
          <w:rFonts w:hint="eastAsia"/>
          <w:sz w:val="24"/>
        </w:rPr>
      </w:pPr>
    </w:p>
    <w:p w14:paraId="2C1A1848">
      <w:pPr>
        <w:autoSpaceDE w:val="0"/>
        <w:autoSpaceDN w:val="0"/>
        <w:adjustRightInd w:val="0"/>
        <w:spacing w:line="360" w:lineRule="auto"/>
        <w:jc w:val="center"/>
        <w:outlineLvl w:val="0"/>
        <w:rPr>
          <w:rFonts w:hint="eastAsia"/>
          <w:sz w:val="24"/>
        </w:rPr>
      </w:pPr>
    </w:p>
    <w:p w14:paraId="43A7905E">
      <w:pPr>
        <w:autoSpaceDE w:val="0"/>
        <w:autoSpaceDN w:val="0"/>
        <w:adjustRightInd w:val="0"/>
        <w:spacing w:line="360" w:lineRule="auto"/>
        <w:jc w:val="center"/>
        <w:outlineLvl w:val="0"/>
        <w:rPr>
          <w:rFonts w:hint="eastAsia"/>
          <w:sz w:val="24"/>
        </w:rPr>
      </w:pPr>
    </w:p>
    <w:p w14:paraId="5FED7648">
      <w:pPr>
        <w:autoSpaceDE w:val="0"/>
        <w:autoSpaceDN w:val="0"/>
        <w:adjustRightInd w:val="0"/>
        <w:spacing w:line="360" w:lineRule="auto"/>
        <w:jc w:val="center"/>
        <w:outlineLvl w:val="0"/>
        <w:rPr>
          <w:rFonts w:hint="eastAsia"/>
          <w:sz w:val="24"/>
        </w:rPr>
      </w:pPr>
    </w:p>
    <w:p w14:paraId="16398E1C">
      <w:pPr>
        <w:tabs>
          <w:tab w:val="center" w:pos="4482"/>
          <w:tab w:val="right" w:pos="8844"/>
        </w:tabs>
        <w:autoSpaceDE w:val="0"/>
        <w:autoSpaceDN w:val="0"/>
        <w:adjustRightInd w:val="0"/>
        <w:spacing w:line="360" w:lineRule="auto"/>
        <w:jc w:val="left"/>
        <w:outlineLvl w:val="0"/>
        <w:rPr>
          <w:rFonts w:hint="eastAsia" w:eastAsiaTheme="minorEastAsia"/>
          <w:sz w:val="24"/>
          <w:lang w:eastAsia="zh-CN"/>
        </w:rPr>
      </w:pPr>
      <w:r>
        <w:rPr>
          <w:rFonts w:hint="eastAsia"/>
          <w:sz w:val="24"/>
          <w:lang w:eastAsia="zh-CN"/>
        </w:rPr>
        <w:tab/>
      </w:r>
      <w:r>
        <w:rPr>
          <w:sz w:val="24"/>
        </w:rPr>
        <w:t>企业名称（盖章）：</w:t>
      </w:r>
      <w:r>
        <w:rPr>
          <w:rFonts w:hint="eastAsia"/>
          <w:sz w:val="24"/>
          <w:lang w:eastAsia="zh-CN"/>
        </w:rPr>
        <w:tab/>
      </w:r>
    </w:p>
    <w:p w14:paraId="3CB6C4B3">
      <w:pPr>
        <w:autoSpaceDE w:val="0"/>
        <w:autoSpaceDN w:val="0"/>
        <w:adjustRightInd w:val="0"/>
        <w:spacing w:line="360" w:lineRule="auto"/>
        <w:ind w:firstLine="5760" w:firstLineChars="2400"/>
        <w:outlineLvl w:val="0"/>
        <w:rPr>
          <w:rFonts w:hint="eastAsia"/>
          <w:sz w:val="24"/>
        </w:rPr>
      </w:pPr>
      <w:r>
        <w:rPr>
          <w:sz w:val="24"/>
        </w:rPr>
        <w:t>日期：</w:t>
      </w:r>
    </w:p>
    <w:p w14:paraId="2E9F5930">
      <w:pPr>
        <w:autoSpaceDE w:val="0"/>
        <w:autoSpaceDN w:val="0"/>
        <w:adjustRightInd w:val="0"/>
        <w:spacing w:line="360" w:lineRule="auto"/>
        <w:outlineLvl w:val="0"/>
        <w:rPr>
          <w:rFonts w:hint="eastAsia"/>
          <w:b/>
          <w:sz w:val="24"/>
        </w:rPr>
      </w:pPr>
      <w:r>
        <w:rPr>
          <w:b/>
          <w:sz w:val="24"/>
        </w:rPr>
        <w:t>说明：</w:t>
      </w:r>
    </w:p>
    <w:p w14:paraId="67188D74">
      <w:pPr>
        <w:autoSpaceDE w:val="0"/>
        <w:autoSpaceDN w:val="0"/>
        <w:adjustRightInd w:val="0"/>
        <w:spacing w:line="360" w:lineRule="auto"/>
        <w:jc w:val="center"/>
        <w:outlineLvl w:val="0"/>
        <w:rPr>
          <w:rFonts w:hint="eastAsia"/>
          <w:sz w:val="24"/>
        </w:rPr>
      </w:pPr>
      <w:r>
        <w:rPr>
          <w:sz w:val="24"/>
        </w:rPr>
        <w:t>1、从业人员、营业收入、资产总额填报上一年度数据，无上一年度数据的新成立企</w:t>
      </w:r>
    </w:p>
    <w:p w14:paraId="49B53355">
      <w:pPr>
        <w:autoSpaceDE w:val="0"/>
        <w:autoSpaceDN w:val="0"/>
        <w:adjustRightInd w:val="0"/>
        <w:spacing w:line="360" w:lineRule="auto"/>
        <w:outlineLvl w:val="0"/>
        <w:rPr>
          <w:rFonts w:hint="eastAsia"/>
          <w:sz w:val="24"/>
        </w:rPr>
      </w:pPr>
      <w:r>
        <w:rPr>
          <w:sz w:val="24"/>
        </w:rPr>
        <w:t>业可不填报。</w:t>
      </w:r>
    </w:p>
    <w:p w14:paraId="0D9BC345">
      <w:pPr>
        <w:autoSpaceDE w:val="0"/>
        <w:autoSpaceDN w:val="0"/>
        <w:adjustRightInd w:val="0"/>
        <w:spacing w:line="360" w:lineRule="auto"/>
        <w:jc w:val="center"/>
        <w:outlineLvl w:val="0"/>
        <w:rPr>
          <w:rFonts w:hint="eastAsia"/>
          <w:sz w:val="24"/>
        </w:rPr>
      </w:pPr>
      <w:r>
        <w:rPr>
          <w:sz w:val="24"/>
        </w:rPr>
        <w:t xml:space="preserve"> 2、中小企业参加政府采购活动，应当出具《中小企业声明函》，否则不得享受相关</w:t>
      </w:r>
    </w:p>
    <w:p w14:paraId="2A7905B7">
      <w:pPr>
        <w:autoSpaceDE w:val="0"/>
        <w:autoSpaceDN w:val="0"/>
        <w:adjustRightInd w:val="0"/>
        <w:spacing w:line="360" w:lineRule="auto"/>
        <w:outlineLvl w:val="0"/>
        <w:rPr>
          <w:rFonts w:hint="eastAsia"/>
          <w:sz w:val="24"/>
        </w:rPr>
      </w:pPr>
      <w:r>
        <w:rPr>
          <w:sz w:val="24"/>
        </w:rPr>
        <w:t>中小企业扶持</w:t>
      </w:r>
      <w:r>
        <w:rPr>
          <w:sz w:val="22"/>
        </w:rPr>
        <w:t>政策。</w:t>
      </w:r>
    </w:p>
    <w:p w14:paraId="64971CDF">
      <w:pPr>
        <w:autoSpaceDE w:val="0"/>
        <w:autoSpaceDN w:val="0"/>
        <w:adjustRightInd w:val="0"/>
        <w:spacing w:line="360" w:lineRule="auto"/>
        <w:jc w:val="center"/>
        <w:outlineLvl w:val="0"/>
        <w:rPr>
          <w:rFonts w:ascii="宋体" w:hAnsi="宋体"/>
          <w:b/>
          <w:bCs/>
          <w:sz w:val="28"/>
          <w:szCs w:val="24"/>
        </w:rPr>
      </w:pPr>
    </w:p>
    <w:p w14:paraId="386B7AAC">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lang w:val="en-US" w:eastAsia="zh-CN"/>
        </w:rPr>
        <w:t xml:space="preserve">5.10.1 </w:t>
      </w:r>
      <w:r>
        <w:rPr>
          <w:rFonts w:hint="eastAsia" w:ascii="宋体" w:hAnsi="宋体"/>
          <w:b/>
          <w:bCs/>
          <w:sz w:val="28"/>
          <w:szCs w:val="24"/>
        </w:rPr>
        <w:t>残疾人福利性单位声明函</w:t>
      </w:r>
    </w:p>
    <w:p w14:paraId="0ABF8606">
      <w:pPr>
        <w:spacing w:line="360" w:lineRule="auto"/>
        <w:rPr>
          <w:rFonts w:ascii="宋体" w:hAnsi="宋体"/>
          <w:szCs w:val="21"/>
        </w:rPr>
      </w:pPr>
    </w:p>
    <w:p w14:paraId="56F3FB6D">
      <w:pPr>
        <w:spacing w:line="360" w:lineRule="auto"/>
        <w:ind w:firstLine="480" w:firstLineChars="200"/>
        <w:rPr>
          <w:rFonts w:ascii="宋体" w:hAnsi="宋体"/>
          <w:sz w:val="24"/>
          <w:szCs w:val="24"/>
        </w:rPr>
      </w:pPr>
      <w:r>
        <w:rPr>
          <w:rFonts w:hint="eastAsia" w:ascii="宋体" w:hAnsi="宋体"/>
          <w:sz w:val="24"/>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4856593C">
      <w:pPr>
        <w:spacing w:line="360" w:lineRule="auto"/>
        <w:ind w:firstLine="480" w:firstLineChars="200"/>
        <w:rPr>
          <w:rFonts w:ascii="宋体" w:hAnsi="宋体"/>
          <w:sz w:val="24"/>
          <w:szCs w:val="24"/>
        </w:rPr>
      </w:pPr>
      <w:r>
        <w:rPr>
          <w:rFonts w:hint="eastAsia" w:ascii="宋体" w:hAnsi="宋体"/>
          <w:sz w:val="24"/>
          <w:szCs w:val="24"/>
        </w:rPr>
        <w:t>本单位对上述声明的真实性负责。如有虚假，将依法承担相应责任。</w:t>
      </w:r>
    </w:p>
    <w:p w14:paraId="0FD10A20">
      <w:pPr>
        <w:spacing w:line="360" w:lineRule="auto"/>
        <w:rPr>
          <w:rFonts w:ascii="宋体" w:hAnsi="宋体"/>
          <w:sz w:val="24"/>
          <w:szCs w:val="24"/>
        </w:rPr>
      </w:pPr>
    </w:p>
    <w:p w14:paraId="46058B47">
      <w:pPr>
        <w:spacing w:line="360" w:lineRule="auto"/>
        <w:rPr>
          <w:rFonts w:ascii="宋体" w:hAnsi="宋体"/>
          <w:sz w:val="24"/>
          <w:szCs w:val="24"/>
        </w:rPr>
      </w:pPr>
    </w:p>
    <w:p w14:paraId="32503AD9">
      <w:pPr>
        <w:spacing w:line="360" w:lineRule="auto"/>
        <w:rPr>
          <w:rFonts w:ascii="宋体" w:hAnsi="宋体"/>
          <w:sz w:val="24"/>
          <w:szCs w:val="24"/>
        </w:rPr>
      </w:pPr>
      <w:r>
        <w:rPr>
          <w:rFonts w:hint="eastAsia" w:ascii="宋体" w:hAnsi="宋体"/>
          <w:sz w:val="24"/>
          <w:szCs w:val="24"/>
        </w:rPr>
        <w:t xml:space="preserve">                                    单位名称（盖章）：</w:t>
      </w:r>
    </w:p>
    <w:p w14:paraId="55CA977C">
      <w:pPr>
        <w:spacing w:line="360" w:lineRule="auto"/>
        <w:rPr>
          <w:rFonts w:ascii="宋体" w:hAnsi="宋体"/>
          <w:sz w:val="24"/>
          <w:szCs w:val="24"/>
        </w:rPr>
      </w:pPr>
      <w:r>
        <w:rPr>
          <w:rFonts w:hint="eastAsia" w:ascii="宋体" w:hAnsi="宋体"/>
          <w:sz w:val="24"/>
          <w:szCs w:val="24"/>
        </w:rPr>
        <w:t xml:space="preserve">                                    日    期：      </w:t>
      </w:r>
      <w:r>
        <w:rPr>
          <w:rFonts w:hint="eastAsia" w:cs="宋体" w:asciiTheme="minorEastAsia" w:hAnsiTheme="minorEastAsia"/>
          <w:sz w:val="24"/>
          <w:szCs w:val="24"/>
        </w:rPr>
        <w:t>年    月    日</w:t>
      </w:r>
    </w:p>
    <w:p w14:paraId="32742348">
      <w:pPr>
        <w:autoSpaceDE w:val="0"/>
        <w:autoSpaceDN w:val="0"/>
        <w:adjustRightInd w:val="0"/>
        <w:spacing w:line="360" w:lineRule="auto"/>
        <w:jc w:val="center"/>
        <w:outlineLvl w:val="0"/>
        <w:rPr>
          <w:rFonts w:ascii="宋体" w:hAnsi="宋体"/>
          <w:b/>
          <w:bCs/>
          <w:sz w:val="28"/>
          <w:szCs w:val="24"/>
        </w:rPr>
      </w:pPr>
    </w:p>
    <w:p w14:paraId="78423F22">
      <w:pPr>
        <w:autoSpaceDE w:val="0"/>
        <w:autoSpaceDN w:val="0"/>
        <w:adjustRightInd w:val="0"/>
        <w:spacing w:line="360" w:lineRule="auto"/>
        <w:jc w:val="center"/>
        <w:outlineLvl w:val="0"/>
        <w:rPr>
          <w:rFonts w:ascii="宋体" w:hAnsi="宋体"/>
          <w:b/>
          <w:bCs/>
          <w:sz w:val="28"/>
          <w:szCs w:val="24"/>
        </w:rPr>
      </w:pPr>
    </w:p>
    <w:p w14:paraId="7B81A7EB">
      <w:pPr>
        <w:rPr>
          <w:rFonts w:hint="eastAsia"/>
        </w:rPr>
      </w:pPr>
    </w:p>
    <w:p w14:paraId="3F39C606">
      <w:pPr>
        <w:rPr>
          <w:rFonts w:hint="eastAsia"/>
        </w:rPr>
      </w:pPr>
    </w:p>
    <w:p w14:paraId="62999A96">
      <w:pPr>
        <w:rPr>
          <w:rFonts w:hint="eastAsia"/>
        </w:rPr>
      </w:pPr>
    </w:p>
    <w:p w14:paraId="7C837B5A">
      <w:pPr>
        <w:rPr>
          <w:rFonts w:hint="eastAsia"/>
        </w:rPr>
      </w:pPr>
    </w:p>
    <w:p w14:paraId="0584DC73">
      <w:pPr>
        <w:rPr>
          <w:rFonts w:hint="eastAsia"/>
        </w:rPr>
      </w:pPr>
    </w:p>
    <w:p w14:paraId="7C402AEF">
      <w:pPr>
        <w:rPr>
          <w:rFonts w:hint="eastAsia"/>
        </w:rPr>
      </w:pPr>
    </w:p>
    <w:p w14:paraId="541015BA">
      <w:pPr>
        <w:autoSpaceDE w:val="0"/>
        <w:autoSpaceDN w:val="0"/>
        <w:adjustRightInd w:val="0"/>
        <w:spacing w:line="360" w:lineRule="auto"/>
        <w:jc w:val="center"/>
        <w:outlineLvl w:val="0"/>
        <w:rPr>
          <w:rFonts w:hint="eastAsia" w:ascii="宋体" w:hAnsi="宋体" w:eastAsia="宋体" w:cs="宋体"/>
          <w:b/>
          <w:bCs/>
          <w:sz w:val="24"/>
          <w:szCs w:val="24"/>
          <w:highlight w:val="none"/>
          <w:lang w:val="en-US" w:eastAsia="zh-CN"/>
        </w:rPr>
      </w:pPr>
    </w:p>
    <w:p w14:paraId="617E2014">
      <w:pPr>
        <w:autoSpaceDE w:val="0"/>
        <w:autoSpaceDN w:val="0"/>
        <w:adjustRightInd w:val="0"/>
        <w:spacing w:line="360" w:lineRule="auto"/>
        <w:jc w:val="center"/>
        <w:outlineLvl w:val="0"/>
        <w:rPr>
          <w:rFonts w:hint="eastAsia" w:ascii="宋体" w:hAnsi="宋体" w:eastAsia="宋体" w:cs="宋体"/>
          <w:b/>
          <w:bCs/>
          <w:sz w:val="24"/>
          <w:szCs w:val="24"/>
          <w:highlight w:val="none"/>
          <w:lang w:val="en-US" w:eastAsia="zh-CN"/>
        </w:rPr>
      </w:pPr>
    </w:p>
    <w:p w14:paraId="5843D737">
      <w:pPr>
        <w:autoSpaceDE w:val="0"/>
        <w:autoSpaceDN w:val="0"/>
        <w:adjustRightInd w:val="0"/>
        <w:spacing w:line="360" w:lineRule="auto"/>
        <w:jc w:val="center"/>
        <w:outlineLvl w:val="0"/>
        <w:rPr>
          <w:rFonts w:hint="eastAsia" w:ascii="宋体" w:hAnsi="宋体" w:eastAsia="宋体" w:cs="宋体"/>
          <w:b/>
          <w:bCs/>
          <w:sz w:val="24"/>
          <w:szCs w:val="24"/>
          <w:highlight w:val="none"/>
          <w:lang w:val="en-US" w:eastAsia="zh-CN"/>
        </w:rPr>
      </w:pPr>
    </w:p>
    <w:p w14:paraId="10B303BA">
      <w:pPr>
        <w:autoSpaceDE w:val="0"/>
        <w:autoSpaceDN w:val="0"/>
        <w:adjustRightInd w:val="0"/>
        <w:spacing w:line="360" w:lineRule="auto"/>
        <w:jc w:val="center"/>
        <w:outlineLvl w:val="0"/>
        <w:rPr>
          <w:rFonts w:hint="eastAsia" w:ascii="宋体" w:hAnsi="宋体" w:eastAsia="宋体" w:cs="宋体"/>
          <w:b/>
          <w:bCs/>
          <w:sz w:val="24"/>
          <w:szCs w:val="24"/>
          <w:highlight w:val="none"/>
          <w:lang w:val="en-US" w:eastAsia="zh-CN"/>
        </w:rPr>
      </w:pPr>
    </w:p>
    <w:p w14:paraId="739A0108">
      <w:pPr>
        <w:autoSpaceDE w:val="0"/>
        <w:autoSpaceDN w:val="0"/>
        <w:adjustRightInd w:val="0"/>
        <w:spacing w:line="360" w:lineRule="auto"/>
        <w:jc w:val="center"/>
        <w:outlineLvl w:val="0"/>
        <w:rPr>
          <w:rFonts w:hint="eastAsia" w:ascii="宋体" w:hAnsi="宋体" w:eastAsia="宋体" w:cs="宋体"/>
          <w:b/>
          <w:bCs/>
          <w:sz w:val="24"/>
          <w:szCs w:val="24"/>
          <w:highlight w:val="none"/>
          <w:lang w:val="en-US" w:eastAsia="zh-CN"/>
        </w:rPr>
      </w:pPr>
    </w:p>
    <w:p w14:paraId="7B156B68">
      <w:pPr>
        <w:autoSpaceDE w:val="0"/>
        <w:autoSpaceDN w:val="0"/>
        <w:adjustRightInd w:val="0"/>
        <w:spacing w:line="360" w:lineRule="auto"/>
        <w:jc w:val="center"/>
        <w:outlineLvl w:val="0"/>
        <w:rPr>
          <w:rFonts w:hint="eastAsia" w:ascii="宋体" w:hAnsi="宋体" w:eastAsia="宋体" w:cs="宋体"/>
          <w:b/>
          <w:bCs/>
          <w:sz w:val="24"/>
          <w:szCs w:val="24"/>
          <w:highlight w:val="none"/>
          <w:lang w:val="en-US" w:eastAsia="zh-CN"/>
        </w:rPr>
      </w:pPr>
    </w:p>
    <w:p w14:paraId="5FFF06EB">
      <w:pPr>
        <w:autoSpaceDE w:val="0"/>
        <w:autoSpaceDN w:val="0"/>
        <w:adjustRightInd w:val="0"/>
        <w:spacing w:line="360" w:lineRule="auto"/>
        <w:jc w:val="center"/>
        <w:outlineLvl w:val="0"/>
        <w:rPr>
          <w:rFonts w:hint="eastAsia" w:ascii="宋体" w:hAnsi="宋体" w:eastAsia="宋体" w:cs="宋体"/>
          <w:b/>
          <w:bCs/>
          <w:sz w:val="24"/>
          <w:szCs w:val="24"/>
          <w:highlight w:val="none"/>
          <w:lang w:val="en-US" w:eastAsia="zh-CN"/>
        </w:rPr>
      </w:pPr>
    </w:p>
    <w:p w14:paraId="36AC7941">
      <w:pPr>
        <w:autoSpaceDE w:val="0"/>
        <w:autoSpaceDN w:val="0"/>
        <w:adjustRightInd w:val="0"/>
        <w:spacing w:line="360" w:lineRule="auto"/>
        <w:jc w:val="center"/>
        <w:outlineLvl w:val="0"/>
        <w:rPr>
          <w:rFonts w:hint="eastAsia" w:ascii="宋体" w:hAnsi="宋体" w:eastAsia="宋体" w:cs="宋体"/>
          <w:b/>
          <w:bCs/>
          <w:sz w:val="24"/>
          <w:szCs w:val="24"/>
          <w:highlight w:val="none"/>
          <w:lang w:val="en-US" w:eastAsia="zh-CN"/>
        </w:rPr>
      </w:pPr>
    </w:p>
    <w:p w14:paraId="30B0C771">
      <w:pPr>
        <w:autoSpaceDE w:val="0"/>
        <w:autoSpaceDN w:val="0"/>
        <w:adjustRightInd w:val="0"/>
        <w:spacing w:line="360" w:lineRule="auto"/>
        <w:jc w:val="center"/>
        <w:outlineLvl w:val="0"/>
        <w:rPr>
          <w:rFonts w:hint="eastAsia" w:ascii="宋体" w:hAnsi="宋体" w:eastAsia="宋体" w:cs="宋体"/>
          <w:b/>
          <w:bCs/>
          <w:sz w:val="24"/>
          <w:szCs w:val="24"/>
        </w:rPr>
      </w:pPr>
      <w:r>
        <w:rPr>
          <w:rFonts w:hint="eastAsia" w:ascii="宋体" w:hAnsi="宋体" w:eastAsia="宋体" w:cs="宋体"/>
          <w:b/>
          <w:bCs/>
          <w:sz w:val="24"/>
          <w:szCs w:val="24"/>
          <w:highlight w:val="none"/>
          <w:lang w:val="en-US" w:eastAsia="zh-CN"/>
        </w:rPr>
        <w:t xml:space="preserve">5.10.2 </w:t>
      </w:r>
      <w:r>
        <w:rPr>
          <w:rFonts w:hint="eastAsia" w:ascii="宋体" w:hAnsi="宋体" w:eastAsia="宋体" w:cs="宋体"/>
          <w:b/>
          <w:bCs/>
          <w:sz w:val="24"/>
          <w:szCs w:val="24"/>
        </w:rPr>
        <w:t>监狱企业证明函</w:t>
      </w:r>
    </w:p>
    <w:p w14:paraId="6ED58E82">
      <w:pPr>
        <w:autoSpaceDE w:val="0"/>
        <w:autoSpaceDN w:val="0"/>
        <w:adjustRightInd w:val="0"/>
        <w:spacing w:line="360" w:lineRule="auto"/>
        <w:ind w:firstLine="562"/>
        <w:jc w:val="left"/>
        <w:rPr>
          <w:rFonts w:hint="eastAsia" w:ascii="宋体" w:hAnsi="宋体" w:eastAsia="宋体" w:cs="宋体"/>
          <w:sz w:val="24"/>
          <w:szCs w:val="24"/>
        </w:rPr>
      </w:pPr>
    </w:p>
    <w:p w14:paraId="162425C4">
      <w:pPr>
        <w:autoSpaceDE w:val="0"/>
        <w:autoSpaceDN w:val="0"/>
        <w:adjustRightInd w:val="0"/>
        <w:spacing w:line="360" w:lineRule="auto"/>
        <w:ind w:firstLine="562"/>
        <w:jc w:val="left"/>
        <w:rPr>
          <w:rFonts w:hint="eastAsia" w:ascii="宋体" w:hAnsi="宋体" w:eastAsia="宋体" w:cs="宋体"/>
          <w:sz w:val="24"/>
          <w:szCs w:val="24"/>
          <w:lang w:eastAsia="zh-CN"/>
        </w:rPr>
      </w:pPr>
      <w:r>
        <w:rPr>
          <w:rFonts w:hint="eastAsia" w:ascii="宋体" w:hAnsi="宋体" w:eastAsia="宋体" w:cs="宋体"/>
          <w:sz w:val="24"/>
          <w:szCs w:val="24"/>
        </w:rPr>
        <w:t>根据《财政部司法部关于政府采购支持监狱企业发展有关问题的通知》（财库</w:t>
      </w:r>
      <w:r>
        <w:rPr>
          <w:rFonts w:hint="eastAsia" w:ascii="宋体" w:hAnsi="宋体" w:eastAsia="宋体" w:cs="宋体"/>
          <w:sz w:val="24"/>
          <w:szCs w:val="24"/>
          <w:lang w:eastAsia="zh-CN"/>
        </w:rPr>
        <w:t>〔2014〕68号</w:t>
      </w:r>
      <w:r>
        <w:rPr>
          <w:rFonts w:hint="eastAsia" w:ascii="宋体" w:hAnsi="宋体" w:eastAsia="宋体" w:cs="宋体"/>
          <w:sz w:val="24"/>
          <w:szCs w:val="24"/>
        </w:rPr>
        <w:t>）的规定，</w:t>
      </w:r>
      <w:r>
        <w:rPr>
          <w:rFonts w:hint="eastAsia" w:ascii="宋体" w:hAnsi="宋体" w:eastAsia="宋体" w:cs="宋体"/>
          <w:sz w:val="24"/>
          <w:szCs w:val="24"/>
          <w:u w:val="single"/>
        </w:rPr>
        <w:t>（填写供应商全称）</w:t>
      </w:r>
      <w:r>
        <w:rPr>
          <w:rFonts w:hint="eastAsia" w:ascii="宋体" w:hAnsi="宋体" w:eastAsia="宋体" w:cs="宋体"/>
          <w:sz w:val="24"/>
          <w:szCs w:val="24"/>
        </w:rPr>
        <w:t>为监狱企业。</w:t>
      </w:r>
    </w:p>
    <w:p w14:paraId="712A6293">
      <w:pPr>
        <w:autoSpaceDE w:val="0"/>
        <w:autoSpaceDN w:val="0"/>
        <w:adjustRightInd w:val="0"/>
        <w:spacing w:line="360" w:lineRule="auto"/>
        <w:ind w:firstLine="562"/>
        <w:jc w:val="left"/>
        <w:rPr>
          <w:rFonts w:hint="eastAsia" w:ascii="宋体" w:hAnsi="宋体" w:eastAsia="宋体" w:cs="宋体"/>
          <w:sz w:val="24"/>
          <w:szCs w:val="24"/>
        </w:rPr>
      </w:pPr>
      <w:r>
        <w:rPr>
          <w:rFonts w:hint="eastAsia" w:ascii="宋体" w:hAnsi="宋体" w:eastAsia="宋体" w:cs="宋体"/>
          <w:sz w:val="24"/>
          <w:szCs w:val="24"/>
        </w:rPr>
        <w:t>特此声明。</w:t>
      </w:r>
    </w:p>
    <w:p w14:paraId="1ECCF34E">
      <w:pPr>
        <w:autoSpaceDE w:val="0"/>
        <w:autoSpaceDN w:val="0"/>
        <w:adjustRightInd w:val="0"/>
        <w:spacing w:line="360" w:lineRule="auto"/>
        <w:ind w:firstLine="880" w:firstLineChars="367"/>
        <w:jc w:val="left"/>
        <w:rPr>
          <w:rFonts w:hint="eastAsia" w:ascii="宋体" w:hAnsi="宋体" w:eastAsia="宋体" w:cs="宋体"/>
          <w:sz w:val="24"/>
          <w:szCs w:val="24"/>
        </w:rPr>
      </w:pPr>
    </w:p>
    <w:p w14:paraId="68DD7C6C">
      <w:p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省级以上监狱管理局、戒毒管理局（含新疆生产建设兵团）（盖单位公章）：</w:t>
      </w:r>
    </w:p>
    <w:p w14:paraId="639543E6">
      <w:pPr>
        <w:autoSpaceDE w:val="0"/>
        <w:autoSpaceDN w:val="0"/>
        <w:adjustRightInd w:val="0"/>
        <w:spacing w:line="360" w:lineRule="auto"/>
        <w:ind w:firstLine="2880" w:firstLineChars="1200"/>
        <w:jc w:val="left"/>
        <w:rPr>
          <w:rFonts w:hint="eastAsia" w:ascii="宋体" w:hAnsi="宋体" w:eastAsia="宋体" w:cs="宋体"/>
          <w:sz w:val="24"/>
          <w:szCs w:val="24"/>
          <w:lang w:eastAsia="zh-CN"/>
        </w:rPr>
      </w:pPr>
      <w:r>
        <w:rPr>
          <w:rFonts w:hint="eastAsia" w:ascii="宋体" w:hAnsi="宋体" w:eastAsia="宋体" w:cs="宋体"/>
          <w:sz w:val="24"/>
          <w:szCs w:val="24"/>
        </w:rPr>
        <w:t>日期：年月日</w:t>
      </w:r>
    </w:p>
    <w:p w14:paraId="3E1EA4ED">
      <w:pPr>
        <w:autoSpaceDE w:val="0"/>
        <w:autoSpaceDN w:val="0"/>
        <w:adjustRightInd w:val="0"/>
        <w:spacing w:line="360" w:lineRule="auto"/>
        <w:ind w:firstLine="880" w:firstLineChars="367"/>
        <w:jc w:val="left"/>
        <w:rPr>
          <w:rFonts w:hint="eastAsia" w:ascii="宋体" w:hAnsi="宋体" w:eastAsia="宋体" w:cs="宋体"/>
          <w:sz w:val="24"/>
          <w:szCs w:val="24"/>
        </w:rPr>
      </w:pPr>
    </w:p>
    <w:p w14:paraId="373B20DE">
      <w:pPr>
        <w:autoSpaceDE w:val="0"/>
        <w:autoSpaceDN w:val="0"/>
        <w:adjustRightInd w:val="0"/>
        <w:spacing w:line="360" w:lineRule="auto"/>
        <w:ind w:firstLine="482" w:firstLineChars="200"/>
        <w:jc w:val="left"/>
        <w:rPr>
          <w:rFonts w:hint="eastAsia" w:ascii="宋体" w:hAnsi="宋体" w:eastAsia="宋体" w:cs="宋体"/>
          <w:b/>
          <w:bCs/>
          <w:sz w:val="24"/>
          <w:szCs w:val="24"/>
        </w:rPr>
      </w:pPr>
    </w:p>
    <w:p w14:paraId="3309471B">
      <w:pPr>
        <w:autoSpaceDE w:val="0"/>
        <w:autoSpaceDN w:val="0"/>
        <w:adjustRightInd w:val="0"/>
        <w:spacing w:line="360" w:lineRule="auto"/>
        <w:ind w:firstLine="482" w:firstLineChars="200"/>
        <w:jc w:val="left"/>
        <w:rPr>
          <w:rFonts w:hint="eastAsia" w:ascii="宋体" w:hAnsi="宋体" w:eastAsia="宋体" w:cs="宋体"/>
          <w:b/>
          <w:bCs/>
          <w:sz w:val="24"/>
          <w:szCs w:val="24"/>
        </w:rPr>
      </w:pPr>
    </w:p>
    <w:p w14:paraId="55A4B095">
      <w:pPr>
        <w:autoSpaceDE w:val="0"/>
        <w:autoSpaceDN w:val="0"/>
        <w:adjustRightInd w:val="0"/>
        <w:spacing w:line="360" w:lineRule="auto"/>
        <w:ind w:firstLine="482" w:firstLineChars="200"/>
        <w:jc w:val="left"/>
        <w:rPr>
          <w:rFonts w:hint="eastAsia" w:ascii="宋体" w:hAnsi="宋体" w:eastAsia="宋体" w:cs="宋体"/>
          <w:b/>
          <w:bCs/>
          <w:sz w:val="24"/>
          <w:szCs w:val="24"/>
        </w:rPr>
      </w:pPr>
    </w:p>
    <w:p w14:paraId="54127C7E">
      <w:pPr>
        <w:autoSpaceDE w:val="0"/>
        <w:autoSpaceDN w:val="0"/>
        <w:adjustRightInd w:val="0"/>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注：符合条件的监狱企业请提供本函，不符合的不提供本函。</w:t>
      </w:r>
    </w:p>
    <w:p w14:paraId="00B37F05">
      <w:pPr>
        <w:widowControl/>
        <w:jc w:val="left"/>
        <w:rPr>
          <w:rFonts w:hint="eastAsia" w:ascii="宋体" w:hAnsi="宋体" w:eastAsia="宋体" w:cs="宋体"/>
          <w:b/>
          <w:bCs/>
          <w:sz w:val="24"/>
          <w:szCs w:val="24"/>
          <w:highlight w:val="none"/>
          <w:lang w:val="en-US" w:eastAsia="zh-CN"/>
        </w:rPr>
      </w:pPr>
    </w:p>
    <w:p w14:paraId="6913A4DA">
      <w:pPr>
        <w:rPr>
          <w:rFonts w:hint="eastAsia"/>
        </w:rPr>
      </w:pPr>
    </w:p>
    <w:p w14:paraId="0940DD32">
      <w:pPr>
        <w:rPr>
          <w:rFonts w:hint="eastAsia"/>
        </w:rPr>
      </w:pPr>
    </w:p>
    <w:p w14:paraId="2F0BB777">
      <w:pPr>
        <w:rPr>
          <w:rFonts w:hint="eastAsia"/>
        </w:rPr>
      </w:pPr>
    </w:p>
    <w:p w14:paraId="66170167">
      <w:pPr>
        <w:rPr>
          <w:rFonts w:hint="eastAsia"/>
        </w:rPr>
      </w:pPr>
    </w:p>
    <w:p w14:paraId="0C1FAB9B">
      <w:pPr>
        <w:rPr>
          <w:rFonts w:hint="eastAsia"/>
        </w:rPr>
      </w:pPr>
    </w:p>
    <w:p w14:paraId="5E71EC10">
      <w:pPr>
        <w:rPr>
          <w:rFonts w:hint="eastAsia"/>
        </w:rPr>
      </w:pPr>
    </w:p>
    <w:p w14:paraId="5D53DE2A">
      <w:pPr>
        <w:rPr>
          <w:rFonts w:hint="eastAsia"/>
        </w:rPr>
      </w:pPr>
    </w:p>
    <w:p w14:paraId="42722E1E">
      <w:pPr>
        <w:rPr>
          <w:rFonts w:hint="eastAsia"/>
        </w:rPr>
      </w:pPr>
    </w:p>
    <w:p w14:paraId="575E9798">
      <w:pPr>
        <w:rPr>
          <w:rFonts w:hint="eastAsia"/>
        </w:rPr>
      </w:pPr>
    </w:p>
    <w:p w14:paraId="4250DB35">
      <w:pPr>
        <w:rPr>
          <w:rFonts w:hint="eastAsia"/>
        </w:rPr>
      </w:pPr>
    </w:p>
    <w:p w14:paraId="5CDCF145">
      <w:pPr>
        <w:rPr>
          <w:rFonts w:hint="eastAsia"/>
        </w:rPr>
      </w:pPr>
    </w:p>
    <w:p w14:paraId="522090B4">
      <w:pPr>
        <w:rPr>
          <w:rFonts w:hint="eastAsia"/>
        </w:rPr>
      </w:pPr>
    </w:p>
    <w:p w14:paraId="0438DEF5">
      <w:pPr>
        <w:rPr>
          <w:rFonts w:hint="eastAsia"/>
        </w:rPr>
      </w:pPr>
    </w:p>
    <w:p w14:paraId="25639E0A">
      <w:pPr>
        <w:rPr>
          <w:rFonts w:hint="eastAsia"/>
        </w:rPr>
      </w:pPr>
    </w:p>
    <w:p w14:paraId="3DC678DA">
      <w:pPr>
        <w:rPr>
          <w:rFonts w:hint="eastAsia"/>
        </w:rPr>
      </w:pPr>
    </w:p>
    <w:p w14:paraId="491E6546">
      <w:pPr>
        <w:rPr>
          <w:rFonts w:hint="eastAsia"/>
        </w:rPr>
      </w:pPr>
    </w:p>
    <w:p w14:paraId="3109F140">
      <w:pPr>
        <w:rPr>
          <w:rFonts w:hint="eastAsia"/>
        </w:rPr>
      </w:pPr>
    </w:p>
    <w:p w14:paraId="5F8CE0B0">
      <w:pPr>
        <w:rPr>
          <w:rFonts w:hint="eastAsia"/>
        </w:rPr>
      </w:pPr>
    </w:p>
    <w:p w14:paraId="4DE3CD4B">
      <w:pPr>
        <w:rPr>
          <w:rFonts w:hint="eastAsia"/>
        </w:rPr>
      </w:pPr>
    </w:p>
    <w:p w14:paraId="1E5A1C11">
      <w:pPr>
        <w:rPr>
          <w:rFonts w:hint="eastAsia"/>
        </w:rPr>
      </w:pPr>
    </w:p>
    <w:p w14:paraId="63B6257A">
      <w:pPr>
        <w:autoSpaceDE w:val="0"/>
        <w:autoSpaceDN w:val="0"/>
        <w:adjustRightInd w:val="0"/>
        <w:spacing w:line="360" w:lineRule="auto"/>
        <w:jc w:val="center"/>
        <w:outlineLvl w:val="0"/>
        <w:rPr>
          <w:rFonts w:ascii="宋体" w:hAnsi="宋体"/>
          <w:b/>
          <w:bCs/>
          <w:sz w:val="28"/>
          <w:szCs w:val="24"/>
        </w:rPr>
      </w:pPr>
    </w:p>
    <w:p w14:paraId="4FC445A1">
      <w:pPr>
        <w:autoSpaceDE w:val="0"/>
        <w:autoSpaceDN w:val="0"/>
        <w:adjustRightInd w:val="0"/>
        <w:spacing w:line="360" w:lineRule="auto"/>
        <w:jc w:val="center"/>
        <w:rPr>
          <w:rFonts w:cs="黑体" w:asciiTheme="minorEastAsia" w:hAnsiTheme="minorEastAsia"/>
          <w:b/>
          <w:bCs/>
          <w:sz w:val="32"/>
          <w:szCs w:val="28"/>
          <w:lang w:val="zh-CN"/>
        </w:rPr>
      </w:pPr>
      <w:r>
        <w:rPr>
          <w:rFonts w:hint="eastAsia" w:cs="黑体" w:asciiTheme="minorEastAsia" w:hAnsiTheme="minorEastAsia"/>
          <w:b/>
          <w:bCs/>
          <w:sz w:val="32"/>
          <w:szCs w:val="28"/>
          <w:lang w:val="zh-CN"/>
        </w:rPr>
        <w:t>六、</w:t>
      </w:r>
      <w:r>
        <w:rPr>
          <w:rFonts w:cs="黑体" w:asciiTheme="minorEastAsia" w:hAnsiTheme="minorEastAsia"/>
          <w:b/>
          <w:bCs/>
          <w:sz w:val="32"/>
          <w:szCs w:val="28"/>
          <w:lang w:val="zh-CN"/>
        </w:rPr>
        <w:t>其他资料（若有）</w:t>
      </w:r>
    </w:p>
    <w:p w14:paraId="69F0154C">
      <w:pPr>
        <w:rPr>
          <w:rFonts w:hint="eastAsia"/>
        </w:rPr>
      </w:pPr>
    </w:p>
    <w:p w14:paraId="1DABB486">
      <w:pPr>
        <w:rPr>
          <w:rFonts w:hint="eastAsia"/>
        </w:rPr>
      </w:pPr>
    </w:p>
    <w:p w14:paraId="7609A488">
      <w:pPr>
        <w:rPr>
          <w:rFonts w:hint="eastAsia"/>
        </w:rPr>
      </w:pPr>
    </w:p>
    <w:p w14:paraId="6CD886C8">
      <w:pPr>
        <w:spacing w:line="360" w:lineRule="auto"/>
        <w:jc w:val="center"/>
        <w:rPr>
          <w:rFonts w:ascii="宋体" w:hAnsi="宋体" w:cs="Arial"/>
          <w:kern w:val="0"/>
          <w:sz w:val="24"/>
          <w:szCs w:val="24"/>
        </w:rPr>
      </w:pPr>
      <w:r>
        <w:rPr>
          <w:rFonts w:hint="eastAsia" w:ascii="宋体" w:hAnsi="宋体" w:cs="Arial"/>
          <w:kern w:val="0"/>
          <w:sz w:val="24"/>
          <w:szCs w:val="24"/>
        </w:rPr>
        <w:t>除询价文件另有规定外，供应商认为需要提交的其他证明材料或资料加盖供应商公章后应在此项下提交。</w:t>
      </w:r>
    </w:p>
    <w:p w14:paraId="145826D8">
      <w:pPr>
        <w:spacing w:line="360" w:lineRule="auto"/>
        <w:jc w:val="center"/>
        <w:rPr>
          <w:rFonts w:ascii="宋体" w:hAnsi="宋体"/>
          <w:b/>
          <w:bCs/>
          <w:sz w:val="28"/>
          <w:szCs w:val="28"/>
        </w:rPr>
      </w:pPr>
      <w:r>
        <w:rPr>
          <w:rFonts w:ascii="宋体" w:hAnsi="宋体"/>
          <w:b/>
          <w:bCs/>
          <w:sz w:val="28"/>
          <w:szCs w:val="28"/>
        </w:rPr>
        <w:t> </w:t>
      </w:r>
    </w:p>
    <w:p w14:paraId="4F06EAE3">
      <w:pPr>
        <w:rPr>
          <w:rFonts w:hint="eastAsia"/>
        </w:rPr>
      </w:pPr>
    </w:p>
    <w:sectPr>
      <w:pgSz w:w="11906" w:h="16838"/>
      <w:pgMar w:top="2098" w:right="1474" w:bottom="192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隶书">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3E219">
    <w:pPr>
      <w:pStyle w:val="21"/>
      <w:rPr>
        <w:rFonts w:hint="eastAsia"/>
      </w:rPr>
    </w:pPr>
    <w:r>
      <w:rPr>
        <w:rFonts w:hint="eastAsia"/>
      </w:rPr>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y1u5d9AAAAACAQAADwAAAAAAAAABACAA&#10;AAAiAAAAZHJzL2Rvd25yZXYueG1sUEsBAhQAFAAAAAgAh07iQLKI/RzcAQAArQMAAA4AAAAAAAAA&#10;AQAgAAAAHwEAAGRycy9lMm9Eb2MueG1sUEsFBgAAAAAGAAYAWQEAAG0FAAAAAA==&#10;">
          <v:path/>
          <v:fill on="f" focussize="0,0"/>
          <v:stroke on="f" joinstyle="miter"/>
          <v:imagedata o:title=""/>
          <o:lock v:ext="edit"/>
          <v:textbox inset="0mm,0mm,0mm,0mm" style="mso-fit-shape-to-text:t;">
            <w:txbxContent>
              <w:p w14:paraId="02A559CF">
                <w:pPr>
                  <w:pStyle w:val="21"/>
                  <w:rPr>
                    <w:rFonts w:hint="eastAsia"/>
                  </w:rPr>
                </w:pPr>
                <w:r>
                  <w:fldChar w:fldCharType="begin"/>
                </w:r>
                <w:r>
                  <w:instrText xml:space="preserve"> PAGE  \* MERGEFORMAT </w:instrText>
                </w:r>
                <w:r>
                  <w:fldChar w:fldCharType="separate"/>
                </w:r>
                <w:r>
                  <w:rPr>
                    <w:rFonts w:hint="eastAsia"/>
                  </w:rPr>
                  <w:t>8</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2"/>
      <w:suff w:val="nothing"/>
      <w:lvlText w:val="第%1部分"/>
      <w:lvlJc w:val="center"/>
      <w:pPr>
        <w:ind w:left="1556" w:firstLine="288"/>
      </w:pPr>
      <w:rPr>
        <w:rFonts w:hint="eastAsia"/>
        <w:sz w:val="44"/>
        <w:szCs w:val="28"/>
      </w:rPr>
    </w:lvl>
    <w:lvl w:ilvl="1" w:tentative="0">
      <w:start w:val="1"/>
      <w:numFmt w:val="chineseCountingThousand"/>
      <w:pStyle w:val="3"/>
      <w:suff w:val="nothing"/>
      <w:lvlText w:val="%2、"/>
      <w:lvlJc w:val="left"/>
      <w:pPr>
        <w:ind w:left="2098" w:firstLine="0"/>
      </w:pPr>
      <w:rPr>
        <w:rFonts w:hint="eastAsia" w:ascii="宋体" w:hAnsi="宋体" w:eastAsia="宋体"/>
        <w:sz w:val="21"/>
        <w:szCs w:val="24"/>
      </w:rPr>
    </w:lvl>
    <w:lvl w:ilvl="2" w:tentative="0">
      <w:start w:val="1"/>
      <w:numFmt w:val="chineseCountingThousand"/>
      <w:suff w:val="nothing"/>
      <w:lvlText w:val="(%3)"/>
      <w:lvlJc w:val="left"/>
      <w:pPr>
        <w:ind w:left="1844"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1844" w:firstLine="0"/>
      </w:pPr>
      <w:rPr>
        <w:rFonts w:hint="eastAsia"/>
      </w:rPr>
    </w:lvl>
    <w:lvl w:ilvl="4" w:tentative="0">
      <w:start w:val="1"/>
      <w:numFmt w:val="upperLetter"/>
      <w:suff w:val="nothing"/>
      <w:lvlText w:val="%5、"/>
      <w:lvlJc w:val="left"/>
      <w:pPr>
        <w:ind w:left="1844" w:firstLine="0"/>
      </w:pPr>
      <w:rPr>
        <w:rFonts w:hint="eastAsia"/>
      </w:rPr>
    </w:lvl>
    <w:lvl w:ilvl="5" w:tentative="0">
      <w:start w:val="1"/>
      <w:numFmt w:val="none"/>
      <w:suff w:val="nothing"/>
      <w:lvlText w:val=""/>
      <w:lvlJc w:val="left"/>
      <w:pPr>
        <w:ind w:left="1844" w:firstLine="0"/>
      </w:pPr>
      <w:rPr>
        <w:rFonts w:hint="eastAsia"/>
      </w:rPr>
    </w:lvl>
    <w:lvl w:ilvl="6" w:tentative="0">
      <w:start w:val="1"/>
      <w:numFmt w:val="none"/>
      <w:suff w:val="nothing"/>
      <w:lvlText w:val=""/>
      <w:lvlJc w:val="left"/>
      <w:pPr>
        <w:ind w:left="1844" w:firstLine="0"/>
      </w:pPr>
      <w:rPr>
        <w:rFonts w:hint="eastAsia"/>
      </w:rPr>
    </w:lvl>
    <w:lvl w:ilvl="7" w:tentative="0">
      <w:start w:val="1"/>
      <w:numFmt w:val="none"/>
      <w:suff w:val="nothing"/>
      <w:lvlText w:val=""/>
      <w:lvlJc w:val="left"/>
      <w:pPr>
        <w:ind w:left="1844" w:firstLine="0"/>
      </w:pPr>
      <w:rPr>
        <w:rFonts w:hint="eastAsia"/>
      </w:rPr>
    </w:lvl>
    <w:lvl w:ilvl="8" w:tentative="0">
      <w:start w:val="1"/>
      <w:numFmt w:val="none"/>
      <w:suff w:val="nothing"/>
      <w:lvlText w:val=""/>
      <w:lvlJc w:val="left"/>
      <w:pPr>
        <w:ind w:left="1844" w:firstLine="0"/>
      </w:pPr>
      <w:rPr>
        <w:rFonts w:hint="eastAsia"/>
      </w:rPr>
    </w:lvl>
  </w:abstractNum>
  <w:abstractNum w:abstractNumId="1">
    <w:nsid w:val="00000014"/>
    <w:multiLevelType w:val="multilevel"/>
    <w:tmpl w:val="00000014"/>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179279D3"/>
    <w:multiLevelType w:val="multilevel"/>
    <w:tmpl w:val="179279D3"/>
    <w:lvl w:ilvl="0" w:tentative="0">
      <w:start w:val="7"/>
      <w:numFmt w:val="decimal"/>
      <w:lvlText w:val="%1"/>
      <w:lvlJc w:val="left"/>
      <w:pPr>
        <w:ind w:left="360" w:hanging="360"/>
      </w:pPr>
      <w:rPr>
        <w:rFonts w:hint="default"/>
      </w:rPr>
    </w:lvl>
    <w:lvl w:ilvl="1" w:tentative="0">
      <w:start w:val="1"/>
      <w:numFmt w:val="lowerLetter"/>
      <w:lvlText w:val="%2)"/>
      <w:lvlJc w:val="left"/>
      <w:pPr>
        <w:ind w:left="420" w:hanging="420"/>
      </w:pPr>
    </w:lvl>
    <w:lvl w:ilvl="2" w:tentative="0">
      <w:start w:val="20"/>
      <w:numFmt w:val="decimal"/>
      <w:lvlText w:val="%3."/>
      <w:lvlJc w:val="left"/>
      <w:pPr>
        <w:ind w:left="1245" w:hanging="405"/>
      </w:pPr>
      <w:rPr>
        <w:rFonts w:hint="default"/>
      </w:rPr>
    </w:lvl>
    <w:lvl w:ilvl="3" w:tentative="0">
      <w:start w:val="5"/>
      <w:numFmt w:val="japaneseCounting"/>
      <w:lvlText w:val="%4、"/>
      <w:lvlJc w:val="left"/>
      <w:pPr>
        <w:ind w:left="4832" w:hanging="720"/>
      </w:pPr>
      <w:rPr>
        <w:rFonts w:hint="default"/>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8F52A52"/>
    <w:multiLevelType w:val="multilevel"/>
    <w:tmpl w:val="18F52A52"/>
    <w:lvl w:ilvl="0" w:tentative="0">
      <w:start w:val="9"/>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9173EB8"/>
    <w:multiLevelType w:val="multilevel"/>
    <w:tmpl w:val="19173EB8"/>
    <w:lvl w:ilvl="0" w:tentative="0">
      <w:start w:val="25"/>
      <w:numFmt w:val="decimal"/>
      <w:lvlText w:val="%1"/>
      <w:lvlJc w:val="left"/>
      <w:pPr>
        <w:ind w:left="480" w:hanging="480"/>
      </w:pPr>
      <w:rPr>
        <w:rFonts w:hint="default"/>
      </w:rPr>
    </w:lvl>
    <w:lvl w:ilvl="1" w:tentative="0">
      <w:start w:val="1"/>
      <w:numFmt w:val="decimal"/>
      <w:lvlText w:val="%1.%2"/>
      <w:lvlJc w:val="left"/>
      <w:pPr>
        <w:ind w:left="1473"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5">
    <w:nsid w:val="1ED632D1"/>
    <w:multiLevelType w:val="multilevel"/>
    <w:tmpl w:val="1ED632D1"/>
    <w:lvl w:ilvl="0" w:tentative="0">
      <w:start w:val="12"/>
      <w:numFmt w:val="decimal"/>
      <w:lvlText w:val="%1"/>
      <w:lvlJc w:val="left"/>
      <w:pPr>
        <w:ind w:left="480" w:hanging="480"/>
      </w:pPr>
      <w:rPr>
        <w:rFonts w:hint="default"/>
      </w:rPr>
    </w:lvl>
    <w:lvl w:ilvl="1" w:tentative="0">
      <w:start w:val="3"/>
      <w:numFmt w:val="decimal"/>
      <w:lvlText w:val="%1.%2"/>
      <w:lvlJc w:val="left"/>
      <w:pPr>
        <w:ind w:left="1048" w:hanging="48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6">
    <w:nsid w:val="214802C3"/>
    <w:multiLevelType w:val="multilevel"/>
    <w:tmpl w:val="214802C3"/>
    <w:lvl w:ilvl="0" w:tentative="0">
      <w:start w:val="1"/>
      <w:numFmt w:val="decimal"/>
      <w:lvlText w:val="%1."/>
      <w:lvlJc w:val="left"/>
      <w:pPr>
        <w:ind w:left="420" w:hanging="420"/>
      </w:pPr>
      <w:rPr>
        <w:rFonts w:hint="eastAsia"/>
      </w:rPr>
    </w:lvl>
    <w:lvl w:ilvl="1" w:tentative="0">
      <w:start w:val="2"/>
      <w:numFmt w:val="decimal"/>
      <w:isLgl/>
      <w:lvlText w:val="%1.%2"/>
      <w:lvlJc w:val="left"/>
      <w:pPr>
        <w:ind w:left="964" w:hanging="544"/>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7">
    <w:nsid w:val="243C8A94"/>
    <w:multiLevelType w:val="singleLevel"/>
    <w:tmpl w:val="243C8A94"/>
    <w:lvl w:ilvl="0" w:tentative="0">
      <w:start w:val="2"/>
      <w:numFmt w:val="decimal"/>
      <w:suff w:val="nothing"/>
      <w:lvlText w:val="%1、"/>
      <w:lvlJc w:val="left"/>
    </w:lvl>
  </w:abstractNum>
  <w:abstractNum w:abstractNumId="8">
    <w:nsid w:val="245B7142"/>
    <w:multiLevelType w:val="multilevel"/>
    <w:tmpl w:val="245B7142"/>
    <w:lvl w:ilvl="0" w:tentative="0">
      <w:start w:val="23"/>
      <w:numFmt w:val="decimal"/>
      <w:lvlText w:val="%1."/>
      <w:lvlJc w:val="left"/>
      <w:pPr>
        <w:ind w:left="420" w:hanging="420"/>
      </w:pPr>
      <w:rPr>
        <w:rFonts w:hint="eastAsia"/>
      </w:rPr>
    </w:lvl>
    <w:lvl w:ilvl="1" w:tentative="0">
      <w:start w:val="1"/>
      <w:numFmt w:val="decimal"/>
      <w:isLgl/>
      <w:lvlText w:val="%1.%2"/>
      <w:lvlJc w:val="left"/>
      <w:pPr>
        <w:ind w:left="964" w:hanging="544"/>
      </w:pPr>
      <w:rPr>
        <w:rFonts w:hint="default" w:asciiTheme="minorEastAsia" w:hAnsiTheme="minorEastAsia" w:eastAsiaTheme="minor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9">
    <w:nsid w:val="271E64F6"/>
    <w:multiLevelType w:val="multilevel"/>
    <w:tmpl w:val="271E64F6"/>
    <w:lvl w:ilvl="0" w:tentative="0">
      <w:start w:val="3"/>
      <w:numFmt w:val="decimal"/>
      <w:lvlText w:val="%1"/>
      <w:lvlJc w:val="left"/>
      <w:pPr>
        <w:ind w:left="360" w:hanging="360"/>
      </w:pPr>
      <w:rPr>
        <w:rFonts w:hint="default"/>
      </w:rPr>
    </w:lvl>
    <w:lvl w:ilvl="1" w:tentative="0">
      <w:start w:val="6"/>
      <w:numFmt w:val="decimal"/>
      <w:lvlText w:val="%1.%2"/>
      <w:lvlJc w:val="left"/>
      <w:pPr>
        <w:ind w:left="840" w:hanging="36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10">
    <w:nsid w:val="2C9C25A4"/>
    <w:multiLevelType w:val="multilevel"/>
    <w:tmpl w:val="2C9C25A4"/>
    <w:lvl w:ilvl="0" w:tentative="0">
      <w:start w:val="12"/>
      <w:numFmt w:val="decimal"/>
      <w:lvlText w:val="%1"/>
      <w:lvlJc w:val="left"/>
      <w:pPr>
        <w:ind w:left="480" w:hanging="480"/>
      </w:pPr>
      <w:rPr>
        <w:rFonts w:hint="default"/>
      </w:rPr>
    </w:lvl>
    <w:lvl w:ilvl="1" w:tentative="0">
      <w:start w:val="7"/>
      <w:numFmt w:val="decimal"/>
      <w:lvlText w:val="%1.%2"/>
      <w:lvlJc w:val="left"/>
      <w:pPr>
        <w:ind w:left="960" w:hanging="48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11">
    <w:nsid w:val="2E4017AC"/>
    <w:multiLevelType w:val="multilevel"/>
    <w:tmpl w:val="2E4017AC"/>
    <w:lvl w:ilvl="0" w:tentative="0">
      <w:start w:val="16"/>
      <w:numFmt w:val="decimal"/>
      <w:lvlText w:val="%1"/>
      <w:lvlJc w:val="left"/>
      <w:pPr>
        <w:ind w:left="480" w:hanging="480"/>
      </w:pPr>
      <w:rPr>
        <w:rFonts w:hint="default"/>
      </w:rPr>
    </w:lvl>
    <w:lvl w:ilvl="1" w:tentative="0">
      <w:start w:val="2"/>
      <w:numFmt w:val="decimal"/>
      <w:lvlText w:val="%1.%2"/>
      <w:lvlJc w:val="left"/>
      <w:pPr>
        <w:ind w:left="1430" w:hanging="72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360" w:hanging="144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520" w:hanging="2160"/>
      </w:pPr>
      <w:rPr>
        <w:rFonts w:hint="default"/>
      </w:rPr>
    </w:lvl>
    <w:lvl w:ilvl="8" w:tentative="0">
      <w:start w:val="1"/>
      <w:numFmt w:val="decimal"/>
      <w:lvlText w:val="%1.%2.%3.%4.%5.%6.%7.%8.%9"/>
      <w:lvlJc w:val="left"/>
      <w:pPr>
        <w:ind w:left="6000" w:hanging="2160"/>
      </w:pPr>
      <w:rPr>
        <w:rFonts w:hint="default"/>
      </w:rPr>
    </w:lvl>
  </w:abstractNum>
  <w:abstractNum w:abstractNumId="12">
    <w:nsid w:val="32B76231"/>
    <w:multiLevelType w:val="multilevel"/>
    <w:tmpl w:val="32B76231"/>
    <w:lvl w:ilvl="0" w:tentative="0">
      <w:start w:val="24"/>
      <w:numFmt w:val="decimal"/>
      <w:lvlText w:val="%1"/>
      <w:lvlJc w:val="left"/>
      <w:pPr>
        <w:ind w:left="480" w:hanging="480"/>
      </w:pPr>
      <w:rPr>
        <w:rFonts w:hint="default"/>
      </w:rPr>
    </w:lvl>
    <w:lvl w:ilvl="1" w:tentative="0">
      <w:start w:val="5"/>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3">
    <w:nsid w:val="38F90F5B"/>
    <w:multiLevelType w:val="singleLevel"/>
    <w:tmpl w:val="38F90F5B"/>
    <w:lvl w:ilvl="0" w:tentative="0">
      <w:start w:val="2"/>
      <w:numFmt w:val="chineseCounting"/>
      <w:suff w:val="nothing"/>
      <w:lvlText w:val="%1、"/>
      <w:lvlJc w:val="left"/>
      <w:rPr>
        <w:rFonts w:hint="eastAsia"/>
      </w:rPr>
    </w:lvl>
  </w:abstractNum>
  <w:abstractNum w:abstractNumId="14">
    <w:nsid w:val="421022F1"/>
    <w:multiLevelType w:val="multilevel"/>
    <w:tmpl w:val="421022F1"/>
    <w:lvl w:ilvl="0" w:tentative="0">
      <w:start w:val="19"/>
      <w:numFmt w:val="decimal"/>
      <w:lvlText w:val="%1"/>
      <w:lvlJc w:val="left"/>
      <w:pPr>
        <w:ind w:left="480" w:hanging="480"/>
      </w:pPr>
      <w:rPr>
        <w:rFonts w:hint="default"/>
      </w:rPr>
    </w:lvl>
    <w:lvl w:ilvl="1" w:tentative="0">
      <w:start w:val="2"/>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5">
    <w:nsid w:val="59F817E8"/>
    <w:multiLevelType w:val="singleLevel"/>
    <w:tmpl w:val="59F817E8"/>
    <w:lvl w:ilvl="0" w:tentative="0">
      <w:start w:val="1"/>
      <w:numFmt w:val="chineseCounting"/>
      <w:pStyle w:val="60"/>
      <w:suff w:val="nothing"/>
      <w:lvlText w:val="%1、"/>
      <w:lvlJc w:val="left"/>
    </w:lvl>
  </w:abstractNum>
  <w:abstractNum w:abstractNumId="16">
    <w:nsid w:val="65F94DC5"/>
    <w:multiLevelType w:val="singleLevel"/>
    <w:tmpl w:val="65F94DC5"/>
    <w:lvl w:ilvl="0" w:tentative="0">
      <w:start w:val="3"/>
      <w:numFmt w:val="decimal"/>
      <w:lvlText w:val="%1."/>
      <w:lvlJc w:val="left"/>
      <w:pPr>
        <w:tabs>
          <w:tab w:val="left" w:pos="312"/>
        </w:tabs>
      </w:pPr>
    </w:lvl>
  </w:abstractNum>
  <w:abstractNum w:abstractNumId="17">
    <w:nsid w:val="6A7B4455"/>
    <w:multiLevelType w:val="multilevel"/>
    <w:tmpl w:val="6A7B4455"/>
    <w:lvl w:ilvl="0" w:tentative="0">
      <w:start w:val="1"/>
      <w:numFmt w:val="decimal"/>
      <w:lvlText w:val="%1.1 "/>
      <w:lvlJc w:val="left"/>
      <w:pPr>
        <w:ind w:left="964" w:hanging="544"/>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8">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15"/>
  </w:num>
  <w:num w:numId="4">
    <w:abstractNumId w:val="16"/>
  </w:num>
  <w:num w:numId="5">
    <w:abstractNumId w:val="13"/>
  </w:num>
  <w:num w:numId="6">
    <w:abstractNumId w:val="6"/>
  </w:num>
  <w:num w:numId="7">
    <w:abstractNumId w:val="17"/>
  </w:num>
  <w:num w:numId="8">
    <w:abstractNumId w:val="9"/>
  </w:num>
  <w:num w:numId="9">
    <w:abstractNumId w:val="3"/>
  </w:num>
  <w:num w:numId="10">
    <w:abstractNumId w:val="2"/>
  </w:num>
  <w:num w:numId="11">
    <w:abstractNumId w:val="5"/>
  </w:num>
  <w:num w:numId="12">
    <w:abstractNumId w:val="10"/>
  </w:num>
  <w:num w:numId="13">
    <w:abstractNumId w:val="11"/>
  </w:num>
  <w:num w:numId="14">
    <w:abstractNumId w:val="8"/>
  </w:num>
  <w:num w:numId="15">
    <w:abstractNumId w:val="12"/>
  </w:num>
  <w:num w:numId="16">
    <w:abstractNumId w:val="14"/>
  </w:num>
  <w:num w:numId="17">
    <w:abstractNumId w:val="4"/>
  </w:num>
  <w:num w:numId="18">
    <w:abstractNumId w:val="1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2M5NWU2NDRmYjYzYTM1YWY4ZGFlMTJiZDVhMTM3ZWEifQ=="/>
  </w:docVars>
  <w:rsids>
    <w:rsidRoot w:val="00F51389"/>
    <w:rsid w:val="00001AAB"/>
    <w:rsid w:val="0000220B"/>
    <w:rsid w:val="000028B5"/>
    <w:rsid w:val="00002FEB"/>
    <w:rsid w:val="0000385A"/>
    <w:rsid w:val="00003C00"/>
    <w:rsid w:val="00003D13"/>
    <w:rsid w:val="00004F3C"/>
    <w:rsid w:val="00006D15"/>
    <w:rsid w:val="0001004A"/>
    <w:rsid w:val="00010A8E"/>
    <w:rsid w:val="00010FAB"/>
    <w:rsid w:val="00013138"/>
    <w:rsid w:val="000159BD"/>
    <w:rsid w:val="00015CB5"/>
    <w:rsid w:val="0001623F"/>
    <w:rsid w:val="0001677B"/>
    <w:rsid w:val="00016ECB"/>
    <w:rsid w:val="000173B7"/>
    <w:rsid w:val="000173F4"/>
    <w:rsid w:val="0002034B"/>
    <w:rsid w:val="00020755"/>
    <w:rsid w:val="00021420"/>
    <w:rsid w:val="0002266E"/>
    <w:rsid w:val="0002504C"/>
    <w:rsid w:val="00025248"/>
    <w:rsid w:val="00025E45"/>
    <w:rsid w:val="000260CF"/>
    <w:rsid w:val="00026392"/>
    <w:rsid w:val="000264B4"/>
    <w:rsid w:val="00027AAB"/>
    <w:rsid w:val="0003056A"/>
    <w:rsid w:val="000311FB"/>
    <w:rsid w:val="000327E2"/>
    <w:rsid w:val="000328B5"/>
    <w:rsid w:val="00032AF5"/>
    <w:rsid w:val="0003398D"/>
    <w:rsid w:val="00033F99"/>
    <w:rsid w:val="00034E53"/>
    <w:rsid w:val="0003556C"/>
    <w:rsid w:val="0003677A"/>
    <w:rsid w:val="00036F64"/>
    <w:rsid w:val="000400E2"/>
    <w:rsid w:val="0004048B"/>
    <w:rsid w:val="00040A19"/>
    <w:rsid w:val="00040F65"/>
    <w:rsid w:val="000412CC"/>
    <w:rsid w:val="0004289A"/>
    <w:rsid w:val="00043FBC"/>
    <w:rsid w:val="000463C9"/>
    <w:rsid w:val="00046A3D"/>
    <w:rsid w:val="00047003"/>
    <w:rsid w:val="00047B44"/>
    <w:rsid w:val="00047D1E"/>
    <w:rsid w:val="00052A29"/>
    <w:rsid w:val="00052D94"/>
    <w:rsid w:val="00052E8E"/>
    <w:rsid w:val="000530F0"/>
    <w:rsid w:val="00054BF8"/>
    <w:rsid w:val="000609FD"/>
    <w:rsid w:val="000612B2"/>
    <w:rsid w:val="00061CC7"/>
    <w:rsid w:val="00063640"/>
    <w:rsid w:val="000647B6"/>
    <w:rsid w:val="0006564E"/>
    <w:rsid w:val="00067863"/>
    <w:rsid w:val="0007075F"/>
    <w:rsid w:val="00070EEA"/>
    <w:rsid w:val="0007210F"/>
    <w:rsid w:val="000729E7"/>
    <w:rsid w:val="00073DCF"/>
    <w:rsid w:val="00074F84"/>
    <w:rsid w:val="00075875"/>
    <w:rsid w:val="00075EEE"/>
    <w:rsid w:val="000763D3"/>
    <w:rsid w:val="00077897"/>
    <w:rsid w:val="00077FF3"/>
    <w:rsid w:val="0008053A"/>
    <w:rsid w:val="00082C6E"/>
    <w:rsid w:val="00086CE0"/>
    <w:rsid w:val="00086DE9"/>
    <w:rsid w:val="00086FA0"/>
    <w:rsid w:val="0008715A"/>
    <w:rsid w:val="0008725A"/>
    <w:rsid w:val="000873A9"/>
    <w:rsid w:val="00087641"/>
    <w:rsid w:val="00090273"/>
    <w:rsid w:val="000904C5"/>
    <w:rsid w:val="00090FF1"/>
    <w:rsid w:val="00091C3D"/>
    <w:rsid w:val="0009212D"/>
    <w:rsid w:val="00092652"/>
    <w:rsid w:val="00092965"/>
    <w:rsid w:val="00092FDB"/>
    <w:rsid w:val="000936D5"/>
    <w:rsid w:val="000939A1"/>
    <w:rsid w:val="00093BD2"/>
    <w:rsid w:val="00093C64"/>
    <w:rsid w:val="00094616"/>
    <w:rsid w:val="00094806"/>
    <w:rsid w:val="00094A72"/>
    <w:rsid w:val="00095EB3"/>
    <w:rsid w:val="00097283"/>
    <w:rsid w:val="00097E57"/>
    <w:rsid w:val="000A0102"/>
    <w:rsid w:val="000A07F0"/>
    <w:rsid w:val="000A0CF7"/>
    <w:rsid w:val="000A2375"/>
    <w:rsid w:val="000A3026"/>
    <w:rsid w:val="000A3042"/>
    <w:rsid w:val="000A4532"/>
    <w:rsid w:val="000A6DB7"/>
    <w:rsid w:val="000A6DDA"/>
    <w:rsid w:val="000A7040"/>
    <w:rsid w:val="000B04D4"/>
    <w:rsid w:val="000B2ED8"/>
    <w:rsid w:val="000B37C9"/>
    <w:rsid w:val="000B3FB5"/>
    <w:rsid w:val="000B4684"/>
    <w:rsid w:val="000B4D88"/>
    <w:rsid w:val="000B53B2"/>
    <w:rsid w:val="000B5950"/>
    <w:rsid w:val="000B59E9"/>
    <w:rsid w:val="000B74CC"/>
    <w:rsid w:val="000B7BA2"/>
    <w:rsid w:val="000C034D"/>
    <w:rsid w:val="000C05E8"/>
    <w:rsid w:val="000C07D7"/>
    <w:rsid w:val="000C127F"/>
    <w:rsid w:val="000C1B81"/>
    <w:rsid w:val="000C1F0E"/>
    <w:rsid w:val="000C2771"/>
    <w:rsid w:val="000C2973"/>
    <w:rsid w:val="000C2E49"/>
    <w:rsid w:val="000C359E"/>
    <w:rsid w:val="000C393F"/>
    <w:rsid w:val="000C5075"/>
    <w:rsid w:val="000C5582"/>
    <w:rsid w:val="000C57C8"/>
    <w:rsid w:val="000C6651"/>
    <w:rsid w:val="000C6CC0"/>
    <w:rsid w:val="000C6E11"/>
    <w:rsid w:val="000C6E80"/>
    <w:rsid w:val="000D4B8E"/>
    <w:rsid w:val="000D581B"/>
    <w:rsid w:val="000D5D95"/>
    <w:rsid w:val="000D648E"/>
    <w:rsid w:val="000D74F9"/>
    <w:rsid w:val="000D75CC"/>
    <w:rsid w:val="000D7D75"/>
    <w:rsid w:val="000D7DD7"/>
    <w:rsid w:val="000E0A3C"/>
    <w:rsid w:val="000E13A8"/>
    <w:rsid w:val="000E1B93"/>
    <w:rsid w:val="000E263E"/>
    <w:rsid w:val="000E264F"/>
    <w:rsid w:val="000E3342"/>
    <w:rsid w:val="000E3E48"/>
    <w:rsid w:val="000E4903"/>
    <w:rsid w:val="000E4F3B"/>
    <w:rsid w:val="000E5C92"/>
    <w:rsid w:val="000E73A1"/>
    <w:rsid w:val="000F00DC"/>
    <w:rsid w:val="000F296F"/>
    <w:rsid w:val="000F3CF5"/>
    <w:rsid w:val="000F3EFF"/>
    <w:rsid w:val="000F5266"/>
    <w:rsid w:val="000F5A21"/>
    <w:rsid w:val="000F70FE"/>
    <w:rsid w:val="000F71C0"/>
    <w:rsid w:val="000F7603"/>
    <w:rsid w:val="000F7B6E"/>
    <w:rsid w:val="001008C2"/>
    <w:rsid w:val="001020D3"/>
    <w:rsid w:val="0010219D"/>
    <w:rsid w:val="00102563"/>
    <w:rsid w:val="00102C87"/>
    <w:rsid w:val="00104301"/>
    <w:rsid w:val="001044D4"/>
    <w:rsid w:val="00104559"/>
    <w:rsid w:val="001052E3"/>
    <w:rsid w:val="00110C26"/>
    <w:rsid w:val="00111A8C"/>
    <w:rsid w:val="00111BB4"/>
    <w:rsid w:val="00111C75"/>
    <w:rsid w:val="0011232C"/>
    <w:rsid w:val="001131BA"/>
    <w:rsid w:val="0011325E"/>
    <w:rsid w:val="00113CCB"/>
    <w:rsid w:val="0011409A"/>
    <w:rsid w:val="001167E3"/>
    <w:rsid w:val="00116DCD"/>
    <w:rsid w:val="0011717A"/>
    <w:rsid w:val="00117D5D"/>
    <w:rsid w:val="00117EDD"/>
    <w:rsid w:val="0012021D"/>
    <w:rsid w:val="0012066D"/>
    <w:rsid w:val="001219B2"/>
    <w:rsid w:val="00121F15"/>
    <w:rsid w:val="00122048"/>
    <w:rsid w:val="00122334"/>
    <w:rsid w:val="001236C4"/>
    <w:rsid w:val="00124CC1"/>
    <w:rsid w:val="001257DA"/>
    <w:rsid w:val="001262A1"/>
    <w:rsid w:val="001262C8"/>
    <w:rsid w:val="00126FB1"/>
    <w:rsid w:val="001276EF"/>
    <w:rsid w:val="001278CA"/>
    <w:rsid w:val="0013023D"/>
    <w:rsid w:val="00131D4F"/>
    <w:rsid w:val="00131FB7"/>
    <w:rsid w:val="001329FB"/>
    <w:rsid w:val="001339E4"/>
    <w:rsid w:val="00133D8F"/>
    <w:rsid w:val="00134C9E"/>
    <w:rsid w:val="001371DA"/>
    <w:rsid w:val="001372CC"/>
    <w:rsid w:val="00137B6E"/>
    <w:rsid w:val="00137DCA"/>
    <w:rsid w:val="00140084"/>
    <w:rsid w:val="00140426"/>
    <w:rsid w:val="00140D29"/>
    <w:rsid w:val="001415FD"/>
    <w:rsid w:val="00141B3F"/>
    <w:rsid w:val="00142BAF"/>
    <w:rsid w:val="0014344D"/>
    <w:rsid w:val="00143A14"/>
    <w:rsid w:val="0014424A"/>
    <w:rsid w:val="001442B3"/>
    <w:rsid w:val="00146427"/>
    <w:rsid w:val="00147B7D"/>
    <w:rsid w:val="00150D5B"/>
    <w:rsid w:val="00151BA4"/>
    <w:rsid w:val="0015508F"/>
    <w:rsid w:val="00155287"/>
    <w:rsid w:val="0015679A"/>
    <w:rsid w:val="0016080C"/>
    <w:rsid w:val="001624C8"/>
    <w:rsid w:val="001639A4"/>
    <w:rsid w:val="00163CBE"/>
    <w:rsid w:val="001645B9"/>
    <w:rsid w:val="001645C1"/>
    <w:rsid w:val="00165060"/>
    <w:rsid w:val="001650BA"/>
    <w:rsid w:val="0016558B"/>
    <w:rsid w:val="0016721F"/>
    <w:rsid w:val="00170D72"/>
    <w:rsid w:val="00172460"/>
    <w:rsid w:val="00173E17"/>
    <w:rsid w:val="00175D7E"/>
    <w:rsid w:val="00177313"/>
    <w:rsid w:val="00177750"/>
    <w:rsid w:val="001808A3"/>
    <w:rsid w:val="00181823"/>
    <w:rsid w:val="001822E7"/>
    <w:rsid w:val="001829C2"/>
    <w:rsid w:val="00183EF7"/>
    <w:rsid w:val="00184226"/>
    <w:rsid w:val="00184640"/>
    <w:rsid w:val="001858DD"/>
    <w:rsid w:val="00185C2F"/>
    <w:rsid w:val="00185ECD"/>
    <w:rsid w:val="00185F40"/>
    <w:rsid w:val="00186D43"/>
    <w:rsid w:val="0018761C"/>
    <w:rsid w:val="00190E86"/>
    <w:rsid w:val="00192500"/>
    <w:rsid w:val="00192E51"/>
    <w:rsid w:val="001934B0"/>
    <w:rsid w:val="00193DB9"/>
    <w:rsid w:val="001948F5"/>
    <w:rsid w:val="00195BD1"/>
    <w:rsid w:val="00195D1B"/>
    <w:rsid w:val="00195D33"/>
    <w:rsid w:val="00196258"/>
    <w:rsid w:val="00196F92"/>
    <w:rsid w:val="001977EA"/>
    <w:rsid w:val="001A00BA"/>
    <w:rsid w:val="001A0970"/>
    <w:rsid w:val="001A0EDB"/>
    <w:rsid w:val="001A14D0"/>
    <w:rsid w:val="001A1E3A"/>
    <w:rsid w:val="001A2150"/>
    <w:rsid w:val="001A2968"/>
    <w:rsid w:val="001A3621"/>
    <w:rsid w:val="001A41A2"/>
    <w:rsid w:val="001A4C23"/>
    <w:rsid w:val="001A4C92"/>
    <w:rsid w:val="001A66B8"/>
    <w:rsid w:val="001A70C2"/>
    <w:rsid w:val="001A7124"/>
    <w:rsid w:val="001A72D2"/>
    <w:rsid w:val="001B2541"/>
    <w:rsid w:val="001B41AD"/>
    <w:rsid w:val="001B4E29"/>
    <w:rsid w:val="001B5E5C"/>
    <w:rsid w:val="001B6087"/>
    <w:rsid w:val="001B619B"/>
    <w:rsid w:val="001B7057"/>
    <w:rsid w:val="001B7C18"/>
    <w:rsid w:val="001C0DE9"/>
    <w:rsid w:val="001C0F1B"/>
    <w:rsid w:val="001C10C9"/>
    <w:rsid w:val="001C1991"/>
    <w:rsid w:val="001C1AA9"/>
    <w:rsid w:val="001C309B"/>
    <w:rsid w:val="001C46A8"/>
    <w:rsid w:val="001C5048"/>
    <w:rsid w:val="001C5CF7"/>
    <w:rsid w:val="001C5E2F"/>
    <w:rsid w:val="001C6C61"/>
    <w:rsid w:val="001C6E45"/>
    <w:rsid w:val="001C73E4"/>
    <w:rsid w:val="001C7D64"/>
    <w:rsid w:val="001D0982"/>
    <w:rsid w:val="001D0B78"/>
    <w:rsid w:val="001D252F"/>
    <w:rsid w:val="001D357E"/>
    <w:rsid w:val="001D46FE"/>
    <w:rsid w:val="001D6E54"/>
    <w:rsid w:val="001E0BA7"/>
    <w:rsid w:val="001E1412"/>
    <w:rsid w:val="001E1B0A"/>
    <w:rsid w:val="001E3FE6"/>
    <w:rsid w:val="001E407F"/>
    <w:rsid w:val="001E4210"/>
    <w:rsid w:val="001E4FDC"/>
    <w:rsid w:val="001E63BD"/>
    <w:rsid w:val="001E6404"/>
    <w:rsid w:val="001E66A5"/>
    <w:rsid w:val="001E6C54"/>
    <w:rsid w:val="001E6CAB"/>
    <w:rsid w:val="001E78EA"/>
    <w:rsid w:val="001F121D"/>
    <w:rsid w:val="001F1C8E"/>
    <w:rsid w:val="001F202D"/>
    <w:rsid w:val="001F22AA"/>
    <w:rsid w:val="001F3326"/>
    <w:rsid w:val="001F375B"/>
    <w:rsid w:val="001F3AFD"/>
    <w:rsid w:val="001F4319"/>
    <w:rsid w:val="001F4432"/>
    <w:rsid w:val="001F4B20"/>
    <w:rsid w:val="001F533F"/>
    <w:rsid w:val="001F680A"/>
    <w:rsid w:val="001F77B4"/>
    <w:rsid w:val="001F7E43"/>
    <w:rsid w:val="00201BD7"/>
    <w:rsid w:val="002026FE"/>
    <w:rsid w:val="00203658"/>
    <w:rsid w:val="00203A32"/>
    <w:rsid w:val="00204663"/>
    <w:rsid w:val="00204A9F"/>
    <w:rsid w:val="00204C0E"/>
    <w:rsid w:val="002057D7"/>
    <w:rsid w:val="00207258"/>
    <w:rsid w:val="00207FC7"/>
    <w:rsid w:val="00210D73"/>
    <w:rsid w:val="00211CE3"/>
    <w:rsid w:val="00211F69"/>
    <w:rsid w:val="00212036"/>
    <w:rsid w:val="002121A9"/>
    <w:rsid w:val="002126CE"/>
    <w:rsid w:val="00212788"/>
    <w:rsid w:val="00213AB6"/>
    <w:rsid w:val="00214832"/>
    <w:rsid w:val="00216728"/>
    <w:rsid w:val="00216831"/>
    <w:rsid w:val="002169E0"/>
    <w:rsid w:val="00217EDF"/>
    <w:rsid w:val="00221389"/>
    <w:rsid w:val="00221D39"/>
    <w:rsid w:val="002231F9"/>
    <w:rsid w:val="002232E0"/>
    <w:rsid w:val="002237C7"/>
    <w:rsid w:val="002238F6"/>
    <w:rsid w:val="00223E42"/>
    <w:rsid w:val="00226106"/>
    <w:rsid w:val="00226624"/>
    <w:rsid w:val="002274E5"/>
    <w:rsid w:val="0023037F"/>
    <w:rsid w:val="00232FCB"/>
    <w:rsid w:val="00234856"/>
    <w:rsid w:val="00235E0B"/>
    <w:rsid w:val="002368BA"/>
    <w:rsid w:val="00237179"/>
    <w:rsid w:val="00237336"/>
    <w:rsid w:val="0023737D"/>
    <w:rsid w:val="0023777F"/>
    <w:rsid w:val="002411CF"/>
    <w:rsid w:val="002418D3"/>
    <w:rsid w:val="00241A73"/>
    <w:rsid w:val="00242B48"/>
    <w:rsid w:val="00243B01"/>
    <w:rsid w:val="00243E74"/>
    <w:rsid w:val="00243EB4"/>
    <w:rsid w:val="00245322"/>
    <w:rsid w:val="0024660B"/>
    <w:rsid w:val="00247570"/>
    <w:rsid w:val="00247938"/>
    <w:rsid w:val="002510A3"/>
    <w:rsid w:val="00252EA6"/>
    <w:rsid w:val="002533E9"/>
    <w:rsid w:val="00253CD1"/>
    <w:rsid w:val="002551DA"/>
    <w:rsid w:val="0025544A"/>
    <w:rsid w:val="00255927"/>
    <w:rsid w:val="002567BE"/>
    <w:rsid w:val="00256924"/>
    <w:rsid w:val="00256CE9"/>
    <w:rsid w:val="00257257"/>
    <w:rsid w:val="00257C33"/>
    <w:rsid w:val="00261A16"/>
    <w:rsid w:val="00261C29"/>
    <w:rsid w:val="002622DC"/>
    <w:rsid w:val="00262BF7"/>
    <w:rsid w:val="00263510"/>
    <w:rsid w:val="00263C0C"/>
    <w:rsid w:val="002642B4"/>
    <w:rsid w:val="00264FDB"/>
    <w:rsid w:val="0026501C"/>
    <w:rsid w:val="00265230"/>
    <w:rsid w:val="002653BC"/>
    <w:rsid w:val="00266A53"/>
    <w:rsid w:val="00266F38"/>
    <w:rsid w:val="00267A7A"/>
    <w:rsid w:val="0027047E"/>
    <w:rsid w:val="002704F0"/>
    <w:rsid w:val="0027115F"/>
    <w:rsid w:val="00271326"/>
    <w:rsid w:val="00271768"/>
    <w:rsid w:val="00272AE2"/>
    <w:rsid w:val="00273414"/>
    <w:rsid w:val="00273F1D"/>
    <w:rsid w:val="00274CB2"/>
    <w:rsid w:val="00275EE7"/>
    <w:rsid w:val="0027686B"/>
    <w:rsid w:val="0027728C"/>
    <w:rsid w:val="002804A3"/>
    <w:rsid w:val="00280736"/>
    <w:rsid w:val="00281155"/>
    <w:rsid w:val="002818D0"/>
    <w:rsid w:val="00281AD7"/>
    <w:rsid w:val="00282790"/>
    <w:rsid w:val="00284521"/>
    <w:rsid w:val="00285231"/>
    <w:rsid w:val="00286475"/>
    <w:rsid w:val="00286A2C"/>
    <w:rsid w:val="002907E6"/>
    <w:rsid w:val="00290B3A"/>
    <w:rsid w:val="002911F0"/>
    <w:rsid w:val="00292357"/>
    <w:rsid w:val="0029322A"/>
    <w:rsid w:val="00295271"/>
    <w:rsid w:val="002956B0"/>
    <w:rsid w:val="00295838"/>
    <w:rsid w:val="002959A9"/>
    <w:rsid w:val="00296074"/>
    <w:rsid w:val="0029694B"/>
    <w:rsid w:val="002969B1"/>
    <w:rsid w:val="00296C50"/>
    <w:rsid w:val="0029783B"/>
    <w:rsid w:val="00297EAF"/>
    <w:rsid w:val="002A00B7"/>
    <w:rsid w:val="002A0347"/>
    <w:rsid w:val="002A0C31"/>
    <w:rsid w:val="002A2062"/>
    <w:rsid w:val="002A2B48"/>
    <w:rsid w:val="002A469E"/>
    <w:rsid w:val="002A5208"/>
    <w:rsid w:val="002A6428"/>
    <w:rsid w:val="002A7921"/>
    <w:rsid w:val="002B04D0"/>
    <w:rsid w:val="002B0B28"/>
    <w:rsid w:val="002B257F"/>
    <w:rsid w:val="002B2BE8"/>
    <w:rsid w:val="002B2C2F"/>
    <w:rsid w:val="002B3C48"/>
    <w:rsid w:val="002B4F3E"/>
    <w:rsid w:val="002B51C1"/>
    <w:rsid w:val="002B6514"/>
    <w:rsid w:val="002B737D"/>
    <w:rsid w:val="002B75C6"/>
    <w:rsid w:val="002B79D4"/>
    <w:rsid w:val="002C12C3"/>
    <w:rsid w:val="002C3CC2"/>
    <w:rsid w:val="002C4967"/>
    <w:rsid w:val="002C6AE5"/>
    <w:rsid w:val="002C78F6"/>
    <w:rsid w:val="002D0D13"/>
    <w:rsid w:val="002D11F7"/>
    <w:rsid w:val="002D1559"/>
    <w:rsid w:val="002D6B1C"/>
    <w:rsid w:val="002E028C"/>
    <w:rsid w:val="002E0D88"/>
    <w:rsid w:val="002E141B"/>
    <w:rsid w:val="002E1E40"/>
    <w:rsid w:val="002E1F2C"/>
    <w:rsid w:val="002E1FAE"/>
    <w:rsid w:val="002E21F4"/>
    <w:rsid w:val="002E23D4"/>
    <w:rsid w:val="002E264D"/>
    <w:rsid w:val="002E275E"/>
    <w:rsid w:val="002E2DEC"/>
    <w:rsid w:val="002E3055"/>
    <w:rsid w:val="002E4B15"/>
    <w:rsid w:val="002E4F52"/>
    <w:rsid w:val="002E60F6"/>
    <w:rsid w:val="002E744B"/>
    <w:rsid w:val="002E777E"/>
    <w:rsid w:val="002F06BA"/>
    <w:rsid w:val="002F1266"/>
    <w:rsid w:val="002F3E75"/>
    <w:rsid w:val="002F4227"/>
    <w:rsid w:val="002F7088"/>
    <w:rsid w:val="002F7C32"/>
    <w:rsid w:val="003003FC"/>
    <w:rsid w:val="00301C94"/>
    <w:rsid w:val="00302A87"/>
    <w:rsid w:val="00302B4F"/>
    <w:rsid w:val="0030425C"/>
    <w:rsid w:val="00304630"/>
    <w:rsid w:val="0030587D"/>
    <w:rsid w:val="00305DDF"/>
    <w:rsid w:val="003067AE"/>
    <w:rsid w:val="00306A81"/>
    <w:rsid w:val="00306BCA"/>
    <w:rsid w:val="00307215"/>
    <w:rsid w:val="00310309"/>
    <w:rsid w:val="003105AF"/>
    <w:rsid w:val="003112B9"/>
    <w:rsid w:val="00311301"/>
    <w:rsid w:val="00311721"/>
    <w:rsid w:val="003119DD"/>
    <w:rsid w:val="00311B00"/>
    <w:rsid w:val="00314E9A"/>
    <w:rsid w:val="0031527C"/>
    <w:rsid w:val="00316537"/>
    <w:rsid w:val="00316973"/>
    <w:rsid w:val="00316AB6"/>
    <w:rsid w:val="00316D67"/>
    <w:rsid w:val="00317177"/>
    <w:rsid w:val="003174AA"/>
    <w:rsid w:val="00317571"/>
    <w:rsid w:val="0032035A"/>
    <w:rsid w:val="0032071E"/>
    <w:rsid w:val="00320855"/>
    <w:rsid w:val="00321E4D"/>
    <w:rsid w:val="00322774"/>
    <w:rsid w:val="003234C8"/>
    <w:rsid w:val="003238E2"/>
    <w:rsid w:val="00327458"/>
    <w:rsid w:val="003278B7"/>
    <w:rsid w:val="00330630"/>
    <w:rsid w:val="003309B1"/>
    <w:rsid w:val="00331892"/>
    <w:rsid w:val="00332254"/>
    <w:rsid w:val="0033232B"/>
    <w:rsid w:val="00333113"/>
    <w:rsid w:val="00333AAE"/>
    <w:rsid w:val="00333F68"/>
    <w:rsid w:val="00334874"/>
    <w:rsid w:val="00335C32"/>
    <w:rsid w:val="00336815"/>
    <w:rsid w:val="00337D9B"/>
    <w:rsid w:val="00340731"/>
    <w:rsid w:val="00340DB7"/>
    <w:rsid w:val="00341BE1"/>
    <w:rsid w:val="00345108"/>
    <w:rsid w:val="003451F3"/>
    <w:rsid w:val="00345374"/>
    <w:rsid w:val="003456F7"/>
    <w:rsid w:val="00345B36"/>
    <w:rsid w:val="00345E09"/>
    <w:rsid w:val="003506A8"/>
    <w:rsid w:val="00350E1D"/>
    <w:rsid w:val="00351A63"/>
    <w:rsid w:val="00352C2D"/>
    <w:rsid w:val="0035386D"/>
    <w:rsid w:val="00353BDF"/>
    <w:rsid w:val="00353EEC"/>
    <w:rsid w:val="003548DB"/>
    <w:rsid w:val="00354A82"/>
    <w:rsid w:val="00354B6F"/>
    <w:rsid w:val="00356510"/>
    <w:rsid w:val="0035785E"/>
    <w:rsid w:val="00357A89"/>
    <w:rsid w:val="00357D96"/>
    <w:rsid w:val="00360B35"/>
    <w:rsid w:val="00360DAD"/>
    <w:rsid w:val="00361DF1"/>
    <w:rsid w:val="003620CD"/>
    <w:rsid w:val="00362359"/>
    <w:rsid w:val="00363FFA"/>
    <w:rsid w:val="003650E5"/>
    <w:rsid w:val="00365286"/>
    <w:rsid w:val="00365738"/>
    <w:rsid w:val="00365BDD"/>
    <w:rsid w:val="0036631A"/>
    <w:rsid w:val="00366838"/>
    <w:rsid w:val="00367A09"/>
    <w:rsid w:val="00370748"/>
    <w:rsid w:val="003708B7"/>
    <w:rsid w:val="00370DFF"/>
    <w:rsid w:val="00370F43"/>
    <w:rsid w:val="00372753"/>
    <w:rsid w:val="00373017"/>
    <w:rsid w:val="00373F74"/>
    <w:rsid w:val="003745BB"/>
    <w:rsid w:val="00374D53"/>
    <w:rsid w:val="00376F8E"/>
    <w:rsid w:val="00380000"/>
    <w:rsid w:val="0038108B"/>
    <w:rsid w:val="003826A1"/>
    <w:rsid w:val="00383277"/>
    <w:rsid w:val="00383634"/>
    <w:rsid w:val="00383E94"/>
    <w:rsid w:val="00383FA4"/>
    <w:rsid w:val="00383FF4"/>
    <w:rsid w:val="00386950"/>
    <w:rsid w:val="003874C5"/>
    <w:rsid w:val="003874D7"/>
    <w:rsid w:val="00390340"/>
    <w:rsid w:val="0039051F"/>
    <w:rsid w:val="00391CDE"/>
    <w:rsid w:val="00392D2D"/>
    <w:rsid w:val="003931DD"/>
    <w:rsid w:val="00394229"/>
    <w:rsid w:val="00395FCE"/>
    <w:rsid w:val="00397761"/>
    <w:rsid w:val="003A02F1"/>
    <w:rsid w:val="003A043B"/>
    <w:rsid w:val="003A0D6C"/>
    <w:rsid w:val="003A108F"/>
    <w:rsid w:val="003A14F9"/>
    <w:rsid w:val="003A1721"/>
    <w:rsid w:val="003A2012"/>
    <w:rsid w:val="003A2400"/>
    <w:rsid w:val="003A2823"/>
    <w:rsid w:val="003A2DE5"/>
    <w:rsid w:val="003A3878"/>
    <w:rsid w:val="003A4C56"/>
    <w:rsid w:val="003A68A4"/>
    <w:rsid w:val="003A6B51"/>
    <w:rsid w:val="003A6E5E"/>
    <w:rsid w:val="003A78F1"/>
    <w:rsid w:val="003B0268"/>
    <w:rsid w:val="003B02D9"/>
    <w:rsid w:val="003B0FD6"/>
    <w:rsid w:val="003B1586"/>
    <w:rsid w:val="003B2732"/>
    <w:rsid w:val="003B59A5"/>
    <w:rsid w:val="003B5BE5"/>
    <w:rsid w:val="003B65CB"/>
    <w:rsid w:val="003B6912"/>
    <w:rsid w:val="003B7DDB"/>
    <w:rsid w:val="003C013E"/>
    <w:rsid w:val="003C07BA"/>
    <w:rsid w:val="003C1425"/>
    <w:rsid w:val="003C1A3D"/>
    <w:rsid w:val="003C1A7E"/>
    <w:rsid w:val="003C3022"/>
    <w:rsid w:val="003C3A6A"/>
    <w:rsid w:val="003C419A"/>
    <w:rsid w:val="003C49ED"/>
    <w:rsid w:val="003C4F0E"/>
    <w:rsid w:val="003C570D"/>
    <w:rsid w:val="003C624D"/>
    <w:rsid w:val="003C669F"/>
    <w:rsid w:val="003C69F4"/>
    <w:rsid w:val="003C76DE"/>
    <w:rsid w:val="003D0424"/>
    <w:rsid w:val="003D11AA"/>
    <w:rsid w:val="003D1877"/>
    <w:rsid w:val="003D2326"/>
    <w:rsid w:val="003D2A39"/>
    <w:rsid w:val="003D2B2D"/>
    <w:rsid w:val="003D3263"/>
    <w:rsid w:val="003D400D"/>
    <w:rsid w:val="003D42DC"/>
    <w:rsid w:val="003D4DAC"/>
    <w:rsid w:val="003D61F3"/>
    <w:rsid w:val="003D6656"/>
    <w:rsid w:val="003D6EA0"/>
    <w:rsid w:val="003E05ED"/>
    <w:rsid w:val="003E0EF9"/>
    <w:rsid w:val="003E0FEA"/>
    <w:rsid w:val="003E1271"/>
    <w:rsid w:val="003E4A6C"/>
    <w:rsid w:val="003E4CE5"/>
    <w:rsid w:val="003E5BA1"/>
    <w:rsid w:val="003E5D20"/>
    <w:rsid w:val="003E7330"/>
    <w:rsid w:val="003E76CF"/>
    <w:rsid w:val="003E7F48"/>
    <w:rsid w:val="003F0137"/>
    <w:rsid w:val="003F11AD"/>
    <w:rsid w:val="003F1209"/>
    <w:rsid w:val="003F2076"/>
    <w:rsid w:val="003F36DA"/>
    <w:rsid w:val="003F58CB"/>
    <w:rsid w:val="003F635C"/>
    <w:rsid w:val="003F6D6B"/>
    <w:rsid w:val="003F758F"/>
    <w:rsid w:val="003F778D"/>
    <w:rsid w:val="00400336"/>
    <w:rsid w:val="00400718"/>
    <w:rsid w:val="00400B58"/>
    <w:rsid w:val="004013A9"/>
    <w:rsid w:val="0040161A"/>
    <w:rsid w:val="00402250"/>
    <w:rsid w:val="004037DB"/>
    <w:rsid w:val="00403A82"/>
    <w:rsid w:val="004040EC"/>
    <w:rsid w:val="004043B2"/>
    <w:rsid w:val="00405309"/>
    <w:rsid w:val="00405C0B"/>
    <w:rsid w:val="00410A25"/>
    <w:rsid w:val="004117D0"/>
    <w:rsid w:val="00411D64"/>
    <w:rsid w:val="00413922"/>
    <w:rsid w:val="00414634"/>
    <w:rsid w:val="00414D08"/>
    <w:rsid w:val="00414F05"/>
    <w:rsid w:val="00414F96"/>
    <w:rsid w:val="00415C4B"/>
    <w:rsid w:val="00416D0E"/>
    <w:rsid w:val="004179D8"/>
    <w:rsid w:val="00420293"/>
    <w:rsid w:val="0042097D"/>
    <w:rsid w:val="004224AA"/>
    <w:rsid w:val="00423593"/>
    <w:rsid w:val="00424495"/>
    <w:rsid w:val="0042476F"/>
    <w:rsid w:val="004250EF"/>
    <w:rsid w:val="0042701A"/>
    <w:rsid w:val="00427171"/>
    <w:rsid w:val="004302D0"/>
    <w:rsid w:val="004304B4"/>
    <w:rsid w:val="00430F04"/>
    <w:rsid w:val="00431563"/>
    <w:rsid w:val="00431A4E"/>
    <w:rsid w:val="00431B1A"/>
    <w:rsid w:val="00431F06"/>
    <w:rsid w:val="004324EE"/>
    <w:rsid w:val="0043314E"/>
    <w:rsid w:val="00433469"/>
    <w:rsid w:val="0043468E"/>
    <w:rsid w:val="00435633"/>
    <w:rsid w:val="0043647C"/>
    <w:rsid w:val="00436AE2"/>
    <w:rsid w:val="00436C3E"/>
    <w:rsid w:val="00436D86"/>
    <w:rsid w:val="0043706F"/>
    <w:rsid w:val="004370BD"/>
    <w:rsid w:val="00442DC4"/>
    <w:rsid w:val="0044387C"/>
    <w:rsid w:val="00443ED4"/>
    <w:rsid w:val="00443F01"/>
    <w:rsid w:val="00444596"/>
    <w:rsid w:val="00445402"/>
    <w:rsid w:val="00445880"/>
    <w:rsid w:val="0044639D"/>
    <w:rsid w:val="004471CC"/>
    <w:rsid w:val="00447728"/>
    <w:rsid w:val="00447B71"/>
    <w:rsid w:val="00447DB3"/>
    <w:rsid w:val="00450B7E"/>
    <w:rsid w:val="004511E4"/>
    <w:rsid w:val="004521F9"/>
    <w:rsid w:val="004529A9"/>
    <w:rsid w:val="00452FF0"/>
    <w:rsid w:val="00453B62"/>
    <w:rsid w:val="0045482E"/>
    <w:rsid w:val="00454B40"/>
    <w:rsid w:val="00455E59"/>
    <w:rsid w:val="00457E94"/>
    <w:rsid w:val="00460FA6"/>
    <w:rsid w:val="00461772"/>
    <w:rsid w:val="0046214B"/>
    <w:rsid w:val="0046220D"/>
    <w:rsid w:val="004643A5"/>
    <w:rsid w:val="00465A3C"/>
    <w:rsid w:val="004661DD"/>
    <w:rsid w:val="004661DE"/>
    <w:rsid w:val="004671C0"/>
    <w:rsid w:val="00467546"/>
    <w:rsid w:val="004675C8"/>
    <w:rsid w:val="004676F5"/>
    <w:rsid w:val="004709A5"/>
    <w:rsid w:val="004713E9"/>
    <w:rsid w:val="00472550"/>
    <w:rsid w:val="00472D4C"/>
    <w:rsid w:val="00473CFB"/>
    <w:rsid w:val="00474D7F"/>
    <w:rsid w:val="00475975"/>
    <w:rsid w:val="00475BC1"/>
    <w:rsid w:val="00477E2A"/>
    <w:rsid w:val="00480017"/>
    <w:rsid w:val="004808C1"/>
    <w:rsid w:val="00482443"/>
    <w:rsid w:val="004832E5"/>
    <w:rsid w:val="004833C3"/>
    <w:rsid w:val="00483BBC"/>
    <w:rsid w:val="00485083"/>
    <w:rsid w:val="00486B20"/>
    <w:rsid w:val="00486B9D"/>
    <w:rsid w:val="00490683"/>
    <w:rsid w:val="0049104D"/>
    <w:rsid w:val="00491793"/>
    <w:rsid w:val="004931C7"/>
    <w:rsid w:val="00493235"/>
    <w:rsid w:val="00493A45"/>
    <w:rsid w:val="00493E0E"/>
    <w:rsid w:val="004943DB"/>
    <w:rsid w:val="00494F38"/>
    <w:rsid w:val="00495F9F"/>
    <w:rsid w:val="004A1281"/>
    <w:rsid w:val="004A1CD2"/>
    <w:rsid w:val="004A2AE5"/>
    <w:rsid w:val="004A352D"/>
    <w:rsid w:val="004A35BF"/>
    <w:rsid w:val="004A3D12"/>
    <w:rsid w:val="004A3D29"/>
    <w:rsid w:val="004A5418"/>
    <w:rsid w:val="004A57DB"/>
    <w:rsid w:val="004A65D0"/>
    <w:rsid w:val="004A69B6"/>
    <w:rsid w:val="004A69C6"/>
    <w:rsid w:val="004A6B94"/>
    <w:rsid w:val="004A6E55"/>
    <w:rsid w:val="004B0300"/>
    <w:rsid w:val="004B0C0F"/>
    <w:rsid w:val="004B0D12"/>
    <w:rsid w:val="004B30CE"/>
    <w:rsid w:val="004B4A61"/>
    <w:rsid w:val="004B4B08"/>
    <w:rsid w:val="004B53B1"/>
    <w:rsid w:val="004C00FF"/>
    <w:rsid w:val="004C01E4"/>
    <w:rsid w:val="004C0C0C"/>
    <w:rsid w:val="004C15CA"/>
    <w:rsid w:val="004C2A96"/>
    <w:rsid w:val="004C3610"/>
    <w:rsid w:val="004C4AA9"/>
    <w:rsid w:val="004C4ED6"/>
    <w:rsid w:val="004C51B2"/>
    <w:rsid w:val="004C6BE1"/>
    <w:rsid w:val="004C791D"/>
    <w:rsid w:val="004D09CE"/>
    <w:rsid w:val="004D109F"/>
    <w:rsid w:val="004D113B"/>
    <w:rsid w:val="004D1528"/>
    <w:rsid w:val="004D1A38"/>
    <w:rsid w:val="004D1E6E"/>
    <w:rsid w:val="004D29D3"/>
    <w:rsid w:val="004D2F29"/>
    <w:rsid w:val="004D4294"/>
    <w:rsid w:val="004D53B9"/>
    <w:rsid w:val="004D5850"/>
    <w:rsid w:val="004D5D4F"/>
    <w:rsid w:val="004D6458"/>
    <w:rsid w:val="004D66D7"/>
    <w:rsid w:val="004D6804"/>
    <w:rsid w:val="004D796C"/>
    <w:rsid w:val="004D7FCC"/>
    <w:rsid w:val="004E0324"/>
    <w:rsid w:val="004E0EDD"/>
    <w:rsid w:val="004E1554"/>
    <w:rsid w:val="004E2455"/>
    <w:rsid w:val="004E2BF3"/>
    <w:rsid w:val="004E38A8"/>
    <w:rsid w:val="004E3BC4"/>
    <w:rsid w:val="004E4B93"/>
    <w:rsid w:val="004E4CDF"/>
    <w:rsid w:val="004E5A48"/>
    <w:rsid w:val="004E5AC0"/>
    <w:rsid w:val="004E643B"/>
    <w:rsid w:val="004E680E"/>
    <w:rsid w:val="004E7745"/>
    <w:rsid w:val="004F2264"/>
    <w:rsid w:val="004F2CCD"/>
    <w:rsid w:val="004F3FD7"/>
    <w:rsid w:val="004F43B7"/>
    <w:rsid w:val="004F49ED"/>
    <w:rsid w:val="004F551F"/>
    <w:rsid w:val="004F6040"/>
    <w:rsid w:val="004F63D1"/>
    <w:rsid w:val="004F66FA"/>
    <w:rsid w:val="004F68CC"/>
    <w:rsid w:val="004F69CE"/>
    <w:rsid w:val="004F6FBD"/>
    <w:rsid w:val="004F7042"/>
    <w:rsid w:val="004F797A"/>
    <w:rsid w:val="004F7B53"/>
    <w:rsid w:val="004F7B68"/>
    <w:rsid w:val="004F7DEF"/>
    <w:rsid w:val="005001A6"/>
    <w:rsid w:val="0050042D"/>
    <w:rsid w:val="00500869"/>
    <w:rsid w:val="0050133C"/>
    <w:rsid w:val="0050216B"/>
    <w:rsid w:val="005021E8"/>
    <w:rsid w:val="005034F7"/>
    <w:rsid w:val="005075CA"/>
    <w:rsid w:val="00507E9B"/>
    <w:rsid w:val="00507F9E"/>
    <w:rsid w:val="00507FD8"/>
    <w:rsid w:val="00510715"/>
    <w:rsid w:val="0051084A"/>
    <w:rsid w:val="00510AE3"/>
    <w:rsid w:val="00510D29"/>
    <w:rsid w:val="005114CC"/>
    <w:rsid w:val="005118D3"/>
    <w:rsid w:val="005119C1"/>
    <w:rsid w:val="00512E1D"/>
    <w:rsid w:val="00513180"/>
    <w:rsid w:val="005134D7"/>
    <w:rsid w:val="00513627"/>
    <w:rsid w:val="00515A77"/>
    <w:rsid w:val="00515E0C"/>
    <w:rsid w:val="00517C2D"/>
    <w:rsid w:val="00520172"/>
    <w:rsid w:val="00522B5C"/>
    <w:rsid w:val="00523927"/>
    <w:rsid w:val="00523928"/>
    <w:rsid w:val="00524326"/>
    <w:rsid w:val="00526033"/>
    <w:rsid w:val="00527005"/>
    <w:rsid w:val="005314A3"/>
    <w:rsid w:val="0053374B"/>
    <w:rsid w:val="00533BD9"/>
    <w:rsid w:val="00534668"/>
    <w:rsid w:val="00535772"/>
    <w:rsid w:val="00536365"/>
    <w:rsid w:val="005366B4"/>
    <w:rsid w:val="00536ACD"/>
    <w:rsid w:val="005372EE"/>
    <w:rsid w:val="0053798E"/>
    <w:rsid w:val="0054064C"/>
    <w:rsid w:val="00540AEB"/>
    <w:rsid w:val="005414BD"/>
    <w:rsid w:val="005415F6"/>
    <w:rsid w:val="005417D9"/>
    <w:rsid w:val="00542031"/>
    <w:rsid w:val="00542545"/>
    <w:rsid w:val="005425B4"/>
    <w:rsid w:val="005429CF"/>
    <w:rsid w:val="005431B2"/>
    <w:rsid w:val="005432AB"/>
    <w:rsid w:val="005442B8"/>
    <w:rsid w:val="00545707"/>
    <w:rsid w:val="00545BB5"/>
    <w:rsid w:val="00546002"/>
    <w:rsid w:val="005469B3"/>
    <w:rsid w:val="00546AF1"/>
    <w:rsid w:val="00550243"/>
    <w:rsid w:val="00551347"/>
    <w:rsid w:val="00551E1A"/>
    <w:rsid w:val="005520C0"/>
    <w:rsid w:val="00552B4E"/>
    <w:rsid w:val="00553C25"/>
    <w:rsid w:val="00554AFA"/>
    <w:rsid w:val="00555840"/>
    <w:rsid w:val="00555C79"/>
    <w:rsid w:val="005601D7"/>
    <w:rsid w:val="00561BCD"/>
    <w:rsid w:val="00561BD8"/>
    <w:rsid w:val="00562A63"/>
    <w:rsid w:val="00564009"/>
    <w:rsid w:val="005645C2"/>
    <w:rsid w:val="005656BF"/>
    <w:rsid w:val="0056732F"/>
    <w:rsid w:val="00570BD7"/>
    <w:rsid w:val="00571D0E"/>
    <w:rsid w:val="00572C46"/>
    <w:rsid w:val="00573136"/>
    <w:rsid w:val="00573CF1"/>
    <w:rsid w:val="00574AFE"/>
    <w:rsid w:val="00574CBB"/>
    <w:rsid w:val="005754D3"/>
    <w:rsid w:val="005755F7"/>
    <w:rsid w:val="00576428"/>
    <w:rsid w:val="00576C9A"/>
    <w:rsid w:val="00577000"/>
    <w:rsid w:val="00577831"/>
    <w:rsid w:val="00577F4C"/>
    <w:rsid w:val="005803C2"/>
    <w:rsid w:val="00580725"/>
    <w:rsid w:val="0058186F"/>
    <w:rsid w:val="00581FC6"/>
    <w:rsid w:val="005828A9"/>
    <w:rsid w:val="0058362F"/>
    <w:rsid w:val="00584038"/>
    <w:rsid w:val="00587079"/>
    <w:rsid w:val="00587160"/>
    <w:rsid w:val="0059055C"/>
    <w:rsid w:val="00592250"/>
    <w:rsid w:val="005939AD"/>
    <w:rsid w:val="00594467"/>
    <w:rsid w:val="00594542"/>
    <w:rsid w:val="00594F86"/>
    <w:rsid w:val="0059516F"/>
    <w:rsid w:val="00595250"/>
    <w:rsid w:val="005958C1"/>
    <w:rsid w:val="00595C86"/>
    <w:rsid w:val="00597D5D"/>
    <w:rsid w:val="005A1288"/>
    <w:rsid w:val="005A1523"/>
    <w:rsid w:val="005A1C0C"/>
    <w:rsid w:val="005A2D61"/>
    <w:rsid w:val="005A34CB"/>
    <w:rsid w:val="005A3987"/>
    <w:rsid w:val="005A4559"/>
    <w:rsid w:val="005A45A8"/>
    <w:rsid w:val="005A4A95"/>
    <w:rsid w:val="005A680A"/>
    <w:rsid w:val="005A7556"/>
    <w:rsid w:val="005B00B4"/>
    <w:rsid w:val="005B2522"/>
    <w:rsid w:val="005B3490"/>
    <w:rsid w:val="005B3594"/>
    <w:rsid w:val="005B439F"/>
    <w:rsid w:val="005B4519"/>
    <w:rsid w:val="005B4963"/>
    <w:rsid w:val="005B4F5B"/>
    <w:rsid w:val="005B5CEB"/>
    <w:rsid w:val="005B6237"/>
    <w:rsid w:val="005B6734"/>
    <w:rsid w:val="005B6B3A"/>
    <w:rsid w:val="005C10B0"/>
    <w:rsid w:val="005C1C38"/>
    <w:rsid w:val="005C2A1B"/>
    <w:rsid w:val="005C2C3A"/>
    <w:rsid w:val="005C2DB6"/>
    <w:rsid w:val="005C36E0"/>
    <w:rsid w:val="005C3834"/>
    <w:rsid w:val="005C3925"/>
    <w:rsid w:val="005C4D4C"/>
    <w:rsid w:val="005C560F"/>
    <w:rsid w:val="005C6710"/>
    <w:rsid w:val="005C73D2"/>
    <w:rsid w:val="005D1470"/>
    <w:rsid w:val="005D186E"/>
    <w:rsid w:val="005D272E"/>
    <w:rsid w:val="005D2B8E"/>
    <w:rsid w:val="005D31F7"/>
    <w:rsid w:val="005D39EE"/>
    <w:rsid w:val="005D433F"/>
    <w:rsid w:val="005D5852"/>
    <w:rsid w:val="005D5D70"/>
    <w:rsid w:val="005D5E11"/>
    <w:rsid w:val="005D77CF"/>
    <w:rsid w:val="005E0150"/>
    <w:rsid w:val="005E070E"/>
    <w:rsid w:val="005E0D81"/>
    <w:rsid w:val="005E1286"/>
    <w:rsid w:val="005E17EB"/>
    <w:rsid w:val="005E1D02"/>
    <w:rsid w:val="005E2666"/>
    <w:rsid w:val="005E330D"/>
    <w:rsid w:val="005E4F17"/>
    <w:rsid w:val="005E4F9E"/>
    <w:rsid w:val="005E5F1F"/>
    <w:rsid w:val="005E68CF"/>
    <w:rsid w:val="005E6DCD"/>
    <w:rsid w:val="005E74FF"/>
    <w:rsid w:val="005E792E"/>
    <w:rsid w:val="005F0338"/>
    <w:rsid w:val="005F149E"/>
    <w:rsid w:val="005F1C92"/>
    <w:rsid w:val="005F36C0"/>
    <w:rsid w:val="005F3732"/>
    <w:rsid w:val="005F3918"/>
    <w:rsid w:val="005F3EE7"/>
    <w:rsid w:val="005F3FB0"/>
    <w:rsid w:val="005F403A"/>
    <w:rsid w:val="005F4F57"/>
    <w:rsid w:val="005F6298"/>
    <w:rsid w:val="005F70A3"/>
    <w:rsid w:val="005F730F"/>
    <w:rsid w:val="006010BB"/>
    <w:rsid w:val="006018A4"/>
    <w:rsid w:val="00601A9D"/>
    <w:rsid w:val="00601DC9"/>
    <w:rsid w:val="0060237C"/>
    <w:rsid w:val="00602BB0"/>
    <w:rsid w:val="00603BB7"/>
    <w:rsid w:val="00604711"/>
    <w:rsid w:val="00605D7C"/>
    <w:rsid w:val="00606922"/>
    <w:rsid w:val="006070B9"/>
    <w:rsid w:val="00610263"/>
    <w:rsid w:val="006118DE"/>
    <w:rsid w:val="0061674F"/>
    <w:rsid w:val="0061788D"/>
    <w:rsid w:val="00617DC9"/>
    <w:rsid w:val="0062033B"/>
    <w:rsid w:val="006211BD"/>
    <w:rsid w:val="00621788"/>
    <w:rsid w:val="00622134"/>
    <w:rsid w:val="00622944"/>
    <w:rsid w:val="00622FF6"/>
    <w:rsid w:val="0062563C"/>
    <w:rsid w:val="00626DBC"/>
    <w:rsid w:val="00627B40"/>
    <w:rsid w:val="00632145"/>
    <w:rsid w:val="00633894"/>
    <w:rsid w:val="00633F1E"/>
    <w:rsid w:val="006340F1"/>
    <w:rsid w:val="006341CB"/>
    <w:rsid w:val="00634A15"/>
    <w:rsid w:val="00634A59"/>
    <w:rsid w:val="00634E5F"/>
    <w:rsid w:val="0063500D"/>
    <w:rsid w:val="00636AAD"/>
    <w:rsid w:val="006378BB"/>
    <w:rsid w:val="00637BD3"/>
    <w:rsid w:val="00637DD8"/>
    <w:rsid w:val="00640820"/>
    <w:rsid w:val="00640B10"/>
    <w:rsid w:val="00642E66"/>
    <w:rsid w:val="00644E97"/>
    <w:rsid w:val="00645542"/>
    <w:rsid w:val="0064596C"/>
    <w:rsid w:val="00646F42"/>
    <w:rsid w:val="00651415"/>
    <w:rsid w:val="00654027"/>
    <w:rsid w:val="00660712"/>
    <w:rsid w:val="00661C5D"/>
    <w:rsid w:val="00662B34"/>
    <w:rsid w:val="00663DE0"/>
    <w:rsid w:val="00664B3B"/>
    <w:rsid w:val="006654B9"/>
    <w:rsid w:val="00665510"/>
    <w:rsid w:val="006664B6"/>
    <w:rsid w:val="006674B6"/>
    <w:rsid w:val="0066760C"/>
    <w:rsid w:val="00670A72"/>
    <w:rsid w:val="00670D74"/>
    <w:rsid w:val="00671218"/>
    <w:rsid w:val="00671534"/>
    <w:rsid w:val="00671853"/>
    <w:rsid w:val="00671DC7"/>
    <w:rsid w:val="00672CEE"/>
    <w:rsid w:val="00673B1F"/>
    <w:rsid w:val="00673D2F"/>
    <w:rsid w:val="006744B2"/>
    <w:rsid w:val="00674950"/>
    <w:rsid w:val="00674B1F"/>
    <w:rsid w:val="00676A58"/>
    <w:rsid w:val="00676BF8"/>
    <w:rsid w:val="00676FA3"/>
    <w:rsid w:val="006775C1"/>
    <w:rsid w:val="00680403"/>
    <w:rsid w:val="00680B3D"/>
    <w:rsid w:val="00680CE9"/>
    <w:rsid w:val="006811AB"/>
    <w:rsid w:val="00681601"/>
    <w:rsid w:val="00681EB1"/>
    <w:rsid w:val="006822AF"/>
    <w:rsid w:val="006823BC"/>
    <w:rsid w:val="00683359"/>
    <w:rsid w:val="006837B1"/>
    <w:rsid w:val="0068441A"/>
    <w:rsid w:val="00684E7F"/>
    <w:rsid w:val="0068520A"/>
    <w:rsid w:val="00685CAE"/>
    <w:rsid w:val="00687238"/>
    <w:rsid w:val="00690871"/>
    <w:rsid w:val="0069117B"/>
    <w:rsid w:val="00692062"/>
    <w:rsid w:val="006926FD"/>
    <w:rsid w:val="00694D80"/>
    <w:rsid w:val="006951C7"/>
    <w:rsid w:val="0069676F"/>
    <w:rsid w:val="00697051"/>
    <w:rsid w:val="006A0C32"/>
    <w:rsid w:val="006A1D96"/>
    <w:rsid w:val="006A2446"/>
    <w:rsid w:val="006A2588"/>
    <w:rsid w:val="006A2F79"/>
    <w:rsid w:val="006A318F"/>
    <w:rsid w:val="006A3810"/>
    <w:rsid w:val="006A50E3"/>
    <w:rsid w:val="006A5B10"/>
    <w:rsid w:val="006A6509"/>
    <w:rsid w:val="006A68B3"/>
    <w:rsid w:val="006B04B2"/>
    <w:rsid w:val="006B0B41"/>
    <w:rsid w:val="006B0DF4"/>
    <w:rsid w:val="006B1AD3"/>
    <w:rsid w:val="006B3B14"/>
    <w:rsid w:val="006B4C6A"/>
    <w:rsid w:val="006B4F71"/>
    <w:rsid w:val="006B50CF"/>
    <w:rsid w:val="006B536E"/>
    <w:rsid w:val="006B6083"/>
    <w:rsid w:val="006B62EA"/>
    <w:rsid w:val="006B69D0"/>
    <w:rsid w:val="006B6C8E"/>
    <w:rsid w:val="006B6FCC"/>
    <w:rsid w:val="006B71D9"/>
    <w:rsid w:val="006B7AED"/>
    <w:rsid w:val="006C0258"/>
    <w:rsid w:val="006C1911"/>
    <w:rsid w:val="006C1B0A"/>
    <w:rsid w:val="006C1E1C"/>
    <w:rsid w:val="006C2307"/>
    <w:rsid w:val="006C2B83"/>
    <w:rsid w:val="006C301B"/>
    <w:rsid w:val="006C33F0"/>
    <w:rsid w:val="006C44E0"/>
    <w:rsid w:val="006C4D95"/>
    <w:rsid w:val="006C575E"/>
    <w:rsid w:val="006C6903"/>
    <w:rsid w:val="006C6EAC"/>
    <w:rsid w:val="006C7D25"/>
    <w:rsid w:val="006C7EC8"/>
    <w:rsid w:val="006D020D"/>
    <w:rsid w:val="006D0E37"/>
    <w:rsid w:val="006D1236"/>
    <w:rsid w:val="006D14F3"/>
    <w:rsid w:val="006D1C9F"/>
    <w:rsid w:val="006D24FE"/>
    <w:rsid w:val="006D2CD0"/>
    <w:rsid w:val="006D3FBB"/>
    <w:rsid w:val="006D4AAC"/>
    <w:rsid w:val="006D623A"/>
    <w:rsid w:val="006D6526"/>
    <w:rsid w:val="006D7590"/>
    <w:rsid w:val="006D77FA"/>
    <w:rsid w:val="006D7995"/>
    <w:rsid w:val="006E022A"/>
    <w:rsid w:val="006E03E8"/>
    <w:rsid w:val="006E1073"/>
    <w:rsid w:val="006E14EB"/>
    <w:rsid w:val="006E1D09"/>
    <w:rsid w:val="006E2162"/>
    <w:rsid w:val="006E2C2C"/>
    <w:rsid w:val="006E2FF3"/>
    <w:rsid w:val="006E3CDB"/>
    <w:rsid w:val="006E42C7"/>
    <w:rsid w:val="006E49F1"/>
    <w:rsid w:val="006E5294"/>
    <w:rsid w:val="006E529F"/>
    <w:rsid w:val="006E572E"/>
    <w:rsid w:val="006E5799"/>
    <w:rsid w:val="006E6699"/>
    <w:rsid w:val="006E69A9"/>
    <w:rsid w:val="006E7595"/>
    <w:rsid w:val="006E7D75"/>
    <w:rsid w:val="006F1560"/>
    <w:rsid w:val="006F1DB3"/>
    <w:rsid w:val="006F317A"/>
    <w:rsid w:val="006F3EF5"/>
    <w:rsid w:val="006F42BD"/>
    <w:rsid w:val="006F4C1F"/>
    <w:rsid w:val="006F52D7"/>
    <w:rsid w:val="006F54AB"/>
    <w:rsid w:val="006F58C2"/>
    <w:rsid w:val="006F5A21"/>
    <w:rsid w:val="006F6735"/>
    <w:rsid w:val="006F681B"/>
    <w:rsid w:val="006F6C3C"/>
    <w:rsid w:val="006F7B07"/>
    <w:rsid w:val="00700457"/>
    <w:rsid w:val="00701EF4"/>
    <w:rsid w:val="00702238"/>
    <w:rsid w:val="00703498"/>
    <w:rsid w:val="0070389C"/>
    <w:rsid w:val="00703BCB"/>
    <w:rsid w:val="00703D5E"/>
    <w:rsid w:val="00705588"/>
    <w:rsid w:val="0070707B"/>
    <w:rsid w:val="007106F8"/>
    <w:rsid w:val="00710BB7"/>
    <w:rsid w:val="00710DF8"/>
    <w:rsid w:val="007111C4"/>
    <w:rsid w:val="007115C0"/>
    <w:rsid w:val="007118ED"/>
    <w:rsid w:val="00712E6E"/>
    <w:rsid w:val="00713933"/>
    <w:rsid w:val="00714EA5"/>
    <w:rsid w:val="00715261"/>
    <w:rsid w:val="00716754"/>
    <w:rsid w:val="00716A85"/>
    <w:rsid w:val="00716E89"/>
    <w:rsid w:val="00717AED"/>
    <w:rsid w:val="00717E8B"/>
    <w:rsid w:val="00720ABD"/>
    <w:rsid w:val="00721256"/>
    <w:rsid w:val="0072189A"/>
    <w:rsid w:val="00721AEF"/>
    <w:rsid w:val="00721B96"/>
    <w:rsid w:val="00722863"/>
    <w:rsid w:val="0072329B"/>
    <w:rsid w:val="007232E6"/>
    <w:rsid w:val="00723ED1"/>
    <w:rsid w:val="00724221"/>
    <w:rsid w:val="0072488A"/>
    <w:rsid w:val="0072571C"/>
    <w:rsid w:val="00725743"/>
    <w:rsid w:val="007263E5"/>
    <w:rsid w:val="007272BA"/>
    <w:rsid w:val="00727688"/>
    <w:rsid w:val="00730598"/>
    <w:rsid w:val="00730668"/>
    <w:rsid w:val="0073118A"/>
    <w:rsid w:val="00731F28"/>
    <w:rsid w:val="00732722"/>
    <w:rsid w:val="00734689"/>
    <w:rsid w:val="00734954"/>
    <w:rsid w:val="00734E3C"/>
    <w:rsid w:val="0073552F"/>
    <w:rsid w:val="007358A6"/>
    <w:rsid w:val="00735DAC"/>
    <w:rsid w:val="0073735A"/>
    <w:rsid w:val="007373E3"/>
    <w:rsid w:val="00737512"/>
    <w:rsid w:val="00737B3F"/>
    <w:rsid w:val="00740F9D"/>
    <w:rsid w:val="00741C81"/>
    <w:rsid w:val="00742F47"/>
    <w:rsid w:val="00743379"/>
    <w:rsid w:val="007445B8"/>
    <w:rsid w:val="00747D63"/>
    <w:rsid w:val="00750AC5"/>
    <w:rsid w:val="00751381"/>
    <w:rsid w:val="007520CC"/>
    <w:rsid w:val="0075246E"/>
    <w:rsid w:val="00752889"/>
    <w:rsid w:val="007530A0"/>
    <w:rsid w:val="00754526"/>
    <w:rsid w:val="0075555D"/>
    <w:rsid w:val="00755EAC"/>
    <w:rsid w:val="0075629B"/>
    <w:rsid w:val="00756BC4"/>
    <w:rsid w:val="00757601"/>
    <w:rsid w:val="00760A41"/>
    <w:rsid w:val="00761164"/>
    <w:rsid w:val="00763DFC"/>
    <w:rsid w:val="00764125"/>
    <w:rsid w:val="007642BA"/>
    <w:rsid w:val="00767002"/>
    <w:rsid w:val="00767BC2"/>
    <w:rsid w:val="00770E07"/>
    <w:rsid w:val="00771B80"/>
    <w:rsid w:val="00772048"/>
    <w:rsid w:val="007730E2"/>
    <w:rsid w:val="00773878"/>
    <w:rsid w:val="00773AE1"/>
    <w:rsid w:val="00773DC6"/>
    <w:rsid w:val="007753D8"/>
    <w:rsid w:val="00775A7C"/>
    <w:rsid w:val="00775C43"/>
    <w:rsid w:val="00776295"/>
    <w:rsid w:val="00776FB7"/>
    <w:rsid w:val="00777D4F"/>
    <w:rsid w:val="00780BE0"/>
    <w:rsid w:val="00781395"/>
    <w:rsid w:val="00783B28"/>
    <w:rsid w:val="00784246"/>
    <w:rsid w:val="00784839"/>
    <w:rsid w:val="00784ACC"/>
    <w:rsid w:val="00784B9C"/>
    <w:rsid w:val="0078560B"/>
    <w:rsid w:val="00785D14"/>
    <w:rsid w:val="0078733C"/>
    <w:rsid w:val="007904B1"/>
    <w:rsid w:val="00792870"/>
    <w:rsid w:val="00793ADE"/>
    <w:rsid w:val="00793DFF"/>
    <w:rsid w:val="00794237"/>
    <w:rsid w:val="007942AC"/>
    <w:rsid w:val="00795757"/>
    <w:rsid w:val="00796338"/>
    <w:rsid w:val="00797ADF"/>
    <w:rsid w:val="007A0382"/>
    <w:rsid w:val="007A05F2"/>
    <w:rsid w:val="007A0DFF"/>
    <w:rsid w:val="007A0F7B"/>
    <w:rsid w:val="007A15C7"/>
    <w:rsid w:val="007A1777"/>
    <w:rsid w:val="007A2CAE"/>
    <w:rsid w:val="007A5D3E"/>
    <w:rsid w:val="007A7B5A"/>
    <w:rsid w:val="007A7C77"/>
    <w:rsid w:val="007A7C84"/>
    <w:rsid w:val="007B06E1"/>
    <w:rsid w:val="007B1443"/>
    <w:rsid w:val="007B1CF5"/>
    <w:rsid w:val="007B3355"/>
    <w:rsid w:val="007B3948"/>
    <w:rsid w:val="007B4D9C"/>
    <w:rsid w:val="007B5367"/>
    <w:rsid w:val="007C0F76"/>
    <w:rsid w:val="007C1925"/>
    <w:rsid w:val="007C1BEA"/>
    <w:rsid w:val="007C23FB"/>
    <w:rsid w:val="007C25DC"/>
    <w:rsid w:val="007C2A45"/>
    <w:rsid w:val="007C325A"/>
    <w:rsid w:val="007C3465"/>
    <w:rsid w:val="007C401C"/>
    <w:rsid w:val="007C4218"/>
    <w:rsid w:val="007C6809"/>
    <w:rsid w:val="007C72C0"/>
    <w:rsid w:val="007C782C"/>
    <w:rsid w:val="007C7CA1"/>
    <w:rsid w:val="007D16FE"/>
    <w:rsid w:val="007D24F1"/>
    <w:rsid w:val="007D2628"/>
    <w:rsid w:val="007D2BA0"/>
    <w:rsid w:val="007D2E51"/>
    <w:rsid w:val="007D37EB"/>
    <w:rsid w:val="007D3BF6"/>
    <w:rsid w:val="007D545A"/>
    <w:rsid w:val="007D606F"/>
    <w:rsid w:val="007D641D"/>
    <w:rsid w:val="007D6EF3"/>
    <w:rsid w:val="007D75B8"/>
    <w:rsid w:val="007E0167"/>
    <w:rsid w:val="007E0CF7"/>
    <w:rsid w:val="007E24F9"/>
    <w:rsid w:val="007E294C"/>
    <w:rsid w:val="007E2A0C"/>
    <w:rsid w:val="007E4337"/>
    <w:rsid w:val="007E4399"/>
    <w:rsid w:val="007E470D"/>
    <w:rsid w:val="007E4EDE"/>
    <w:rsid w:val="007E6662"/>
    <w:rsid w:val="007E73CF"/>
    <w:rsid w:val="007E763B"/>
    <w:rsid w:val="007F1A65"/>
    <w:rsid w:val="007F1CC8"/>
    <w:rsid w:val="007F1D12"/>
    <w:rsid w:val="007F2188"/>
    <w:rsid w:val="007F27A3"/>
    <w:rsid w:val="007F391F"/>
    <w:rsid w:val="007F6309"/>
    <w:rsid w:val="007F6C5A"/>
    <w:rsid w:val="007F70B5"/>
    <w:rsid w:val="007F7141"/>
    <w:rsid w:val="00800A7B"/>
    <w:rsid w:val="008048C6"/>
    <w:rsid w:val="00804FB3"/>
    <w:rsid w:val="00805456"/>
    <w:rsid w:val="00805CFD"/>
    <w:rsid w:val="00805F36"/>
    <w:rsid w:val="008065BB"/>
    <w:rsid w:val="008066AC"/>
    <w:rsid w:val="008102DD"/>
    <w:rsid w:val="00810B9A"/>
    <w:rsid w:val="008123F9"/>
    <w:rsid w:val="00813462"/>
    <w:rsid w:val="00814578"/>
    <w:rsid w:val="008147AE"/>
    <w:rsid w:val="00814D8F"/>
    <w:rsid w:val="00815F3D"/>
    <w:rsid w:val="00815F60"/>
    <w:rsid w:val="00816061"/>
    <w:rsid w:val="008162F1"/>
    <w:rsid w:val="00816BA3"/>
    <w:rsid w:val="0081768F"/>
    <w:rsid w:val="00820CAD"/>
    <w:rsid w:val="008219F4"/>
    <w:rsid w:val="00822AC8"/>
    <w:rsid w:val="00822E12"/>
    <w:rsid w:val="0082369D"/>
    <w:rsid w:val="008236CF"/>
    <w:rsid w:val="00824F7A"/>
    <w:rsid w:val="008250A7"/>
    <w:rsid w:val="0082624F"/>
    <w:rsid w:val="00826497"/>
    <w:rsid w:val="00826AEE"/>
    <w:rsid w:val="00826B88"/>
    <w:rsid w:val="00826C27"/>
    <w:rsid w:val="00826DCA"/>
    <w:rsid w:val="00827D09"/>
    <w:rsid w:val="00827D96"/>
    <w:rsid w:val="00827FEC"/>
    <w:rsid w:val="00830730"/>
    <w:rsid w:val="00830EA2"/>
    <w:rsid w:val="00831675"/>
    <w:rsid w:val="00831D45"/>
    <w:rsid w:val="00832088"/>
    <w:rsid w:val="008321A4"/>
    <w:rsid w:val="0083274E"/>
    <w:rsid w:val="00833DB9"/>
    <w:rsid w:val="00834D27"/>
    <w:rsid w:val="00836172"/>
    <w:rsid w:val="00836256"/>
    <w:rsid w:val="00836566"/>
    <w:rsid w:val="008375D0"/>
    <w:rsid w:val="00837834"/>
    <w:rsid w:val="00837B4E"/>
    <w:rsid w:val="008429C9"/>
    <w:rsid w:val="0084307A"/>
    <w:rsid w:val="0084470A"/>
    <w:rsid w:val="008450B1"/>
    <w:rsid w:val="008453F6"/>
    <w:rsid w:val="00847A1F"/>
    <w:rsid w:val="0085091C"/>
    <w:rsid w:val="00851C63"/>
    <w:rsid w:val="008528A2"/>
    <w:rsid w:val="00853954"/>
    <w:rsid w:val="008540AC"/>
    <w:rsid w:val="0085444D"/>
    <w:rsid w:val="00856E26"/>
    <w:rsid w:val="00857412"/>
    <w:rsid w:val="00857847"/>
    <w:rsid w:val="00857AAA"/>
    <w:rsid w:val="008609BC"/>
    <w:rsid w:val="008612F1"/>
    <w:rsid w:val="0086207B"/>
    <w:rsid w:val="008629A1"/>
    <w:rsid w:val="00865204"/>
    <w:rsid w:val="00870DCD"/>
    <w:rsid w:val="00873B22"/>
    <w:rsid w:val="00875099"/>
    <w:rsid w:val="00875340"/>
    <w:rsid w:val="00881B73"/>
    <w:rsid w:val="00881F85"/>
    <w:rsid w:val="00882185"/>
    <w:rsid w:val="008824BB"/>
    <w:rsid w:val="0088488A"/>
    <w:rsid w:val="00885E5B"/>
    <w:rsid w:val="008868B3"/>
    <w:rsid w:val="008878BD"/>
    <w:rsid w:val="00887B1E"/>
    <w:rsid w:val="00890673"/>
    <w:rsid w:val="00890E85"/>
    <w:rsid w:val="00891230"/>
    <w:rsid w:val="00891330"/>
    <w:rsid w:val="00893816"/>
    <w:rsid w:val="00894121"/>
    <w:rsid w:val="00894731"/>
    <w:rsid w:val="0089532C"/>
    <w:rsid w:val="00895A41"/>
    <w:rsid w:val="00895BEB"/>
    <w:rsid w:val="00895CD2"/>
    <w:rsid w:val="00896627"/>
    <w:rsid w:val="008A1317"/>
    <w:rsid w:val="008A3D19"/>
    <w:rsid w:val="008A4865"/>
    <w:rsid w:val="008A4E6C"/>
    <w:rsid w:val="008A532F"/>
    <w:rsid w:val="008A735D"/>
    <w:rsid w:val="008B1EBC"/>
    <w:rsid w:val="008B3760"/>
    <w:rsid w:val="008B3BF1"/>
    <w:rsid w:val="008B46D9"/>
    <w:rsid w:val="008B4A85"/>
    <w:rsid w:val="008B4CCA"/>
    <w:rsid w:val="008B52CB"/>
    <w:rsid w:val="008B62B1"/>
    <w:rsid w:val="008B6376"/>
    <w:rsid w:val="008B6987"/>
    <w:rsid w:val="008B727F"/>
    <w:rsid w:val="008B72C1"/>
    <w:rsid w:val="008B72EB"/>
    <w:rsid w:val="008B744A"/>
    <w:rsid w:val="008C00E9"/>
    <w:rsid w:val="008C0905"/>
    <w:rsid w:val="008C241A"/>
    <w:rsid w:val="008C380D"/>
    <w:rsid w:val="008C40FF"/>
    <w:rsid w:val="008C427B"/>
    <w:rsid w:val="008C4F80"/>
    <w:rsid w:val="008C5769"/>
    <w:rsid w:val="008C57FF"/>
    <w:rsid w:val="008C634B"/>
    <w:rsid w:val="008C7880"/>
    <w:rsid w:val="008C7BB1"/>
    <w:rsid w:val="008D0138"/>
    <w:rsid w:val="008D021A"/>
    <w:rsid w:val="008D0251"/>
    <w:rsid w:val="008D252E"/>
    <w:rsid w:val="008D25AE"/>
    <w:rsid w:val="008D37EF"/>
    <w:rsid w:val="008D3D68"/>
    <w:rsid w:val="008D3F64"/>
    <w:rsid w:val="008D4134"/>
    <w:rsid w:val="008D4230"/>
    <w:rsid w:val="008D4DB3"/>
    <w:rsid w:val="008D6971"/>
    <w:rsid w:val="008E00EF"/>
    <w:rsid w:val="008E06D7"/>
    <w:rsid w:val="008E0DBE"/>
    <w:rsid w:val="008E179C"/>
    <w:rsid w:val="008E2454"/>
    <w:rsid w:val="008E2AE9"/>
    <w:rsid w:val="008E3ACB"/>
    <w:rsid w:val="008E41C8"/>
    <w:rsid w:val="008E42A1"/>
    <w:rsid w:val="008E4D7D"/>
    <w:rsid w:val="008E4FDC"/>
    <w:rsid w:val="008E61CB"/>
    <w:rsid w:val="008E7034"/>
    <w:rsid w:val="008F0CA4"/>
    <w:rsid w:val="008F0E43"/>
    <w:rsid w:val="008F2CA7"/>
    <w:rsid w:val="008F4CB0"/>
    <w:rsid w:val="008F588C"/>
    <w:rsid w:val="008F7101"/>
    <w:rsid w:val="008F74BD"/>
    <w:rsid w:val="009003D6"/>
    <w:rsid w:val="00900CD4"/>
    <w:rsid w:val="00901400"/>
    <w:rsid w:val="009014B0"/>
    <w:rsid w:val="00901B12"/>
    <w:rsid w:val="00902012"/>
    <w:rsid w:val="009024C2"/>
    <w:rsid w:val="00903C60"/>
    <w:rsid w:val="0090433C"/>
    <w:rsid w:val="00904B13"/>
    <w:rsid w:val="009063F6"/>
    <w:rsid w:val="00906BFC"/>
    <w:rsid w:val="00910FBF"/>
    <w:rsid w:val="0091131F"/>
    <w:rsid w:val="009117D7"/>
    <w:rsid w:val="00912327"/>
    <w:rsid w:val="0091249B"/>
    <w:rsid w:val="009125F1"/>
    <w:rsid w:val="00912632"/>
    <w:rsid w:val="00912E30"/>
    <w:rsid w:val="009130EC"/>
    <w:rsid w:val="00913638"/>
    <w:rsid w:val="00916DC4"/>
    <w:rsid w:val="00917131"/>
    <w:rsid w:val="009173FF"/>
    <w:rsid w:val="00917728"/>
    <w:rsid w:val="00920741"/>
    <w:rsid w:val="00920D2E"/>
    <w:rsid w:val="0092140E"/>
    <w:rsid w:val="00922ABF"/>
    <w:rsid w:val="00924304"/>
    <w:rsid w:val="0092431B"/>
    <w:rsid w:val="00924A26"/>
    <w:rsid w:val="00924BEE"/>
    <w:rsid w:val="00925E19"/>
    <w:rsid w:val="00925FBC"/>
    <w:rsid w:val="009263F8"/>
    <w:rsid w:val="00926F8B"/>
    <w:rsid w:val="009270F3"/>
    <w:rsid w:val="00927FD5"/>
    <w:rsid w:val="0093028A"/>
    <w:rsid w:val="00930E84"/>
    <w:rsid w:val="00932A01"/>
    <w:rsid w:val="00932BA0"/>
    <w:rsid w:val="009332CB"/>
    <w:rsid w:val="0093402B"/>
    <w:rsid w:val="009342BD"/>
    <w:rsid w:val="00934893"/>
    <w:rsid w:val="00935E57"/>
    <w:rsid w:val="009407DF"/>
    <w:rsid w:val="00940BEB"/>
    <w:rsid w:val="009422A9"/>
    <w:rsid w:val="00942F8E"/>
    <w:rsid w:val="00943698"/>
    <w:rsid w:val="00944291"/>
    <w:rsid w:val="00944841"/>
    <w:rsid w:val="00944C89"/>
    <w:rsid w:val="009462A9"/>
    <w:rsid w:val="009471BE"/>
    <w:rsid w:val="00947363"/>
    <w:rsid w:val="00947FB1"/>
    <w:rsid w:val="00950BCD"/>
    <w:rsid w:val="0095149E"/>
    <w:rsid w:val="00951507"/>
    <w:rsid w:val="00951A0E"/>
    <w:rsid w:val="00951B79"/>
    <w:rsid w:val="00951C8E"/>
    <w:rsid w:val="00953188"/>
    <w:rsid w:val="0095351D"/>
    <w:rsid w:val="009574C6"/>
    <w:rsid w:val="0096213E"/>
    <w:rsid w:val="009632FE"/>
    <w:rsid w:val="0096404E"/>
    <w:rsid w:val="00964173"/>
    <w:rsid w:val="009652AA"/>
    <w:rsid w:val="009653D9"/>
    <w:rsid w:val="00965E0E"/>
    <w:rsid w:val="00971754"/>
    <w:rsid w:val="009717EB"/>
    <w:rsid w:val="00971D71"/>
    <w:rsid w:val="00971D95"/>
    <w:rsid w:val="00971DFC"/>
    <w:rsid w:val="00972694"/>
    <w:rsid w:val="00973BD1"/>
    <w:rsid w:val="0097443E"/>
    <w:rsid w:val="00974710"/>
    <w:rsid w:val="00974B0A"/>
    <w:rsid w:val="00975A3C"/>
    <w:rsid w:val="00976022"/>
    <w:rsid w:val="0097658D"/>
    <w:rsid w:val="00976944"/>
    <w:rsid w:val="00977773"/>
    <w:rsid w:val="00977ACB"/>
    <w:rsid w:val="00977B14"/>
    <w:rsid w:val="00977CD0"/>
    <w:rsid w:val="009804D3"/>
    <w:rsid w:val="00980BF9"/>
    <w:rsid w:val="00981579"/>
    <w:rsid w:val="00981D7D"/>
    <w:rsid w:val="009826B2"/>
    <w:rsid w:val="00983682"/>
    <w:rsid w:val="00983891"/>
    <w:rsid w:val="00983D0B"/>
    <w:rsid w:val="00985444"/>
    <w:rsid w:val="00987B23"/>
    <w:rsid w:val="00987C48"/>
    <w:rsid w:val="0099196E"/>
    <w:rsid w:val="00992F1F"/>
    <w:rsid w:val="0099354B"/>
    <w:rsid w:val="00994160"/>
    <w:rsid w:val="00994A8A"/>
    <w:rsid w:val="00995231"/>
    <w:rsid w:val="009956ED"/>
    <w:rsid w:val="00995ABB"/>
    <w:rsid w:val="009964B1"/>
    <w:rsid w:val="009979B0"/>
    <w:rsid w:val="00997C70"/>
    <w:rsid w:val="009A0920"/>
    <w:rsid w:val="009A0AC7"/>
    <w:rsid w:val="009A1053"/>
    <w:rsid w:val="009A17B5"/>
    <w:rsid w:val="009A296B"/>
    <w:rsid w:val="009A2BC5"/>
    <w:rsid w:val="009A47E3"/>
    <w:rsid w:val="009A5445"/>
    <w:rsid w:val="009A5F82"/>
    <w:rsid w:val="009A6449"/>
    <w:rsid w:val="009A6F91"/>
    <w:rsid w:val="009A7B22"/>
    <w:rsid w:val="009B01B9"/>
    <w:rsid w:val="009B0D26"/>
    <w:rsid w:val="009B1445"/>
    <w:rsid w:val="009B253E"/>
    <w:rsid w:val="009B2711"/>
    <w:rsid w:val="009B2FB3"/>
    <w:rsid w:val="009B3ABA"/>
    <w:rsid w:val="009B3B64"/>
    <w:rsid w:val="009B4CF6"/>
    <w:rsid w:val="009B4ECF"/>
    <w:rsid w:val="009B726A"/>
    <w:rsid w:val="009B7609"/>
    <w:rsid w:val="009B773A"/>
    <w:rsid w:val="009B788B"/>
    <w:rsid w:val="009C0806"/>
    <w:rsid w:val="009C08CD"/>
    <w:rsid w:val="009C12AB"/>
    <w:rsid w:val="009C1399"/>
    <w:rsid w:val="009C35AA"/>
    <w:rsid w:val="009C3F27"/>
    <w:rsid w:val="009C46D1"/>
    <w:rsid w:val="009C5C9D"/>
    <w:rsid w:val="009C5E87"/>
    <w:rsid w:val="009D09DF"/>
    <w:rsid w:val="009D0BEF"/>
    <w:rsid w:val="009D0D89"/>
    <w:rsid w:val="009D0E87"/>
    <w:rsid w:val="009D21E0"/>
    <w:rsid w:val="009D24B7"/>
    <w:rsid w:val="009D43BB"/>
    <w:rsid w:val="009D4A29"/>
    <w:rsid w:val="009D6295"/>
    <w:rsid w:val="009D790D"/>
    <w:rsid w:val="009D792B"/>
    <w:rsid w:val="009E037C"/>
    <w:rsid w:val="009E10B4"/>
    <w:rsid w:val="009E1FE4"/>
    <w:rsid w:val="009E234A"/>
    <w:rsid w:val="009E24A5"/>
    <w:rsid w:val="009E2AB7"/>
    <w:rsid w:val="009E2CBD"/>
    <w:rsid w:val="009E3112"/>
    <w:rsid w:val="009E34DF"/>
    <w:rsid w:val="009E483D"/>
    <w:rsid w:val="009E4AE9"/>
    <w:rsid w:val="009E6006"/>
    <w:rsid w:val="009E6D31"/>
    <w:rsid w:val="009E77F1"/>
    <w:rsid w:val="009E78A9"/>
    <w:rsid w:val="009E7F39"/>
    <w:rsid w:val="009F3FB5"/>
    <w:rsid w:val="009F4672"/>
    <w:rsid w:val="009F4C88"/>
    <w:rsid w:val="009F55F0"/>
    <w:rsid w:val="009F6831"/>
    <w:rsid w:val="00A00CC2"/>
    <w:rsid w:val="00A01131"/>
    <w:rsid w:val="00A01149"/>
    <w:rsid w:val="00A0270D"/>
    <w:rsid w:val="00A02A9C"/>
    <w:rsid w:val="00A03155"/>
    <w:rsid w:val="00A03905"/>
    <w:rsid w:val="00A05013"/>
    <w:rsid w:val="00A05160"/>
    <w:rsid w:val="00A0544A"/>
    <w:rsid w:val="00A06482"/>
    <w:rsid w:val="00A066DE"/>
    <w:rsid w:val="00A072E8"/>
    <w:rsid w:val="00A079CD"/>
    <w:rsid w:val="00A07BF2"/>
    <w:rsid w:val="00A10924"/>
    <w:rsid w:val="00A11F05"/>
    <w:rsid w:val="00A1226A"/>
    <w:rsid w:val="00A146D0"/>
    <w:rsid w:val="00A170EE"/>
    <w:rsid w:val="00A17134"/>
    <w:rsid w:val="00A17A07"/>
    <w:rsid w:val="00A2138E"/>
    <w:rsid w:val="00A22950"/>
    <w:rsid w:val="00A23346"/>
    <w:rsid w:val="00A235FF"/>
    <w:rsid w:val="00A23621"/>
    <w:rsid w:val="00A24275"/>
    <w:rsid w:val="00A244A9"/>
    <w:rsid w:val="00A24DA8"/>
    <w:rsid w:val="00A25173"/>
    <w:rsid w:val="00A2693F"/>
    <w:rsid w:val="00A26A2D"/>
    <w:rsid w:val="00A26ACE"/>
    <w:rsid w:val="00A26D34"/>
    <w:rsid w:val="00A26F3F"/>
    <w:rsid w:val="00A272CE"/>
    <w:rsid w:val="00A30773"/>
    <w:rsid w:val="00A307DE"/>
    <w:rsid w:val="00A3085B"/>
    <w:rsid w:val="00A323FD"/>
    <w:rsid w:val="00A3397C"/>
    <w:rsid w:val="00A34B3D"/>
    <w:rsid w:val="00A35E1D"/>
    <w:rsid w:val="00A36768"/>
    <w:rsid w:val="00A40597"/>
    <w:rsid w:val="00A409A7"/>
    <w:rsid w:val="00A42111"/>
    <w:rsid w:val="00A43B65"/>
    <w:rsid w:val="00A43BAA"/>
    <w:rsid w:val="00A44E4A"/>
    <w:rsid w:val="00A45511"/>
    <w:rsid w:val="00A45B2C"/>
    <w:rsid w:val="00A45E7F"/>
    <w:rsid w:val="00A46195"/>
    <w:rsid w:val="00A46742"/>
    <w:rsid w:val="00A468C5"/>
    <w:rsid w:val="00A46CD8"/>
    <w:rsid w:val="00A46DE9"/>
    <w:rsid w:val="00A502CD"/>
    <w:rsid w:val="00A5050D"/>
    <w:rsid w:val="00A51AA7"/>
    <w:rsid w:val="00A51D09"/>
    <w:rsid w:val="00A5312C"/>
    <w:rsid w:val="00A53362"/>
    <w:rsid w:val="00A53DD4"/>
    <w:rsid w:val="00A548FF"/>
    <w:rsid w:val="00A5558D"/>
    <w:rsid w:val="00A561F7"/>
    <w:rsid w:val="00A5620A"/>
    <w:rsid w:val="00A57099"/>
    <w:rsid w:val="00A5721E"/>
    <w:rsid w:val="00A5739B"/>
    <w:rsid w:val="00A577F4"/>
    <w:rsid w:val="00A57C0F"/>
    <w:rsid w:val="00A57D69"/>
    <w:rsid w:val="00A608C5"/>
    <w:rsid w:val="00A62537"/>
    <w:rsid w:val="00A630FF"/>
    <w:rsid w:val="00A634C2"/>
    <w:rsid w:val="00A63B40"/>
    <w:rsid w:val="00A64FE3"/>
    <w:rsid w:val="00A663FF"/>
    <w:rsid w:val="00A67F60"/>
    <w:rsid w:val="00A706EC"/>
    <w:rsid w:val="00A71479"/>
    <w:rsid w:val="00A72BD8"/>
    <w:rsid w:val="00A72EF1"/>
    <w:rsid w:val="00A73B7F"/>
    <w:rsid w:val="00A77E89"/>
    <w:rsid w:val="00A80539"/>
    <w:rsid w:val="00A82BFF"/>
    <w:rsid w:val="00A83081"/>
    <w:rsid w:val="00A83B1C"/>
    <w:rsid w:val="00A84DFB"/>
    <w:rsid w:val="00A85865"/>
    <w:rsid w:val="00A85A69"/>
    <w:rsid w:val="00A86BEE"/>
    <w:rsid w:val="00A87546"/>
    <w:rsid w:val="00A878CC"/>
    <w:rsid w:val="00A87E93"/>
    <w:rsid w:val="00A9002A"/>
    <w:rsid w:val="00A94238"/>
    <w:rsid w:val="00A94441"/>
    <w:rsid w:val="00A94C72"/>
    <w:rsid w:val="00A979BD"/>
    <w:rsid w:val="00A97ABF"/>
    <w:rsid w:val="00A97D1D"/>
    <w:rsid w:val="00A97F1A"/>
    <w:rsid w:val="00AA0FE4"/>
    <w:rsid w:val="00AA16B6"/>
    <w:rsid w:val="00AA25AB"/>
    <w:rsid w:val="00AA265E"/>
    <w:rsid w:val="00AA62B0"/>
    <w:rsid w:val="00AB09B9"/>
    <w:rsid w:val="00AB0BB0"/>
    <w:rsid w:val="00AB0C3F"/>
    <w:rsid w:val="00AB139C"/>
    <w:rsid w:val="00AB1B30"/>
    <w:rsid w:val="00AB24BA"/>
    <w:rsid w:val="00AB2A56"/>
    <w:rsid w:val="00AB3287"/>
    <w:rsid w:val="00AB33F8"/>
    <w:rsid w:val="00AB5E15"/>
    <w:rsid w:val="00AB675D"/>
    <w:rsid w:val="00AB6F88"/>
    <w:rsid w:val="00AB7551"/>
    <w:rsid w:val="00AC0D4D"/>
    <w:rsid w:val="00AC11DA"/>
    <w:rsid w:val="00AC1376"/>
    <w:rsid w:val="00AC4329"/>
    <w:rsid w:val="00AC5B3F"/>
    <w:rsid w:val="00AC5D30"/>
    <w:rsid w:val="00AC62A0"/>
    <w:rsid w:val="00AC6B92"/>
    <w:rsid w:val="00AC6ED2"/>
    <w:rsid w:val="00AC7F38"/>
    <w:rsid w:val="00AD04D2"/>
    <w:rsid w:val="00AD1F5C"/>
    <w:rsid w:val="00AD22FA"/>
    <w:rsid w:val="00AD30A0"/>
    <w:rsid w:val="00AD310A"/>
    <w:rsid w:val="00AD32B6"/>
    <w:rsid w:val="00AD3784"/>
    <w:rsid w:val="00AD3F76"/>
    <w:rsid w:val="00AD43D5"/>
    <w:rsid w:val="00AD5C9F"/>
    <w:rsid w:val="00AD6383"/>
    <w:rsid w:val="00AE0428"/>
    <w:rsid w:val="00AE23CC"/>
    <w:rsid w:val="00AE2612"/>
    <w:rsid w:val="00AE2ACD"/>
    <w:rsid w:val="00AE2BC5"/>
    <w:rsid w:val="00AE36B8"/>
    <w:rsid w:val="00AE4C14"/>
    <w:rsid w:val="00AE65F4"/>
    <w:rsid w:val="00AE6D10"/>
    <w:rsid w:val="00AE6FA4"/>
    <w:rsid w:val="00AE77C7"/>
    <w:rsid w:val="00AF0493"/>
    <w:rsid w:val="00AF4D16"/>
    <w:rsid w:val="00AF539A"/>
    <w:rsid w:val="00AF578C"/>
    <w:rsid w:val="00AF66C6"/>
    <w:rsid w:val="00AF67BC"/>
    <w:rsid w:val="00AF6E16"/>
    <w:rsid w:val="00AF756B"/>
    <w:rsid w:val="00AF7B5B"/>
    <w:rsid w:val="00AF7BAC"/>
    <w:rsid w:val="00B00717"/>
    <w:rsid w:val="00B017E1"/>
    <w:rsid w:val="00B0198A"/>
    <w:rsid w:val="00B01B4C"/>
    <w:rsid w:val="00B0319F"/>
    <w:rsid w:val="00B03F40"/>
    <w:rsid w:val="00B04227"/>
    <w:rsid w:val="00B042A9"/>
    <w:rsid w:val="00B04D86"/>
    <w:rsid w:val="00B04D95"/>
    <w:rsid w:val="00B05A83"/>
    <w:rsid w:val="00B06717"/>
    <w:rsid w:val="00B06BE5"/>
    <w:rsid w:val="00B07E82"/>
    <w:rsid w:val="00B104DB"/>
    <w:rsid w:val="00B10A36"/>
    <w:rsid w:val="00B10A45"/>
    <w:rsid w:val="00B11B79"/>
    <w:rsid w:val="00B11EFC"/>
    <w:rsid w:val="00B11F03"/>
    <w:rsid w:val="00B11F7A"/>
    <w:rsid w:val="00B1264C"/>
    <w:rsid w:val="00B12FA1"/>
    <w:rsid w:val="00B13C32"/>
    <w:rsid w:val="00B14641"/>
    <w:rsid w:val="00B15931"/>
    <w:rsid w:val="00B16327"/>
    <w:rsid w:val="00B1651E"/>
    <w:rsid w:val="00B17370"/>
    <w:rsid w:val="00B2055A"/>
    <w:rsid w:val="00B205F6"/>
    <w:rsid w:val="00B2067D"/>
    <w:rsid w:val="00B209D2"/>
    <w:rsid w:val="00B20B99"/>
    <w:rsid w:val="00B22423"/>
    <w:rsid w:val="00B229A7"/>
    <w:rsid w:val="00B2324B"/>
    <w:rsid w:val="00B232EC"/>
    <w:rsid w:val="00B244A1"/>
    <w:rsid w:val="00B247BA"/>
    <w:rsid w:val="00B24889"/>
    <w:rsid w:val="00B24B86"/>
    <w:rsid w:val="00B25AF8"/>
    <w:rsid w:val="00B26A6E"/>
    <w:rsid w:val="00B3072F"/>
    <w:rsid w:val="00B30A6C"/>
    <w:rsid w:val="00B3107C"/>
    <w:rsid w:val="00B32649"/>
    <w:rsid w:val="00B3355E"/>
    <w:rsid w:val="00B339F7"/>
    <w:rsid w:val="00B33B63"/>
    <w:rsid w:val="00B34DF0"/>
    <w:rsid w:val="00B35843"/>
    <w:rsid w:val="00B36E12"/>
    <w:rsid w:val="00B40771"/>
    <w:rsid w:val="00B40C10"/>
    <w:rsid w:val="00B40C7E"/>
    <w:rsid w:val="00B414C8"/>
    <w:rsid w:val="00B4170E"/>
    <w:rsid w:val="00B42556"/>
    <w:rsid w:val="00B42CD4"/>
    <w:rsid w:val="00B43A28"/>
    <w:rsid w:val="00B44E49"/>
    <w:rsid w:val="00B453FB"/>
    <w:rsid w:val="00B45553"/>
    <w:rsid w:val="00B45E40"/>
    <w:rsid w:val="00B462AF"/>
    <w:rsid w:val="00B46BD3"/>
    <w:rsid w:val="00B470EF"/>
    <w:rsid w:val="00B472E8"/>
    <w:rsid w:val="00B47BE0"/>
    <w:rsid w:val="00B47F8C"/>
    <w:rsid w:val="00B523B5"/>
    <w:rsid w:val="00B52481"/>
    <w:rsid w:val="00B53037"/>
    <w:rsid w:val="00B565C0"/>
    <w:rsid w:val="00B570A2"/>
    <w:rsid w:val="00B578A0"/>
    <w:rsid w:val="00B57BF1"/>
    <w:rsid w:val="00B606C7"/>
    <w:rsid w:val="00B60743"/>
    <w:rsid w:val="00B60910"/>
    <w:rsid w:val="00B61575"/>
    <w:rsid w:val="00B64EAB"/>
    <w:rsid w:val="00B65A0E"/>
    <w:rsid w:val="00B66E6E"/>
    <w:rsid w:val="00B67AFE"/>
    <w:rsid w:val="00B7182E"/>
    <w:rsid w:val="00B71DD9"/>
    <w:rsid w:val="00B72742"/>
    <w:rsid w:val="00B72960"/>
    <w:rsid w:val="00B72B6C"/>
    <w:rsid w:val="00B7312F"/>
    <w:rsid w:val="00B74694"/>
    <w:rsid w:val="00B748F4"/>
    <w:rsid w:val="00B7502F"/>
    <w:rsid w:val="00B75416"/>
    <w:rsid w:val="00B77AD8"/>
    <w:rsid w:val="00B80243"/>
    <w:rsid w:val="00B80259"/>
    <w:rsid w:val="00B80297"/>
    <w:rsid w:val="00B80C52"/>
    <w:rsid w:val="00B82F6A"/>
    <w:rsid w:val="00B8323E"/>
    <w:rsid w:val="00B854CF"/>
    <w:rsid w:val="00B86365"/>
    <w:rsid w:val="00B902ED"/>
    <w:rsid w:val="00B90F7B"/>
    <w:rsid w:val="00B91885"/>
    <w:rsid w:val="00B918E8"/>
    <w:rsid w:val="00B91BF4"/>
    <w:rsid w:val="00B91DAB"/>
    <w:rsid w:val="00B943D4"/>
    <w:rsid w:val="00B95A20"/>
    <w:rsid w:val="00B97E44"/>
    <w:rsid w:val="00BA0038"/>
    <w:rsid w:val="00BA091F"/>
    <w:rsid w:val="00BA0E88"/>
    <w:rsid w:val="00BA1611"/>
    <w:rsid w:val="00BA2147"/>
    <w:rsid w:val="00BA3372"/>
    <w:rsid w:val="00BA3FD2"/>
    <w:rsid w:val="00BA4498"/>
    <w:rsid w:val="00BA516C"/>
    <w:rsid w:val="00BA6105"/>
    <w:rsid w:val="00BA755A"/>
    <w:rsid w:val="00BB0481"/>
    <w:rsid w:val="00BB0AD5"/>
    <w:rsid w:val="00BB0F67"/>
    <w:rsid w:val="00BB17CE"/>
    <w:rsid w:val="00BB1EC0"/>
    <w:rsid w:val="00BB2E3B"/>
    <w:rsid w:val="00BB4B59"/>
    <w:rsid w:val="00BB4BFA"/>
    <w:rsid w:val="00BB4D42"/>
    <w:rsid w:val="00BB4EA2"/>
    <w:rsid w:val="00BB5B7B"/>
    <w:rsid w:val="00BB6C07"/>
    <w:rsid w:val="00BB6CC2"/>
    <w:rsid w:val="00BB6D00"/>
    <w:rsid w:val="00BB7535"/>
    <w:rsid w:val="00BC01E9"/>
    <w:rsid w:val="00BC05E7"/>
    <w:rsid w:val="00BC086F"/>
    <w:rsid w:val="00BC1470"/>
    <w:rsid w:val="00BC31B0"/>
    <w:rsid w:val="00BC3FC1"/>
    <w:rsid w:val="00BC45E1"/>
    <w:rsid w:val="00BC4928"/>
    <w:rsid w:val="00BC4C60"/>
    <w:rsid w:val="00BC60AB"/>
    <w:rsid w:val="00BC64ED"/>
    <w:rsid w:val="00BC7EB4"/>
    <w:rsid w:val="00BD0FE7"/>
    <w:rsid w:val="00BD2AF0"/>
    <w:rsid w:val="00BD2BC9"/>
    <w:rsid w:val="00BD3AFF"/>
    <w:rsid w:val="00BD432F"/>
    <w:rsid w:val="00BD5961"/>
    <w:rsid w:val="00BD6C9F"/>
    <w:rsid w:val="00BD7E3A"/>
    <w:rsid w:val="00BD7ECA"/>
    <w:rsid w:val="00BE10F7"/>
    <w:rsid w:val="00BE23E0"/>
    <w:rsid w:val="00BE4A2C"/>
    <w:rsid w:val="00BE5A23"/>
    <w:rsid w:val="00BE6912"/>
    <w:rsid w:val="00BF14CC"/>
    <w:rsid w:val="00BF1DA5"/>
    <w:rsid w:val="00BF21E1"/>
    <w:rsid w:val="00BF2443"/>
    <w:rsid w:val="00BF28D3"/>
    <w:rsid w:val="00BF3258"/>
    <w:rsid w:val="00BF43CF"/>
    <w:rsid w:val="00C00EB4"/>
    <w:rsid w:val="00C02C34"/>
    <w:rsid w:val="00C02DE2"/>
    <w:rsid w:val="00C0503F"/>
    <w:rsid w:val="00C05525"/>
    <w:rsid w:val="00C0686C"/>
    <w:rsid w:val="00C06AE5"/>
    <w:rsid w:val="00C06D8F"/>
    <w:rsid w:val="00C06F9E"/>
    <w:rsid w:val="00C0785F"/>
    <w:rsid w:val="00C07CED"/>
    <w:rsid w:val="00C1185A"/>
    <w:rsid w:val="00C124C8"/>
    <w:rsid w:val="00C1454E"/>
    <w:rsid w:val="00C1466C"/>
    <w:rsid w:val="00C1514A"/>
    <w:rsid w:val="00C1518E"/>
    <w:rsid w:val="00C15AFE"/>
    <w:rsid w:val="00C16E42"/>
    <w:rsid w:val="00C1732B"/>
    <w:rsid w:val="00C20102"/>
    <w:rsid w:val="00C21E29"/>
    <w:rsid w:val="00C223AB"/>
    <w:rsid w:val="00C23319"/>
    <w:rsid w:val="00C23622"/>
    <w:rsid w:val="00C23704"/>
    <w:rsid w:val="00C23E9E"/>
    <w:rsid w:val="00C24818"/>
    <w:rsid w:val="00C2582A"/>
    <w:rsid w:val="00C267C9"/>
    <w:rsid w:val="00C27E98"/>
    <w:rsid w:val="00C301FA"/>
    <w:rsid w:val="00C30785"/>
    <w:rsid w:val="00C30E18"/>
    <w:rsid w:val="00C316FE"/>
    <w:rsid w:val="00C324AE"/>
    <w:rsid w:val="00C3254C"/>
    <w:rsid w:val="00C3322D"/>
    <w:rsid w:val="00C350A2"/>
    <w:rsid w:val="00C36189"/>
    <w:rsid w:val="00C36302"/>
    <w:rsid w:val="00C36AF9"/>
    <w:rsid w:val="00C376AE"/>
    <w:rsid w:val="00C4024D"/>
    <w:rsid w:val="00C40810"/>
    <w:rsid w:val="00C40C93"/>
    <w:rsid w:val="00C414AD"/>
    <w:rsid w:val="00C430C9"/>
    <w:rsid w:val="00C43E0C"/>
    <w:rsid w:val="00C447E4"/>
    <w:rsid w:val="00C455D9"/>
    <w:rsid w:val="00C456E2"/>
    <w:rsid w:val="00C45D33"/>
    <w:rsid w:val="00C45EEC"/>
    <w:rsid w:val="00C46442"/>
    <w:rsid w:val="00C46494"/>
    <w:rsid w:val="00C4650C"/>
    <w:rsid w:val="00C4751F"/>
    <w:rsid w:val="00C50F7A"/>
    <w:rsid w:val="00C51135"/>
    <w:rsid w:val="00C51319"/>
    <w:rsid w:val="00C51D2D"/>
    <w:rsid w:val="00C52BE6"/>
    <w:rsid w:val="00C556A9"/>
    <w:rsid w:val="00C558CC"/>
    <w:rsid w:val="00C5724A"/>
    <w:rsid w:val="00C57B5B"/>
    <w:rsid w:val="00C61CC6"/>
    <w:rsid w:val="00C638EC"/>
    <w:rsid w:val="00C63CFB"/>
    <w:rsid w:val="00C65427"/>
    <w:rsid w:val="00C657BE"/>
    <w:rsid w:val="00C658CC"/>
    <w:rsid w:val="00C65A3A"/>
    <w:rsid w:val="00C66052"/>
    <w:rsid w:val="00C66A31"/>
    <w:rsid w:val="00C67268"/>
    <w:rsid w:val="00C67B7D"/>
    <w:rsid w:val="00C70572"/>
    <w:rsid w:val="00C70AB4"/>
    <w:rsid w:val="00C7189B"/>
    <w:rsid w:val="00C727B1"/>
    <w:rsid w:val="00C731CA"/>
    <w:rsid w:val="00C732A5"/>
    <w:rsid w:val="00C75A26"/>
    <w:rsid w:val="00C75E6F"/>
    <w:rsid w:val="00C812D9"/>
    <w:rsid w:val="00C8587D"/>
    <w:rsid w:val="00C86AC5"/>
    <w:rsid w:val="00C87210"/>
    <w:rsid w:val="00C873AA"/>
    <w:rsid w:val="00C87865"/>
    <w:rsid w:val="00C91928"/>
    <w:rsid w:val="00C9258B"/>
    <w:rsid w:val="00C932A1"/>
    <w:rsid w:val="00C93946"/>
    <w:rsid w:val="00C94A15"/>
    <w:rsid w:val="00C9518E"/>
    <w:rsid w:val="00C95271"/>
    <w:rsid w:val="00C956D7"/>
    <w:rsid w:val="00C9592D"/>
    <w:rsid w:val="00C9604C"/>
    <w:rsid w:val="00C970BB"/>
    <w:rsid w:val="00C97CAB"/>
    <w:rsid w:val="00CA0494"/>
    <w:rsid w:val="00CA27A4"/>
    <w:rsid w:val="00CA2C12"/>
    <w:rsid w:val="00CA40B3"/>
    <w:rsid w:val="00CA5557"/>
    <w:rsid w:val="00CA558A"/>
    <w:rsid w:val="00CA559D"/>
    <w:rsid w:val="00CA55AB"/>
    <w:rsid w:val="00CA6EB6"/>
    <w:rsid w:val="00CA7E25"/>
    <w:rsid w:val="00CB13C7"/>
    <w:rsid w:val="00CB1755"/>
    <w:rsid w:val="00CB20E1"/>
    <w:rsid w:val="00CB27E5"/>
    <w:rsid w:val="00CB3DB2"/>
    <w:rsid w:val="00CB5066"/>
    <w:rsid w:val="00CB5576"/>
    <w:rsid w:val="00CB5C84"/>
    <w:rsid w:val="00CB611C"/>
    <w:rsid w:val="00CC05C4"/>
    <w:rsid w:val="00CC16ED"/>
    <w:rsid w:val="00CC1F28"/>
    <w:rsid w:val="00CC30BA"/>
    <w:rsid w:val="00CC4475"/>
    <w:rsid w:val="00CC4FD6"/>
    <w:rsid w:val="00CC5BAF"/>
    <w:rsid w:val="00CC5DB4"/>
    <w:rsid w:val="00CC5EBB"/>
    <w:rsid w:val="00CC76A4"/>
    <w:rsid w:val="00CD1587"/>
    <w:rsid w:val="00CD16A9"/>
    <w:rsid w:val="00CD3029"/>
    <w:rsid w:val="00CD4B61"/>
    <w:rsid w:val="00CD4CBE"/>
    <w:rsid w:val="00CD5A3E"/>
    <w:rsid w:val="00CD5A68"/>
    <w:rsid w:val="00CD6E1B"/>
    <w:rsid w:val="00CD6E6D"/>
    <w:rsid w:val="00CD76D3"/>
    <w:rsid w:val="00CD7E6D"/>
    <w:rsid w:val="00CE080C"/>
    <w:rsid w:val="00CE0A86"/>
    <w:rsid w:val="00CE0D47"/>
    <w:rsid w:val="00CE0F39"/>
    <w:rsid w:val="00CE142A"/>
    <w:rsid w:val="00CE1C45"/>
    <w:rsid w:val="00CE205F"/>
    <w:rsid w:val="00CE2E78"/>
    <w:rsid w:val="00CE4C70"/>
    <w:rsid w:val="00CE580B"/>
    <w:rsid w:val="00CE5B94"/>
    <w:rsid w:val="00CE74A6"/>
    <w:rsid w:val="00CF0786"/>
    <w:rsid w:val="00CF0ADC"/>
    <w:rsid w:val="00CF3143"/>
    <w:rsid w:val="00CF4F24"/>
    <w:rsid w:val="00CF53F2"/>
    <w:rsid w:val="00CF77F3"/>
    <w:rsid w:val="00D00A03"/>
    <w:rsid w:val="00D02303"/>
    <w:rsid w:val="00D03037"/>
    <w:rsid w:val="00D03B0B"/>
    <w:rsid w:val="00D04336"/>
    <w:rsid w:val="00D04CB7"/>
    <w:rsid w:val="00D0553A"/>
    <w:rsid w:val="00D055BB"/>
    <w:rsid w:val="00D05D6B"/>
    <w:rsid w:val="00D0765A"/>
    <w:rsid w:val="00D1092A"/>
    <w:rsid w:val="00D10F89"/>
    <w:rsid w:val="00D10F92"/>
    <w:rsid w:val="00D11037"/>
    <w:rsid w:val="00D111A5"/>
    <w:rsid w:val="00D11FFB"/>
    <w:rsid w:val="00D13A21"/>
    <w:rsid w:val="00D13E07"/>
    <w:rsid w:val="00D15359"/>
    <w:rsid w:val="00D15E6C"/>
    <w:rsid w:val="00D1619D"/>
    <w:rsid w:val="00D1649F"/>
    <w:rsid w:val="00D167E5"/>
    <w:rsid w:val="00D2094F"/>
    <w:rsid w:val="00D21019"/>
    <w:rsid w:val="00D210C1"/>
    <w:rsid w:val="00D227B2"/>
    <w:rsid w:val="00D228EB"/>
    <w:rsid w:val="00D22ACD"/>
    <w:rsid w:val="00D231A4"/>
    <w:rsid w:val="00D23E27"/>
    <w:rsid w:val="00D26DDF"/>
    <w:rsid w:val="00D2752D"/>
    <w:rsid w:val="00D27EB2"/>
    <w:rsid w:val="00D300B9"/>
    <w:rsid w:val="00D31C9F"/>
    <w:rsid w:val="00D31F0B"/>
    <w:rsid w:val="00D3338B"/>
    <w:rsid w:val="00D338D9"/>
    <w:rsid w:val="00D33A35"/>
    <w:rsid w:val="00D33AAD"/>
    <w:rsid w:val="00D33B09"/>
    <w:rsid w:val="00D33D57"/>
    <w:rsid w:val="00D34A0D"/>
    <w:rsid w:val="00D35049"/>
    <w:rsid w:val="00D35C46"/>
    <w:rsid w:val="00D409A6"/>
    <w:rsid w:val="00D409E1"/>
    <w:rsid w:val="00D42E99"/>
    <w:rsid w:val="00D440E7"/>
    <w:rsid w:val="00D44821"/>
    <w:rsid w:val="00D454B6"/>
    <w:rsid w:val="00D461B1"/>
    <w:rsid w:val="00D464CC"/>
    <w:rsid w:val="00D47AB7"/>
    <w:rsid w:val="00D513E5"/>
    <w:rsid w:val="00D5147A"/>
    <w:rsid w:val="00D51BAE"/>
    <w:rsid w:val="00D51C69"/>
    <w:rsid w:val="00D5430D"/>
    <w:rsid w:val="00D54C29"/>
    <w:rsid w:val="00D56164"/>
    <w:rsid w:val="00D56CB8"/>
    <w:rsid w:val="00D57BCD"/>
    <w:rsid w:val="00D60BC1"/>
    <w:rsid w:val="00D6372E"/>
    <w:rsid w:val="00D657FE"/>
    <w:rsid w:val="00D6697F"/>
    <w:rsid w:val="00D66D3B"/>
    <w:rsid w:val="00D67381"/>
    <w:rsid w:val="00D67B74"/>
    <w:rsid w:val="00D67E73"/>
    <w:rsid w:val="00D70CA0"/>
    <w:rsid w:val="00D717AC"/>
    <w:rsid w:val="00D71A8A"/>
    <w:rsid w:val="00D71B85"/>
    <w:rsid w:val="00D72FFF"/>
    <w:rsid w:val="00D73FB8"/>
    <w:rsid w:val="00D746AC"/>
    <w:rsid w:val="00D74DC7"/>
    <w:rsid w:val="00D7561E"/>
    <w:rsid w:val="00D76A81"/>
    <w:rsid w:val="00D77D7D"/>
    <w:rsid w:val="00D80057"/>
    <w:rsid w:val="00D800E5"/>
    <w:rsid w:val="00D8091D"/>
    <w:rsid w:val="00D80F3D"/>
    <w:rsid w:val="00D82C1F"/>
    <w:rsid w:val="00D8313B"/>
    <w:rsid w:val="00D85124"/>
    <w:rsid w:val="00D86D89"/>
    <w:rsid w:val="00D87658"/>
    <w:rsid w:val="00D87AE5"/>
    <w:rsid w:val="00D87CA6"/>
    <w:rsid w:val="00D90604"/>
    <w:rsid w:val="00D907EB"/>
    <w:rsid w:val="00D90AD5"/>
    <w:rsid w:val="00D90CE2"/>
    <w:rsid w:val="00D90F4C"/>
    <w:rsid w:val="00D91765"/>
    <w:rsid w:val="00D92235"/>
    <w:rsid w:val="00D932CA"/>
    <w:rsid w:val="00D95770"/>
    <w:rsid w:val="00D95D5D"/>
    <w:rsid w:val="00D96F1C"/>
    <w:rsid w:val="00DA3386"/>
    <w:rsid w:val="00DA3C6B"/>
    <w:rsid w:val="00DA42D2"/>
    <w:rsid w:val="00DA4A59"/>
    <w:rsid w:val="00DA5188"/>
    <w:rsid w:val="00DA6656"/>
    <w:rsid w:val="00DA70EB"/>
    <w:rsid w:val="00DA7429"/>
    <w:rsid w:val="00DB1207"/>
    <w:rsid w:val="00DB2AD7"/>
    <w:rsid w:val="00DB3A37"/>
    <w:rsid w:val="00DB4C7C"/>
    <w:rsid w:val="00DB5FE4"/>
    <w:rsid w:val="00DB6CED"/>
    <w:rsid w:val="00DB723C"/>
    <w:rsid w:val="00DB748A"/>
    <w:rsid w:val="00DB75BE"/>
    <w:rsid w:val="00DC0080"/>
    <w:rsid w:val="00DC07D9"/>
    <w:rsid w:val="00DC0BCF"/>
    <w:rsid w:val="00DC1CA1"/>
    <w:rsid w:val="00DC2987"/>
    <w:rsid w:val="00DC3687"/>
    <w:rsid w:val="00DC384E"/>
    <w:rsid w:val="00DC3DBB"/>
    <w:rsid w:val="00DC4B4D"/>
    <w:rsid w:val="00DC5A3D"/>
    <w:rsid w:val="00DC6025"/>
    <w:rsid w:val="00DC6080"/>
    <w:rsid w:val="00DC63A0"/>
    <w:rsid w:val="00DC6AAE"/>
    <w:rsid w:val="00DC6FD1"/>
    <w:rsid w:val="00DC7D03"/>
    <w:rsid w:val="00DD116A"/>
    <w:rsid w:val="00DD1648"/>
    <w:rsid w:val="00DD17E4"/>
    <w:rsid w:val="00DD1CF6"/>
    <w:rsid w:val="00DD1DAA"/>
    <w:rsid w:val="00DD1E5E"/>
    <w:rsid w:val="00DD21AE"/>
    <w:rsid w:val="00DD43EB"/>
    <w:rsid w:val="00DD5441"/>
    <w:rsid w:val="00DD66CF"/>
    <w:rsid w:val="00DE03A5"/>
    <w:rsid w:val="00DE07CF"/>
    <w:rsid w:val="00DE0880"/>
    <w:rsid w:val="00DE11F1"/>
    <w:rsid w:val="00DE17A9"/>
    <w:rsid w:val="00DE19E0"/>
    <w:rsid w:val="00DE3222"/>
    <w:rsid w:val="00DE35BB"/>
    <w:rsid w:val="00DE3BC8"/>
    <w:rsid w:val="00DE3E9A"/>
    <w:rsid w:val="00DE4CC8"/>
    <w:rsid w:val="00DE4F7B"/>
    <w:rsid w:val="00DE58C3"/>
    <w:rsid w:val="00DE71B9"/>
    <w:rsid w:val="00DF233C"/>
    <w:rsid w:val="00DF30F2"/>
    <w:rsid w:val="00DF4874"/>
    <w:rsid w:val="00DF493C"/>
    <w:rsid w:val="00DF664B"/>
    <w:rsid w:val="00DF6937"/>
    <w:rsid w:val="00E00908"/>
    <w:rsid w:val="00E00A80"/>
    <w:rsid w:val="00E00D6A"/>
    <w:rsid w:val="00E033A9"/>
    <w:rsid w:val="00E05333"/>
    <w:rsid w:val="00E05681"/>
    <w:rsid w:val="00E05B39"/>
    <w:rsid w:val="00E06350"/>
    <w:rsid w:val="00E067E3"/>
    <w:rsid w:val="00E06F71"/>
    <w:rsid w:val="00E07350"/>
    <w:rsid w:val="00E07DA8"/>
    <w:rsid w:val="00E11037"/>
    <w:rsid w:val="00E124C0"/>
    <w:rsid w:val="00E125EF"/>
    <w:rsid w:val="00E14194"/>
    <w:rsid w:val="00E152C7"/>
    <w:rsid w:val="00E155B5"/>
    <w:rsid w:val="00E15795"/>
    <w:rsid w:val="00E161A2"/>
    <w:rsid w:val="00E16A95"/>
    <w:rsid w:val="00E17545"/>
    <w:rsid w:val="00E17B4F"/>
    <w:rsid w:val="00E203D7"/>
    <w:rsid w:val="00E209F0"/>
    <w:rsid w:val="00E2286C"/>
    <w:rsid w:val="00E238C7"/>
    <w:rsid w:val="00E23924"/>
    <w:rsid w:val="00E2409B"/>
    <w:rsid w:val="00E2434C"/>
    <w:rsid w:val="00E24944"/>
    <w:rsid w:val="00E26B5A"/>
    <w:rsid w:val="00E26F02"/>
    <w:rsid w:val="00E300DD"/>
    <w:rsid w:val="00E30383"/>
    <w:rsid w:val="00E3092A"/>
    <w:rsid w:val="00E30E03"/>
    <w:rsid w:val="00E31867"/>
    <w:rsid w:val="00E32768"/>
    <w:rsid w:val="00E3284F"/>
    <w:rsid w:val="00E328ED"/>
    <w:rsid w:val="00E32D01"/>
    <w:rsid w:val="00E3418E"/>
    <w:rsid w:val="00E35345"/>
    <w:rsid w:val="00E353E7"/>
    <w:rsid w:val="00E36797"/>
    <w:rsid w:val="00E403D1"/>
    <w:rsid w:val="00E4131A"/>
    <w:rsid w:val="00E41D7F"/>
    <w:rsid w:val="00E43378"/>
    <w:rsid w:val="00E439E3"/>
    <w:rsid w:val="00E44700"/>
    <w:rsid w:val="00E45587"/>
    <w:rsid w:val="00E45A29"/>
    <w:rsid w:val="00E472A0"/>
    <w:rsid w:val="00E5026F"/>
    <w:rsid w:val="00E50863"/>
    <w:rsid w:val="00E52D68"/>
    <w:rsid w:val="00E544C0"/>
    <w:rsid w:val="00E56C1D"/>
    <w:rsid w:val="00E56F92"/>
    <w:rsid w:val="00E57B73"/>
    <w:rsid w:val="00E57B92"/>
    <w:rsid w:val="00E60107"/>
    <w:rsid w:val="00E60332"/>
    <w:rsid w:val="00E6072E"/>
    <w:rsid w:val="00E62376"/>
    <w:rsid w:val="00E62935"/>
    <w:rsid w:val="00E63001"/>
    <w:rsid w:val="00E63716"/>
    <w:rsid w:val="00E63BD1"/>
    <w:rsid w:val="00E64310"/>
    <w:rsid w:val="00E648FC"/>
    <w:rsid w:val="00E64CCF"/>
    <w:rsid w:val="00E651ED"/>
    <w:rsid w:val="00E65B96"/>
    <w:rsid w:val="00E678C7"/>
    <w:rsid w:val="00E715D6"/>
    <w:rsid w:val="00E719CA"/>
    <w:rsid w:val="00E71FE4"/>
    <w:rsid w:val="00E72B34"/>
    <w:rsid w:val="00E7416B"/>
    <w:rsid w:val="00E7433A"/>
    <w:rsid w:val="00E7482E"/>
    <w:rsid w:val="00E7506D"/>
    <w:rsid w:val="00E806C3"/>
    <w:rsid w:val="00E8149D"/>
    <w:rsid w:val="00E81BF2"/>
    <w:rsid w:val="00E81D64"/>
    <w:rsid w:val="00E82C83"/>
    <w:rsid w:val="00E85524"/>
    <w:rsid w:val="00E8670A"/>
    <w:rsid w:val="00E86D2C"/>
    <w:rsid w:val="00E87918"/>
    <w:rsid w:val="00E8799C"/>
    <w:rsid w:val="00E87E2A"/>
    <w:rsid w:val="00E900B6"/>
    <w:rsid w:val="00E906B8"/>
    <w:rsid w:val="00E9162B"/>
    <w:rsid w:val="00E9163B"/>
    <w:rsid w:val="00E92C47"/>
    <w:rsid w:val="00E933F1"/>
    <w:rsid w:val="00E9374A"/>
    <w:rsid w:val="00E938C0"/>
    <w:rsid w:val="00E93908"/>
    <w:rsid w:val="00E956EC"/>
    <w:rsid w:val="00E95CE4"/>
    <w:rsid w:val="00E95FBB"/>
    <w:rsid w:val="00E96283"/>
    <w:rsid w:val="00E96B18"/>
    <w:rsid w:val="00E9717D"/>
    <w:rsid w:val="00E97C42"/>
    <w:rsid w:val="00EA01F9"/>
    <w:rsid w:val="00EA0782"/>
    <w:rsid w:val="00EA1F46"/>
    <w:rsid w:val="00EA20BB"/>
    <w:rsid w:val="00EA2CDE"/>
    <w:rsid w:val="00EA4952"/>
    <w:rsid w:val="00EA4A60"/>
    <w:rsid w:val="00EA7126"/>
    <w:rsid w:val="00EA756A"/>
    <w:rsid w:val="00EB2412"/>
    <w:rsid w:val="00EB2492"/>
    <w:rsid w:val="00EB3AA0"/>
    <w:rsid w:val="00EB3D1C"/>
    <w:rsid w:val="00EB4386"/>
    <w:rsid w:val="00EB4C15"/>
    <w:rsid w:val="00EB6EFB"/>
    <w:rsid w:val="00EC0745"/>
    <w:rsid w:val="00EC2221"/>
    <w:rsid w:val="00EC2484"/>
    <w:rsid w:val="00EC2D14"/>
    <w:rsid w:val="00EC340B"/>
    <w:rsid w:val="00EC384C"/>
    <w:rsid w:val="00EC3DB1"/>
    <w:rsid w:val="00EC43BC"/>
    <w:rsid w:val="00EC556B"/>
    <w:rsid w:val="00EC67CA"/>
    <w:rsid w:val="00EC6B05"/>
    <w:rsid w:val="00EC6B6D"/>
    <w:rsid w:val="00EC7F11"/>
    <w:rsid w:val="00ED1BA8"/>
    <w:rsid w:val="00ED2814"/>
    <w:rsid w:val="00ED39AF"/>
    <w:rsid w:val="00ED3ED3"/>
    <w:rsid w:val="00ED4705"/>
    <w:rsid w:val="00ED4AF7"/>
    <w:rsid w:val="00ED561E"/>
    <w:rsid w:val="00ED5762"/>
    <w:rsid w:val="00ED63C4"/>
    <w:rsid w:val="00ED6463"/>
    <w:rsid w:val="00ED71EB"/>
    <w:rsid w:val="00ED76BF"/>
    <w:rsid w:val="00EE1122"/>
    <w:rsid w:val="00EE20E3"/>
    <w:rsid w:val="00EE2534"/>
    <w:rsid w:val="00EE25E3"/>
    <w:rsid w:val="00EE3384"/>
    <w:rsid w:val="00EE37A3"/>
    <w:rsid w:val="00EE37D3"/>
    <w:rsid w:val="00EE38B0"/>
    <w:rsid w:val="00EE38E4"/>
    <w:rsid w:val="00EE4B90"/>
    <w:rsid w:val="00EE51BD"/>
    <w:rsid w:val="00EE53CF"/>
    <w:rsid w:val="00EF0A52"/>
    <w:rsid w:val="00EF0AA9"/>
    <w:rsid w:val="00EF38CD"/>
    <w:rsid w:val="00EF3937"/>
    <w:rsid w:val="00EF40D2"/>
    <w:rsid w:val="00EF43F2"/>
    <w:rsid w:val="00EF444C"/>
    <w:rsid w:val="00EF4CE3"/>
    <w:rsid w:val="00EF56E4"/>
    <w:rsid w:val="00EF5803"/>
    <w:rsid w:val="00EF5B5B"/>
    <w:rsid w:val="00EF684F"/>
    <w:rsid w:val="00EF69A2"/>
    <w:rsid w:val="00EF6EA0"/>
    <w:rsid w:val="00EF73B3"/>
    <w:rsid w:val="00F00F6E"/>
    <w:rsid w:val="00F011B0"/>
    <w:rsid w:val="00F01880"/>
    <w:rsid w:val="00F01EC3"/>
    <w:rsid w:val="00F02578"/>
    <w:rsid w:val="00F02C0B"/>
    <w:rsid w:val="00F033DE"/>
    <w:rsid w:val="00F05B55"/>
    <w:rsid w:val="00F0602E"/>
    <w:rsid w:val="00F06A23"/>
    <w:rsid w:val="00F1010B"/>
    <w:rsid w:val="00F10A3D"/>
    <w:rsid w:val="00F10A63"/>
    <w:rsid w:val="00F1226F"/>
    <w:rsid w:val="00F12CE8"/>
    <w:rsid w:val="00F136EE"/>
    <w:rsid w:val="00F13825"/>
    <w:rsid w:val="00F13895"/>
    <w:rsid w:val="00F13EFD"/>
    <w:rsid w:val="00F165A3"/>
    <w:rsid w:val="00F16FFD"/>
    <w:rsid w:val="00F17367"/>
    <w:rsid w:val="00F20231"/>
    <w:rsid w:val="00F206B2"/>
    <w:rsid w:val="00F21791"/>
    <w:rsid w:val="00F21E3B"/>
    <w:rsid w:val="00F224AE"/>
    <w:rsid w:val="00F23AD2"/>
    <w:rsid w:val="00F23C62"/>
    <w:rsid w:val="00F23EA0"/>
    <w:rsid w:val="00F24B73"/>
    <w:rsid w:val="00F24FD8"/>
    <w:rsid w:val="00F276D0"/>
    <w:rsid w:val="00F304F4"/>
    <w:rsid w:val="00F30ABD"/>
    <w:rsid w:val="00F31058"/>
    <w:rsid w:val="00F31D80"/>
    <w:rsid w:val="00F31EB3"/>
    <w:rsid w:val="00F32D6A"/>
    <w:rsid w:val="00F32D9E"/>
    <w:rsid w:val="00F3359B"/>
    <w:rsid w:val="00F338CC"/>
    <w:rsid w:val="00F34D26"/>
    <w:rsid w:val="00F37FF0"/>
    <w:rsid w:val="00F411C4"/>
    <w:rsid w:val="00F413A3"/>
    <w:rsid w:val="00F42712"/>
    <w:rsid w:val="00F42907"/>
    <w:rsid w:val="00F43428"/>
    <w:rsid w:val="00F43DCE"/>
    <w:rsid w:val="00F44074"/>
    <w:rsid w:val="00F4425F"/>
    <w:rsid w:val="00F4516A"/>
    <w:rsid w:val="00F45A52"/>
    <w:rsid w:val="00F4626B"/>
    <w:rsid w:val="00F463EA"/>
    <w:rsid w:val="00F46615"/>
    <w:rsid w:val="00F47217"/>
    <w:rsid w:val="00F47E10"/>
    <w:rsid w:val="00F5111A"/>
    <w:rsid w:val="00F51389"/>
    <w:rsid w:val="00F51490"/>
    <w:rsid w:val="00F518AD"/>
    <w:rsid w:val="00F51ED8"/>
    <w:rsid w:val="00F51FCE"/>
    <w:rsid w:val="00F52220"/>
    <w:rsid w:val="00F52DC3"/>
    <w:rsid w:val="00F54292"/>
    <w:rsid w:val="00F5466E"/>
    <w:rsid w:val="00F5498B"/>
    <w:rsid w:val="00F5626F"/>
    <w:rsid w:val="00F56B10"/>
    <w:rsid w:val="00F5715C"/>
    <w:rsid w:val="00F57519"/>
    <w:rsid w:val="00F57B7B"/>
    <w:rsid w:val="00F602EB"/>
    <w:rsid w:val="00F609D8"/>
    <w:rsid w:val="00F60F75"/>
    <w:rsid w:val="00F61CEE"/>
    <w:rsid w:val="00F636B5"/>
    <w:rsid w:val="00F6392B"/>
    <w:rsid w:val="00F6477D"/>
    <w:rsid w:val="00F66293"/>
    <w:rsid w:val="00F663D2"/>
    <w:rsid w:val="00F663F5"/>
    <w:rsid w:val="00F66967"/>
    <w:rsid w:val="00F66D61"/>
    <w:rsid w:val="00F66ECB"/>
    <w:rsid w:val="00F670CA"/>
    <w:rsid w:val="00F67F31"/>
    <w:rsid w:val="00F703D1"/>
    <w:rsid w:val="00F712F0"/>
    <w:rsid w:val="00F71411"/>
    <w:rsid w:val="00F7177B"/>
    <w:rsid w:val="00F731C8"/>
    <w:rsid w:val="00F748D3"/>
    <w:rsid w:val="00F74C3B"/>
    <w:rsid w:val="00F75216"/>
    <w:rsid w:val="00F7549F"/>
    <w:rsid w:val="00F76E87"/>
    <w:rsid w:val="00F77AA1"/>
    <w:rsid w:val="00F80D8B"/>
    <w:rsid w:val="00F828B8"/>
    <w:rsid w:val="00F837FD"/>
    <w:rsid w:val="00F847FE"/>
    <w:rsid w:val="00F849D7"/>
    <w:rsid w:val="00F84C4F"/>
    <w:rsid w:val="00F85BC0"/>
    <w:rsid w:val="00F85FCF"/>
    <w:rsid w:val="00F86095"/>
    <w:rsid w:val="00F8646D"/>
    <w:rsid w:val="00F86489"/>
    <w:rsid w:val="00F87042"/>
    <w:rsid w:val="00F8732C"/>
    <w:rsid w:val="00F908B9"/>
    <w:rsid w:val="00F90D82"/>
    <w:rsid w:val="00F917EE"/>
    <w:rsid w:val="00F922A8"/>
    <w:rsid w:val="00F92C08"/>
    <w:rsid w:val="00F934F1"/>
    <w:rsid w:val="00F93EE3"/>
    <w:rsid w:val="00F93FC7"/>
    <w:rsid w:val="00F9502F"/>
    <w:rsid w:val="00F95851"/>
    <w:rsid w:val="00F95972"/>
    <w:rsid w:val="00F95A30"/>
    <w:rsid w:val="00F97918"/>
    <w:rsid w:val="00FA068B"/>
    <w:rsid w:val="00FA1181"/>
    <w:rsid w:val="00FA187C"/>
    <w:rsid w:val="00FA18CC"/>
    <w:rsid w:val="00FA1936"/>
    <w:rsid w:val="00FA23B2"/>
    <w:rsid w:val="00FA2AAA"/>
    <w:rsid w:val="00FA2DF6"/>
    <w:rsid w:val="00FA2EC6"/>
    <w:rsid w:val="00FA3110"/>
    <w:rsid w:val="00FA4BDD"/>
    <w:rsid w:val="00FA567A"/>
    <w:rsid w:val="00FA5BFA"/>
    <w:rsid w:val="00FA5D51"/>
    <w:rsid w:val="00FA64E7"/>
    <w:rsid w:val="00FA6CDF"/>
    <w:rsid w:val="00FA774A"/>
    <w:rsid w:val="00FB0DF3"/>
    <w:rsid w:val="00FB1868"/>
    <w:rsid w:val="00FB2073"/>
    <w:rsid w:val="00FB20C0"/>
    <w:rsid w:val="00FB361F"/>
    <w:rsid w:val="00FB432C"/>
    <w:rsid w:val="00FB4E00"/>
    <w:rsid w:val="00FB6676"/>
    <w:rsid w:val="00FB7251"/>
    <w:rsid w:val="00FC02C1"/>
    <w:rsid w:val="00FC02F2"/>
    <w:rsid w:val="00FC0619"/>
    <w:rsid w:val="00FC0A4E"/>
    <w:rsid w:val="00FC0DEB"/>
    <w:rsid w:val="00FC15F1"/>
    <w:rsid w:val="00FC1902"/>
    <w:rsid w:val="00FC338C"/>
    <w:rsid w:val="00FC4909"/>
    <w:rsid w:val="00FC4962"/>
    <w:rsid w:val="00FC526C"/>
    <w:rsid w:val="00FC5ACC"/>
    <w:rsid w:val="00FC676F"/>
    <w:rsid w:val="00FC72B5"/>
    <w:rsid w:val="00FD0B6C"/>
    <w:rsid w:val="00FD12DE"/>
    <w:rsid w:val="00FD2AB3"/>
    <w:rsid w:val="00FD31AB"/>
    <w:rsid w:val="00FD37FE"/>
    <w:rsid w:val="00FD4C6F"/>
    <w:rsid w:val="00FD54F5"/>
    <w:rsid w:val="00FD62FF"/>
    <w:rsid w:val="00FD676E"/>
    <w:rsid w:val="00FD6FAF"/>
    <w:rsid w:val="00FE1F56"/>
    <w:rsid w:val="00FE2F78"/>
    <w:rsid w:val="00FE3BBF"/>
    <w:rsid w:val="00FE3EAC"/>
    <w:rsid w:val="00FE43E1"/>
    <w:rsid w:val="00FE4811"/>
    <w:rsid w:val="00FE53A3"/>
    <w:rsid w:val="00FE5A2B"/>
    <w:rsid w:val="00FE5DE6"/>
    <w:rsid w:val="00FE6095"/>
    <w:rsid w:val="00FE61C6"/>
    <w:rsid w:val="00FF0351"/>
    <w:rsid w:val="00FF0578"/>
    <w:rsid w:val="00FF1858"/>
    <w:rsid w:val="00FF27B4"/>
    <w:rsid w:val="00FF33EB"/>
    <w:rsid w:val="00FF3F01"/>
    <w:rsid w:val="00FF3FE5"/>
    <w:rsid w:val="00FF4EA4"/>
    <w:rsid w:val="00FF4F57"/>
    <w:rsid w:val="00FF72F5"/>
    <w:rsid w:val="018C0C9E"/>
    <w:rsid w:val="01993D60"/>
    <w:rsid w:val="01B3097E"/>
    <w:rsid w:val="01CE57B8"/>
    <w:rsid w:val="01D803E5"/>
    <w:rsid w:val="01EF3980"/>
    <w:rsid w:val="022B0E5C"/>
    <w:rsid w:val="02447AD0"/>
    <w:rsid w:val="026E0D49"/>
    <w:rsid w:val="028D5673"/>
    <w:rsid w:val="029C58B6"/>
    <w:rsid w:val="02D26434"/>
    <w:rsid w:val="03462DE8"/>
    <w:rsid w:val="0361265C"/>
    <w:rsid w:val="037D56E7"/>
    <w:rsid w:val="03B92498"/>
    <w:rsid w:val="03BD5AE4"/>
    <w:rsid w:val="03DD7F34"/>
    <w:rsid w:val="04A10F62"/>
    <w:rsid w:val="04B90C36"/>
    <w:rsid w:val="053F5432"/>
    <w:rsid w:val="05461B09"/>
    <w:rsid w:val="057C552B"/>
    <w:rsid w:val="05ED6429"/>
    <w:rsid w:val="05EE052C"/>
    <w:rsid w:val="064E7C45"/>
    <w:rsid w:val="06B970D9"/>
    <w:rsid w:val="0708176C"/>
    <w:rsid w:val="073F2CB4"/>
    <w:rsid w:val="07714533"/>
    <w:rsid w:val="083E11BD"/>
    <w:rsid w:val="08752E31"/>
    <w:rsid w:val="08935065"/>
    <w:rsid w:val="08955281"/>
    <w:rsid w:val="08CF0294"/>
    <w:rsid w:val="08E753B1"/>
    <w:rsid w:val="08FD32B2"/>
    <w:rsid w:val="09BD7043"/>
    <w:rsid w:val="09C6214F"/>
    <w:rsid w:val="09F40001"/>
    <w:rsid w:val="0A261F09"/>
    <w:rsid w:val="0A4A3E4A"/>
    <w:rsid w:val="0ACA6D38"/>
    <w:rsid w:val="0B1B7594"/>
    <w:rsid w:val="0B224DC6"/>
    <w:rsid w:val="0B301051"/>
    <w:rsid w:val="0B380713"/>
    <w:rsid w:val="0BF73BE1"/>
    <w:rsid w:val="0BF7590B"/>
    <w:rsid w:val="0C4C440E"/>
    <w:rsid w:val="0C8175A8"/>
    <w:rsid w:val="0CAE7D79"/>
    <w:rsid w:val="0D814026"/>
    <w:rsid w:val="0D9E6986"/>
    <w:rsid w:val="0DAB1750"/>
    <w:rsid w:val="0DCC0055"/>
    <w:rsid w:val="0DF568E8"/>
    <w:rsid w:val="0E5E1C72"/>
    <w:rsid w:val="0E657D26"/>
    <w:rsid w:val="0E907D6A"/>
    <w:rsid w:val="0ECD6DF7"/>
    <w:rsid w:val="0F492F98"/>
    <w:rsid w:val="0F975694"/>
    <w:rsid w:val="0F9C184F"/>
    <w:rsid w:val="100B4F00"/>
    <w:rsid w:val="10613D5B"/>
    <w:rsid w:val="10A32505"/>
    <w:rsid w:val="10E56CFB"/>
    <w:rsid w:val="11621A79"/>
    <w:rsid w:val="11991D93"/>
    <w:rsid w:val="11A6405B"/>
    <w:rsid w:val="11C40985"/>
    <w:rsid w:val="11FF376C"/>
    <w:rsid w:val="12137217"/>
    <w:rsid w:val="121A19A4"/>
    <w:rsid w:val="12A52565"/>
    <w:rsid w:val="12D133CA"/>
    <w:rsid w:val="134F427F"/>
    <w:rsid w:val="13781D89"/>
    <w:rsid w:val="137F2F8B"/>
    <w:rsid w:val="1399374C"/>
    <w:rsid w:val="139D4FEA"/>
    <w:rsid w:val="13F60B9E"/>
    <w:rsid w:val="141259D8"/>
    <w:rsid w:val="14214638"/>
    <w:rsid w:val="149819C8"/>
    <w:rsid w:val="149C7998"/>
    <w:rsid w:val="14F52C04"/>
    <w:rsid w:val="15121A08"/>
    <w:rsid w:val="15EE44D7"/>
    <w:rsid w:val="16970417"/>
    <w:rsid w:val="16AD7C3A"/>
    <w:rsid w:val="17512B78"/>
    <w:rsid w:val="18127526"/>
    <w:rsid w:val="181812CF"/>
    <w:rsid w:val="18383533"/>
    <w:rsid w:val="18444C42"/>
    <w:rsid w:val="184E2D57"/>
    <w:rsid w:val="18842C1C"/>
    <w:rsid w:val="189B0391"/>
    <w:rsid w:val="18C17BCC"/>
    <w:rsid w:val="18E8059D"/>
    <w:rsid w:val="191C4C03"/>
    <w:rsid w:val="19636CD6"/>
    <w:rsid w:val="197B011F"/>
    <w:rsid w:val="1A077661"/>
    <w:rsid w:val="1A3D3083"/>
    <w:rsid w:val="1A405675"/>
    <w:rsid w:val="1A6F5258"/>
    <w:rsid w:val="1ADB0068"/>
    <w:rsid w:val="1B085D59"/>
    <w:rsid w:val="1B18764C"/>
    <w:rsid w:val="1BBA63FA"/>
    <w:rsid w:val="1BC27E34"/>
    <w:rsid w:val="1C317F37"/>
    <w:rsid w:val="1C527EEE"/>
    <w:rsid w:val="1C743740"/>
    <w:rsid w:val="1C874A89"/>
    <w:rsid w:val="1CDF72B4"/>
    <w:rsid w:val="1CF034E2"/>
    <w:rsid w:val="1D404543"/>
    <w:rsid w:val="1D5523BA"/>
    <w:rsid w:val="1D90357B"/>
    <w:rsid w:val="1DDF4451"/>
    <w:rsid w:val="1DF82F85"/>
    <w:rsid w:val="1E114F52"/>
    <w:rsid w:val="1E287F71"/>
    <w:rsid w:val="1E426EBA"/>
    <w:rsid w:val="1E6C7F40"/>
    <w:rsid w:val="1EB8717C"/>
    <w:rsid w:val="1F06438B"/>
    <w:rsid w:val="1F1A5E6C"/>
    <w:rsid w:val="1F1D3483"/>
    <w:rsid w:val="1F242A63"/>
    <w:rsid w:val="1F271DA9"/>
    <w:rsid w:val="1F2C1918"/>
    <w:rsid w:val="20176124"/>
    <w:rsid w:val="20E902D5"/>
    <w:rsid w:val="20F6042F"/>
    <w:rsid w:val="21781F2C"/>
    <w:rsid w:val="2188579C"/>
    <w:rsid w:val="21902632"/>
    <w:rsid w:val="219F32E0"/>
    <w:rsid w:val="21A34113"/>
    <w:rsid w:val="21DF17AC"/>
    <w:rsid w:val="222C235B"/>
    <w:rsid w:val="22327245"/>
    <w:rsid w:val="226B6F17"/>
    <w:rsid w:val="227855A0"/>
    <w:rsid w:val="22966EF9"/>
    <w:rsid w:val="22B643D4"/>
    <w:rsid w:val="22C51EF8"/>
    <w:rsid w:val="23305E7B"/>
    <w:rsid w:val="23627FFE"/>
    <w:rsid w:val="23710AA4"/>
    <w:rsid w:val="23B75E57"/>
    <w:rsid w:val="23DA5DE6"/>
    <w:rsid w:val="24156E1F"/>
    <w:rsid w:val="24280900"/>
    <w:rsid w:val="24523BCF"/>
    <w:rsid w:val="24665A49"/>
    <w:rsid w:val="246D27B7"/>
    <w:rsid w:val="25392598"/>
    <w:rsid w:val="25622541"/>
    <w:rsid w:val="25720679"/>
    <w:rsid w:val="2573204F"/>
    <w:rsid w:val="25C85D0B"/>
    <w:rsid w:val="262477ED"/>
    <w:rsid w:val="26DD1E76"/>
    <w:rsid w:val="27604855"/>
    <w:rsid w:val="278B7B24"/>
    <w:rsid w:val="27B5253B"/>
    <w:rsid w:val="27C748D4"/>
    <w:rsid w:val="280671AA"/>
    <w:rsid w:val="28341F69"/>
    <w:rsid w:val="283A32F8"/>
    <w:rsid w:val="288D3427"/>
    <w:rsid w:val="289E3886"/>
    <w:rsid w:val="28AD5878"/>
    <w:rsid w:val="28E3573D"/>
    <w:rsid w:val="28EA2628"/>
    <w:rsid w:val="297C23E4"/>
    <w:rsid w:val="2A16744D"/>
    <w:rsid w:val="2AC82E3D"/>
    <w:rsid w:val="2B1C0A93"/>
    <w:rsid w:val="2B25203D"/>
    <w:rsid w:val="2B876854"/>
    <w:rsid w:val="2B9B5E5B"/>
    <w:rsid w:val="2B9E594C"/>
    <w:rsid w:val="2C2E4C48"/>
    <w:rsid w:val="2C4045B7"/>
    <w:rsid w:val="2C412EA7"/>
    <w:rsid w:val="2CBF5F1D"/>
    <w:rsid w:val="2CF0667B"/>
    <w:rsid w:val="2D0839C4"/>
    <w:rsid w:val="2D241E80"/>
    <w:rsid w:val="2D5F028F"/>
    <w:rsid w:val="2D6A22BC"/>
    <w:rsid w:val="2DA336ED"/>
    <w:rsid w:val="2DBB4593"/>
    <w:rsid w:val="2DFE26D1"/>
    <w:rsid w:val="2E9F2106"/>
    <w:rsid w:val="2EBA6F40"/>
    <w:rsid w:val="2EE61AE3"/>
    <w:rsid w:val="2EF53AD4"/>
    <w:rsid w:val="2F45482D"/>
    <w:rsid w:val="2F477084"/>
    <w:rsid w:val="2FA774C5"/>
    <w:rsid w:val="2FBB2F70"/>
    <w:rsid w:val="302A1EA4"/>
    <w:rsid w:val="305F0D15"/>
    <w:rsid w:val="30731155"/>
    <w:rsid w:val="307D673F"/>
    <w:rsid w:val="31303CCA"/>
    <w:rsid w:val="313F54DB"/>
    <w:rsid w:val="31456F95"/>
    <w:rsid w:val="31605B7D"/>
    <w:rsid w:val="324C4353"/>
    <w:rsid w:val="325B2EC3"/>
    <w:rsid w:val="32870EE7"/>
    <w:rsid w:val="32B16D30"/>
    <w:rsid w:val="32B20743"/>
    <w:rsid w:val="32E93950"/>
    <w:rsid w:val="337863FE"/>
    <w:rsid w:val="33E61958"/>
    <w:rsid w:val="341A36D8"/>
    <w:rsid w:val="343C3F54"/>
    <w:rsid w:val="346D235F"/>
    <w:rsid w:val="34853B4C"/>
    <w:rsid w:val="349B3370"/>
    <w:rsid w:val="35306958"/>
    <w:rsid w:val="35337345"/>
    <w:rsid w:val="35725E7F"/>
    <w:rsid w:val="359C73A0"/>
    <w:rsid w:val="35BD6743"/>
    <w:rsid w:val="35C31759"/>
    <w:rsid w:val="35E11256"/>
    <w:rsid w:val="35F5085E"/>
    <w:rsid w:val="3665431D"/>
    <w:rsid w:val="367B6FB5"/>
    <w:rsid w:val="36940077"/>
    <w:rsid w:val="36D87F64"/>
    <w:rsid w:val="371F2036"/>
    <w:rsid w:val="378B6320"/>
    <w:rsid w:val="37C60704"/>
    <w:rsid w:val="37EA43F2"/>
    <w:rsid w:val="37F165D7"/>
    <w:rsid w:val="382673F4"/>
    <w:rsid w:val="383B5941"/>
    <w:rsid w:val="383C4522"/>
    <w:rsid w:val="38AC754C"/>
    <w:rsid w:val="390B3B13"/>
    <w:rsid w:val="391A16F3"/>
    <w:rsid w:val="391E6950"/>
    <w:rsid w:val="392E030F"/>
    <w:rsid w:val="39F71049"/>
    <w:rsid w:val="3A10210A"/>
    <w:rsid w:val="3A1A525E"/>
    <w:rsid w:val="3A4322BB"/>
    <w:rsid w:val="3A945D59"/>
    <w:rsid w:val="3AD35612"/>
    <w:rsid w:val="3ADE5D64"/>
    <w:rsid w:val="3B380893"/>
    <w:rsid w:val="3B7B35B3"/>
    <w:rsid w:val="3C3B6672"/>
    <w:rsid w:val="3C8A61A4"/>
    <w:rsid w:val="3CAF79B9"/>
    <w:rsid w:val="3CFE26EE"/>
    <w:rsid w:val="3D1837B0"/>
    <w:rsid w:val="3D8B21D4"/>
    <w:rsid w:val="3D96637E"/>
    <w:rsid w:val="3D9B2BCF"/>
    <w:rsid w:val="3E045AE2"/>
    <w:rsid w:val="3E5D14DB"/>
    <w:rsid w:val="3ED43706"/>
    <w:rsid w:val="3EDA6843"/>
    <w:rsid w:val="3F0A35CC"/>
    <w:rsid w:val="3F0A7128"/>
    <w:rsid w:val="3F446ADE"/>
    <w:rsid w:val="3F76656C"/>
    <w:rsid w:val="3FF61005"/>
    <w:rsid w:val="40AB27D1"/>
    <w:rsid w:val="40D03169"/>
    <w:rsid w:val="40FA4F7A"/>
    <w:rsid w:val="412C738F"/>
    <w:rsid w:val="415428DD"/>
    <w:rsid w:val="41681A8D"/>
    <w:rsid w:val="418E416F"/>
    <w:rsid w:val="41B25D91"/>
    <w:rsid w:val="41E01E82"/>
    <w:rsid w:val="42BE7D2D"/>
    <w:rsid w:val="43755781"/>
    <w:rsid w:val="439410B4"/>
    <w:rsid w:val="43963680"/>
    <w:rsid w:val="43DC40C8"/>
    <w:rsid w:val="43F565F9"/>
    <w:rsid w:val="4456696C"/>
    <w:rsid w:val="4493196E"/>
    <w:rsid w:val="44E73A68"/>
    <w:rsid w:val="45765517"/>
    <w:rsid w:val="45E41E26"/>
    <w:rsid w:val="46366161"/>
    <w:rsid w:val="46423CF6"/>
    <w:rsid w:val="464D0671"/>
    <w:rsid w:val="46521A46"/>
    <w:rsid w:val="46713F31"/>
    <w:rsid w:val="46715CDF"/>
    <w:rsid w:val="46B34549"/>
    <w:rsid w:val="46DA3884"/>
    <w:rsid w:val="46E35449"/>
    <w:rsid w:val="470B7EE1"/>
    <w:rsid w:val="472F21BA"/>
    <w:rsid w:val="472F3877"/>
    <w:rsid w:val="473960E8"/>
    <w:rsid w:val="473F7B8B"/>
    <w:rsid w:val="47887784"/>
    <w:rsid w:val="47961EA1"/>
    <w:rsid w:val="47A10846"/>
    <w:rsid w:val="47F46BC7"/>
    <w:rsid w:val="480C2163"/>
    <w:rsid w:val="48345216"/>
    <w:rsid w:val="483B2A48"/>
    <w:rsid w:val="485128BA"/>
    <w:rsid w:val="487A3570"/>
    <w:rsid w:val="48F73DA8"/>
    <w:rsid w:val="48FF75D2"/>
    <w:rsid w:val="490E4F6F"/>
    <w:rsid w:val="49507E2D"/>
    <w:rsid w:val="49574371"/>
    <w:rsid w:val="495D254A"/>
    <w:rsid w:val="49B54134"/>
    <w:rsid w:val="49C32947"/>
    <w:rsid w:val="4A1C29BF"/>
    <w:rsid w:val="4A572493"/>
    <w:rsid w:val="4A58343D"/>
    <w:rsid w:val="4AB64608"/>
    <w:rsid w:val="4B2D501C"/>
    <w:rsid w:val="4B3E514F"/>
    <w:rsid w:val="4B4C2876"/>
    <w:rsid w:val="4B736055"/>
    <w:rsid w:val="4BB46D99"/>
    <w:rsid w:val="4BBA1ED6"/>
    <w:rsid w:val="4CA3296A"/>
    <w:rsid w:val="4CBA03DF"/>
    <w:rsid w:val="4D005CCE"/>
    <w:rsid w:val="4D0C49B3"/>
    <w:rsid w:val="4D3C63E6"/>
    <w:rsid w:val="4D4001B9"/>
    <w:rsid w:val="4D4B3ABE"/>
    <w:rsid w:val="4DD76D6F"/>
    <w:rsid w:val="4DED6593"/>
    <w:rsid w:val="4E320449"/>
    <w:rsid w:val="4E724CEA"/>
    <w:rsid w:val="4EDC5ED9"/>
    <w:rsid w:val="4F5F2DBF"/>
    <w:rsid w:val="4FCF2633"/>
    <w:rsid w:val="50461F8A"/>
    <w:rsid w:val="505F0174"/>
    <w:rsid w:val="50A05F8B"/>
    <w:rsid w:val="50BD049E"/>
    <w:rsid w:val="51140856"/>
    <w:rsid w:val="51295DBA"/>
    <w:rsid w:val="51352836"/>
    <w:rsid w:val="517861C6"/>
    <w:rsid w:val="51DC2BA6"/>
    <w:rsid w:val="527252B8"/>
    <w:rsid w:val="52A93CDB"/>
    <w:rsid w:val="52BC443F"/>
    <w:rsid w:val="52C04276"/>
    <w:rsid w:val="52E70506"/>
    <w:rsid w:val="53057EDB"/>
    <w:rsid w:val="53071EA5"/>
    <w:rsid w:val="53346A12"/>
    <w:rsid w:val="53346B64"/>
    <w:rsid w:val="536C3CA7"/>
    <w:rsid w:val="53AB6CD4"/>
    <w:rsid w:val="53F07AB0"/>
    <w:rsid w:val="54004FDB"/>
    <w:rsid w:val="54322F51"/>
    <w:rsid w:val="544C0545"/>
    <w:rsid w:val="54510569"/>
    <w:rsid w:val="546450D5"/>
    <w:rsid w:val="548412D3"/>
    <w:rsid w:val="556C2493"/>
    <w:rsid w:val="55937A20"/>
    <w:rsid w:val="55FF3307"/>
    <w:rsid w:val="56682799"/>
    <w:rsid w:val="56F24C1A"/>
    <w:rsid w:val="573C40E7"/>
    <w:rsid w:val="576B22D6"/>
    <w:rsid w:val="577B4C0F"/>
    <w:rsid w:val="57A75A04"/>
    <w:rsid w:val="583051AD"/>
    <w:rsid w:val="587316F1"/>
    <w:rsid w:val="58873140"/>
    <w:rsid w:val="58A31F4C"/>
    <w:rsid w:val="58AD40FE"/>
    <w:rsid w:val="58C12AF6"/>
    <w:rsid w:val="58E10AA2"/>
    <w:rsid w:val="596D2336"/>
    <w:rsid w:val="5999137D"/>
    <w:rsid w:val="59AC10B0"/>
    <w:rsid w:val="5A052976"/>
    <w:rsid w:val="5A4A2677"/>
    <w:rsid w:val="5A8B5169"/>
    <w:rsid w:val="5AB32E35"/>
    <w:rsid w:val="5ADF1011"/>
    <w:rsid w:val="5B7A6F8C"/>
    <w:rsid w:val="5B865931"/>
    <w:rsid w:val="5BBB382C"/>
    <w:rsid w:val="5BF136F2"/>
    <w:rsid w:val="5C0C22DA"/>
    <w:rsid w:val="5C5262B1"/>
    <w:rsid w:val="5CB139A0"/>
    <w:rsid w:val="5CCD7CBB"/>
    <w:rsid w:val="5D8F6D1E"/>
    <w:rsid w:val="5DCF35BF"/>
    <w:rsid w:val="5DF474C9"/>
    <w:rsid w:val="5E2751A9"/>
    <w:rsid w:val="5E9345EC"/>
    <w:rsid w:val="5E960581"/>
    <w:rsid w:val="5EC46E9C"/>
    <w:rsid w:val="5EF57055"/>
    <w:rsid w:val="5EFC4888"/>
    <w:rsid w:val="5F385194"/>
    <w:rsid w:val="5F3D27AA"/>
    <w:rsid w:val="5FED5F7E"/>
    <w:rsid w:val="60482751"/>
    <w:rsid w:val="607B7A2E"/>
    <w:rsid w:val="6095559D"/>
    <w:rsid w:val="60E5134B"/>
    <w:rsid w:val="612E4AA0"/>
    <w:rsid w:val="6139228B"/>
    <w:rsid w:val="613F39CF"/>
    <w:rsid w:val="614E3A65"/>
    <w:rsid w:val="616D038D"/>
    <w:rsid w:val="624B2F11"/>
    <w:rsid w:val="62AA45FB"/>
    <w:rsid w:val="62C531E2"/>
    <w:rsid w:val="62F835B8"/>
    <w:rsid w:val="63096201"/>
    <w:rsid w:val="63100408"/>
    <w:rsid w:val="631E1301"/>
    <w:rsid w:val="6329551F"/>
    <w:rsid w:val="634E31D8"/>
    <w:rsid w:val="63BA261B"/>
    <w:rsid w:val="63CF5B89"/>
    <w:rsid w:val="6424389E"/>
    <w:rsid w:val="64D2592A"/>
    <w:rsid w:val="64EE5170"/>
    <w:rsid w:val="651144BD"/>
    <w:rsid w:val="65B732B6"/>
    <w:rsid w:val="665054B9"/>
    <w:rsid w:val="66696190"/>
    <w:rsid w:val="669472E1"/>
    <w:rsid w:val="67031F33"/>
    <w:rsid w:val="6716225F"/>
    <w:rsid w:val="672524A2"/>
    <w:rsid w:val="6727621A"/>
    <w:rsid w:val="67341FB4"/>
    <w:rsid w:val="689A2C6F"/>
    <w:rsid w:val="68DC3034"/>
    <w:rsid w:val="691B3335"/>
    <w:rsid w:val="69407A67"/>
    <w:rsid w:val="69605A13"/>
    <w:rsid w:val="69676DA1"/>
    <w:rsid w:val="69931944"/>
    <w:rsid w:val="69CE221E"/>
    <w:rsid w:val="69FB4D8B"/>
    <w:rsid w:val="6A107439"/>
    <w:rsid w:val="6A890F99"/>
    <w:rsid w:val="6AD77F57"/>
    <w:rsid w:val="6B0845B4"/>
    <w:rsid w:val="6B0A19B6"/>
    <w:rsid w:val="6B3E7FD6"/>
    <w:rsid w:val="6B6D709A"/>
    <w:rsid w:val="6B811C71"/>
    <w:rsid w:val="6BA4673F"/>
    <w:rsid w:val="6BAE515B"/>
    <w:rsid w:val="6C5D448C"/>
    <w:rsid w:val="6C67530A"/>
    <w:rsid w:val="6CB73B9C"/>
    <w:rsid w:val="6CD45C40"/>
    <w:rsid w:val="6D32159C"/>
    <w:rsid w:val="6D91263F"/>
    <w:rsid w:val="6DAF6F69"/>
    <w:rsid w:val="6DB66549"/>
    <w:rsid w:val="6E182D60"/>
    <w:rsid w:val="6E2B2A93"/>
    <w:rsid w:val="6E3711F6"/>
    <w:rsid w:val="6E7837FF"/>
    <w:rsid w:val="6EAA3499"/>
    <w:rsid w:val="6F0127DB"/>
    <w:rsid w:val="6F5B1156"/>
    <w:rsid w:val="6F7C10CD"/>
    <w:rsid w:val="6F9C595C"/>
    <w:rsid w:val="6FDD4494"/>
    <w:rsid w:val="70271038"/>
    <w:rsid w:val="7056191E"/>
    <w:rsid w:val="70873A5A"/>
    <w:rsid w:val="71A010A2"/>
    <w:rsid w:val="71A47568"/>
    <w:rsid w:val="71E76CFD"/>
    <w:rsid w:val="72161365"/>
    <w:rsid w:val="72565C05"/>
    <w:rsid w:val="72783DCD"/>
    <w:rsid w:val="72897D89"/>
    <w:rsid w:val="72E23A07"/>
    <w:rsid w:val="72FF004B"/>
    <w:rsid w:val="73962B79"/>
    <w:rsid w:val="73A6496A"/>
    <w:rsid w:val="74065409"/>
    <w:rsid w:val="74110165"/>
    <w:rsid w:val="7415617E"/>
    <w:rsid w:val="74277859"/>
    <w:rsid w:val="7431692A"/>
    <w:rsid w:val="745B39A7"/>
    <w:rsid w:val="745B67F0"/>
    <w:rsid w:val="74716D26"/>
    <w:rsid w:val="74732A9E"/>
    <w:rsid w:val="74C257D4"/>
    <w:rsid w:val="74E818C1"/>
    <w:rsid w:val="755E1E93"/>
    <w:rsid w:val="75A373B3"/>
    <w:rsid w:val="75AB4839"/>
    <w:rsid w:val="75BC40AA"/>
    <w:rsid w:val="76124DDB"/>
    <w:rsid w:val="763C007B"/>
    <w:rsid w:val="76683644"/>
    <w:rsid w:val="767C5E46"/>
    <w:rsid w:val="76B625A7"/>
    <w:rsid w:val="76EC3252"/>
    <w:rsid w:val="76EE0B02"/>
    <w:rsid w:val="770877C5"/>
    <w:rsid w:val="77100A78"/>
    <w:rsid w:val="77432AC3"/>
    <w:rsid w:val="77644920"/>
    <w:rsid w:val="779C055E"/>
    <w:rsid w:val="77F04406"/>
    <w:rsid w:val="78112CFA"/>
    <w:rsid w:val="78AF68A0"/>
    <w:rsid w:val="78C935D5"/>
    <w:rsid w:val="78D75C2C"/>
    <w:rsid w:val="78D763A0"/>
    <w:rsid w:val="78FD327E"/>
    <w:rsid w:val="793B5B55"/>
    <w:rsid w:val="79440EAD"/>
    <w:rsid w:val="796926C2"/>
    <w:rsid w:val="799C2A97"/>
    <w:rsid w:val="79E61F64"/>
    <w:rsid w:val="7A017D1F"/>
    <w:rsid w:val="7A485570"/>
    <w:rsid w:val="7A887B36"/>
    <w:rsid w:val="7AA634A2"/>
    <w:rsid w:val="7AB12572"/>
    <w:rsid w:val="7AD973D3"/>
    <w:rsid w:val="7AFB7912"/>
    <w:rsid w:val="7C0C5586"/>
    <w:rsid w:val="7C98705A"/>
    <w:rsid w:val="7CE65DD7"/>
    <w:rsid w:val="7CE7227B"/>
    <w:rsid w:val="7D311748"/>
    <w:rsid w:val="7D38660E"/>
    <w:rsid w:val="7D515947"/>
    <w:rsid w:val="7D5B4A17"/>
    <w:rsid w:val="7D7A5A6B"/>
    <w:rsid w:val="7D7D04EA"/>
    <w:rsid w:val="7D9D1F01"/>
    <w:rsid w:val="7E0B3D48"/>
    <w:rsid w:val="7E4C7A10"/>
    <w:rsid w:val="7E520657"/>
    <w:rsid w:val="7E583278"/>
    <w:rsid w:val="7E980A86"/>
    <w:rsid w:val="7EB52D4A"/>
    <w:rsid w:val="7F0B0D76"/>
    <w:rsid w:val="7F21768C"/>
    <w:rsid w:val="7F5931D8"/>
    <w:rsid w:val="7FC248DA"/>
    <w:rsid w:val="7FC93E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iPriority="99" w:name="Body Text Indent 2"/>
    <w:lsdException w:uiPriority="99"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6"/>
    <w:autoRedefine/>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3">
    <w:name w:val="heading 2"/>
    <w:basedOn w:val="1"/>
    <w:next w:val="1"/>
    <w:link w:val="37"/>
    <w:autoRedefine/>
    <w:qFormat/>
    <w:uiPriority w:val="9"/>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4">
    <w:name w:val="heading 3"/>
    <w:basedOn w:val="1"/>
    <w:next w:val="1"/>
    <w:link w:val="38"/>
    <w:autoRedefine/>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5">
    <w:name w:val="heading 4"/>
    <w:basedOn w:val="1"/>
    <w:next w:val="1"/>
    <w:link w:val="39"/>
    <w:autoRedefine/>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paragraph" w:styleId="6">
    <w:name w:val="heading 5"/>
    <w:basedOn w:val="1"/>
    <w:next w:val="1"/>
    <w:link w:val="66"/>
    <w:autoRedefine/>
    <w:semiHidden/>
    <w:unhideWhenUsed/>
    <w:qFormat/>
    <w:uiPriority w:val="9"/>
    <w:pPr>
      <w:keepNext/>
      <w:keepLines/>
      <w:spacing w:before="280" w:after="290" w:line="376" w:lineRule="auto"/>
      <w:outlineLvl w:val="4"/>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ind w:firstLine="425"/>
    </w:pPr>
    <w:rPr>
      <w:rFonts w:ascii="Times New Roman" w:hAnsi="Times New Roman" w:eastAsia="宋体" w:cs="Times New Roman"/>
      <w:szCs w:val="20"/>
    </w:rPr>
  </w:style>
  <w:style w:type="paragraph" w:styleId="8">
    <w:name w:val="caption"/>
    <w:basedOn w:val="1"/>
    <w:next w:val="1"/>
    <w:autoRedefine/>
    <w:qFormat/>
    <w:uiPriority w:val="0"/>
    <w:rPr>
      <w:rFonts w:ascii="Arial" w:hAnsi="Arial" w:eastAsia="黑体" w:cs="Arial"/>
      <w:sz w:val="20"/>
      <w:szCs w:val="20"/>
    </w:rPr>
  </w:style>
  <w:style w:type="paragraph" w:styleId="9">
    <w:name w:val="Document Map"/>
    <w:basedOn w:val="1"/>
    <w:link w:val="70"/>
    <w:autoRedefine/>
    <w:semiHidden/>
    <w:unhideWhenUsed/>
    <w:qFormat/>
    <w:uiPriority w:val="99"/>
    <w:rPr>
      <w:rFonts w:ascii="宋体" w:eastAsia="宋体"/>
      <w:sz w:val="18"/>
      <w:szCs w:val="18"/>
    </w:rPr>
  </w:style>
  <w:style w:type="paragraph" w:styleId="10">
    <w:name w:val="Body Text 3"/>
    <w:basedOn w:val="1"/>
    <w:link w:val="40"/>
    <w:autoRedefine/>
    <w:qFormat/>
    <w:uiPriority w:val="0"/>
    <w:rPr>
      <w:rFonts w:ascii="Times New Roman" w:hAnsi="Times New Roman" w:eastAsia="宋体" w:cs="Times New Roman"/>
      <w:color w:val="FF0000"/>
      <w:sz w:val="24"/>
      <w:szCs w:val="24"/>
    </w:rPr>
  </w:style>
  <w:style w:type="paragraph" w:styleId="11">
    <w:name w:val="Body Text"/>
    <w:basedOn w:val="1"/>
    <w:link w:val="41"/>
    <w:autoRedefine/>
    <w:unhideWhenUsed/>
    <w:qFormat/>
    <w:uiPriority w:val="0"/>
    <w:pPr>
      <w:spacing w:after="120"/>
    </w:pPr>
  </w:style>
  <w:style w:type="paragraph" w:styleId="12">
    <w:name w:val="Body Text Indent"/>
    <w:basedOn w:val="1"/>
    <w:next w:val="13"/>
    <w:link w:val="62"/>
    <w:autoRedefine/>
    <w:qFormat/>
    <w:uiPriority w:val="0"/>
    <w:pPr>
      <w:adjustRightInd w:val="0"/>
      <w:spacing w:after="120" w:line="360" w:lineRule="atLeast"/>
      <w:ind w:left="420" w:leftChars="200"/>
      <w:jc w:val="left"/>
      <w:textAlignment w:val="baseline"/>
    </w:pPr>
    <w:rPr>
      <w:kern w:val="0"/>
      <w:sz w:val="24"/>
      <w:szCs w:val="20"/>
    </w:rPr>
  </w:style>
  <w:style w:type="paragraph" w:styleId="13">
    <w:name w:val="envelope return"/>
    <w:basedOn w:val="1"/>
    <w:autoRedefine/>
    <w:qFormat/>
    <w:uiPriority w:val="0"/>
    <w:pPr>
      <w:snapToGrid w:val="0"/>
    </w:pPr>
    <w:rPr>
      <w:rFonts w:ascii="Arial" w:hAnsi="Arial"/>
    </w:rPr>
  </w:style>
  <w:style w:type="paragraph" w:styleId="14">
    <w:name w:val="Block Text"/>
    <w:basedOn w:val="1"/>
    <w:next w:val="15"/>
    <w:autoRedefine/>
    <w:qFormat/>
    <w:uiPriority w:val="0"/>
    <w:pPr>
      <w:spacing w:after="120"/>
      <w:ind w:left="1440" w:leftChars="700" w:right="700" w:rightChars="700"/>
    </w:pPr>
    <w:rPr>
      <w:rFonts w:ascii="Times New Roman" w:hAnsi="Times New Roman" w:eastAsia="宋体" w:cs="Times New Roman"/>
      <w:szCs w:val="20"/>
    </w:rPr>
  </w:style>
  <w:style w:type="paragraph" w:styleId="15">
    <w:name w:val="Plain Text"/>
    <w:basedOn w:val="1"/>
    <w:link w:val="42"/>
    <w:autoRedefine/>
    <w:qFormat/>
    <w:uiPriority w:val="0"/>
    <w:rPr>
      <w:rFonts w:eastAsia="宋体"/>
      <w:sz w:val="24"/>
    </w:rPr>
  </w:style>
  <w:style w:type="paragraph" w:styleId="16">
    <w:name w:val="toc 5"/>
    <w:basedOn w:val="1"/>
    <w:next w:val="1"/>
    <w:autoRedefine/>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7">
    <w:name w:val="toc 3"/>
    <w:basedOn w:val="1"/>
    <w:next w:val="1"/>
    <w:autoRedefine/>
    <w:qFormat/>
    <w:uiPriority w:val="39"/>
    <w:pPr>
      <w:ind w:left="480"/>
      <w:jc w:val="left"/>
    </w:pPr>
    <w:rPr>
      <w:rFonts w:ascii="Times New Roman" w:hAnsi="Times New Roman" w:eastAsia="宋体" w:cs="Times New Roman"/>
      <w:i/>
      <w:iCs/>
      <w:color w:val="0000FF"/>
      <w:sz w:val="20"/>
      <w:szCs w:val="20"/>
    </w:rPr>
  </w:style>
  <w:style w:type="paragraph" w:styleId="18">
    <w:name w:val="Date"/>
    <w:basedOn w:val="1"/>
    <w:next w:val="1"/>
    <w:link w:val="43"/>
    <w:autoRedefine/>
    <w:unhideWhenUsed/>
    <w:qFormat/>
    <w:uiPriority w:val="99"/>
    <w:pPr>
      <w:ind w:left="100" w:leftChars="2500"/>
    </w:pPr>
  </w:style>
  <w:style w:type="paragraph" w:styleId="19">
    <w:name w:val="Body Text Indent 2"/>
    <w:basedOn w:val="1"/>
    <w:semiHidden/>
    <w:unhideWhenUsed/>
    <w:qFormat/>
    <w:uiPriority w:val="99"/>
    <w:pPr>
      <w:spacing w:after="120" w:line="480" w:lineRule="auto"/>
      <w:ind w:left="420" w:leftChars="200"/>
    </w:pPr>
  </w:style>
  <w:style w:type="paragraph" w:styleId="20">
    <w:name w:val="Balloon Text"/>
    <w:basedOn w:val="1"/>
    <w:link w:val="63"/>
    <w:autoRedefine/>
    <w:unhideWhenUsed/>
    <w:qFormat/>
    <w:uiPriority w:val="99"/>
    <w:rPr>
      <w:sz w:val="18"/>
      <w:szCs w:val="18"/>
    </w:rPr>
  </w:style>
  <w:style w:type="paragraph" w:styleId="21">
    <w:name w:val="footer"/>
    <w:basedOn w:val="1"/>
    <w:link w:val="44"/>
    <w:autoRedefine/>
    <w:unhideWhenUsed/>
    <w:qFormat/>
    <w:uiPriority w:val="99"/>
    <w:pPr>
      <w:tabs>
        <w:tab w:val="center" w:pos="4153"/>
        <w:tab w:val="right" w:pos="8306"/>
      </w:tabs>
      <w:snapToGrid w:val="0"/>
      <w:jc w:val="left"/>
    </w:pPr>
    <w:rPr>
      <w:sz w:val="18"/>
      <w:szCs w:val="18"/>
    </w:rPr>
  </w:style>
  <w:style w:type="paragraph" w:styleId="22">
    <w:name w:val="header"/>
    <w:basedOn w:val="1"/>
    <w:link w:val="4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qFormat/>
    <w:uiPriority w:val="39"/>
    <w:pPr>
      <w:spacing w:before="120" w:after="120"/>
      <w:jc w:val="left"/>
    </w:pPr>
    <w:rPr>
      <w:rFonts w:ascii="Times New Roman" w:hAnsi="Times New Roman" w:eastAsia="宋体" w:cs="Times New Roman"/>
      <w:b/>
      <w:bCs/>
      <w:caps/>
      <w:color w:val="0000FF"/>
      <w:sz w:val="20"/>
      <w:szCs w:val="20"/>
    </w:rPr>
  </w:style>
  <w:style w:type="paragraph" w:styleId="24">
    <w:name w:val="HTML Preformatted"/>
    <w:basedOn w:val="1"/>
    <w:link w:val="46"/>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5">
    <w:name w:val="Normal (Web)"/>
    <w:basedOn w:val="1"/>
    <w:autoRedefine/>
    <w:qFormat/>
    <w:uiPriority w:val="0"/>
    <w:rPr>
      <w:rFonts w:ascii="Calibri" w:hAnsi="Calibri" w:eastAsia="宋体" w:cs="Times New Roman"/>
      <w:sz w:val="24"/>
      <w:szCs w:val="24"/>
    </w:rPr>
  </w:style>
  <w:style w:type="paragraph" w:styleId="26">
    <w:name w:val="Body Text First Indent"/>
    <w:basedOn w:val="11"/>
    <w:next w:val="27"/>
    <w:link w:val="47"/>
    <w:autoRedefine/>
    <w:qFormat/>
    <w:uiPriority w:val="0"/>
    <w:pPr>
      <w:ind w:firstLine="420" w:firstLineChars="100"/>
    </w:pPr>
    <w:rPr>
      <w:rFonts w:ascii="宋体" w:hAnsi="Times New Roman" w:eastAsia="宋体" w:cs="Times New Roman"/>
      <w:kern w:val="0"/>
      <w:sz w:val="34"/>
      <w:szCs w:val="20"/>
    </w:rPr>
  </w:style>
  <w:style w:type="paragraph" w:styleId="27">
    <w:name w:val="Body Text First Indent 2"/>
    <w:basedOn w:val="12"/>
    <w:next w:val="1"/>
    <w:link w:val="87"/>
    <w:autoRedefine/>
    <w:qFormat/>
    <w:uiPriority w:val="0"/>
    <w:pPr>
      <w:adjustRightInd/>
      <w:spacing w:after="0" w:line="240" w:lineRule="auto"/>
      <w:ind w:firstLine="420" w:firstLineChars="200"/>
      <w:jc w:val="both"/>
      <w:textAlignment w:val="auto"/>
    </w:pPr>
    <w:rPr>
      <w:rFonts w:ascii="仿宋_GB2312" w:eastAsia="仿宋_GB2312"/>
      <w:kern w:val="2"/>
      <w:sz w:val="28"/>
      <w:szCs w:val="22"/>
    </w:rPr>
  </w:style>
  <w:style w:type="table" w:styleId="29">
    <w:name w:val="Table Grid"/>
    <w:basedOn w:val="2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autoRedefine/>
    <w:qFormat/>
    <w:uiPriority w:val="0"/>
    <w:rPr>
      <w:b/>
      <w:bCs/>
    </w:rPr>
  </w:style>
  <w:style w:type="character" w:styleId="32">
    <w:name w:val="FollowedHyperlink"/>
    <w:basedOn w:val="30"/>
    <w:autoRedefine/>
    <w:unhideWhenUsed/>
    <w:qFormat/>
    <w:uiPriority w:val="99"/>
    <w:rPr>
      <w:color w:val="800080" w:themeColor="followedHyperlink"/>
      <w:u w:val="single"/>
    </w:rPr>
  </w:style>
  <w:style w:type="character" w:styleId="33">
    <w:name w:val="Emphasis"/>
    <w:basedOn w:val="30"/>
    <w:autoRedefine/>
    <w:qFormat/>
    <w:uiPriority w:val="20"/>
    <w:rPr>
      <w:i/>
      <w:iCs/>
    </w:rPr>
  </w:style>
  <w:style w:type="character" w:styleId="34">
    <w:name w:val="Hyperlink"/>
    <w:basedOn w:val="30"/>
    <w:autoRedefine/>
    <w:unhideWhenUsed/>
    <w:qFormat/>
    <w:uiPriority w:val="99"/>
    <w:rPr>
      <w:color w:val="0000FF"/>
      <w:u w:val="single"/>
    </w:rPr>
  </w:style>
  <w:style w:type="paragraph" w:customStyle="1" w:styleId="35">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36">
    <w:name w:val="标题 1 Char"/>
    <w:basedOn w:val="30"/>
    <w:link w:val="2"/>
    <w:autoRedefine/>
    <w:qFormat/>
    <w:uiPriority w:val="0"/>
    <w:rPr>
      <w:rFonts w:ascii="Calibri" w:hAnsi="Calibri" w:eastAsia="宋体" w:cs="Times New Roman"/>
      <w:b/>
      <w:bCs/>
      <w:kern w:val="44"/>
      <w:sz w:val="44"/>
      <w:szCs w:val="44"/>
    </w:rPr>
  </w:style>
  <w:style w:type="character" w:customStyle="1" w:styleId="37">
    <w:name w:val="标题 2 Char"/>
    <w:basedOn w:val="30"/>
    <w:link w:val="3"/>
    <w:autoRedefine/>
    <w:qFormat/>
    <w:uiPriority w:val="0"/>
    <w:rPr>
      <w:rFonts w:ascii="Arial" w:hAnsi="Arial" w:eastAsia="黑体" w:cs="Times New Roman"/>
      <w:b/>
      <w:bCs/>
      <w:sz w:val="32"/>
      <w:szCs w:val="32"/>
    </w:rPr>
  </w:style>
  <w:style w:type="character" w:customStyle="1" w:styleId="38">
    <w:name w:val="标题 3 Char"/>
    <w:basedOn w:val="30"/>
    <w:link w:val="4"/>
    <w:autoRedefine/>
    <w:qFormat/>
    <w:uiPriority w:val="0"/>
    <w:rPr>
      <w:rFonts w:ascii="宋体" w:hAnsi="宋体" w:eastAsia="宋体" w:cs="Times New Roman"/>
      <w:b/>
      <w:color w:val="000000"/>
      <w:kern w:val="0"/>
      <w:sz w:val="24"/>
      <w:szCs w:val="20"/>
      <w:lang w:val="en-GB"/>
    </w:rPr>
  </w:style>
  <w:style w:type="character" w:customStyle="1" w:styleId="39">
    <w:name w:val="标题 4 Char"/>
    <w:basedOn w:val="30"/>
    <w:link w:val="5"/>
    <w:autoRedefine/>
    <w:qFormat/>
    <w:uiPriority w:val="0"/>
    <w:rPr>
      <w:rFonts w:ascii="Arial" w:hAnsi="Arial" w:eastAsia="黑体" w:cs="Times New Roman"/>
      <w:b/>
      <w:bCs/>
      <w:sz w:val="28"/>
      <w:szCs w:val="28"/>
    </w:rPr>
  </w:style>
  <w:style w:type="character" w:customStyle="1" w:styleId="40">
    <w:name w:val="正文文本 3 Char"/>
    <w:basedOn w:val="30"/>
    <w:link w:val="10"/>
    <w:autoRedefine/>
    <w:qFormat/>
    <w:uiPriority w:val="0"/>
    <w:rPr>
      <w:rFonts w:ascii="Times New Roman" w:hAnsi="Times New Roman" w:eastAsia="宋体" w:cs="Times New Roman"/>
      <w:color w:val="FF0000"/>
      <w:sz w:val="24"/>
      <w:szCs w:val="24"/>
    </w:rPr>
  </w:style>
  <w:style w:type="character" w:customStyle="1" w:styleId="41">
    <w:name w:val="正文文本 Char"/>
    <w:basedOn w:val="30"/>
    <w:link w:val="11"/>
    <w:autoRedefine/>
    <w:qFormat/>
    <w:uiPriority w:val="99"/>
  </w:style>
  <w:style w:type="character" w:customStyle="1" w:styleId="42">
    <w:name w:val="纯文本 Char"/>
    <w:basedOn w:val="30"/>
    <w:link w:val="15"/>
    <w:autoRedefine/>
    <w:qFormat/>
    <w:uiPriority w:val="0"/>
    <w:rPr>
      <w:rFonts w:eastAsia="宋体"/>
      <w:sz w:val="24"/>
    </w:rPr>
  </w:style>
  <w:style w:type="character" w:customStyle="1" w:styleId="43">
    <w:name w:val="日期 Char"/>
    <w:basedOn w:val="30"/>
    <w:link w:val="18"/>
    <w:autoRedefine/>
    <w:qFormat/>
    <w:uiPriority w:val="99"/>
  </w:style>
  <w:style w:type="character" w:customStyle="1" w:styleId="44">
    <w:name w:val="页脚 Char"/>
    <w:basedOn w:val="30"/>
    <w:link w:val="21"/>
    <w:autoRedefine/>
    <w:qFormat/>
    <w:uiPriority w:val="99"/>
    <w:rPr>
      <w:sz w:val="18"/>
      <w:szCs w:val="18"/>
    </w:rPr>
  </w:style>
  <w:style w:type="character" w:customStyle="1" w:styleId="45">
    <w:name w:val="页眉 Char"/>
    <w:basedOn w:val="30"/>
    <w:link w:val="22"/>
    <w:autoRedefine/>
    <w:qFormat/>
    <w:uiPriority w:val="99"/>
    <w:rPr>
      <w:sz w:val="18"/>
      <w:szCs w:val="18"/>
    </w:rPr>
  </w:style>
  <w:style w:type="character" w:customStyle="1" w:styleId="46">
    <w:name w:val="HTML 预设格式 Char"/>
    <w:basedOn w:val="30"/>
    <w:link w:val="24"/>
    <w:autoRedefine/>
    <w:semiHidden/>
    <w:qFormat/>
    <w:uiPriority w:val="99"/>
    <w:rPr>
      <w:rFonts w:ascii="宋体" w:hAnsi="宋体" w:eastAsia="宋体" w:cs="宋体"/>
      <w:kern w:val="0"/>
      <w:sz w:val="24"/>
      <w:szCs w:val="24"/>
    </w:rPr>
  </w:style>
  <w:style w:type="character" w:customStyle="1" w:styleId="47">
    <w:name w:val="正文首行缩进 Char"/>
    <w:basedOn w:val="41"/>
    <w:link w:val="26"/>
    <w:autoRedefine/>
    <w:qFormat/>
    <w:uiPriority w:val="0"/>
    <w:rPr>
      <w:rFonts w:ascii="宋体" w:hAnsi="Times New Roman" w:eastAsia="宋体" w:cs="Times New Roman"/>
      <w:kern w:val="0"/>
      <w:sz w:val="34"/>
      <w:szCs w:val="20"/>
    </w:rPr>
  </w:style>
  <w:style w:type="character" w:customStyle="1" w:styleId="48">
    <w:name w:val="纯文本 Char1"/>
    <w:autoRedefine/>
    <w:qFormat/>
    <w:uiPriority w:val="0"/>
    <w:rPr>
      <w:rFonts w:eastAsia="宋体"/>
      <w:sz w:val="24"/>
    </w:rPr>
  </w:style>
  <w:style w:type="paragraph" w:customStyle="1" w:styleId="49">
    <w:name w:val="列出段落1"/>
    <w:basedOn w:val="1"/>
    <w:autoRedefine/>
    <w:qFormat/>
    <w:uiPriority w:val="34"/>
    <w:pPr>
      <w:ind w:firstLine="420" w:firstLineChars="200"/>
    </w:pPr>
  </w:style>
  <w:style w:type="paragraph" w:customStyle="1" w:styleId="50">
    <w:name w:val="列出段落2"/>
    <w:basedOn w:val="1"/>
    <w:autoRedefine/>
    <w:unhideWhenUsed/>
    <w:qFormat/>
    <w:uiPriority w:val="34"/>
    <w:pPr>
      <w:ind w:firstLine="420" w:firstLineChars="200"/>
    </w:pPr>
  </w:style>
  <w:style w:type="character" w:customStyle="1" w:styleId="51">
    <w:name w:val="正文文本缩进 Char Char"/>
    <w:link w:val="52"/>
    <w:autoRedefine/>
    <w:qFormat/>
    <w:uiPriority w:val="0"/>
    <w:rPr>
      <w:rFonts w:ascii="宋体"/>
      <w:sz w:val="24"/>
    </w:rPr>
  </w:style>
  <w:style w:type="paragraph" w:customStyle="1" w:styleId="52">
    <w:name w:val="正文文本缩进1"/>
    <w:basedOn w:val="1"/>
    <w:link w:val="51"/>
    <w:autoRedefine/>
    <w:qFormat/>
    <w:uiPriority w:val="0"/>
    <w:pPr>
      <w:spacing w:line="360" w:lineRule="auto"/>
      <w:ind w:firstLine="480" w:firstLineChars="200"/>
    </w:pPr>
    <w:rPr>
      <w:rFonts w:ascii="宋体"/>
      <w:sz w:val="24"/>
    </w:rPr>
  </w:style>
  <w:style w:type="character" w:customStyle="1" w:styleId="53">
    <w:name w:val="日期 Char Char"/>
    <w:link w:val="54"/>
    <w:autoRedefine/>
    <w:qFormat/>
    <w:uiPriority w:val="0"/>
    <w:rPr>
      <w:sz w:val="24"/>
    </w:rPr>
  </w:style>
  <w:style w:type="paragraph" w:customStyle="1" w:styleId="54">
    <w:name w:val="日期1"/>
    <w:basedOn w:val="1"/>
    <w:next w:val="1"/>
    <w:link w:val="53"/>
    <w:autoRedefine/>
    <w:qFormat/>
    <w:uiPriority w:val="0"/>
    <w:rPr>
      <w:sz w:val="24"/>
    </w:rPr>
  </w:style>
  <w:style w:type="paragraph" w:customStyle="1" w:styleId="55">
    <w:name w:val="正文缩进1"/>
    <w:basedOn w:val="1"/>
    <w:autoRedefine/>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56">
    <w:name w:val="样式1"/>
    <w:basedOn w:val="1"/>
    <w:autoRedefine/>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57">
    <w:name w:val="图"/>
    <w:basedOn w:val="1"/>
    <w:autoRedefine/>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58">
    <w:name w:val="edittexttarea"/>
    <w:basedOn w:val="30"/>
    <w:autoRedefine/>
    <w:qFormat/>
    <w:uiPriority w:val="0"/>
  </w:style>
  <w:style w:type="paragraph" w:customStyle="1" w:styleId="59">
    <w:name w:val="样式 标题 1 + 四号 居中 段前: 12 磅 段后: 12 磅 行距: 单倍行距"/>
    <w:basedOn w:val="2"/>
    <w:autoRedefine/>
    <w:qFormat/>
    <w:uiPriority w:val="0"/>
    <w:pPr>
      <w:spacing w:before="240" w:after="240" w:line="240" w:lineRule="auto"/>
      <w:ind w:left="-288"/>
      <w:jc w:val="center"/>
    </w:pPr>
    <w:rPr>
      <w:rFonts w:cs="宋体"/>
      <w:sz w:val="28"/>
      <w:szCs w:val="20"/>
    </w:rPr>
  </w:style>
  <w:style w:type="paragraph" w:customStyle="1" w:styleId="60">
    <w:name w:val="样式 样式 样式 样式 标题 2 + 宋体 五号 非加粗 黑色 + 段前: 6 磅 段后: 0 磅 行距: 单倍行距 + 段前:..."/>
    <w:basedOn w:val="1"/>
    <w:autoRedefine/>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1">
    <w:name w:val="正文文本缩进 Char"/>
    <w:autoRedefine/>
    <w:qFormat/>
    <w:uiPriority w:val="0"/>
    <w:rPr>
      <w:sz w:val="24"/>
    </w:rPr>
  </w:style>
  <w:style w:type="character" w:customStyle="1" w:styleId="62">
    <w:name w:val="正文文本缩进 Char1"/>
    <w:basedOn w:val="30"/>
    <w:link w:val="12"/>
    <w:autoRedefine/>
    <w:semiHidden/>
    <w:qFormat/>
    <w:uiPriority w:val="99"/>
    <w:rPr>
      <w:kern w:val="2"/>
      <w:sz w:val="21"/>
      <w:szCs w:val="22"/>
    </w:rPr>
  </w:style>
  <w:style w:type="character" w:customStyle="1" w:styleId="63">
    <w:name w:val="批注框文本 Char"/>
    <w:basedOn w:val="30"/>
    <w:link w:val="20"/>
    <w:autoRedefine/>
    <w:semiHidden/>
    <w:qFormat/>
    <w:uiPriority w:val="99"/>
    <w:rPr>
      <w:kern w:val="2"/>
      <w:sz w:val="18"/>
      <w:szCs w:val="18"/>
    </w:rPr>
  </w:style>
  <w:style w:type="paragraph" w:customStyle="1" w:styleId="64">
    <w:name w:val="BodyText"/>
    <w:basedOn w:val="1"/>
    <w:next w:val="1"/>
    <w:autoRedefine/>
    <w:qFormat/>
    <w:uiPriority w:val="0"/>
    <w:pPr>
      <w:widowControl/>
      <w:spacing w:after="120"/>
    </w:pPr>
    <w:rPr>
      <w:rFonts w:ascii="Calibri" w:hAnsi="Calibri" w:eastAsia="宋体"/>
      <w:szCs w:val="24"/>
    </w:rPr>
  </w:style>
  <w:style w:type="character" w:customStyle="1" w:styleId="65">
    <w:name w:val="NormalCharacter"/>
    <w:autoRedefine/>
    <w:qFormat/>
    <w:uiPriority w:val="0"/>
    <w:rPr>
      <w:rFonts w:asciiTheme="minorHAnsi" w:hAnsiTheme="minorHAnsi" w:eastAsiaTheme="minorEastAsia" w:cstheme="minorBidi"/>
      <w:kern w:val="2"/>
      <w:sz w:val="21"/>
      <w:szCs w:val="22"/>
      <w:lang w:val="en-US" w:eastAsia="zh-CN" w:bidi="ar-SA"/>
    </w:rPr>
  </w:style>
  <w:style w:type="character" w:customStyle="1" w:styleId="66">
    <w:name w:val="标题 5 Char"/>
    <w:basedOn w:val="30"/>
    <w:link w:val="6"/>
    <w:autoRedefine/>
    <w:semiHidden/>
    <w:qFormat/>
    <w:uiPriority w:val="9"/>
    <w:rPr>
      <w:b/>
      <w:bCs/>
      <w:kern w:val="2"/>
      <w:sz w:val="28"/>
      <w:szCs w:val="28"/>
    </w:rPr>
  </w:style>
  <w:style w:type="paragraph" w:customStyle="1" w:styleId="67">
    <w:name w:val="列表段落1"/>
    <w:basedOn w:val="1"/>
    <w:autoRedefine/>
    <w:unhideWhenUsed/>
    <w:qFormat/>
    <w:uiPriority w:val="34"/>
    <w:pPr>
      <w:ind w:firstLine="420" w:firstLineChars="200"/>
    </w:pPr>
    <w:rPr>
      <w:szCs w:val="24"/>
    </w:rPr>
  </w:style>
  <w:style w:type="character" w:customStyle="1" w:styleId="68">
    <w:name w:val="font31"/>
    <w:basedOn w:val="30"/>
    <w:autoRedefine/>
    <w:qFormat/>
    <w:uiPriority w:val="0"/>
    <w:rPr>
      <w:rFonts w:hint="eastAsia" w:ascii="宋体" w:hAnsi="宋体" w:eastAsia="宋体" w:cs="宋体"/>
      <w:b/>
      <w:color w:val="000000"/>
      <w:sz w:val="28"/>
      <w:szCs w:val="28"/>
      <w:u w:val="none"/>
    </w:rPr>
  </w:style>
  <w:style w:type="character" w:customStyle="1" w:styleId="69">
    <w:name w:val="font21"/>
    <w:basedOn w:val="30"/>
    <w:autoRedefine/>
    <w:qFormat/>
    <w:uiPriority w:val="0"/>
    <w:rPr>
      <w:rFonts w:hint="eastAsia" w:ascii="宋体" w:hAnsi="宋体" w:eastAsia="宋体" w:cs="宋体"/>
      <w:color w:val="000000"/>
      <w:sz w:val="20"/>
      <w:szCs w:val="20"/>
      <w:u w:val="none"/>
    </w:rPr>
  </w:style>
  <w:style w:type="character" w:customStyle="1" w:styleId="70">
    <w:name w:val="文档结构图 Char"/>
    <w:basedOn w:val="30"/>
    <w:link w:val="9"/>
    <w:autoRedefine/>
    <w:semiHidden/>
    <w:qFormat/>
    <w:uiPriority w:val="99"/>
    <w:rPr>
      <w:rFonts w:ascii="宋体" w:hAnsiTheme="minorHAnsi" w:cstheme="minorBidi"/>
      <w:kern w:val="2"/>
      <w:sz w:val="18"/>
      <w:szCs w:val="18"/>
    </w:rPr>
  </w:style>
  <w:style w:type="paragraph" w:styleId="71">
    <w:name w:val="List Paragraph"/>
    <w:basedOn w:val="1"/>
    <w:autoRedefine/>
    <w:unhideWhenUsed/>
    <w:qFormat/>
    <w:uiPriority w:val="99"/>
    <w:pPr>
      <w:ind w:firstLine="420" w:firstLineChars="200"/>
    </w:pPr>
  </w:style>
  <w:style w:type="character" w:customStyle="1" w:styleId="72">
    <w:name w:val="ca-2"/>
    <w:basedOn w:val="30"/>
    <w:autoRedefine/>
    <w:qFormat/>
    <w:uiPriority w:val="0"/>
  </w:style>
  <w:style w:type="character" w:customStyle="1" w:styleId="73">
    <w:name w:val="ca-3"/>
    <w:basedOn w:val="30"/>
    <w:autoRedefine/>
    <w:qFormat/>
    <w:uiPriority w:val="0"/>
  </w:style>
  <w:style w:type="paragraph" w:customStyle="1" w:styleId="74">
    <w:name w:val="UserStyle_0"/>
    <w:basedOn w:val="1"/>
    <w:autoRedefine/>
    <w:qFormat/>
    <w:uiPriority w:val="0"/>
    <w:pPr>
      <w:widowControl/>
      <w:textAlignment w:val="baseline"/>
    </w:pPr>
    <w:rPr>
      <w:kern w:val="0"/>
      <w:szCs w:val="21"/>
    </w:rPr>
  </w:style>
  <w:style w:type="paragraph" w:customStyle="1" w:styleId="75">
    <w:name w:val="Heading1"/>
    <w:basedOn w:val="1"/>
    <w:next w:val="1"/>
    <w:autoRedefine/>
    <w:qFormat/>
    <w:uiPriority w:val="0"/>
    <w:pPr>
      <w:spacing w:line="500" w:lineRule="exact"/>
      <w:jc w:val="center"/>
      <w:textAlignment w:val="baseline"/>
    </w:pPr>
    <w:rPr>
      <w:rFonts w:ascii="宋体" w:hAnsi="宋体"/>
      <w:b/>
      <w:kern w:val="0"/>
      <w:sz w:val="36"/>
      <w:szCs w:val="36"/>
      <w:lang w:val="zh-CN"/>
    </w:rPr>
  </w:style>
  <w:style w:type="paragraph" w:customStyle="1" w:styleId="76">
    <w:name w:val="p0"/>
    <w:basedOn w:val="1"/>
    <w:autoRedefine/>
    <w:qFormat/>
    <w:uiPriority w:val="0"/>
    <w:pPr>
      <w:widowControl/>
    </w:pPr>
    <w:rPr>
      <w:rFonts w:ascii="Times New Roman" w:hAnsi="Times New Roman" w:eastAsia="宋体" w:cs="Times New Roman"/>
      <w:kern w:val="0"/>
      <w:szCs w:val="21"/>
    </w:rPr>
  </w:style>
  <w:style w:type="paragraph" w:customStyle="1" w:styleId="77">
    <w:name w:val="xl66"/>
    <w:basedOn w:val="1"/>
    <w:autoRedefine/>
    <w:qFormat/>
    <w:uiPriority w:val="0"/>
    <w:pPr>
      <w:widowControl/>
      <w:spacing w:before="100" w:beforeAutospacing="1" w:after="100" w:afterAutospacing="1"/>
      <w:jc w:val="center"/>
    </w:pPr>
    <w:rPr>
      <w:rFonts w:ascii="宋体" w:hAnsi="宋体" w:eastAsia="宋体" w:cs="宋体"/>
      <w:b/>
      <w:bCs/>
      <w:kern w:val="0"/>
      <w:sz w:val="24"/>
      <w:szCs w:val="24"/>
    </w:rPr>
  </w:style>
  <w:style w:type="paragraph" w:customStyle="1" w:styleId="78">
    <w:name w:val="xl67"/>
    <w:basedOn w:val="1"/>
    <w:autoRedefine/>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79">
    <w:name w:val="xl68"/>
    <w:basedOn w:val="1"/>
    <w:autoRedefine/>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80">
    <w:name w:val="xl69"/>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1">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9CC3E6"/>
      <w:spacing w:before="100" w:beforeAutospacing="1" w:after="100" w:afterAutospacing="1"/>
      <w:jc w:val="center"/>
    </w:pPr>
    <w:rPr>
      <w:rFonts w:ascii="宋体" w:hAnsi="宋体" w:eastAsia="宋体" w:cs="宋体"/>
      <w:b/>
      <w:bCs/>
      <w:kern w:val="0"/>
      <w:sz w:val="24"/>
      <w:szCs w:val="24"/>
    </w:rPr>
  </w:style>
  <w:style w:type="paragraph" w:customStyle="1" w:styleId="82">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83">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84">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85">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86">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character" w:customStyle="1" w:styleId="87">
    <w:name w:val="正文首行缩进 2 Char"/>
    <w:basedOn w:val="62"/>
    <w:link w:val="27"/>
    <w:autoRedefine/>
    <w:qFormat/>
    <w:uiPriority w:val="0"/>
    <w:rPr>
      <w:rFonts w:ascii="仿宋_GB2312" w:eastAsia="仿宋_GB2312" w:hAnsiTheme="minorHAnsi" w:cstheme="minorBidi"/>
      <w:kern w:val="2"/>
      <w:sz w:val="28"/>
      <w:szCs w:val="22"/>
    </w:rPr>
  </w:style>
  <w:style w:type="character" w:customStyle="1" w:styleId="88">
    <w:name w:val="blue"/>
    <w:basedOn w:val="30"/>
    <w:autoRedefine/>
    <w:qFormat/>
    <w:uiPriority w:val="0"/>
    <w:rPr>
      <w:color w:val="0371C6"/>
      <w:sz w:val="21"/>
      <w:szCs w:val="21"/>
    </w:rPr>
  </w:style>
  <w:style w:type="character" w:customStyle="1" w:styleId="89">
    <w:name w:val="active"/>
    <w:basedOn w:val="30"/>
    <w:autoRedefine/>
    <w:qFormat/>
    <w:uiPriority w:val="0"/>
    <w:rPr>
      <w:color w:val="FFFFFF"/>
      <w:shd w:val="clear" w:color="auto" w:fill="2B7AFC"/>
    </w:rPr>
  </w:style>
  <w:style w:type="character" w:customStyle="1" w:styleId="90">
    <w:name w:val="green"/>
    <w:basedOn w:val="30"/>
    <w:autoRedefine/>
    <w:qFormat/>
    <w:uiPriority w:val="0"/>
    <w:rPr>
      <w:color w:val="66AE00"/>
      <w:sz w:val="18"/>
      <w:szCs w:val="18"/>
    </w:rPr>
  </w:style>
  <w:style w:type="character" w:customStyle="1" w:styleId="91">
    <w:name w:val="green1"/>
    <w:basedOn w:val="30"/>
    <w:autoRedefine/>
    <w:qFormat/>
    <w:uiPriority w:val="0"/>
    <w:rPr>
      <w:color w:val="66AE00"/>
      <w:sz w:val="18"/>
      <w:szCs w:val="18"/>
    </w:rPr>
  </w:style>
  <w:style w:type="character" w:customStyle="1" w:styleId="92">
    <w:name w:val="red"/>
    <w:basedOn w:val="30"/>
    <w:autoRedefine/>
    <w:qFormat/>
    <w:uiPriority w:val="0"/>
    <w:rPr>
      <w:color w:val="FF0000"/>
    </w:rPr>
  </w:style>
  <w:style w:type="character" w:customStyle="1" w:styleId="93">
    <w:name w:val="red1"/>
    <w:basedOn w:val="30"/>
    <w:autoRedefine/>
    <w:qFormat/>
    <w:uiPriority w:val="0"/>
    <w:rPr>
      <w:color w:val="FF0000"/>
      <w:sz w:val="18"/>
      <w:szCs w:val="18"/>
    </w:rPr>
  </w:style>
  <w:style w:type="character" w:customStyle="1" w:styleId="94">
    <w:name w:val="red2"/>
    <w:basedOn w:val="30"/>
    <w:autoRedefine/>
    <w:qFormat/>
    <w:uiPriority w:val="0"/>
    <w:rPr>
      <w:color w:val="FF0000"/>
      <w:sz w:val="18"/>
      <w:szCs w:val="18"/>
    </w:rPr>
  </w:style>
  <w:style w:type="character" w:customStyle="1" w:styleId="95">
    <w:name w:val="red3"/>
    <w:basedOn w:val="30"/>
    <w:autoRedefine/>
    <w:qFormat/>
    <w:uiPriority w:val="0"/>
    <w:rPr>
      <w:color w:val="CC0000"/>
    </w:rPr>
  </w:style>
  <w:style w:type="character" w:customStyle="1" w:styleId="96">
    <w:name w:val="gb-jt"/>
    <w:basedOn w:val="30"/>
    <w:autoRedefine/>
    <w:qFormat/>
    <w:uiPriority w:val="0"/>
  </w:style>
  <w:style w:type="character" w:customStyle="1" w:styleId="97">
    <w:name w:val="hover25"/>
    <w:basedOn w:val="30"/>
    <w:autoRedefine/>
    <w:qFormat/>
    <w:uiPriority w:val="0"/>
  </w:style>
  <w:style w:type="character" w:customStyle="1" w:styleId="98">
    <w:name w:val="right"/>
    <w:basedOn w:val="30"/>
    <w:autoRedefine/>
    <w:qFormat/>
    <w:uiPriority w:val="0"/>
    <w:rPr>
      <w:color w:val="999999"/>
      <w:sz w:val="18"/>
      <w:szCs w:val="18"/>
    </w:rPr>
  </w:style>
  <w:style w:type="character" w:customStyle="1" w:styleId="99">
    <w:name w:val="font41"/>
    <w:basedOn w:val="30"/>
    <w:autoRedefine/>
    <w:qFormat/>
    <w:uiPriority w:val="0"/>
    <w:rPr>
      <w:rFonts w:hint="eastAsia" w:ascii="宋体" w:hAnsi="宋体" w:eastAsia="宋体" w:cs="宋体"/>
      <w:color w:val="000000"/>
      <w:sz w:val="20"/>
      <w:szCs w:val="20"/>
      <w:u w:val="none"/>
    </w:rPr>
  </w:style>
  <w:style w:type="paragraph" w:customStyle="1" w:styleId="100">
    <w:name w:val="Table Text"/>
    <w:basedOn w:val="1"/>
    <w:autoRedefine/>
    <w:semiHidden/>
    <w:qFormat/>
    <w:uiPriority w:val="0"/>
    <w:rPr>
      <w:rFonts w:ascii="宋体" w:hAnsi="宋体" w:eastAsia="宋体" w:cs="宋体"/>
      <w:szCs w:val="21"/>
      <w:lang w:eastAsia="en-US"/>
    </w:rPr>
  </w:style>
  <w:style w:type="table" w:customStyle="1" w:styleId="101">
    <w:name w:val="Table Normal"/>
    <w:autoRedefine/>
    <w:semiHidden/>
    <w:unhideWhenUsed/>
    <w:qFormat/>
    <w:uiPriority w:val="0"/>
    <w:tblPr>
      <w:tblCellMar>
        <w:top w:w="0" w:type="dxa"/>
        <w:left w:w="0" w:type="dxa"/>
        <w:bottom w:w="0" w:type="dxa"/>
        <w:right w:w="0" w:type="dxa"/>
      </w:tblCellMar>
    </w:tblPr>
  </w:style>
  <w:style w:type="paragraph" w:customStyle="1" w:styleId="102">
    <w:name w:val="正文 New New New New"/>
    <w:qFormat/>
    <w:uiPriority w:val="0"/>
    <w:pPr>
      <w:widowControl w:val="0"/>
      <w:jc w:val="both"/>
    </w:pPr>
    <w:rPr>
      <w:rFonts w:ascii="Times New Roman" w:hAnsi="Times New Roman" w:eastAsia="宋体" w:cs="Times New Roman"/>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ontractReview xmlns="http://schemas.wps.cn/vas-ai-hub/contract-review">
  <reviewItems>
    <reviewItem>
      <errorID>0c6896c1-02af-403b-b8e1-58eb1a1ea12a</errorID>
      <errorWord>项</errorWord>
      <group>L1_Word</group>
      <groupName>字词问题</groupName>
      <ability>L2_Typo</ability>
      <abilityName>字词错误</abilityName>
      <candidateList>
        <item>项目</item>
      </candidateList>
      <explain>〈名〉事物分成的门类：服务～｜体育～｜建设～。</explain>
      <paraID>29A8CBE1</paraID>
      <start>36</start>
      <end>38</end>
      <status>modified</status>
      <modifiedWord>项目</modifiedWord>
      <trackRevisions>false</trackRevisions>
    </reviewItem>
    <reviewItem>
      <errorID>1afd6edb-7620-4785-9f9b-ba5e6c3bf26c</errorID>
      <errorWord>预算金额预算金额</errorWord>
      <group>L1_Word</group>
      <groupName>字词问题</groupName>
      <ability>L2_Typo</ability>
      <abilityName>字词错误</abilityName>
      <candidateList>
        <item>预算金额</item>
      </candidateList>
      <explain/>
      <paraID>58E23309</paraID>
      <start>2</start>
      <end>6</end>
      <status>modified</status>
      <modifiedWord>预算金额</modifiedWord>
      <trackRevisions>false</trackRevisions>
    </reviewItem>
    <reviewItem>
      <errorID>359d9379-2ef7-4fd6-a466-0553a90b3a7f</errorID>
      <errorWord>项</errorWord>
      <group>L1_Word</group>
      <groupName>字词问题</groupName>
      <ability>L2_Typo</ability>
      <abilityName>字词错误</abilityName>
      <candidateList>
        <item>项目</item>
      </candidateList>
      <explain>〈名〉事物分成的门类：服务～｜体育～｜建设～。</explain>
      <paraID>2FFA5CBA</paraID>
      <start>38</start>
      <end>40</end>
      <status>modified</status>
      <modifiedWord>项目</modifiedWord>
      <trackRevisions>false</trackRevisions>
    </reviewItem>
    <reviewItem>
      <errorID>ff568fe9-46d8-430a-a2eb-c7fef8570da6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40ACEC17</paraID>
      <start>16</start>
      <end>19</end>
      <status>unmodified</status>
      <modifiedWord/>
      <trackRevisions>false</trackRevisions>
    </reviewItem>
    <reviewItem>
      <errorID>50dc9613-712d-4ed9-8516-0f23f215f5ad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40ACEC17</paraID>
      <start>27</start>
      <end>30</end>
      <status>unmodified</status>
      <modifiedWord/>
      <trackRevisions>false</trackRevisions>
    </reviewItem>
    <reviewItem>
      <errorID>79e3009b-d8d0-4f34-9b30-79c9ff694061</errorID>
      <errorWord>.</errorWord>
      <group>L1_Format</group>
      <groupName>格式问题</groupName>
      <ability>L2_HalfPunc</ability>
      <abilityName>全半角检查</abilityName>
      <candidateList>
        <item>。</item>
      </candidateList>
      <explain>文本全半角错误。</explain>
      <paraID>208BD337</paraID>
      <start>17</start>
      <end>18</end>
      <status>unmodified</status>
      <modifiedWord/>
      <trackRevisions>false</trackRevisions>
    </reviewItem>
    <reviewItem>
      <errorID>a1c4fef5-77bb-4243-a2c5-b8da34290fea</errorID>
      <errorWord>.</errorWord>
      <group>L1_Format</group>
      <groupName>格式问题</groupName>
      <ability>L2_HalfPunc</ability>
      <abilityName>全半角检查</abilityName>
      <candidateList>
        <item>。</item>
      </candidateList>
      <explain>文本全半角错误。</explain>
      <paraID>44479AAD</paraID>
      <start>68</start>
      <end>69</end>
      <status>unmodified</status>
      <modifiedWord/>
      <trackRevisions>false</trackRevisions>
    </reviewItem>
    <reviewItem>
      <errorID>3f677b2c-1f79-4f34-b661-a5d4d63c71cb</errorID>
      <errorWord>.</errorWord>
      <group>L1_Format</group>
      <groupName>格式问题</groupName>
      <ability>L2_HalfPunc</ability>
      <abilityName>全半角检查</abilityName>
      <candidateList>
        <item>。</item>
      </candidateList>
      <explain>文本全半角错误。</explain>
      <paraID>44479AAD</paraID>
      <start>75</start>
      <end>76</end>
      <status>unmodified</status>
      <modifiedWord/>
      <trackRevisions>false</trackRevisions>
    </reviewItem>
    <reviewItem>
      <errorID>855a808e-afcf-409e-b9a6-a15dca2491c2</errorID>
      <errorWord>,</errorWord>
      <group>L1_Format</group>
      <groupName>格式问题</groupName>
      <ability>L2_HalfPunc</ability>
      <abilityName>全半角检查</abilityName>
      <candidateList>
        <item>，</item>
      </candidateList>
      <explain>文本全半角错误。</explain>
      <paraID>44479AAD</paraID>
      <start>83</start>
      <end>84</end>
      <status>unmodified</status>
      <modifiedWord/>
      <trackRevisions>false</trackRevisions>
    </reviewItem>
    <reviewItem>
      <errorID>5d93a529-1bc6-4c04-a348-6935a9633d89</errorID>
      <errorWord>“.</errorWord>
      <group>L1_Punc</group>
      <groupName>标点问题</groupName>
      <ability>L2_Punc</ability>
      <abilityName>标点符号检查</abilityName>
      <candidateList>
        <item>“</item>
      </candidateList>
      <explain/>
      <paraID>44479AAD</paraID>
      <start>91</start>
      <end>93</end>
      <status>unmodified</status>
      <modifiedWord/>
      <trackRevisions>false</trackRevisions>
    </reviewItem>
    <reviewItem>
      <errorID>7e4eb122-6bd7-47f3-afb0-1246a6bf8edd</errorID>
      <errorWord>“.</errorWord>
      <group>L1_Punc</group>
      <groupName>标点问题</groupName>
      <ability>L2_Punc</ability>
      <abilityName>标点符号检查</abilityName>
      <candidateList>
        <item>“</item>
      </candidateList>
      <explain/>
      <paraID>44479AAD</paraID>
      <start>126</start>
      <end>128</end>
      <status>unmodified</status>
      <modifiedWord/>
      <trackRevisions>false</trackRevisions>
    </reviewItem>
    <reviewItem>
      <errorID>a99524b9-9f70-4588-8999-d4c386ea77be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6F475D09</paraID>
      <start>0</start>
      <end>2</end>
      <status>unmodified</status>
      <modifiedWord/>
      <trackRevisions>false</trackRevisions>
    </reviewItem>
    <reviewItem>
      <errorID>8d37bf8c-dacb-4acd-b799-e1531eb366a2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715F634D</paraID>
      <start>0</start>
      <end>2</end>
      <status>unmodified</status>
      <modifiedWord/>
      <trackRevisions>false</trackRevisions>
    </reviewItem>
    <reviewItem>
      <errorID>1e8d3c1f-06dd-43a6-93f3-19db619abc24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7F3675A7</paraID>
      <start>0</start>
      <end>2</end>
      <status>unmodified</status>
      <modifiedWord/>
      <trackRevisions>false</trackRevisions>
    </reviewItem>
    <reviewItem>
      <errorID>89ed4556-98a1-4923-870c-907cbcad1bae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38D44216</paraID>
      <start>0</start>
      <end>2</end>
      <status>unmodified</status>
      <modifiedWord/>
      <trackRevisions>false</trackRevisions>
    </reviewItem>
    <reviewItem>
      <errorID>676ca378-a6e2-4439-bb73-6c4fea18dc9b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5FED86F0</paraID>
      <start>0</start>
      <end>2</end>
      <status>unmodified</status>
      <modifiedWord/>
      <trackRevisions>false</trackRevisions>
    </reviewItem>
    <reviewItem>
      <errorID>7877c2f0-23ec-4581-aa3e-8f2542c32bfc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4594303</paraID>
      <start>0</start>
      <end>2</end>
      <status>unmodified</status>
      <modifiedWord/>
      <trackRevisions>false</trackRevisions>
    </reviewItem>
    <reviewItem>
      <errorID>d9d70b68-f916-4ee9-9573-a95466defed4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51A098E8</paraID>
      <start>0</start>
      <end>2</end>
      <status>unmodified</status>
      <modifiedWord/>
      <trackRevisions>false</trackRevisions>
    </reviewItem>
    <reviewItem>
      <errorID>d8bc4a92-8d27-473f-9fac-aa5cd8a7f472</errorID>
      <errorWord>层门</errorWord>
      <group>L1_Word</group>
      <groupName>字词问题</groupName>
      <ability>L2_Typo</ability>
      <abilityName>字词错误</abilityName>
      <candidateList>
        <item>车门</item>
      </candidateList>
      <explain/>
      <paraID>520F1733</paraID>
      <start>25</start>
      <end>27</end>
      <status>unmodified</status>
      <modifiedWord/>
      <trackRevisions>false</trackRevisions>
    </reviewItem>
    <reviewItem>
      <errorID>5405d661-a235-4b56-b3b0-5527c28ab2d7</errorID>
      <errorWord>外召</errorWord>
      <group>L1_Word</group>
      <groupName>字词问题</groupName>
      <ability>L2_Typo</ability>
      <abilityName>字词错误</abilityName>
      <candidateList>
        <item>外罩</item>
      </candidateList>
      <explain>存在发音相同字词的误用。</explain>
      <paraID>5CA17279</paraID>
      <start>31</start>
      <end>33</end>
      <status>unmodified</status>
      <modifiedWord/>
      <trackRevisions>false</trackRevisions>
    </reviewItem>
    <reviewItem>
      <errorID>034c8b46-85d4-43e8-9bf9-b5c7d9b1c2c6</errorID>
      <errorWord>.</errorWord>
      <group>L1_Format</group>
      <groupName>格式问题</groupName>
      <ability>L2_HalfPunc</ability>
      <abilityName>全半角检查</abilityName>
      <candidateList>
        <item>。</item>
      </candidateList>
      <explain>文本全半角错误。</explain>
      <paraID>67E7B6F2</paraID>
      <start>27</start>
      <end>28</end>
      <status>unmodified</status>
      <modifiedWord/>
      <trackRevisions>false</trackRevisions>
    </reviewItem>
    <reviewItem>
      <errorID>eaea9f8b-77b2-47a8-bf0a-549ee47ec35d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65902B4D</paraID>
      <start>0</start>
      <end>2</end>
      <status>unmodified</status>
      <modifiedWord/>
      <trackRevisions>false</trackRevisions>
    </reviewItem>
    <reviewItem>
      <errorID>1d3b5b76-b770-4aca-b126-1727a86b18ae</errorID>
      <errorWord>(</errorWord>
      <group>L1_Format</group>
      <groupName>格式问题</groupName>
      <ability>L2_HalfPunc</ability>
      <abilityName>全半角检查</abilityName>
      <candidateList>
        <item>（</item>
      </candidateList>
      <explain>文本全半角错误。</explain>
      <paraID>5317C34C</paraID>
      <start>49</start>
      <end>50</end>
      <status>unmodified</status>
      <modifiedWord/>
      <trackRevisions>false</trackRevisions>
    </reviewItem>
    <reviewItem>
      <errorID>2684d8f4-f329-49c2-8458-00a10f100408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1F4ACF91</paraID>
      <start>0</start>
      <end>2</end>
      <status>unmodified</status>
      <modifiedWord/>
      <trackRevisions>false</trackRevisions>
    </reviewItem>
    <reviewItem>
      <errorID>e9d6c9b1-9b22-4e48-849b-de8b88d8dad2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3CE2288A</paraID>
      <start>0</start>
      <end>2</end>
      <status>unmodified</status>
      <modifiedWord/>
      <trackRevisions>false</trackRevisions>
    </reviewItem>
    <reviewItem>
      <errorID>3fc4a97b-491a-4d86-adb1-1730ebdf825f</errorID>
      <errorWord>项</errorWord>
      <group>L1_Word</group>
      <groupName>字词问题</groupName>
      <ability>L2_Typo</ability>
      <abilityName>字词错误</abilityName>
      <candidateList>
        <item>项目</item>
      </candidateList>
      <explain>〈名〉事物分成的门类：服务～｜体育～｜建设～。</explain>
      <paraID>29F8A576</paraID>
      <start>36</start>
      <end>38</end>
      <status>modified</status>
      <modifiedWord>项目</modifiedWord>
      <trackRevisions>false</trackRevisions>
    </reviewItem>
    <reviewItem>
      <errorID>811e75ed-f994-4d9e-9b61-fce0f52600e5</errorID>
      <errorWord>项</errorWord>
      <group>L1_Word</group>
      <groupName>字词问题</groupName>
      <ability>L2_Typo</ability>
      <abilityName>字词错误</abilityName>
      <candidateList>
        <item>项目</item>
      </candidateList>
      <explain>〈名〉事物分成的门类：服务～｜体育～｜建设～。</explain>
      <paraID>3FCC7E5C</paraID>
      <start>38</start>
      <end>40</end>
      <status>modified</status>
      <modifiedWord>项目</modifiedWord>
      <trackRevisions>false</trackRevisions>
    </reviewItem>
    <reviewItem>
      <errorID>b4a9ee6a-316c-415f-9d89-022958299740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5C1E70EB</paraID>
      <start>0</start>
      <end>2</end>
      <status>unmodified</status>
      <modifiedWord/>
      <trackRevisions>false</trackRevisions>
    </reviewItem>
    <reviewItem>
      <errorID>5d8b76f4-a0b6-4d48-afaf-5b5171fadf82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94C1F1</paraID>
      <start>0</start>
      <end>2</end>
      <status>unmodified</status>
      <modifiedWord/>
      <trackRevisions>false</trackRevisions>
    </reviewItem>
    <reviewItem>
      <errorID>752c0811-c960-4b1c-9078-92aed9b7fa6f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7B911289</paraID>
      <start>0</start>
      <end>2</end>
      <status>unmodified</status>
      <modifiedWord/>
      <trackRevisions>false</trackRevisions>
    </reviewItem>
    <reviewItem>
      <errorID>be203145-4625-45af-ac15-13226468397a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7EF2CE2C</paraID>
      <start>0</start>
      <end>2</end>
      <status>unmodified</status>
      <modifiedWord/>
      <trackRevisions>false</trackRevisions>
    </reviewItem>
    <reviewItem>
      <errorID>d021f45f-90da-43e8-a526-db374d4d5b9e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12CF531A</paraID>
      <start>0</start>
      <end>2</end>
      <status>unmodified</status>
      <modifiedWord/>
      <trackRevisions>false</trackRevisions>
    </reviewItem>
    <reviewItem>
      <errorID>65abbdd6-28d5-4cf4-a51c-676300456149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1E0EC7F9</paraID>
      <start>0</start>
      <end>2</end>
      <status>unmodified</status>
      <modifiedWord/>
      <trackRevisions>false</trackRevisions>
    </reviewItem>
    <reviewItem>
      <errorID>99f4965e-c3c1-4f70-b2fd-52d32c1cb4bf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148AAF17</paraID>
      <start>0</start>
      <end>2</end>
      <status>unmodified</status>
      <modifiedWord/>
      <trackRevisions>false</trackRevisions>
    </reviewItem>
    <reviewItem>
      <errorID>46096549-b917-4da8-903b-bab44d5b8870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183CCBE6</paraID>
      <start>0</start>
      <end>2</end>
      <status>unmodified</status>
      <modifiedWord/>
      <trackRevisions>false</trackRevisions>
    </reviewItem>
    <reviewItem>
      <errorID>55eb17dd-a618-4cf3-af5f-39b8e162e511</errorID>
      <errorWord>(</errorWord>
      <group>L1_Format</group>
      <groupName>格式问题</groupName>
      <ability>L2_HalfPunc</ability>
      <abilityName>全半角检查</abilityName>
      <candidateList>
        <item>（</item>
      </candidateList>
      <explain>文本全半角错误。</explain>
      <paraID>4814645A</paraID>
      <start>47</start>
      <end>48</end>
      <status>unmodified</status>
      <modifiedWord/>
      <trackRevisions>false</trackRevisions>
    </reviewItem>
    <reviewItem>
      <errorID>cc70d798-ec5c-4614-9ce7-8dcb35da6971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528A16E3</paraID>
      <start>49</start>
      <end>52</end>
      <status>unmodified</status>
      <modifiedWord/>
      <trackRevisions>false</trackRevisions>
    </reviewItem>
    <reviewItem>
      <errorID>f011c9c8-c660-4d08-aee8-be80463a0989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528A16E3</paraID>
      <start>60</start>
      <end>63</end>
      <status>unmodified</status>
      <modifiedWord/>
      <trackRevisions>false</trackRevisions>
    </reviewItem>
    <reviewItem>
      <errorID>4d28e066-5f1a-4725-9425-6d5510facfe3</errorID>
      <errorWord>.</errorWord>
      <group>L1_Format</group>
      <groupName>格式问题</groupName>
      <ability>L2_HalfPunc</ability>
      <abilityName>全半角检查</abilityName>
      <candidateList>
        <item>。</item>
      </candidateList>
      <explain>文本全半角错误。</explain>
      <paraID>439FA489</paraID>
      <start>72</start>
      <end>73</end>
      <status>unmodified</status>
      <modifiedWord/>
      <trackRevisions>false</trackRevisions>
    </reviewItem>
    <reviewItem>
      <errorID>b3667ee2-85ca-4215-95a3-a4c175632ec4</errorID>
      <errorWord>.</errorWord>
      <group>L1_Format</group>
      <groupName>格式问题</groupName>
      <ability>L2_HalfPunc</ability>
      <abilityName>全半角检查</abilityName>
      <candidateList>
        <item>。</item>
      </candidateList>
      <explain>文本全半角错误。</explain>
      <paraID>3C45FD77</paraID>
      <start>33</start>
      <end>34</end>
      <status>unmodified</status>
      <modifiedWord/>
      <trackRevisions>false</trackRevisions>
    </reviewItem>
    <reviewItem>
      <errorID>65859243-63da-43f3-98c3-3bf8f4f0536a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2851759A</paraID>
      <start>0</start>
      <end>2</end>
      <status>unmodified</status>
      <modifiedWord/>
      <trackRevisions>false</trackRevisions>
    </reviewItem>
    <reviewItem>
      <errorID>0ca2239d-7247-47ec-8c9e-ebe02637fd34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42280E20</paraID>
      <start>0</start>
      <end>2</end>
      <status>unmodified</status>
      <modifiedWord/>
      <trackRevisions>false</trackRevisions>
    </reviewItem>
    <reviewItem>
      <errorID>a79c87c5-c4f0-40e1-b9d2-e74391ec96b0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3FF33D97</paraID>
      <start>0</start>
      <end>2</end>
      <status>unmodified</status>
      <modifiedWord/>
      <trackRevisions>false</trackRevisions>
    </reviewItem>
    <reviewItem>
      <errorID>49e11bfe-352e-48f6-9b3d-0f1ba81bea48</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3FF33D97</paraID>
      <start>104</start>
      <end>109</end>
      <status>unmodified</status>
      <modifiedWord/>
      <trackRevisions>false</trackRevisions>
    </reviewItem>
    <reviewItem>
      <errorID>26a3bc24-fb76-4ee6-a897-ec084d96ddec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42154C8C</paraID>
      <start>0</start>
      <end>2</end>
      <status>unmodified</status>
      <modifiedWord/>
      <trackRevisions>false</trackRevisions>
    </reviewItem>
    <reviewItem>
      <errorID>054c8411-ac81-45ee-bc36-503dcbf95e83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4A1E1D35</paraID>
      <start>0</start>
      <end>2</end>
      <status>unmodified</status>
      <modifiedWord/>
      <trackRevisions>false</trackRevisions>
    </reviewItem>
    <reviewItem>
      <errorID>4b4f5e89-f49c-4af5-8057-2896dcb429be</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4A1E1D35</paraID>
      <start>116</start>
      <end>121</end>
      <status>modified</status>
      <modifiedWord>4%—6%</modifiedWord>
      <trackRevisions>false</trackRevisions>
    </reviewItem>
    <reviewItem>
      <errorID>66069734-571f-44c4-8aed-5f1af05edcc6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23C6927A</paraID>
      <start>0</start>
      <end>2</end>
      <status>unmodified</status>
      <modifiedWord/>
      <trackRevisions>false</trackRevisions>
    </reviewItem>
    <reviewItem>
      <errorID>0ba70620-b6a8-4c0f-aab1-bd417b3cd439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65C85397</paraID>
      <start>0</start>
      <end>2</end>
      <status>unmodified</status>
      <modifiedWord/>
      <trackRevisions>false</trackRevisions>
    </reviewItem>
    <reviewItem>
      <errorID>8d9c1f35-1dd6-448c-bb25-eae1c3c8705d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516AB717</paraID>
      <start>0</start>
      <end>2</end>
      <status>unmodified</status>
      <modifiedWord/>
      <trackRevisions>false</trackRevisions>
    </reviewItem>
    <reviewItem>
      <errorID>d784602f-3cfa-4475-8509-1f81fa2ec101</errorID>
      <errorWord>&lt;</errorWord>
      <group>L1_Format</group>
      <groupName>格式问题</groupName>
      <ability>L2_HalfPunc</ability>
      <abilityName>全半角检查</abilityName>
      <candidateList>
        <item>〈</item>
      </candidateList>
      <explain>文本全半角错误。</explain>
      <paraID>516AB717</paraID>
      <start>82</start>
      <end>83</end>
      <status>unmodified</status>
      <modifiedWord/>
      <trackRevisions>false</trackRevisions>
    </reviewItem>
    <reviewItem>
      <errorID>cbad7073-7713-4096-ae0b-d355e7a2e96f</errorID>
      <errorWord>&gt;</errorWord>
      <group>L1_Format</group>
      <groupName>格式问题</groupName>
      <ability>L2_HalfPunc</ability>
      <abilityName>全半角检查</abilityName>
      <candidateList>
        <item>〉</item>
      </candidateList>
      <explain>文本全半角错误。</explain>
      <paraID>516AB717</paraID>
      <start>100</start>
      <end>101</end>
      <status>unmodified</status>
      <modifiedWord/>
      <trackRevisions>false</trackRevisions>
    </reviewItem>
    <reviewItem>
      <errorID>18f3d6d1-86ba-4c80-80ba-d5e7c2876829</errorID>
      <errorWord>已有</errorWord>
      <group>L1_Word</group>
      <groupName>字词问题</groupName>
      <ability>L2_Typo</ability>
      <abilityName>字词错误</abilityName>
      <candidateList>
        <item>已</item>
      </candidateList>
      <explain>❶停止：争论不～｜有加无～。❷〈副〉已经（跟“未”相对）：时间～过｜此事～设法解决。❸〈书〉副后来；过了一会儿：～而｜～忽不见。❹〈书〉副太；过：不为～甚。❺（Yǐ）〈名〉姓。</explain>
      <paraID>516AB717</paraID>
      <start>219</start>
      <end>221</end>
      <status>unmodified</status>
      <modifiedWord/>
      <trackRevisions>false</trackRevisions>
    </reviewItem>
    <reviewItem>
      <errorID>359f6855-be4f-4d4d-943e-a398a98d98c8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705D8270</paraID>
      <start>0</start>
      <end>2</end>
      <status>unmodified</status>
      <modifiedWord/>
      <trackRevisions>false</trackRevisions>
    </reviewItem>
    <reviewItem>
      <errorID>f4d413cb-5b88-4ea5-b7e2-0baec92a1eb0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74ABC485</paraID>
      <start>0</start>
      <end>2</end>
      <status>unmodified</status>
      <modifiedWord/>
      <trackRevisions>false</trackRevisions>
    </reviewItem>
    <reviewItem>
      <errorID>9b138f8a-22c6-4867-a791-176c2d9bceaf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3584DEC8</paraID>
      <start>0</start>
      <end>2</end>
      <status>unmodified</status>
      <modifiedWord/>
      <trackRevisions>false</trackRevisions>
    </reviewItem>
    <reviewItem>
      <errorID>3b0ab3c1-03a1-4a2d-9fc4-e361834e62d3</errorID>
      <errorWord>(</errorWord>
      <group>L1_Format</group>
      <groupName>格式问题</groupName>
      <ability>L2_HalfPunc</ability>
      <abilityName>全半角检查</abilityName>
      <candidateList>
        <item>（</item>
      </candidateList>
      <explain>文本全半角错误。</explain>
      <paraID>49468DBA</paraID>
      <start>14</start>
      <end>15</end>
      <status>unmodified</status>
      <modifiedWord/>
      <trackRevisions>false</trackRevisions>
    </reviewItem>
    <reviewItem>
      <errorID>ccfa2a21-3b76-48dc-a5f1-abb04e06039e</errorID>
      <errorWord>)</errorWord>
      <group>L1_Format</group>
      <groupName>格式问题</groupName>
      <ability>L2_HalfPunc</ability>
      <abilityName>全半角检查</abilityName>
      <candidateList>
        <item>）</item>
      </candidateList>
      <explain>文本全半角错误。</explain>
      <paraID>49468DBA</paraID>
      <start>37</start>
      <end>38</end>
      <status>unmodified</status>
      <modifiedWord/>
      <trackRevisions>false</trackRevisions>
    </reviewItem>
    <reviewItem>
      <errorID>c6f30de4-5c01-48d2-a72b-ccd192226b81</errorID>
      <errorWord>)</errorWord>
      <group>L1_Format</group>
      <groupName>格式问题</groupName>
      <ability>L2_HalfPunc</ability>
      <abilityName>全半角检查</abilityName>
      <candidateList>
        <item>）</item>
      </candidateList>
      <explain>文本全半角错误。</explain>
      <paraID>49468DBA</paraID>
      <start>83</start>
      <end>84</end>
      <status>unmodified</status>
      <modifiedWord/>
      <trackRevisions>false</trackRevisions>
    </reviewItem>
    <reviewItem>
      <errorID>716a1f91-4c33-45b4-a948-897d46234ec1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6D716341</paraID>
      <start>0</start>
      <end>2</end>
      <status>unmodified</status>
      <modifiedWord/>
      <trackRevisions>false</trackRevisions>
    </reviewItem>
    <reviewItem>
      <errorID>441750f4-b9f1-4513-b08e-7e32547a82e3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743505A2</paraID>
      <start>0</start>
      <end>2</end>
      <status>unmodified</status>
      <modifiedWord/>
      <trackRevisions>false</trackRevisions>
    </reviewItem>
    <reviewItem>
      <errorID>a1e15c2e-a039-4195-9ac5-df0f218b0fd7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694A4DFA</paraID>
      <start>0</start>
      <end>2</end>
      <status>unmodified</status>
      <modifiedWord/>
      <trackRevisions>false</trackRevisions>
    </reviewItem>
    <reviewItem>
      <errorID>3bec090f-eb34-4c48-8a0b-a1ff7b4a9fcb</errorID>
      <errorWord>(</errorWord>
      <group>L1_Format</group>
      <groupName>格式问题</groupName>
      <ability>L2_HalfPunc</ability>
      <abilityName>全半角检查</abilityName>
      <candidateList>
        <item>（</item>
      </candidateList>
      <explain>文本全半角错误。</explain>
      <paraID>7A806744</paraID>
      <start>71</start>
      <end>72</end>
      <status>unmodified</status>
      <modifiedWord/>
      <trackRevisions>false</trackRevisions>
    </reviewItem>
    <reviewItem>
      <errorID>dcc2b3b9-88a0-4a4a-8ec1-5c14a2091f4e</errorID>
      <errorWord>)</errorWord>
      <group>L1_Format</group>
      <groupName>格式问题</groupName>
      <ability>L2_HalfPunc</ability>
      <abilityName>全半角检查</abilityName>
      <candidateList>
        <item>）</item>
      </candidateList>
      <explain>文本全半角错误。</explain>
      <paraID>7A806744</paraID>
      <start>84</start>
      <end>85</end>
      <status>unmodified</status>
      <modifiedWord/>
      <trackRevisions>false</trackRevisions>
    </reviewItem>
    <reviewItem>
      <errorID>2bbb1a77-0b0e-4a2a-b81b-417fe08f1c9c</errorID>
      <errorWord>,</errorWord>
      <group>L1_Format</group>
      <groupName>格式问题</groupName>
      <ability>L2_HalfPunc</ability>
      <abilityName>全半角检查</abilityName>
      <candidateList>
        <item>，</item>
      </candidateList>
      <explain>文本全半角错误。</explain>
      <paraID>41CF2359</paraID>
      <start>58</start>
      <end>59</end>
      <status>unmodified</status>
      <modifiedWord/>
      <trackRevisions>false</trackRevisions>
    </reviewItem>
    <reviewItem>
      <errorID>7ffef09b-5dc4-4339-a00e-1a2a1c85396b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421AA717</paraID>
      <start>0</start>
      <end>2</end>
      <status>unmodified</status>
      <modifiedWord/>
      <trackRevisions>false</trackRevisions>
    </reviewItem>
    <reviewItem>
      <errorID>a28eb3c5-7c1a-4fe0-86c2-4883ffbafd55</errorID>
      <errorWord>&lt;</errorWord>
      <group>L1_Format</group>
      <groupName>格式问题</groupName>
      <ability>L2_HalfPunc</ability>
      <abilityName>全半角检查</abilityName>
      <candidateList>
        <item>〈</item>
      </candidateList>
      <explain>文本全半角错误。</explain>
      <paraID>421AA717</paraID>
      <start>82</start>
      <end>83</end>
      <status>unmodified</status>
      <modifiedWord/>
      <trackRevisions>false</trackRevisions>
    </reviewItem>
    <reviewItem>
      <errorID>a96a8353-8cc2-4ba4-b663-126959a25285</errorID>
      <errorWord>&gt;</errorWord>
      <group>L1_Format</group>
      <groupName>格式问题</groupName>
      <ability>L2_HalfPunc</ability>
      <abilityName>全半角检查</abilityName>
      <candidateList>
        <item>〉</item>
      </candidateList>
      <explain>文本全半角错误。</explain>
      <paraID>421AA717</paraID>
      <start>100</start>
      <end>101</end>
      <status>unmodified</status>
      <modifiedWord/>
      <trackRevisions>false</trackRevisions>
    </reviewItem>
    <reviewItem>
      <errorID>329be8b2-a862-4024-b35a-9e87a2632038</errorID>
      <errorWord>已有</errorWord>
      <group>L1_Word</group>
      <groupName>字词问题</groupName>
      <ability>L2_Typo</ability>
      <abilityName>字词错误</abilityName>
      <candidateList>
        <item>已</item>
      </candidateList>
      <explain>❶停止：争论不～｜有加无～。❷〈副〉已经（跟“未”相对）：时间～过｜此事～设法解决。❸〈书〉副后来；过了一会儿：～而｜～忽不见。❹〈书〉副太；过：不为～甚。❺（Yǐ）〈名〉姓。</explain>
      <paraID>421AA717</paraID>
      <start>219</start>
      <end>221</end>
      <status>unmodified</status>
      <modifiedWord/>
      <trackRevisions>false</trackRevisions>
    </reviewItem>
    <reviewItem>
      <errorID>db557415-11c8-45da-9d33-f0a1e060787b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4E163A4F</paraID>
      <start>0</start>
      <end>2</end>
      <status>unmodified</status>
      <modifiedWord/>
      <trackRevisions>false</trackRevisions>
    </reviewItem>
    <reviewItem>
      <errorID>797ca736-9671-4008-89b2-c1f54201126d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4D9131D</paraID>
      <start>88</start>
      <end>91</end>
      <status>unmodified</status>
      <modifiedWord/>
      <trackRevisions>false</trackRevisions>
    </reviewItem>
    <reviewItem>
      <errorID>efa78bec-60b6-486f-8722-ea6dfe104723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13024C22</paraID>
      <start>18</start>
      <end>21</end>
      <status>unmodified</status>
      <modifiedWord/>
      <trackRevisions>false</trackRevisions>
    </reviewItem>
    <reviewItem>
      <errorID>95f83999-933b-494b-942a-bee938449e20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13024C22</paraID>
      <start>25</start>
      <end>28</end>
      <status>unmodified</status>
      <modifiedWord/>
      <trackRevisions>false</trackRevisions>
    </reviewItem>
    <reviewItem>
      <errorID>efe25ea7-0a71-4413-b32a-ab962d41a152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13024C22</paraID>
      <start>64</start>
      <end>67</end>
      <status>unmodified</status>
      <modifiedWord/>
      <trackRevisions>false</trackRevisions>
    </reviewItem>
    <reviewItem>
      <errorID>089e3a8e-06f6-43c1-8bd5-72d35666fc32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13024C22</paraID>
      <start>72</start>
      <end>75</end>
      <status>unmodified</status>
      <modifiedWord/>
      <trackRevisions>false</trackRevisions>
    </reviewItem>
    <reviewItem>
      <errorID>6fc89d66-97c9-4124-8b96-f45cc10551e5</errorID>
      <errorWord>.</errorWord>
      <group>L1_Format</group>
      <groupName>格式问题</groupName>
      <ability>L2_HalfPunc</ability>
      <abilityName>全半角检查</abilityName>
      <candidateList>
        <item>。</item>
      </candidateList>
      <explain>文本全半角错误。</explain>
      <paraID>19B2E3C7</paraID>
      <start>100</start>
      <end>101</end>
      <status>unmodified</status>
      <modifiedWord/>
      <trackRevisions>false</trackRevisions>
    </reviewItem>
    <reviewItem>
      <errorID>eb651db9-ccc2-4bbe-8029-a37d8ff8bb0e</errorID>
      <errorWord>.</errorWord>
      <group>L1_Format</group>
      <groupName>格式问题</groupName>
      <ability>L2_HalfPunc</ability>
      <abilityName>全半角检查</abilityName>
      <candidateList>
        <item>。</item>
      </candidateList>
      <explain>文本全半角错误。</explain>
      <paraID>19B2E3C7</paraID>
      <start>107</start>
      <end>108</end>
      <status>unmodified</status>
      <modifiedWord/>
      <trackRevisions>false</trackRevisions>
    </reviewItem>
    <reviewItem>
      <errorID>cab7efc3-3235-43dc-a473-eb3867d0e00d</errorID>
      <errorWord>,</errorWord>
      <group>L1_Format</group>
      <groupName>格式问题</groupName>
      <ability>L2_HalfPunc</ability>
      <abilityName>全半角检查</abilityName>
      <candidateList>
        <item>，</item>
      </candidateList>
      <explain>文本全半角错误。</explain>
      <paraID>19B2E3C7</paraID>
      <start>115</start>
      <end>116</end>
      <status>unmodified</status>
      <modifiedWord/>
      <trackRevisions>false</trackRevisions>
    </reviewItem>
    <reviewItem>
      <errorID>605b69d7-d54f-48d6-983c-0cfa052f2df5</errorID>
      <errorWord>“.</errorWord>
      <group>L1_Punc</group>
      <groupName>标点问题</groupName>
      <ability>L2_Punc</ability>
      <abilityName>标点符号检查</abilityName>
      <candidateList>
        <item>“</item>
      </candidateList>
      <explain/>
      <paraID>19B2E3C7</paraID>
      <start>123</start>
      <end>125</end>
      <status>unmodified</status>
      <modifiedWord/>
      <trackRevisions>false</trackRevisions>
    </reviewItem>
    <reviewItem>
      <errorID>d3dfc4c3-35c5-440f-ae81-ff6aa6507703</errorID>
      <errorWord>.</errorWord>
      <group>L1_Format</group>
      <groupName>格式问题</groupName>
      <ability>L2_HalfPunc</ability>
      <abilityName>全半角检查</abilityName>
      <candidateList>
        <item>。</item>
      </candidateList>
      <explain>文本全半角错误。</explain>
      <paraID>3639C636</paraID>
      <start>55</start>
      <end>56</end>
      <status>unmodified</status>
      <modifiedWord/>
      <trackRevisions>false</trackRevisions>
    </reviewItem>
    <reviewItem>
      <errorID>cf7989c7-a818-42f6-a6f0-adecf8e08fcd</errorID>
      <errorWord>,</errorWord>
      <group>L1_Format</group>
      <groupName>格式问题</groupName>
      <ability>L2_HalfPunc</ability>
      <abilityName>全半角检查</abilityName>
      <candidateList>
        <item>，</item>
      </candidateList>
      <explain>文本全半角错误。</explain>
      <paraID>778D03DD</paraID>
      <start>27</start>
      <end>28</end>
      <status>unmodified</status>
      <modifiedWord/>
      <trackRevisions>false</trackRevisions>
    </reviewItem>
    <reviewItem>
      <errorID>c956a100-f1bf-415f-85bd-fcd6227b0eb0</errorID>
      <errorWord>:</errorWord>
      <group>L1_Format</group>
      <groupName>格式问题</groupName>
      <ability>L2_HalfPunc</ability>
      <abilityName>全半角检查</abilityName>
      <candidateList>
        <item>：</item>
      </candidateList>
      <explain>文本全半角错误。</explain>
      <paraID>778D03DD</paraID>
      <start>32</start>
      <end>33</end>
      <status>unmodified</status>
      <modifiedWord/>
      <trackRevisions>false</trackRevisions>
    </reviewItem>
    <reviewItem>
      <errorID>e6fde266-3856-4daf-82f9-a720416efc47</errorID>
      <errorWord>,</errorWord>
      <group>L1_Format</group>
      <groupName>格式问题</groupName>
      <ability>L2_HalfPunc</ability>
      <abilityName>全半角检查</abilityName>
      <candidateList>
        <item>，</item>
      </candidateList>
      <explain>文本全半角错误。</explain>
      <paraID>33DCACCE</paraID>
      <start>18</start>
      <end>19</end>
      <status>unmodified</status>
      <modifiedWord/>
      <trackRevisions>false</trackRevisions>
    </reviewItem>
    <reviewItem>
      <errorID>02e6b3fa-cb29-41c8-b389-cd5160bd63ef</errorID>
      <errorWord>,</errorWord>
      <group>L1_Format</group>
      <groupName>格式问题</groupName>
      <ability>L2_HalfPunc</ability>
      <abilityName>全半角检查</abilityName>
      <candidateList>
        <item>，</item>
      </candidateList>
      <explain>文本全半角错误。</explain>
      <paraID>33DCACCE</paraID>
      <start>29</start>
      <end>30</end>
      <status>unmodified</status>
      <modifiedWord/>
      <trackRevisions>false</trackRevisions>
    </reviewItem>
    <reviewItem>
      <errorID>357f5e72-315b-43c2-a9e6-9666c71e75c4</errorID>
      <errorWord>,</errorWord>
      <group>L1_Format</group>
      <groupName>格式问题</groupName>
      <ability>L2_HalfPunc</ability>
      <abilityName>全半角检查</abilityName>
      <candidateList>
        <item>，</item>
      </candidateList>
      <explain>文本全半角错误。</explain>
      <paraID>33DCACCE</paraID>
      <start>44</start>
      <end>45</end>
      <status>unmodified</status>
      <modifiedWord/>
      <trackRevisions>false</trackRevisions>
    </reviewItem>
    <reviewItem>
      <errorID>de0b2444-cb57-4d67-a82e-db2a06b19ae7</errorID>
      <errorWord>,</errorWord>
      <group>L1_Format</group>
      <groupName>格式问题</groupName>
      <ability>L2_HalfPunc</ability>
      <abilityName>全半角检查</abilityName>
      <candidateList>
        <item>，</item>
      </candidateList>
      <explain>文本全半角错误。</explain>
      <paraID>4F10371D</paraID>
      <start>31</start>
      <end>32</end>
      <status>unmodified</status>
      <modifiedWord/>
      <trackRevisions>false</trackRevisions>
    </reviewItem>
    <reviewItem>
      <errorID>8cd05ee8-aef5-4f2d-b195-ea179b55b65d</errorID>
      <errorWord>,</errorWord>
      <group>L1_Format</group>
      <groupName>格式问题</groupName>
      <ability>L2_HalfPunc</ability>
      <abilityName>全半角检查</abilityName>
      <candidateList>
        <item>，</item>
      </candidateList>
      <explain>文本全半角错误。</explain>
      <paraID>4F10371D</paraID>
      <start>75</start>
      <end>76</end>
      <status>unmodified</status>
      <modifiedWord/>
      <trackRevisions>false</trackRevisions>
    </reviewItem>
    <reviewItem>
      <errorID>54409ac0-aca9-4633-b547-709b312e161f</errorID>
      <errorWord>.</errorWord>
      <group>L1_Punc</group>
      <groupName>标点问题</groupName>
      <ability>L2_Punc</ability>
      <abilityName>标点符号检查</abilityName>
      <candidateList/>
      <explain/>
      <paraID> 1AB659A</paraID>
      <start>0</start>
      <end>1</end>
      <status>unmodified</status>
      <modifiedWord/>
      <trackRevisions>false</trackRevisions>
    </reviewItem>
    <reviewItem>
      <errorID>cbf128a2-48ec-44b8-854b-3724e930a3d5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583392A2</paraID>
      <start>15</start>
      <end>18</end>
      <status>unmodified</status>
      <modifiedWord/>
      <trackRevisions>false</trackRevisions>
    </reviewItem>
    <reviewItem>
      <errorID>cf3ba912-b9b9-4755-9d22-f45e85a8da49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583392A2</paraID>
      <start>34</start>
      <end>37</end>
      <status>unmodified</status>
      <modifiedWord/>
      <trackRevisions>false</trackRevisions>
    </reviewItem>
    <reviewItem>
      <errorID>5fc74c0d-2716-4060-b3ea-3ecbbb82e2d2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1083F237</paraID>
      <start>0</start>
      <end>2</end>
      <status>unmodified</status>
      <modifiedWord/>
      <trackRevisions>false</trackRevisions>
    </reviewItem>
    <reviewItem>
      <errorID>154069d3-ca28-4813-9da7-f4b1ad850775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4B25CBC4</paraID>
      <start>0</start>
      <end>2</end>
      <status>unmodified</status>
      <modifiedWord/>
      <trackRevisions>false</trackRevisions>
    </reviewItem>
    <reviewItem>
      <errorID>86618f3e-f75d-4472-8cbe-3b4c08160fdc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59190C9F</paraID>
      <start>0</start>
      <end>2</end>
      <status>unmodified</status>
      <modifiedWord/>
      <trackRevisions>false</trackRevisions>
    </reviewItem>
    <reviewItem>
      <errorID>9ef6e631-4a04-434f-b01f-f6978e3a63fe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7DCC5CDF</paraID>
      <start>0</start>
      <end>2</end>
      <status>unmodified</status>
      <modifiedWord/>
      <trackRevisions>false</trackRevisions>
    </reviewItem>
    <reviewItem>
      <errorID>ae4b8d5d-2a17-4774-bfe3-f0ab1b26206a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4505338B</paraID>
      <start>0</start>
      <end>2</end>
      <status>unmodified</status>
      <modifiedWord/>
      <trackRevisions>false</trackRevisions>
    </reviewItem>
    <reviewItem>
      <errorID>50b5e7fc-9b7e-4a1a-b0e2-73ba3df3705f</errorID>
      <errorWord>(</errorWord>
      <group>L1_Format</group>
      <groupName>格式问题</groupName>
      <ability>L2_HalfPunc</ability>
      <abilityName>全半角检查</abilityName>
      <candidateList>
        <item>（</item>
      </candidateList>
      <explain>文本全半角错误。</explain>
      <paraID>1BCBD5F0</paraID>
      <start>127</start>
      <end>128</end>
      <status>unmodified</status>
      <modifiedWord/>
      <trackRevisions>false</trackRevisions>
    </reviewItem>
    <reviewItem>
      <errorID>ddfe6b32-6702-47df-bed6-fec8ac65353b</errorID>
      <errorWord>)</errorWord>
      <group>L1_Format</group>
      <groupName>格式问题</groupName>
      <ability>L2_HalfPunc</ability>
      <abilityName>全半角检查</abilityName>
      <candidateList>
        <item>）</item>
      </candidateList>
      <explain>文本全半角错误。</explain>
      <paraID>1BCBD5F0</paraID>
      <start>137</start>
      <end>138</end>
      <status>unmodified</status>
      <modifiedWord/>
      <trackRevisions>false</trackRevisions>
    </reviewItem>
    <reviewItem>
      <errorID>891a304c-e45c-43dd-833a-a393bfd34a74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62545BF6</paraID>
      <start>0</start>
      <end>2</end>
      <status>unmodified</status>
      <modifiedWord/>
      <trackRevisions>false</trackRevisions>
    </reviewItem>
    <reviewItem>
      <errorID>98ebb6eb-f376-45e4-89b2-269016ccce63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20C9A0A6</paraID>
      <start>0</start>
      <end>2</end>
      <status>unmodified</status>
      <modifiedWord/>
      <trackRevisions>false</trackRevisions>
    </reviewItem>
    <reviewItem>
      <errorID>8fcef808-e441-4818-8734-659c84f2b065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6B383A1C</paraID>
      <start>0</start>
      <end>2</end>
      <status>unmodified</status>
      <modifiedWord/>
      <trackRevisions>false</trackRevisions>
    </reviewItem>
    <reviewItem>
      <errorID>22480b55-c95b-4232-94d8-11d783ff9918</errorID>
      <errorWord>涉及到</errorWord>
      <group>L1_Word</group>
      <groupName>字词问题</groupName>
      <ability>L2_Typo</ability>
      <abilityName>字词错误</abilityName>
      <candidateList>
        <item>涉及</item>
      </candidateList>
      <explain>〈动〉牵涉到；关联到：案子～好几个人｜这个问题～面很广。</explain>
      <paraID>  975C20</paraID>
      <start>9</start>
      <end>12</end>
      <status>unmodified</status>
      <modifiedWord/>
      <trackRevisions>false</trackRevisions>
    </reviewItem>
    <reviewItem>
      <errorID>9fa99e8b-0a06-44f0-9fe1-995500c9c5e2</errorID>
      <errorWord>,</errorWord>
      <group>L1_Format</group>
      <groupName>格式问题</groupName>
      <ability>L2_HalfPunc</ability>
      <abilityName>全半角检查</abilityName>
      <candidateList>
        <item>，</item>
      </candidateList>
      <explain>文本全半角错误。</explain>
      <paraID>7E1D53B1</paraID>
      <start>54</start>
      <end>55</end>
      <status>unmodified</status>
      <modifiedWord/>
      <trackRevisions>false</trackRevisions>
    </reviewItem>
    <reviewItem>
      <errorID>15012f7c-adc2-4d14-860d-d6d5e799750e</errorID>
      <errorWord>(</errorWord>
      <group>L1_Format</group>
      <groupName>格式问题</groupName>
      <ability>L2_HalfPunc</ability>
      <abilityName>全半角检查</abilityName>
      <candidateList>
        <item>（</item>
      </candidateList>
      <explain>文本全半角错误。</explain>
      <paraID>7BE875C5</paraID>
      <start>40</start>
      <end>41</end>
      <status>unmodified</status>
      <modifiedWord/>
      <trackRevisions>false</trackRevisions>
    </reviewItem>
    <reviewItem>
      <errorID>1b9a4579-d08b-418b-8ce1-56e089b5451e</errorID>
      <errorWord>中小企业的</errorWord>
      <group>L1_Word</group>
      <groupName>字词问题</groupName>
      <ability>L2_Typo</ability>
      <abilityName>字词错误</abilityName>
      <candidateList>
        <item>中小企业</item>
      </candidateList>
      <explain/>
      <paraID>464A0938</paraID>
      <start>7</start>
      <end>12</end>
      <status>unmodified</status>
      <modifiedWord/>
      <trackRevisions>false</trackRevisions>
    </reviewItem>
    <reviewItem>
      <errorID>2e391b80-820d-4534-9eed-0c9432579eb0</errorID>
      <errorWord>(</errorWord>
      <group>L1_Format</group>
      <groupName>格式问题</groupName>
      <ability>L2_HalfPunc</ability>
      <abilityName>全半角检查</abilityName>
      <candidateList>
        <item>（</item>
      </candidateList>
      <explain>文本全半角错误。</explain>
      <paraID>37DF22AC</paraID>
      <start>54</start>
      <end>55</end>
      <status>unmodified</status>
      <modifiedWord/>
      <trackRevisions>false</trackRevisions>
    </reviewItem>
    <reviewItem>
      <errorID>10bb1e7b-30fb-4b4b-a61f-96c828167855</errorID>
      <errorWord>)</errorWord>
      <group>L1_Format</group>
      <groupName>格式问题</groupName>
      <ability>L2_HalfPunc</ability>
      <abilityName>全半角检查</abilityName>
      <candidateList>
        <item>）</item>
      </candidateList>
      <explain>文本全半角错误。</explain>
      <paraID>37DF22AC</paraID>
      <start>64</start>
      <end>65</end>
      <status>unmodified</status>
      <modifiedWord/>
      <trackRevisions>false</trackRevisions>
    </reviewItem>
    <reviewItem>
      <errorID>7009d7a6-ddb1-4c0f-a6e4-058eb01d1985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1E5D4093</paraID>
      <start>0</start>
      <end>2</end>
      <status>unmodified</status>
      <modifiedWord/>
      <trackRevisions>false</trackRevisions>
    </reviewItem>
    <reviewItem>
      <errorID>bb3e3b67-ae1b-4330-be6a-ac1e537c2ae3</errorID>
      <errorWord>件</errorWord>
      <group>L1_Word</group>
      <groupName>字词问题</groupName>
      <ability>L2_Typo</ability>
      <abilityName>字词错误</abilityName>
      <candidateList>
        <item>件中</item>
      </candidateList>
      <explain/>
      <paraID>1E5D4093</paraID>
      <start>11</start>
      <end>12</end>
      <status>unmodified</status>
      <modifiedWord/>
      <trackRevisions>false</trackRevisions>
    </reviewItem>
    <reviewItem>
      <errorID>203c5d5c-144d-44ba-a891-d3d2634e2096</errorID>
      <errorWord>(</errorWord>
      <group>L1_Format</group>
      <groupName>格式问题</groupName>
      <ability>L2_HalfPunc</ability>
      <abilityName>全半角检查</abilityName>
      <candidateList>
        <item>（</item>
      </candidateList>
      <explain>文本全半角错误。</explain>
      <paraID>1E5D4093</paraID>
      <start>54</start>
      <end>55</end>
      <status>unmodified</status>
      <modifiedWord/>
      <trackRevisions>false</trackRevisions>
    </reviewItem>
    <reviewItem>
      <errorID>99d48812-f588-4bb3-a2e7-e4926aa1c2d8</errorID>
      <errorWord>)</errorWord>
      <group>L1_Format</group>
      <groupName>格式问题</groupName>
      <ability>L2_HalfPunc</ability>
      <abilityName>全半角检查</abilityName>
      <candidateList>
        <item>）</item>
      </candidateList>
      <explain>文本全半角错误。</explain>
      <paraID>1E5D4093</paraID>
      <start>64</start>
      <end>65</end>
      <status>unmodified</status>
      <modifiedWord/>
      <trackRevisions>false</trackRevisions>
    </reviewItem>
    <reviewItem>
      <errorID>84685365-5b9b-4411-a2d8-982a25a82845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43828BAA</paraID>
      <start>0</start>
      <end>2</end>
      <status>unmodified</status>
      <modifiedWord/>
      <trackRevisions>false</trackRevisions>
    </reviewItem>
    <reviewItem>
      <errorID>25d8bb67-cf37-4bb8-adc4-0e58f9188379</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AC3F2AA</paraID>
      <start>0</start>
      <end>2</end>
      <status>unmodified</status>
      <modifiedWord/>
      <trackRevisions>false</trackRevisions>
    </reviewItem>
    <reviewItem>
      <errorID>80c2789b-05f1-48f9-b06d-b79fdced9ea5</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521A193A</paraID>
      <start>0</start>
      <end>2</end>
      <status>unmodified</status>
      <modifiedWord/>
      <trackRevisions>false</trackRevisions>
    </reviewItem>
    <reviewItem>
      <errorID>180c3d98-a8ee-4ed5-a4dc-fc4c86bcbb0b</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6A959DCD</paraID>
      <start>0</start>
      <end>2</end>
      <status>unmodified</status>
      <modifiedWord/>
      <trackRevisions>false</trackRevisions>
    </reviewItem>
    <reviewItem>
      <errorID>0bb51004-8049-4257-860a-322b4c69b1d5</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7F20B39</paraID>
      <start>0</start>
      <end>2</end>
      <status>unmodified</status>
      <modifiedWord/>
      <trackRevisions>false</trackRevisions>
    </reviewItem>
    <reviewItem>
      <errorID>34da0f64-4dde-4c79-b29c-0924f80c3d41</errorID>
      <errorWord>、</errorWord>
      <group>L1_Punc</group>
      <groupName>标点问题</groupName>
      <ability>L2_Punc</ability>
      <abilityName>标点符号检查</abilityName>
      <candidateList>
        <item>.</item>
      </candidateList>
      <explain/>
      <paraID> 996F7A9</paraID>
      <start>1</start>
      <end>2</end>
      <status>unmodified</status>
      <modifiedWord/>
      <trackRevisions>false</trackRevisions>
    </reviewItem>
    <reviewItem>
      <errorID>bf64b512-6498-4481-8a8d-f622a4408716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18B3ACF</paraID>
      <start>0</start>
      <end>2</end>
      <status>unmodified</status>
      <modifiedWord/>
      <trackRevisions>false</trackRevisions>
    </reviewItem>
    <reviewItem>
      <errorID>9774bbd3-7ec9-4db1-944c-32bc5792b6cb</errorID>
      <errorWord>&lt;</errorWord>
      <group>L1_Format</group>
      <groupName>格式问题</groupName>
      <ability>L2_HalfPunc</ability>
      <abilityName>全半角检查</abilityName>
      <candidateList>
        <item>〈</item>
      </candidateList>
      <explain>文本全半角错误。</explain>
      <paraID> 18B3ACF</paraID>
      <start>82</start>
      <end>83</end>
      <status>unmodified</status>
      <modifiedWord/>
      <trackRevisions>false</trackRevisions>
    </reviewItem>
    <reviewItem>
      <errorID>c7446a7f-2325-4871-bd90-befe16944efe</errorID>
      <errorWord>&gt;</errorWord>
      <group>L1_Format</group>
      <groupName>格式问题</groupName>
      <ability>L2_HalfPunc</ability>
      <abilityName>全半角检查</abilityName>
      <candidateList>
        <item>〉</item>
      </candidateList>
      <explain>文本全半角错误。</explain>
      <paraID> 18B3ACF</paraID>
      <start>100</start>
      <end>101</end>
      <status>unmodified</status>
      <modifiedWord/>
      <trackRevisions>false</trackRevisions>
    </reviewItem>
    <reviewItem>
      <errorID>86518af1-dcfb-4a44-8de6-3b14eadf2e24</errorID>
      <errorWord>已有</errorWord>
      <group>L1_Word</group>
      <groupName>字词问题</groupName>
      <ability>L2_Typo</ability>
      <abilityName>字词错误</abilityName>
      <candidateList>
        <item>已</item>
      </candidateList>
      <explain>❶停止：争论不～｜有加无～。❷〈副〉已经（跟“未”相对）：时间～过｜此事～设法解决。❸〈书〉副后来；过了一会儿：～而｜～忽不见。❹〈书〉副太；过：不为～甚。❺（Yǐ）〈名〉姓。</explain>
      <paraID> 18B3ACF</paraID>
      <start>219</start>
      <end>221</end>
      <status>unmodified</status>
      <modifiedWord/>
      <trackRevisions>false</trackRevisions>
    </reviewItem>
    <reviewItem>
      <errorID>9b5b8011-60f2-4e74-b0d9-faa2cfbdecb5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34DECFD2</paraID>
      <start>0</start>
      <end>2</end>
      <status>unmodified</status>
      <modifiedWord/>
      <trackRevisions>false</trackRevisions>
    </reviewItem>
    <reviewItem>
      <errorID>37ab2ea4-4ed0-4399-a55a-fc59bf5a5825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2CF07313</paraID>
      <start>0</start>
      <end>2</end>
      <status>unmodified</status>
      <modifiedWord/>
      <trackRevisions>false</trackRevisions>
    </reviewItem>
    <reviewItem>
      <errorID>53ba4be5-5ad3-4238-b548-6445bc232a8c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E249439</paraID>
      <start>0</start>
      <end>2</end>
      <status>unmodified</status>
      <modifiedWord/>
      <trackRevisions>false</trackRevisions>
    </reviewItem>
    <reviewItem>
      <errorID>1bf217f8-dbde-4ec4-a0b0-f881d2c2a805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2D451BE6</paraID>
      <start>0</start>
      <end>2</end>
      <status>unmodified</status>
      <modifiedWord/>
      <trackRevisions>false</trackRevisions>
    </reviewItem>
    <reviewItem>
      <errorID>13f8893d-e885-4c58-b379-7b480e0567ef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77BFD912</paraID>
      <start>0</start>
      <end>2</end>
      <status>unmodified</status>
      <modifiedWord/>
      <trackRevisions>false</trackRevisions>
    </reviewItem>
    <reviewItem>
      <errorID>a7788d25-6fcf-423b-9d10-f7d36be40c5c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5D907D67</paraID>
      <start>0</start>
      <end>2</end>
      <status>unmodified</status>
      <modifiedWord/>
      <trackRevisions>false</trackRevisions>
    </reviewItem>
    <reviewItem>
      <errorID>9f491fc2-94f3-4cb6-b583-3a69ae42c797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2ED15C9C</paraID>
      <start>0</start>
      <end>2</end>
      <status>unmodified</status>
      <modifiedWord/>
      <trackRevisions>false</trackRevisions>
    </reviewItem>
    <reviewItem>
      <errorID>52c63a87-b561-4610-a19a-da9d1a013bb0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E951581</paraID>
      <start>0</start>
      <end>2</end>
      <status>unmodified</status>
      <modifiedWord/>
      <trackRevisions>false</trackRevisions>
    </reviewItem>
    <reviewItem>
      <errorID>e8f48c6b-4502-4dd1-8ea4-526d4844eacb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4334CE11</paraID>
      <start>0</start>
      <end>2</end>
      <status>unmodified</status>
      <modifiedWord/>
      <trackRevisions>false</trackRevisions>
    </reviewItem>
    <reviewItem>
      <errorID>2a6b0245-e8fd-4493-9dd3-d14550381eff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7CE15380</paraID>
      <start>0</start>
      <end>2</end>
      <status>unmodified</status>
      <modifiedWord/>
      <trackRevisions>false</trackRevisions>
    </reviewItem>
    <reviewItem>
      <errorID>5a15c388-290a-4b28-b97d-6c99c44da98d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6A65C220</paraID>
      <start>0</start>
      <end>2</end>
      <status>unmodified</status>
      <modifiedWord/>
      <trackRevisions>false</trackRevisions>
    </reviewItem>
    <reviewItem>
      <errorID>b8447b8a-7abd-4aad-a3ad-b35740299cfd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531872</paraID>
      <start>0</start>
      <end>2</end>
      <status>unmodified</status>
      <modifiedWord/>
      <trackRevisions>false</trackRevisions>
    </reviewItem>
    <reviewItem>
      <errorID>7f244ff5-f26e-4326-a417-9e6309b32bbc</errorID>
      <errorWord>，</errorWord>
      <group>L1_Word</group>
      <groupName>字词问题</groupName>
      <ability>L2_Typo</ability>
      <abilityName>字词错误</abilityName>
      <candidateList>
        <item>，在</item>
      </candidateList>
      <explain/>
      <paraID>18087196</paraID>
      <start>416</start>
      <end>417</end>
      <status>unmodified</status>
      <modifiedWord/>
      <trackRevisions>false</trackRevisions>
    </reviewItem>
    <reviewItem>
      <errorID>800be25d-a604-49f5-8e68-bd7656b70a7f</errorID>
      <errorWord>时间应</errorWord>
      <group>L1_Word</group>
      <groupName>字词问题</groupName>
      <ability>L2_Typo</ability>
      <abilityName>字词错误</abilityName>
      <candidateList>
        <item>时间</item>
      </candidateList>
      <explain>〈名〉❶物质动动中的一种存在方式，由过去、现在、将来构成的连绵不断的系统。是物质的运动、变化的持续性、顺序性的表现。❷有起点和终点的一段时间：地球自转一周的～是二十四小时｜盖这么一所房子要多少～？❸时间里的某一点：现在的～是三点十五分。</explain>
      <paraID>18087196</paraID>
      <start>588</start>
      <end>591</end>
      <status>unmodified</status>
      <modifiedWord/>
      <trackRevisions>false</trackRevisions>
    </reviewItem>
    <reviewItem>
      <errorID>6230b2f1-caca-43ef-b858-aedd276f7a6d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1FB47DDA</paraID>
      <start>0</start>
      <end>2</end>
      <status>unmodified</status>
      <modifiedWord/>
      <trackRevisions>false</trackRevisions>
    </reviewItem>
    <reviewItem>
      <errorID>dcac32b6-5411-4fff-984d-a0e1bae8fa21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63A29EF8</paraID>
      <start>0</start>
      <end>2</end>
      <status>unmodified</status>
      <modifiedWord/>
      <trackRevisions>false</trackRevisions>
    </reviewItem>
    <reviewItem>
      <errorID>2876061b-9261-44d7-ad27-4db0a670b651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70B475B5</paraID>
      <start>0</start>
      <end>2</end>
      <status>unmodified</status>
      <modifiedWord/>
      <trackRevisions>false</trackRevisions>
    </reviewItem>
    <reviewItem>
      <errorID>b4bd84c7-28c9-4988-819e-6654f7b9d10a</errorID>
      <errorWord>，</errorWord>
      <group>L1_Word</group>
      <groupName>字词问题</groupName>
      <ability>L2_Typo</ability>
      <abilityName>字词错误</abilityName>
      <candidateList>
        <item>，并</item>
      </candidateList>
      <explain/>
      <paraID>70B475B5</paraID>
      <start>52</start>
      <end>53</end>
      <status>unmodified</status>
      <modifiedWord/>
      <trackRevisions>false</trackRevisions>
    </reviewItem>
    <reviewItem>
      <errorID>6c8beda7-aca4-48a4-b6dd-4d5ca4b5c998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26EC38C9</paraID>
      <start>0</start>
      <end>2</end>
      <status>unmodified</status>
      <modifiedWord/>
      <trackRevisions>false</trackRevisions>
    </reviewItem>
    <reviewItem>
      <errorID>96d78f5d-560f-48f6-8a50-1ac928639931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43F8212A</paraID>
      <start>0</start>
      <end>2</end>
      <status>unmodified</status>
      <modifiedWord/>
      <trackRevisions>false</trackRevisions>
    </reviewItem>
    <reviewItem>
      <errorID>a852226f-177d-4e04-8760-872db6746f46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7B8764D7</paraID>
      <start>0</start>
      <end>2</end>
      <status>unmodified</status>
      <modifiedWord/>
      <trackRevisions>false</trackRevisions>
    </reviewItem>
    <reviewItem>
      <errorID>00368e7e-57b9-4375-857a-78062ce427c3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17490968</paraID>
      <start>0</start>
      <end>2</end>
      <status>unmodified</status>
      <modifiedWord/>
      <trackRevisions>false</trackRevisions>
    </reviewItem>
    <reviewItem>
      <errorID>d8cc0c33-7386-41a6-801f-7c5f594055a5</errorID>
      <errorWord>，</errorWord>
      <group>L1_Word</group>
      <groupName>字词问题</groupName>
      <ability>L2_Typo</ability>
      <abilityName>字词错误</abilityName>
      <candidateList>
        <item>，并</item>
      </candidateList>
      <explain/>
      <paraID>17490968</paraID>
      <start>76</start>
      <end>77</end>
      <status>unmodified</status>
      <modifiedWord/>
      <trackRevisions>false</trackRevisions>
    </reviewItem>
    <reviewItem>
      <errorID>216265bb-8949-4385-926f-371b6193e0ab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698AA6F5</paraID>
      <start>0</start>
      <end>2</end>
      <status>unmodified</status>
      <modifiedWord/>
      <trackRevisions>false</trackRevisions>
    </reviewItem>
    <reviewItem>
      <errorID>1b699c82-82b1-47a2-bbe6-e8a36111ae76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3080AD19</paraID>
      <start>0</start>
      <end>2</end>
      <status>unmodified</status>
      <modifiedWord/>
      <trackRevisions>false</trackRevisions>
    </reviewItem>
    <reviewItem>
      <errorID>e404b8bd-a830-430f-a9ac-1d4b5367ff24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14F38A7</paraID>
      <start>0</start>
      <end>2</end>
      <status>unmodified</status>
      <modifiedWord/>
      <trackRevisions>false</trackRevisions>
    </reviewItem>
    <reviewItem>
      <errorID>764f3588-7c8d-4f9a-8769-699f5901272d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6CA84413</paraID>
      <start>0</start>
      <end>2</end>
      <status>unmodified</status>
      <modifiedWord/>
      <trackRevisions>false</trackRevisions>
    </reviewItem>
    <reviewItem>
      <errorID>34fe1d72-eacd-4806-87df-5c1b20e3e8d2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3D936B32</paraID>
      <start>0</start>
      <end>2</end>
      <status>unmodified</status>
      <modifiedWord/>
      <trackRevisions>false</trackRevisions>
    </reviewItem>
    <reviewItem>
      <errorID>c78fa445-7a8c-4ce3-acf2-2588f1850a13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24ECAF73</paraID>
      <start>0</start>
      <end>2</end>
      <status>unmodified</status>
      <modifiedWord/>
      <trackRevisions>false</trackRevisions>
    </reviewItem>
    <reviewItem>
      <errorID>0cefff35-5fa7-4fe5-949e-368c9fb5eee3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5C0C0468</paraID>
      <start>0</start>
      <end>2</end>
      <status>unmodified</status>
      <modifiedWord/>
      <trackRevisions>false</trackRevisions>
    </reviewItem>
    <reviewItem>
      <errorID>598187aa-e4ba-4563-b8c4-8415dec674a9</errorID>
      <errorWord>&lt;</errorWord>
      <group>L1_Format</group>
      <groupName>格式问题</groupName>
      <ability>L2_HalfPunc</ability>
      <abilityName>全半角检查</abilityName>
      <candidateList>
        <item>〈</item>
      </candidateList>
      <explain>文本全半角错误。</explain>
      <paraID>5C0C0468</paraID>
      <start>82</start>
      <end>83</end>
      <status>unmodified</status>
      <modifiedWord/>
      <trackRevisions>false</trackRevisions>
    </reviewItem>
    <reviewItem>
      <errorID>c0d81b95-1da1-4ac8-96ab-c3bdc0e94a48</errorID>
      <errorWord>&gt;</errorWord>
      <group>L1_Format</group>
      <groupName>格式问题</groupName>
      <ability>L2_HalfPunc</ability>
      <abilityName>全半角检查</abilityName>
      <candidateList>
        <item>〉</item>
      </candidateList>
      <explain>文本全半角错误。</explain>
      <paraID>5C0C0468</paraID>
      <start>100</start>
      <end>101</end>
      <status>unmodified</status>
      <modifiedWord/>
      <trackRevisions>false</trackRevisions>
    </reviewItem>
    <reviewItem>
      <errorID>d8e125c0-1a87-4725-ab8c-a4ff0802885a</errorID>
      <errorWord>已有</errorWord>
      <group>L1_Word</group>
      <groupName>字词问题</groupName>
      <ability>L2_Typo</ability>
      <abilityName>字词错误</abilityName>
      <candidateList>
        <item>已</item>
      </candidateList>
      <explain>❶停止：争论不～｜有加无～。❷〈副〉已经（跟“未”相对）：时间～过｜此事～设法解决。❸〈书〉副后来；过了一会儿：～而｜～忽不见。❹〈书〉副太；过：不为～甚。❺（Yǐ）〈名〉姓。</explain>
      <paraID>5C0C0468</paraID>
      <start>219</start>
      <end>221</end>
      <status>unmodified</status>
      <modifiedWord/>
      <trackRevisions>false</trackRevisions>
    </reviewItem>
    <reviewItem>
      <errorID>dd8942e8-24d7-4bb7-8b31-58070ac77393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BF546F2</paraID>
      <start>0</start>
      <end>2</end>
      <status>unmodified</status>
      <modifiedWord/>
      <trackRevisions>false</trackRevisions>
    </reviewItem>
    <reviewItem>
      <errorID>55b3c486-e816-4ac9-9c61-0f209fdfaf26</errorID>
      <errorWord>(</errorWord>
      <group>L1_Format</group>
      <groupName>格式问题</groupName>
      <ability>L2_HalfPunc</ability>
      <abilityName>全半角检查</abilityName>
      <candidateList>
        <item>（</item>
      </candidateList>
      <explain>文本全半角错误。</explain>
      <paraID>15BDFDF0</paraID>
      <start>0</start>
      <end>1</end>
      <status>unmodified</status>
      <modifiedWord/>
      <trackRevisions>false</trackRevisions>
    </reviewItem>
    <reviewItem>
      <errorID>7712decb-d502-4b59-952e-8edf1c4c6bf2</errorID>
      <errorWord>)</errorWord>
      <group>L1_Format</group>
      <groupName>格式问题</groupName>
      <ability>L2_HalfPunc</ability>
      <abilityName>全半角检查</abilityName>
      <candidateList>
        <item>）</item>
      </candidateList>
      <explain>文本全半角错误。</explain>
      <paraID>15BDFDF0</paraID>
      <start>6</start>
      <end>7</end>
      <status>unmodified</status>
      <modifiedWord/>
      <trackRevisions>false</trackRevisions>
    </reviewItem>
    <reviewItem>
      <errorID>e5adbf26-254b-4bbd-93db-4265093c1485</errorID>
      <errorWord>(</errorWord>
      <group>L1_Format</group>
      <groupName>格式问题</groupName>
      <ability>L2_HalfPunc</ability>
      <abilityName>全半角检查</abilityName>
      <candidateList>
        <item>（</item>
      </candidateList>
      <explain>文本全半角错误。</explain>
      <paraID>15BDFDF0</paraID>
      <start>16</start>
      <end>17</end>
      <status>unmodified</status>
      <modifiedWord/>
      <trackRevisions>false</trackRevisions>
    </reviewItem>
    <reviewItem>
      <errorID>11658447-d46a-4003-a4db-51d75594098c</errorID>
      <errorWord>,</errorWord>
      <group>L1_Format</group>
      <groupName>格式问题</groupName>
      <ability>L2_HalfPunc</ability>
      <abilityName>全半角检查</abilityName>
      <candidateList>
        <item>，</item>
      </candidateList>
      <explain>文本全半角错误。</explain>
      <paraID>15BDFDF0</paraID>
      <start>23</start>
      <end>24</end>
      <status>unmodified</status>
      <modifiedWord/>
      <trackRevisions>false</trackRevisions>
    </reviewItem>
    <reviewItem>
      <errorID>86563487-3924-4071-8986-b09f70e5ca62</errorID>
      <errorWord>)</errorWord>
      <group>L1_Format</group>
      <groupName>格式问题</groupName>
      <ability>L2_HalfPunc</ability>
      <abilityName>全半角检查</abilityName>
      <candidateList>
        <item>）</item>
      </candidateList>
      <explain>文本全半角错误。</explain>
      <paraID>15BDFDF0</paraID>
      <start>27</start>
      <end>28</end>
      <status>unmodified</status>
      <modifiedWord/>
      <trackRevisions>false</trackRevisions>
    </reviewItem>
    <reviewItem>
      <errorID>4b370e09-cdba-4a51-a05b-28c92b87c7a6</errorID>
      <errorWord>,</errorWord>
      <group>L1_Format</group>
      <groupName>格式问题</groupName>
      <ability>L2_HalfPunc</ability>
      <abilityName>全半角检查</abilityName>
      <candidateList>
        <item>，</item>
      </candidateList>
      <explain>文本全半角错误。</explain>
      <paraID>522C8B46</paraID>
      <start>30</start>
      <end>31</end>
      <status>unmodified</status>
      <modifiedWord/>
      <trackRevisions>false</trackRevisions>
    </reviewItem>
    <reviewItem>
      <errorID>951b5943-8b2c-4f69-b16e-67ce88fd71a4</errorID>
      <errorWord>，</errorWord>
      <group>L1_Word</group>
      <groupName>字词问题</groupName>
      <ability>L2_Typo</ability>
      <abilityName>字词错误</abilityName>
      <candidateList>
        <item>，在</item>
      </candidateList>
      <explain/>
      <paraID>169CE12D</paraID>
      <start>24</start>
      <end>25</end>
      <status>unmodified</status>
      <modifiedWord/>
      <trackRevisions>false</trackRevisions>
    </reviewItem>
    <reviewItem>
      <errorID>f286e9a9-134c-4c1e-befe-8bd4097fd882</errorID>
      <errorWord>:</errorWord>
      <group>L1_Format</group>
      <groupName>格式问题</groupName>
      <ability>L2_HalfPunc</ability>
      <abilityName>全半角检查</abilityName>
      <candidateList>
        <item>：</item>
      </candidateList>
      <explain>文本全半角错误。</explain>
      <paraID>575BFA0D</paraID>
      <start>11</start>
      <end>12</end>
      <status>unmodified</status>
      <modifiedWord/>
      <trackRevisions>false</trackRevisions>
    </reviewItem>
    <reviewItem>
      <errorID>86802928-b217-4d08-aaea-68e3d9ea0622</errorID>
      <errorWord>:</errorWord>
      <group>L1_Format</group>
      <groupName>格式问题</groupName>
      <ability>L2_HalfPunc</ability>
      <abilityName>全半角检查</abilityName>
      <candidateList>
        <item>：</item>
      </candidateList>
      <explain>文本全半角错误。</explain>
      <paraID>227B05EB</paraID>
      <start>15</start>
      <end>16</end>
      <status>unmodified</status>
      <modifiedWord/>
      <trackRevisions>false</trackRevisions>
    </reviewItem>
    <reviewItem>
      <errorID>eb8289ba-3773-4ccf-9f43-edc9d78177db</errorID>
      <errorWord>:</errorWord>
      <group>L1_Format</group>
      <groupName>格式问题</groupName>
      <ability>L2_HalfPunc</ability>
      <abilityName>全半角检查</abilityName>
      <candidateList>
        <item>：</item>
      </candidateList>
      <explain>文本全半角错误。</explain>
      <paraID>10B79E5E</paraID>
      <start>10</start>
      <end>11</end>
      <status>unmodified</status>
      <modifiedWord/>
      <trackRevisions>false</trackRevisions>
    </reviewItem>
    <reviewItem>
      <errorID>8c69faf8-8fdf-4c22-8c97-8b2fca2d6498</errorID>
      <errorWord>:</errorWord>
      <group>L1_Format</group>
      <groupName>格式问题</groupName>
      <ability>L2_HalfPunc</ability>
      <abilityName>全半角检查</abilityName>
      <candidateList>
        <item>：</item>
      </candidateList>
      <explain>文本全半角错误。</explain>
      <paraID>439B9304</paraID>
      <start>8</start>
      <end>9</end>
      <status>unmodified</status>
      <modifiedWord/>
      <trackRevisions>false</trackRevisions>
    </reviewItem>
    <reviewItem>
      <errorID>900eba92-f8ea-4d49-a796-5c53330d8a20</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4DF34164</paraID>
      <start>12</start>
      <end>14</end>
      <status>unmodified</status>
      <modifiedWord/>
      <trackRevisions>false</trackRevisions>
    </reviewItem>
    <reviewItem>
      <errorID>00cde0ff-9b0d-4b8f-a11e-890d07607f0e</errorID>
      <errorWord>:</errorWord>
      <group>L1_Format</group>
      <groupName>格式问题</groupName>
      <ability>L2_HalfPunc</ability>
      <abilityName>全半角检查</abilityName>
      <candidateList>
        <item>：</item>
      </candidateList>
      <explain>文本全半角错误。</explain>
      <paraID>4DF34164</paraID>
      <start>27</start>
      <end>28</end>
      <status>unmodified</status>
      <modifiedWord/>
      <trackRevisions>false</trackRevisions>
    </reviewItem>
    <reviewItem>
      <errorID>03a7cbc5-2dc5-405b-ad77-0b4bbe5ca203</errorID>
      <errorWord>、</errorWord>
      <group>L1_Punc</group>
      <groupName>标点问题</groupName>
      <ability>L2_Punc</ability>
      <abilityName>标点符号检查</abilityName>
      <candidateList/>
      <explain/>
      <paraID> F879AD9</paraID>
      <start>0</start>
      <end>1</end>
      <status>unmodified</status>
      <modifiedWord/>
      <trackRevisions>false</trackRevisions>
    </reviewItem>
    <reviewItem>
      <errorID>1b40306f-5d92-406d-a468-486703738588</errorID>
      <errorWord>，</errorWord>
      <group>L1_Punc</group>
      <groupName>标点问题</groupName>
      <ability>L2_Punc</ability>
      <abilityName>标点符号检查</abilityName>
      <candidateList/>
      <explain/>
      <paraID>5596BA58</paraID>
      <start>0</start>
      <end>1</end>
      <status>unmodified</status>
      <modifiedWord/>
      <trackRevisions>false</trackRevisions>
    </reviewItem>
    <reviewItem>
      <errorID>190f7aec-edf2-4737-9ea2-ceda76bd5796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67188D74</paraID>
      <start>0</start>
      <end>2</end>
      <status>unmodified</status>
      <modifiedWord/>
      <trackRevisions>false</trackRevisions>
    </reviewItem>
    <reviewItem>
      <errorID>d72189d2-1bfc-41bb-bdf9-ea636628848e</errorID>
      <errorWord>业</errorWord>
      <group>L1_Word</group>
      <groupName>字词问题</groupName>
      <ability>L2_Typo</ability>
      <abilityName>字词错误</abilityName>
      <candidateList>
        <item>也</item>
      </candidateList>
      <explain>〈副〉❶表示同样：水库可以灌溉、发电，～可以养鱼。❷单用或叠用，强调两事并列或对待：他会英语，～会法语｜游客里面～有坐车的，～有步行的。❸叠用，表示无论这样或那样，结果都相同：你去我～去，你不去我～去｜他左想～不是，右想～不是。❹用在转折或让步的句子里（常跟上文的“虽然、即使”等呼应），隐含结果相同的意思：虽然雨下得很大，他～来了｜即使你不说，我～知道（你说了，我知道；你不说，我也同样知道）。❺表示委婉：你～得对人宽容点儿嘛｜这事儿～只好如此了。❻表示强调（有时跟上文的“连”字呼应）：七八岁的孩子～学会电脑了｜连爷爷～乐得合不拢嘴。</explain>
      <paraID>49B53355</paraID>
      <start>0</start>
      <end>1</end>
      <status>unmodified</status>
      <modifiedWord/>
      <trackRevisions>false</trackRevisions>
    </reviewItem>
    <reviewItem>
      <errorID>2a4e0d9c-1c54-46b5-aba1-a6e9cbecb57a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D9BC345</paraID>
      <start>1</start>
      <end>3</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7c0795-f97b-42bf-b680-6113a46d4221}">
  <ds:schemaRefs/>
</ds:datastoreItem>
</file>

<file path=customXml/itemProps3.xml><?xml version="1.0" encoding="utf-8"?>
<ds:datastoreItem xmlns:ds="http://schemas.openxmlformats.org/officeDocument/2006/customXml" ds:itemID="{A75F273F-99E7-4865-A98A-8B450CDB561B}">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81</Pages>
  <Words>5053</Words>
  <Characters>5835</Characters>
  <Lines>257</Lines>
  <Paragraphs>72</Paragraphs>
  <TotalTime>917</TotalTime>
  <ScaleCrop>false</ScaleCrop>
  <LinksUpToDate>false</LinksUpToDate>
  <CharactersWithSpaces>5919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2024-03-22T01:07:00Z</dcterms:created>
  <dc:creator>许昌市公共资源交易中心:孟莉</dc:creator>
  <cp:lastModifiedBy>襄城县公共资源交易中心:陈良民</cp:lastModifiedBy>
  <cp:lastPrinted>2025-08-12T01:34:00Z</cp:lastPrinted>
  <dcterms:modified xsi:type="dcterms:W3CDTF">2025-12-02T00:30:27Z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F50C8B0EA9A94EF7AC20C513988AAB09_13</vt:lpwstr>
  </property>
  <property fmtid="{D5CDD505-2E9C-101B-9397-08002B2CF9AE}" pid="4" name="KSOTemplateDocerSaveRecord">
    <vt:lpwstr>eyJoZGlkIjoiNGJhMTM0ODQ4MjYwMzEwMWE4ZmNlNGY5YWM3ZTE4MjEifQ==</vt:lpwstr>
  </property>
</Properties>
</file>