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98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0"/>
          <w:szCs w:val="30"/>
          <w:lang w:val="en-US" w:eastAsia="zh-CN"/>
        </w:rPr>
      </w:pPr>
      <w:r>
        <w:rPr>
          <w:rFonts w:hint="eastAsia" w:ascii="宋体" w:hAnsi="宋体" w:eastAsia="宋体" w:cs="宋体"/>
          <w:b/>
          <w:bCs/>
          <w:i w:val="0"/>
          <w:iCs w:val="0"/>
          <w:caps w:val="0"/>
          <w:color w:val="333333"/>
          <w:spacing w:val="0"/>
          <w:sz w:val="30"/>
          <w:szCs w:val="30"/>
        </w:rPr>
        <w:t>YZCG-DLG2025078-2禹州市应急管理局禹州市区域性煤矿隐蔽致灾因素普查项目（三次）</w:t>
      </w:r>
      <w:r>
        <w:rPr>
          <w:rFonts w:hint="eastAsia" w:ascii="宋体" w:hAnsi="宋体" w:eastAsia="宋体" w:cs="宋体"/>
          <w:b/>
          <w:bCs/>
          <w:i w:val="0"/>
          <w:iCs w:val="0"/>
          <w:caps w:val="0"/>
          <w:color w:val="333333"/>
          <w:spacing w:val="0"/>
          <w:sz w:val="30"/>
          <w:szCs w:val="30"/>
          <w:lang w:val="en-US" w:eastAsia="zh-CN"/>
        </w:rPr>
        <w:t>评标结果公示</w:t>
      </w:r>
    </w:p>
    <w:p w14:paraId="6A9FE7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一、项目概况</w:t>
      </w:r>
    </w:p>
    <w:p w14:paraId="52A2F8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1、项目名称：</w:t>
      </w:r>
      <w:r>
        <w:rPr>
          <w:rFonts w:hint="eastAsia" w:ascii="宋体" w:hAnsi="宋体" w:eastAsia="宋体" w:cs="宋体"/>
          <w:sz w:val="28"/>
          <w:szCs w:val="28"/>
          <w:lang w:eastAsia="zh-CN"/>
        </w:rPr>
        <w:t>禹州市应急管理局禹州市区域性煤矿隐蔽致灾因素普查项目（</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次）</w:t>
      </w:r>
    </w:p>
    <w:p w14:paraId="711C87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2、项目编号：YZCG-DLG2025078-2</w:t>
      </w:r>
    </w:p>
    <w:p w14:paraId="0D7BBA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3、招标公告发布日期：202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r>
        <w:rPr>
          <w:rFonts w:hint="eastAsia" w:ascii="宋体" w:hAnsi="宋体" w:eastAsia="宋体" w:cs="宋体"/>
          <w:sz w:val="28"/>
          <w:szCs w:val="28"/>
          <w:lang w:eastAsia="zh-CN"/>
        </w:rPr>
        <w:t>（北京时间）</w:t>
      </w:r>
    </w:p>
    <w:p w14:paraId="15AC07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4、变更公告发布日期：无</w:t>
      </w:r>
    </w:p>
    <w:p w14:paraId="7C07E2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5、开标日期：202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02</w:t>
      </w:r>
      <w:r>
        <w:rPr>
          <w:rFonts w:hint="eastAsia" w:ascii="宋体" w:hAnsi="宋体" w:eastAsia="宋体" w:cs="宋体"/>
          <w:sz w:val="28"/>
          <w:szCs w:val="28"/>
        </w:rPr>
        <w:t>月</w:t>
      </w:r>
      <w:r>
        <w:rPr>
          <w:rFonts w:hint="eastAsia" w:ascii="宋体" w:hAnsi="宋体" w:eastAsia="宋体" w:cs="宋体"/>
          <w:sz w:val="28"/>
          <w:szCs w:val="28"/>
          <w:lang w:val="en-US" w:eastAsia="zh-CN"/>
        </w:rPr>
        <w:t>02</w:t>
      </w:r>
      <w:r>
        <w:rPr>
          <w:rFonts w:hint="eastAsia" w:ascii="宋体" w:hAnsi="宋体" w:eastAsia="宋体" w:cs="宋体"/>
          <w:sz w:val="28"/>
          <w:szCs w:val="28"/>
        </w:rPr>
        <w:t>日8时30分</w:t>
      </w:r>
      <w:r>
        <w:rPr>
          <w:rFonts w:hint="eastAsia" w:ascii="宋体" w:hAnsi="宋体" w:eastAsia="宋体" w:cs="宋体"/>
          <w:sz w:val="28"/>
          <w:szCs w:val="28"/>
          <w:lang w:eastAsia="zh-CN"/>
        </w:rPr>
        <w:t>（北京时间）</w:t>
      </w:r>
    </w:p>
    <w:p w14:paraId="66CCE6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6、采购方式：公开招标</w:t>
      </w:r>
    </w:p>
    <w:p w14:paraId="5C5173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7、最高限价：3144960.47元</w:t>
      </w:r>
    </w:p>
    <w:p w14:paraId="4105EA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评标办法：综合评分法</w:t>
      </w:r>
    </w:p>
    <w:p w14:paraId="6A263A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、资格审查方式：资格后审</w:t>
      </w:r>
    </w:p>
    <w:p w14:paraId="4D481E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、招标公告刊登的媒体：《河南省政府采购网》《许昌市政府采购网</w:t>
      </w:r>
      <w:bookmarkStart w:id="0" w:name="_GoBack"/>
      <w:bookmarkEnd w:id="0"/>
      <w:r>
        <w:rPr>
          <w:rFonts w:hint="eastAsia" w:ascii="宋体" w:hAnsi="宋体" w:eastAsia="宋体" w:cs="宋体"/>
          <w:sz w:val="28"/>
          <w:szCs w:val="28"/>
        </w:rPr>
        <w:t>》《全国公共资源交易平台（河南省·许昌市）》。</w:t>
      </w:r>
    </w:p>
    <w:p w14:paraId="22D6C3EA">
      <w:pPr>
        <w:rPr>
          <w:rFonts w:hint="eastAsia" w:ascii="宋体" w:hAnsi="宋体" w:eastAsia="宋体" w:cs="宋体"/>
          <w:b/>
          <w:bCs/>
          <w:sz w:val="28"/>
          <w:szCs w:val="28"/>
          <w:lang w:val="en-US" w:eastAsia="zh-CN"/>
        </w:rPr>
      </w:pPr>
      <w:r>
        <w:rPr>
          <w:rFonts w:hint="eastAsia" w:ascii="宋体" w:hAnsi="宋体" w:eastAsia="宋体" w:cs="宋体"/>
          <w:b/>
          <w:bCs/>
          <w:sz w:val="28"/>
          <w:szCs w:val="28"/>
        </w:rPr>
        <w:t>二、开标记录</w:t>
      </w:r>
      <w:r>
        <w:rPr>
          <w:rFonts w:hint="eastAsia" w:ascii="宋体" w:hAnsi="宋体" w:eastAsia="宋体" w:cs="宋体"/>
          <w:b/>
          <w:bCs/>
          <w:sz w:val="28"/>
          <w:szCs w:val="28"/>
          <w:lang w:val="en-US" w:eastAsia="zh-CN"/>
        </w:rPr>
        <w:t>及投标报价</w:t>
      </w:r>
    </w:p>
    <w:tbl>
      <w:tblPr>
        <w:tblStyle w:val="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3928"/>
        <w:gridCol w:w="1867"/>
        <w:gridCol w:w="2691"/>
      </w:tblGrid>
      <w:tr w14:paraId="00D0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31" w:type="dxa"/>
            <w:noWrap w:val="0"/>
            <w:vAlign w:val="center"/>
          </w:tcPr>
          <w:p w14:paraId="6FCE85AD">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3928" w:type="dxa"/>
            <w:noWrap w:val="0"/>
            <w:vAlign w:val="center"/>
          </w:tcPr>
          <w:p w14:paraId="7E10C1A0">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投标人名称</w:t>
            </w:r>
          </w:p>
        </w:tc>
        <w:tc>
          <w:tcPr>
            <w:tcW w:w="1867" w:type="dxa"/>
            <w:noWrap w:val="0"/>
            <w:vAlign w:val="center"/>
          </w:tcPr>
          <w:p w14:paraId="52A6D4A1">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投标报价（元）</w:t>
            </w:r>
          </w:p>
        </w:tc>
        <w:tc>
          <w:tcPr>
            <w:tcW w:w="2691" w:type="dxa"/>
            <w:noWrap w:val="0"/>
            <w:vAlign w:val="center"/>
          </w:tcPr>
          <w:p w14:paraId="5E2EC530">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合同履行期限</w:t>
            </w:r>
          </w:p>
        </w:tc>
      </w:tr>
      <w:tr w14:paraId="3BD3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31" w:type="dxa"/>
            <w:noWrap w:val="0"/>
            <w:vAlign w:val="center"/>
          </w:tcPr>
          <w:p w14:paraId="48F97703">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3928" w:type="dxa"/>
            <w:noWrap w:val="0"/>
            <w:vAlign w:val="center"/>
          </w:tcPr>
          <w:p w14:paraId="519CD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许昌钧州煤炭咨询设计研究院</w:t>
            </w:r>
          </w:p>
        </w:tc>
        <w:tc>
          <w:tcPr>
            <w:tcW w:w="1867" w:type="dxa"/>
            <w:noWrap w:val="0"/>
            <w:vAlign w:val="center"/>
          </w:tcPr>
          <w:p w14:paraId="5E6925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2850000.00</w:t>
            </w:r>
          </w:p>
        </w:tc>
        <w:tc>
          <w:tcPr>
            <w:tcW w:w="2691" w:type="dxa"/>
            <w:noWrap w:val="0"/>
            <w:vAlign w:val="center"/>
          </w:tcPr>
          <w:p w14:paraId="1F6D97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以采购人需求为准</w:t>
            </w:r>
          </w:p>
        </w:tc>
      </w:tr>
      <w:tr w14:paraId="1CA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31" w:type="dxa"/>
            <w:noWrap w:val="0"/>
            <w:vAlign w:val="center"/>
          </w:tcPr>
          <w:p w14:paraId="2928D03B">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3928" w:type="dxa"/>
            <w:noWrap w:val="0"/>
            <w:vAlign w:val="center"/>
          </w:tcPr>
          <w:p w14:paraId="1D74EB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宁夏颐威矿业技术服务有限公司</w:t>
            </w:r>
          </w:p>
        </w:tc>
        <w:tc>
          <w:tcPr>
            <w:tcW w:w="1867" w:type="dxa"/>
            <w:shd w:val="clear" w:color="auto" w:fill="auto"/>
            <w:noWrap w:val="0"/>
            <w:vAlign w:val="center"/>
          </w:tcPr>
          <w:p w14:paraId="77DF8A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2158000.00</w:t>
            </w:r>
          </w:p>
        </w:tc>
        <w:tc>
          <w:tcPr>
            <w:tcW w:w="2691" w:type="dxa"/>
            <w:noWrap w:val="0"/>
            <w:vAlign w:val="center"/>
          </w:tcPr>
          <w:p w14:paraId="46A3B9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以采购人需求为准</w:t>
            </w:r>
          </w:p>
        </w:tc>
      </w:tr>
      <w:tr w14:paraId="65E0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31" w:type="dxa"/>
            <w:noWrap w:val="0"/>
            <w:vAlign w:val="center"/>
          </w:tcPr>
          <w:p w14:paraId="54346CAE">
            <w:pPr>
              <w:widowControl/>
              <w:spacing w:line="360" w:lineRule="auto"/>
              <w:ind w:left="0" w:leftChars="0"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928" w:type="dxa"/>
            <w:noWrap w:val="0"/>
            <w:vAlign w:val="center"/>
          </w:tcPr>
          <w:p w14:paraId="33D78D53">
            <w:pPr>
              <w:widowControl/>
              <w:spacing w:line="360" w:lineRule="auto"/>
              <w:ind w:left="0" w:leftChars="0"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平顶山煤矿设计研究院</w:t>
            </w:r>
          </w:p>
        </w:tc>
        <w:tc>
          <w:tcPr>
            <w:tcW w:w="1867" w:type="dxa"/>
            <w:shd w:val="clear" w:color="auto" w:fill="auto"/>
            <w:noWrap w:val="0"/>
            <w:vAlign w:val="center"/>
          </w:tcPr>
          <w:p w14:paraId="5D41B967">
            <w:pPr>
              <w:widowControl/>
              <w:spacing w:line="360" w:lineRule="auto"/>
              <w:ind w:left="0" w:leftChars="0"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3100000.0</w:t>
            </w:r>
          </w:p>
        </w:tc>
        <w:tc>
          <w:tcPr>
            <w:tcW w:w="2691" w:type="dxa"/>
            <w:noWrap w:val="0"/>
            <w:vAlign w:val="center"/>
          </w:tcPr>
          <w:p w14:paraId="79B70A79">
            <w:pPr>
              <w:widowControl/>
              <w:spacing w:line="360" w:lineRule="auto"/>
              <w:ind w:left="0" w:leftChars="0"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以采购人需求为准</w:t>
            </w:r>
          </w:p>
        </w:tc>
      </w:tr>
      <w:tr w14:paraId="42BD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31" w:type="dxa"/>
            <w:noWrap w:val="0"/>
            <w:vAlign w:val="center"/>
          </w:tcPr>
          <w:p w14:paraId="404A6D98">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3928" w:type="dxa"/>
            <w:noWrap w:val="0"/>
            <w:vAlign w:val="center"/>
          </w:tcPr>
          <w:p w14:paraId="14A042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河南宏程矿业勘察设计有限公司</w:t>
            </w:r>
          </w:p>
        </w:tc>
        <w:tc>
          <w:tcPr>
            <w:tcW w:w="1867" w:type="dxa"/>
            <w:noWrap w:val="0"/>
            <w:vAlign w:val="center"/>
          </w:tcPr>
          <w:p w14:paraId="7FE2DC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2480000.00</w:t>
            </w:r>
          </w:p>
        </w:tc>
        <w:tc>
          <w:tcPr>
            <w:tcW w:w="2691" w:type="dxa"/>
            <w:noWrap w:val="0"/>
            <w:vAlign w:val="center"/>
          </w:tcPr>
          <w:p w14:paraId="0EC27E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以采购人需求为准</w:t>
            </w:r>
          </w:p>
        </w:tc>
      </w:tr>
      <w:tr w14:paraId="58C8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noWrap w:val="0"/>
            <w:vAlign w:val="center"/>
          </w:tcPr>
          <w:p w14:paraId="216B651B">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c>
          <w:tcPr>
            <w:tcW w:w="3928" w:type="dxa"/>
            <w:noWrap w:val="0"/>
            <w:vAlign w:val="center"/>
          </w:tcPr>
          <w:p w14:paraId="09744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河南省资源环境调查三院有限公司</w:t>
            </w:r>
          </w:p>
        </w:tc>
        <w:tc>
          <w:tcPr>
            <w:tcW w:w="1867" w:type="dxa"/>
            <w:noWrap w:val="0"/>
            <w:vAlign w:val="center"/>
          </w:tcPr>
          <w:p w14:paraId="1A11C2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2955000.00</w:t>
            </w:r>
          </w:p>
        </w:tc>
        <w:tc>
          <w:tcPr>
            <w:tcW w:w="2691" w:type="dxa"/>
            <w:noWrap w:val="0"/>
            <w:vAlign w:val="top"/>
          </w:tcPr>
          <w:p w14:paraId="05C542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90天（自提交投标文件的截止之日起算）</w:t>
            </w:r>
          </w:p>
        </w:tc>
      </w:tr>
    </w:tbl>
    <w:p w14:paraId="6AD50040">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bCs/>
          <w:sz w:val="28"/>
          <w:szCs w:val="28"/>
        </w:rPr>
      </w:pPr>
      <w:r>
        <w:rPr>
          <w:rFonts w:hint="eastAsia" w:ascii="宋体" w:hAnsi="宋体" w:eastAsia="宋体" w:cs="宋体"/>
          <w:b/>
          <w:bCs/>
          <w:sz w:val="28"/>
          <w:szCs w:val="28"/>
        </w:rPr>
        <w:t>三、资格审查情况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518"/>
        <w:gridCol w:w="2487"/>
        <w:gridCol w:w="2505"/>
      </w:tblGrid>
      <w:tr w14:paraId="1B05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66F70E1B">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7938" w:type="dxa"/>
            <w:gridSpan w:val="3"/>
            <w:noWrap w:val="0"/>
            <w:vAlign w:val="center"/>
          </w:tcPr>
          <w:p w14:paraId="2829FE13">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通过资格审查的投标人</w:t>
            </w:r>
          </w:p>
        </w:tc>
      </w:tr>
      <w:tr w14:paraId="0F3C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5BE4313F">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7938" w:type="dxa"/>
            <w:gridSpan w:val="3"/>
            <w:noWrap w:val="0"/>
            <w:vAlign w:val="center"/>
          </w:tcPr>
          <w:p w14:paraId="2E9EEFEF">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许昌钧州煤炭咨询设计研究院</w:t>
            </w:r>
          </w:p>
        </w:tc>
      </w:tr>
      <w:tr w14:paraId="757C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2C89AD4B">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7938" w:type="dxa"/>
            <w:gridSpan w:val="3"/>
            <w:noWrap w:val="0"/>
            <w:vAlign w:val="center"/>
          </w:tcPr>
          <w:p w14:paraId="659BA196">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宁夏颐威矿业技术服务有限公司</w:t>
            </w:r>
          </w:p>
        </w:tc>
      </w:tr>
      <w:tr w14:paraId="432A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4FD147F6">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7938" w:type="dxa"/>
            <w:gridSpan w:val="3"/>
            <w:noWrap w:val="0"/>
            <w:vAlign w:val="center"/>
          </w:tcPr>
          <w:p w14:paraId="12970EAE">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河南宏程矿业勘察设计有限公司</w:t>
            </w:r>
          </w:p>
        </w:tc>
      </w:tr>
      <w:tr w14:paraId="7D94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62D53D35">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7938" w:type="dxa"/>
            <w:gridSpan w:val="3"/>
            <w:noWrap w:val="0"/>
            <w:vAlign w:val="center"/>
          </w:tcPr>
          <w:p w14:paraId="4C461A3C">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河南省资源环境调查三院有限公司</w:t>
            </w:r>
          </w:p>
        </w:tc>
      </w:tr>
      <w:tr w14:paraId="43B5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0" w:type="dxa"/>
            <w:gridSpan w:val="4"/>
            <w:noWrap w:val="0"/>
            <w:vAlign w:val="center"/>
          </w:tcPr>
          <w:p w14:paraId="04F4A1DF">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未通过资格审查的投标人</w:t>
            </w:r>
          </w:p>
        </w:tc>
      </w:tr>
      <w:tr w14:paraId="051E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7657DE90">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2646" w:type="dxa"/>
            <w:noWrap w:val="0"/>
            <w:vAlign w:val="center"/>
          </w:tcPr>
          <w:p w14:paraId="3DA13C81">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投标人名称</w:t>
            </w:r>
          </w:p>
        </w:tc>
        <w:tc>
          <w:tcPr>
            <w:tcW w:w="2646" w:type="dxa"/>
            <w:noWrap w:val="0"/>
            <w:vAlign w:val="center"/>
          </w:tcPr>
          <w:p w14:paraId="4C880059">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未通过原因</w:t>
            </w:r>
          </w:p>
        </w:tc>
        <w:tc>
          <w:tcPr>
            <w:tcW w:w="2646" w:type="dxa"/>
            <w:noWrap w:val="0"/>
            <w:vAlign w:val="center"/>
          </w:tcPr>
          <w:p w14:paraId="1061C8FD">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招标文件相应条款</w:t>
            </w:r>
          </w:p>
        </w:tc>
      </w:tr>
      <w:tr w14:paraId="14B4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0C75F723">
            <w:pPr>
              <w:widowControl/>
              <w:spacing w:line="360" w:lineRule="auto"/>
              <w:ind w:left="0" w:leftChars="0" w:right="0" w:rightChars="0" w:firstLine="42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646" w:type="dxa"/>
            <w:noWrap w:val="0"/>
            <w:vAlign w:val="center"/>
          </w:tcPr>
          <w:p w14:paraId="7460A70C">
            <w:pPr>
              <w:widowControl/>
              <w:spacing w:line="360" w:lineRule="auto"/>
              <w:ind w:left="0" w:leftChars="0" w:right="0" w:rightChars="0" w:firstLine="42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平顶山煤矿设计研究院</w:t>
            </w:r>
          </w:p>
        </w:tc>
        <w:tc>
          <w:tcPr>
            <w:tcW w:w="2646" w:type="dxa"/>
            <w:noWrap w:val="0"/>
            <w:vAlign w:val="center"/>
          </w:tcPr>
          <w:p w14:paraId="503FAB26">
            <w:pPr>
              <w:widowControl/>
              <w:spacing w:line="360" w:lineRule="auto"/>
              <w:ind w:right="0" w:right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投标文件中投标函格式未按招标文件填写</w:t>
            </w:r>
          </w:p>
        </w:tc>
        <w:tc>
          <w:tcPr>
            <w:tcW w:w="2646" w:type="dxa"/>
            <w:noWrap w:val="0"/>
            <w:vAlign w:val="center"/>
          </w:tcPr>
          <w:p w14:paraId="2B1356FB">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不符合招标文件第六章资格审查与评标一、资格审查要求</w:t>
            </w:r>
          </w:p>
        </w:tc>
      </w:tr>
    </w:tbl>
    <w:p w14:paraId="1FDF0B7F">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rPr>
        <w:t>四、</w:t>
      </w:r>
      <w:r>
        <w:rPr>
          <w:rFonts w:hint="eastAsia" w:ascii="宋体" w:hAnsi="宋体" w:eastAsia="宋体" w:cs="宋体"/>
          <w:b/>
          <w:bCs/>
          <w:sz w:val="28"/>
          <w:szCs w:val="28"/>
          <w:lang w:val="en-US" w:eastAsia="zh-CN"/>
        </w:rPr>
        <w:t>符合性审查</w:t>
      </w:r>
    </w:p>
    <w:p w14:paraId="49264032">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sz w:val="28"/>
          <w:szCs w:val="28"/>
        </w:rPr>
      </w:pPr>
      <w:r>
        <w:rPr>
          <w:rFonts w:hint="eastAsia" w:ascii="宋体" w:hAnsi="宋体" w:eastAsia="宋体" w:cs="宋体"/>
          <w:b/>
          <w:sz w:val="28"/>
          <w:szCs w:val="28"/>
        </w:rPr>
        <w:t>投标文件制作硬件特征码雷同性分析及判定结果：</w:t>
      </w:r>
      <w:r>
        <w:rPr>
          <w:rFonts w:hint="eastAsia" w:ascii="宋体" w:hAnsi="宋体" w:eastAsia="宋体" w:cs="宋体"/>
          <w:sz w:val="28"/>
          <w:szCs w:val="28"/>
        </w:rPr>
        <w:t>所有投标人电子投标文件制作硬件特征码（网卡MAC地址、CPU序号、硬盘序列号）均不相同，可以进行下一步评审。</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509"/>
        <w:gridCol w:w="2509"/>
        <w:gridCol w:w="2509"/>
      </w:tblGrid>
      <w:tr w14:paraId="0314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6AE2180B">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7938" w:type="dxa"/>
            <w:gridSpan w:val="3"/>
            <w:noWrap w:val="0"/>
            <w:vAlign w:val="center"/>
          </w:tcPr>
          <w:p w14:paraId="340F84AF">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通过符合性审查的投标人</w:t>
            </w:r>
          </w:p>
        </w:tc>
      </w:tr>
      <w:tr w14:paraId="4AF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709ECE2E">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7938" w:type="dxa"/>
            <w:gridSpan w:val="3"/>
            <w:noWrap w:val="0"/>
            <w:vAlign w:val="center"/>
          </w:tcPr>
          <w:p w14:paraId="3807AFA6">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许昌钧州煤炭咨询设计研究院</w:t>
            </w:r>
          </w:p>
        </w:tc>
      </w:tr>
      <w:tr w14:paraId="24CD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2F3873D0">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7938" w:type="dxa"/>
            <w:gridSpan w:val="3"/>
            <w:noWrap w:val="0"/>
            <w:vAlign w:val="center"/>
          </w:tcPr>
          <w:p w14:paraId="74D613E6">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宁夏颐威矿业技术服务有限公司</w:t>
            </w:r>
          </w:p>
        </w:tc>
      </w:tr>
      <w:tr w14:paraId="62ED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6489D436">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7938" w:type="dxa"/>
            <w:gridSpan w:val="3"/>
            <w:noWrap w:val="0"/>
            <w:vAlign w:val="center"/>
          </w:tcPr>
          <w:p w14:paraId="66C5AF17">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河南宏程矿业勘察设计有限公司</w:t>
            </w:r>
          </w:p>
        </w:tc>
      </w:tr>
      <w:tr w14:paraId="0FC4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4FF20C2E">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7938" w:type="dxa"/>
            <w:gridSpan w:val="3"/>
            <w:noWrap w:val="0"/>
            <w:vAlign w:val="center"/>
          </w:tcPr>
          <w:p w14:paraId="14630A16">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河南省资源环境调查三院有限公司</w:t>
            </w:r>
          </w:p>
        </w:tc>
      </w:tr>
      <w:tr w14:paraId="37C9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0" w:type="dxa"/>
            <w:gridSpan w:val="4"/>
            <w:noWrap w:val="0"/>
            <w:vAlign w:val="center"/>
          </w:tcPr>
          <w:p w14:paraId="203414B5">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未通过符合性审查的投标人</w:t>
            </w:r>
          </w:p>
        </w:tc>
      </w:tr>
      <w:tr w14:paraId="78DA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3E79374E">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2646" w:type="dxa"/>
            <w:noWrap w:val="0"/>
            <w:vAlign w:val="center"/>
          </w:tcPr>
          <w:p w14:paraId="50168FFB">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投标人名称</w:t>
            </w:r>
          </w:p>
        </w:tc>
        <w:tc>
          <w:tcPr>
            <w:tcW w:w="2646" w:type="dxa"/>
            <w:noWrap w:val="0"/>
            <w:vAlign w:val="center"/>
          </w:tcPr>
          <w:p w14:paraId="72EE8F58">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未通过原因</w:t>
            </w:r>
          </w:p>
        </w:tc>
        <w:tc>
          <w:tcPr>
            <w:tcW w:w="2646" w:type="dxa"/>
            <w:noWrap w:val="0"/>
            <w:vAlign w:val="center"/>
          </w:tcPr>
          <w:p w14:paraId="116FCA64">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招标文件相应条款</w:t>
            </w:r>
          </w:p>
        </w:tc>
      </w:tr>
      <w:tr w14:paraId="5008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noWrap w:val="0"/>
            <w:vAlign w:val="center"/>
          </w:tcPr>
          <w:p w14:paraId="161B9F31">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2646" w:type="dxa"/>
            <w:noWrap w:val="0"/>
            <w:vAlign w:val="center"/>
          </w:tcPr>
          <w:p w14:paraId="4F938A05">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c>
          <w:tcPr>
            <w:tcW w:w="2646" w:type="dxa"/>
            <w:noWrap w:val="0"/>
            <w:vAlign w:val="center"/>
          </w:tcPr>
          <w:p w14:paraId="158DCA11">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c>
          <w:tcPr>
            <w:tcW w:w="2646" w:type="dxa"/>
            <w:noWrap w:val="0"/>
            <w:vAlign w:val="center"/>
          </w:tcPr>
          <w:p w14:paraId="64661641">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bl>
    <w:p w14:paraId="13B70F7B">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五、评审详情</w:t>
      </w:r>
    </w:p>
    <w:p w14:paraId="69C06122">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（一）综合比较与评价</w:t>
      </w:r>
    </w:p>
    <w:tbl>
      <w:tblPr>
        <w:tblStyle w:val="3"/>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3839"/>
        <w:gridCol w:w="1825"/>
        <w:gridCol w:w="869"/>
        <w:gridCol w:w="2165"/>
      </w:tblGrid>
      <w:tr w14:paraId="24A2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noWrap w:val="0"/>
            <w:vAlign w:val="center"/>
          </w:tcPr>
          <w:p w14:paraId="4491B560">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3839" w:type="dxa"/>
            <w:noWrap w:val="0"/>
            <w:vAlign w:val="center"/>
          </w:tcPr>
          <w:p w14:paraId="33E86BFD">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投标人名称</w:t>
            </w:r>
          </w:p>
        </w:tc>
        <w:tc>
          <w:tcPr>
            <w:tcW w:w="1825" w:type="dxa"/>
            <w:noWrap w:val="0"/>
            <w:vAlign w:val="center"/>
          </w:tcPr>
          <w:p w14:paraId="3A8FE2DD">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最终得分</w:t>
            </w:r>
          </w:p>
        </w:tc>
        <w:tc>
          <w:tcPr>
            <w:tcW w:w="869" w:type="dxa"/>
            <w:noWrap w:val="0"/>
            <w:vAlign w:val="center"/>
          </w:tcPr>
          <w:p w14:paraId="2B85CF6A">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名次</w:t>
            </w:r>
          </w:p>
        </w:tc>
        <w:tc>
          <w:tcPr>
            <w:tcW w:w="2165" w:type="dxa"/>
            <w:noWrap w:val="0"/>
            <w:vAlign w:val="center"/>
          </w:tcPr>
          <w:p w14:paraId="555767D8">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是否小微企业</w:t>
            </w:r>
          </w:p>
        </w:tc>
      </w:tr>
      <w:tr w14:paraId="61ED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noWrap w:val="0"/>
            <w:vAlign w:val="center"/>
          </w:tcPr>
          <w:p w14:paraId="0244D19B">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3839" w:type="dxa"/>
            <w:noWrap w:val="0"/>
            <w:vAlign w:val="center"/>
          </w:tcPr>
          <w:p w14:paraId="3DA3FCE1">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许昌钧州煤炭咨询设计研究院</w:t>
            </w:r>
          </w:p>
        </w:tc>
        <w:tc>
          <w:tcPr>
            <w:tcW w:w="1825" w:type="dxa"/>
            <w:noWrap w:val="0"/>
            <w:vAlign w:val="center"/>
          </w:tcPr>
          <w:p w14:paraId="527D7B28">
            <w:pPr>
              <w:widowControl/>
              <w:jc w:val="center"/>
              <w:rPr>
                <w:rFonts w:hint="eastAsia" w:ascii="宋体" w:hAnsi="宋体" w:eastAsia="宋体" w:cs="宋体"/>
                <w:color w:val="000000"/>
                <w:sz w:val="24"/>
                <w:szCs w:val="32"/>
                <w:lang w:val="en-US" w:eastAsia="zh-CN"/>
              </w:rPr>
            </w:pPr>
            <w:r>
              <w:rPr>
                <w:rFonts w:hint="eastAsia" w:ascii="宋体" w:hAnsi="宋体" w:eastAsia="宋体" w:cs="宋体"/>
                <w:color w:val="000000"/>
                <w:sz w:val="24"/>
                <w:szCs w:val="32"/>
                <w:lang w:val="en-US" w:eastAsia="zh-CN"/>
              </w:rPr>
              <w:t>82.92</w:t>
            </w:r>
          </w:p>
        </w:tc>
        <w:tc>
          <w:tcPr>
            <w:tcW w:w="869" w:type="dxa"/>
            <w:noWrap w:val="0"/>
            <w:vAlign w:val="center"/>
          </w:tcPr>
          <w:p w14:paraId="29193C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165" w:type="dxa"/>
            <w:noWrap w:val="0"/>
            <w:vAlign w:val="center"/>
          </w:tcPr>
          <w:p w14:paraId="326C6F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3F8C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noWrap w:val="0"/>
            <w:vAlign w:val="center"/>
          </w:tcPr>
          <w:p w14:paraId="1BAE5E4B">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3839" w:type="dxa"/>
            <w:noWrap w:val="0"/>
            <w:vAlign w:val="center"/>
          </w:tcPr>
          <w:p w14:paraId="7EC7EF75">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宁夏颐威矿业技术服务有限公司</w:t>
            </w:r>
          </w:p>
        </w:tc>
        <w:tc>
          <w:tcPr>
            <w:tcW w:w="1825" w:type="dxa"/>
            <w:noWrap w:val="0"/>
            <w:vAlign w:val="center"/>
          </w:tcPr>
          <w:p w14:paraId="1972D596">
            <w:pPr>
              <w:widowControl/>
              <w:jc w:val="center"/>
              <w:rPr>
                <w:rFonts w:hint="eastAsia" w:ascii="宋体" w:hAnsi="宋体" w:eastAsia="宋体" w:cs="宋体"/>
                <w:color w:val="000000"/>
                <w:sz w:val="24"/>
                <w:szCs w:val="32"/>
              </w:rPr>
            </w:pPr>
            <w:r>
              <w:rPr>
                <w:rFonts w:hint="eastAsia" w:ascii="宋体" w:hAnsi="宋体" w:eastAsia="宋体" w:cs="宋体"/>
                <w:color w:val="000000"/>
                <w:sz w:val="24"/>
                <w:szCs w:val="32"/>
              </w:rPr>
              <w:t>62.20</w:t>
            </w:r>
          </w:p>
        </w:tc>
        <w:tc>
          <w:tcPr>
            <w:tcW w:w="869" w:type="dxa"/>
            <w:noWrap w:val="0"/>
            <w:vAlign w:val="center"/>
          </w:tcPr>
          <w:p w14:paraId="61D4CC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165" w:type="dxa"/>
            <w:noWrap w:val="0"/>
            <w:vAlign w:val="center"/>
          </w:tcPr>
          <w:p w14:paraId="01EAB6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7188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noWrap w:val="0"/>
            <w:vAlign w:val="center"/>
          </w:tcPr>
          <w:p w14:paraId="18CCC372">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3839" w:type="dxa"/>
            <w:noWrap w:val="0"/>
            <w:vAlign w:val="center"/>
          </w:tcPr>
          <w:p w14:paraId="6CA9F63B">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河南宏程矿业勘察设计有限公司</w:t>
            </w:r>
          </w:p>
        </w:tc>
        <w:tc>
          <w:tcPr>
            <w:tcW w:w="1825" w:type="dxa"/>
            <w:noWrap w:val="0"/>
            <w:vAlign w:val="center"/>
          </w:tcPr>
          <w:p w14:paraId="50E31104">
            <w:pPr>
              <w:widowControl/>
              <w:jc w:val="center"/>
              <w:rPr>
                <w:rFonts w:hint="eastAsia" w:ascii="宋体" w:hAnsi="宋体" w:eastAsia="宋体" w:cs="宋体"/>
                <w:color w:val="000000"/>
                <w:sz w:val="24"/>
                <w:szCs w:val="32"/>
              </w:rPr>
            </w:pPr>
            <w:r>
              <w:rPr>
                <w:rFonts w:hint="eastAsia" w:ascii="宋体" w:hAnsi="宋体" w:eastAsia="宋体" w:cs="宋体"/>
                <w:color w:val="000000"/>
                <w:sz w:val="24"/>
                <w:szCs w:val="32"/>
              </w:rPr>
              <w:t>63.70</w:t>
            </w:r>
          </w:p>
        </w:tc>
        <w:tc>
          <w:tcPr>
            <w:tcW w:w="869" w:type="dxa"/>
            <w:noWrap w:val="0"/>
            <w:vAlign w:val="center"/>
          </w:tcPr>
          <w:p w14:paraId="1CAFC0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165" w:type="dxa"/>
            <w:noWrap w:val="0"/>
            <w:vAlign w:val="center"/>
          </w:tcPr>
          <w:p w14:paraId="53C33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70E7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2" w:type="dxa"/>
            <w:noWrap w:val="0"/>
            <w:vAlign w:val="center"/>
          </w:tcPr>
          <w:p w14:paraId="658A1AAE">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3839" w:type="dxa"/>
            <w:noWrap w:val="0"/>
            <w:vAlign w:val="center"/>
          </w:tcPr>
          <w:p w14:paraId="051290C9">
            <w:pPr>
              <w:keepNext w:val="0"/>
              <w:keepLines w:val="0"/>
              <w:widowControl/>
              <w:suppressLineNumbers w:val="0"/>
              <w:jc w:val="center"/>
              <w:textAlignment w:val="center"/>
              <w:rPr>
                <w:rFonts w:hint="eastAsia" w:ascii="宋体" w:hAnsi="宋体" w:eastAsia="宋体" w:cs="宋体"/>
                <w:color w:val="000000"/>
                <w:szCs w:val="24"/>
              </w:rPr>
            </w:pPr>
            <w:r>
              <w:rPr>
                <w:rFonts w:hint="eastAsia" w:ascii="宋体" w:hAnsi="宋体" w:eastAsia="宋体" w:cs="宋体"/>
                <w:i w:val="0"/>
                <w:iCs w:val="0"/>
                <w:color w:val="000000"/>
                <w:kern w:val="0"/>
                <w:sz w:val="24"/>
                <w:szCs w:val="24"/>
                <w:u w:val="none"/>
                <w:lang w:val="en-US" w:eastAsia="zh-CN" w:bidi="ar"/>
              </w:rPr>
              <w:t>河南省资源环境调查三院有限公司</w:t>
            </w:r>
          </w:p>
        </w:tc>
        <w:tc>
          <w:tcPr>
            <w:tcW w:w="1825" w:type="dxa"/>
            <w:noWrap w:val="0"/>
            <w:vAlign w:val="center"/>
          </w:tcPr>
          <w:p w14:paraId="60B18DA1">
            <w:pPr>
              <w:widowControl/>
              <w:jc w:val="center"/>
              <w:rPr>
                <w:rFonts w:hint="eastAsia" w:ascii="宋体" w:hAnsi="宋体" w:eastAsia="宋体" w:cs="宋体"/>
                <w:color w:val="000000"/>
                <w:sz w:val="24"/>
                <w:szCs w:val="32"/>
              </w:rPr>
            </w:pPr>
            <w:r>
              <w:rPr>
                <w:rFonts w:hint="eastAsia" w:ascii="宋体" w:hAnsi="宋体" w:eastAsia="宋体" w:cs="宋体"/>
                <w:color w:val="000000"/>
                <w:sz w:val="24"/>
                <w:szCs w:val="32"/>
              </w:rPr>
              <w:t>70.93</w:t>
            </w:r>
          </w:p>
        </w:tc>
        <w:tc>
          <w:tcPr>
            <w:tcW w:w="869" w:type="dxa"/>
            <w:noWrap w:val="0"/>
            <w:vAlign w:val="center"/>
          </w:tcPr>
          <w:p w14:paraId="67C87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65" w:type="dxa"/>
            <w:noWrap w:val="0"/>
            <w:vAlign w:val="center"/>
          </w:tcPr>
          <w:p w14:paraId="31715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14:paraId="4776DF91">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（二）</w:t>
      </w:r>
      <w:r>
        <w:rPr>
          <w:rFonts w:hint="eastAsia" w:ascii="宋体" w:hAnsi="宋体" w:eastAsia="宋体" w:cs="宋体"/>
          <w:sz w:val="28"/>
          <w:szCs w:val="28"/>
          <w:lang w:val="en-US" w:eastAsia="zh-CN"/>
        </w:rPr>
        <w:t>详细评审得分</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5755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gridSpan w:val="10"/>
            <w:vAlign w:val="center"/>
          </w:tcPr>
          <w:p w14:paraId="7979C22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许昌钧州煤炭咨询设计研究院</w:t>
            </w:r>
          </w:p>
        </w:tc>
      </w:tr>
      <w:tr w14:paraId="4439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restart"/>
            <w:vAlign w:val="center"/>
          </w:tcPr>
          <w:p w14:paraId="07EC7C2D">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评审</w:t>
            </w:r>
          </w:p>
          <w:p w14:paraId="5B0FC018">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因素</w:t>
            </w:r>
          </w:p>
        </w:tc>
        <w:tc>
          <w:tcPr>
            <w:tcW w:w="500" w:type="pct"/>
            <w:vMerge w:val="restart"/>
            <w:vAlign w:val="center"/>
          </w:tcPr>
          <w:p w14:paraId="0F040606">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报价</w:t>
            </w:r>
          </w:p>
          <w:p w14:paraId="7D6CD753">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部分(30.0分)</w:t>
            </w:r>
          </w:p>
        </w:tc>
        <w:tc>
          <w:tcPr>
            <w:tcW w:w="500" w:type="pct"/>
            <w:gridSpan w:val="2"/>
            <w:vAlign w:val="center"/>
          </w:tcPr>
          <w:p w14:paraId="6AB4DC8F">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szCs w:val="24"/>
              </w:rPr>
            </w:pPr>
            <w:r>
              <w:rPr>
                <w:rFonts w:hint="eastAsia" w:ascii="宋体" w:hAnsi="宋体" w:eastAsia="宋体" w:cs="宋体"/>
                <w:szCs w:val="24"/>
              </w:rPr>
              <w:t>商务部分</w:t>
            </w:r>
          </w:p>
          <w:p w14:paraId="456AD89F">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szCs w:val="24"/>
              </w:rPr>
            </w:pPr>
            <w:r>
              <w:rPr>
                <w:rFonts w:hint="eastAsia" w:ascii="宋体" w:hAnsi="宋体" w:eastAsia="宋体" w:cs="宋体"/>
                <w:szCs w:val="24"/>
              </w:rPr>
              <w:t>(30.0分)</w:t>
            </w:r>
          </w:p>
        </w:tc>
        <w:tc>
          <w:tcPr>
            <w:tcW w:w="500" w:type="pct"/>
            <w:gridSpan w:val="5"/>
            <w:vAlign w:val="center"/>
          </w:tcPr>
          <w:p w14:paraId="1C892813">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宋体" w:hAnsi="宋体" w:eastAsia="宋体" w:cs="宋体"/>
                <w:szCs w:val="24"/>
              </w:rPr>
            </w:pPr>
            <w:r>
              <w:rPr>
                <w:rFonts w:hint="eastAsia" w:ascii="宋体" w:hAnsi="宋体" w:eastAsia="宋体" w:cs="宋体"/>
                <w:szCs w:val="24"/>
              </w:rPr>
              <w:t>技术部分(40.0分)</w:t>
            </w:r>
          </w:p>
        </w:tc>
        <w:tc>
          <w:tcPr>
            <w:tcW w:w="500" w:type="pct"/>
            <w:vMerge w:val="restart"/>
            <w:vAlign w:val="center"/>
          </w:tcPr>
          <w:p w14:paraId="71472BDE">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合  计(100.0分)</w:t>
            </w:r>
          </w:p>
        </w:tc>
      </w:tr>
      <w:tr w14:paraId="6333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continue"/>
            <w:vAlign w:val="center"/>
          </w:tcPr>
          <w:p w14:paraId="39DD30A8">
            <w:pPr>
              <w:widowControl/>
              <w:spacing w:line="360" w:lineRule="auto"/>
              <w:contextualSpacing/>
              <w:jc w:val="center"/>
              <w:rPr>
                <w:rFonts w:hint="eastAsia" w:ascii="宋体" w:hAnsi="宋体" w:eastAsia="宋体" w:cs="宋体"/>
                <w:szCs w:val="24"/>
              </w:rPr>
            </w:pPr>
          </w:p>
        </w:tc>
        <w:tc>
          <w:tcPr>
            <w:tcW w:w="500" w:type="pct"/>
            <w:vMerge w:val="continue"/>
            <w:vAlign w:val="center"/>
          </w:tcPr>
          <w:p w14:paraId="41C82A23">
            <w:pPr>
              <w:widowControl/>
              <w:spacing w:line="360" w:lineRule="auto"/>
              <w:contextualSpacing/>
              <w:jc w:val="center"/>
              <w:rPr>
                <w:rFonts w:hint="eastAsia" w:ascii="宋体" w:hAnsi="宋体" w:eastAsia="宋体" w:cs="宋体"/>
                <w:szCs w:val="24"/>
              </w:rPr>
            </w:pPr>
          </w:p>
        </w:tc>
        <w:tc>
          <w:tcPr>
            <w:tcW w:w="500" w:type="pct"/>
            <w:vAlign w:val="center"/>
          </w:tcPr>
          <w:p w14:paraId="1A4A1F04">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业绩(8.0分)</w:t>
            </w:r>
          </w:p>
        </w:tc>
        <w:tc>
          <w:tcPr>
            <w:tcW w:w="500" w:type="pct"/>
            <w:vAlign w:val="center"/>
          </w:tcPr>
          <w:p w14:paraId="61A98E47">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服务设备及人员配备(22.0分)</w:t>
            </w:r>
          </w:p>
        </w:tc>
        <w:tc>
          <w:tcPr>
            <w:tcW w:w="500" w:type="pct"/>
            <w:vAlign w:val="center"/>
          </w:tcPr>
          <w:p w14:paraId="4591E2B6">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整体服务方案及目标任务(10.0分)</w:t>
            </w:r>
          </w:p>
        </w:tc>
        <w:tc>
          <w:tcPr>
            <w:tcW w:w="500" w:type="pct"/>
            <w:vAlign w:val="center"/>
          </w:tcPr>
          <w:p w14:paraId="3065AEB8">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服务质量保障措施(8.0分)</w:t>
            </w:r>
          </w:p>
        </w:tc>
        <w:tc>
          <w:tcPr>
            <w:tcW w:w="500" w:type="pct"/>
            <w:vAlign w:val="center"/>
          </w:tcPr>
          <w:p w14:paraId="5D2365F0">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服务安全保障措施(6.0分)</w:t>
            </w:r>
          </w:p>
        </w:tc>
        <w:tc>
          <w:tcPr>
            <w:tcW w:w="500" w:type="pct"/>
            <w:vAlign w:val="center"/>
          </w:tcPr>
          <w:p w14:paraId="5CA509D5">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保密措施(6.0分)</w:t>
            </w:r>
          </w:p>
        </w:tc>
        <w:tc>
          <w:tcPr>
            <w:tcW w:w="500" w:type="pct"/>
            <w:vAlign w:val="center"/>
          </w:tcPr>
          <w:p w14:paraId="74CDC43D">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售后服务承诺(10.0分)</w:t>
            </w:r>
          </w:p>
        </w:tc>
        <w:tc>
          <w:tcPr>
            <w:tcW w:w="500" w:type="pct"/>
            <w:vMerge w:val="continue"/>
            <w:vAlign w:val="center"/>
          </w:tcPr>
          <w:p w14:paraId="5C9875E1">
            <w:pPr>
              <w:widowControl/>
              <w:spacing w:line="360" w:lineRule="auto"/>
              <w:contextualSpacing/>
              <w:jc w:val="center"/>
              <w:rPr>
                <w:rFonts w:hint="eastAsia" w:ascii="宋体" w:hAnsi="宋体" w:eastAsia="宋体" w:cs="宋体"/>
                <w:szCs w:val="24"/>
              </w:rPr>
            </w:pPr>
          </w:p>
        </w:tc>
      </w:tr>
      <w:tr w14:paraId="67DB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23EA1C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评委1</w:t>
            </w:r>
          </w:p>
        </w:tc>
        <w:tc>
          <w:tcPr>
            <w:tcW w:w="500" w:type="pct"/>
            <w:vAlign w:val="center"/>
          </w:tcPr>
          <w:p w14:paraId="44333E1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22.72</w:t>
            </w:r>
          </w:p>
        </w:tc>
        <w:tc>
          <w:tcPr>
            <w:tcW w:w="500" w:type="pct"/>
            <w:vAlign w:val="center"/>
          </w:tcPr>
          <w:p w14:paraId="264B0AF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2A5479E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22.0</w:t>
            </w:r>
          </w:p>
        </w:tc>
        <w:tc>
          <w:tcPr>
            <w:tcW w:w="500" w:type="pct"/>
            <w:vAlign w:val="center"/>
          </w:tcPr>
          <w:p w14:paraId="07ACACA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2A52F3D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5.0</w:t>
            </w:r>
          </w:p>
        </w:tc>
        <w:tc>
          <w:tcPr>
            <w:tcW w:w="500" w:type="pct"/>
            <w:vAlign w:val="center"/>
          </w:tcPr>
          <w:p w14:paraId="002039D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3364BF1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13AF694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04EF950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78.72</w:t>
            </w:r>
          </w:p>
        </w:tc>
      </w:tr>
      <w:tr w14:paraId="0DF6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3CF411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评委2</w:t>
            </w:r>
          </w:p>
        </w:tc>
        <w:tc>
          <w:tcPr>
            <w:tcW w:w="500" w:type="pct"/>
            <w:vAlign w:val="center"/>
          </w:tcPr>
          <w:p w14:paraId="2A941E2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22.72</w:t>
            </w:r>
          </w:p>
        </w:tc>
        <w:tc>
          <w:tcPr>
            <w:tcW w:w="500" w:type="pct"/>
            <w:vAlign w:val="center"/>
          </w:tcPr>
          <w:p w14:paraId="2296911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1C89E4F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22.0</w:t>
            </w:r>
          </w:p>
        </w:tc>
        <w:tc>
          <w:tcPr>
            <w:tcW w:w="500" w:type="pct"/>
            <w:vAlign w:val="center"/>
          </w:tcPr>
          <w:p w14:paraId="4C7760B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5912CE0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5.0</w:t>
            </w:r>
          </w:p>
        </w:tc>
        <w:tc>
          <w:tcPr>
            <w:tcW w:w="500" w:type="pct"/>
            <w:vAlign w:val="center"/>
          </w:tcPr>
          <w:p w14:paraId="09DC44A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5737B90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58562C5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29A051F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78.72</w:t>
            </w:r>
          </w:p>
        </w:tc>
      </w:tr>
      <w:tr w14:paraId="1529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1BBFB11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评委3</w:t>
            </w:r>
          </w:p>
        </w:tc>
        <w:tc>
          <w:tcPr>
            <w:tcW w:w="500" w:type="pct"/>
            <w:vAlign w:val="center"/>
          </w:tcPr>
          <w:p w14:paraId="281AB43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22.72</w:t>
            </w:r>
          </w:p>
        </w:tc>
        <w:tc>
          <w:tcPr>
            <w:tcW w:w="500" w:type="pct"/>
            <w:vAlign w:val="center"/>
          </w:tcPr>
          <w:p w14:paraId="498DDF2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61E16FD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22.0</w:t>
            </w:r>
          </w:p>
        </w:tc>
        <w:tc>
          <w:tcPr>
            <w:tcW w:w="500" w:type="pct"/>
            <w:vAlign w:val="center"/>
          </w:tcPr>
          <w:p w14:paraId="4F38AAC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500" w:type="pct"/>
            <w:vAlign w:val="center"/>
          </w:tcPr>
          <w:p w14:paraId="08B821F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5.0</w:t>
            </w:r>
          </w:p>
        </w:tc>
        <w:tc>
          <w:tcPr>
            <w:tcW w:w="500" w:type="pct"/>
            <w:vAlign w:val="center"/>
          </w:tcPr>
          <w:p w14:paraId="50ECAB2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600551D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559DD954">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500" w:type="pct"/>
            <w:vAlign w:val="center"/>
          </w:tcPr>
          <w:p w14:paraId="4CC297F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85.72</w:t>
            </w:r>
          </w:p>
        </w:tc>
      </w:tr>
      <w:tr w14:paraId="1747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017278E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评委4</w:t>
            </w:r>
          </w:p>
        </w:tc>
        <w:tc>
          <w:tcPr>
            <w:tcW w:w="500" w:type="pct"/>
            <w:vAlign w:val="center"/>
          </w:tcPr>
          <w:p w14:paraId="45E57E7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22.72</w:t>
            </w:r>
          </w:p>
        </w:tc>
        <w:tc>
          <w:tcPr>
            <w:tcW w:w="500" w:type="pct"/>
            <w:vAlign w:val="center"/>
          </w:tcPr>
          <w:p w14:paraId="2085DE0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4291101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22.0</w:t>
            </w:r>
          </w:p>
        </w:tc>
        <w:tc>
          <w:tcPr>
            <w:tcW w:w="500" w:type="pct"/>
            <w:vAlign w:val="center"/>
          </w:tcPr>
          <w:p w14:paraId="7C7862B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4D0F39D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5.0</w:t>
            </w:r>
          </w:p>
        </w:tc>
        <w:tc>
          <w:tcPr>
            <w:tcW w:w="500" w:type="pct"/>
            <w:vAlign w:val="center"/>
          </w:tcPr>
          <w:p w14:paraId="69CF2B2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62947EE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695DF89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5BCB05F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78.72</w:t>
            </w:r>
          </w:p>
        </w:tc>
      </w:tr>
      <w:tr w14:paraId="5534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76D78F6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评委5</w:t>
            </w:r>
          </w:p>
        </w:tc>
        <w:tc>
          <w:tcPr>
            <w:tcW w:w="500" w:type="pct"/>
            <w:vAlign w:val="center"/>
          </w:tcPr>
          <w:p w14:paraId="5D34568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22.72</w:t>
            </w:r>
          </w:p>
        </w:tc>
        <w:tc>
          <w:tcPr>
            <w:tcW w:w="500" w:type="pct"/>
            <w:vAlign w:val="center"/>
          </w:tcPr>
          <w:p w14:paraId="45D1EB8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265B3DF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22.0</w:t>
            </w:r>
          </w:p>
        </w:tc>
        <w:tc>
          <w:tcPr>
            <w:tcW w:w="500" w:type="pct"/>
            <w:vAlign w:val="center"/>
          </w:tcPr>
          <w:p w14:paraId="7668C99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500" w:type="pct"/>
            <w:vAlign w:val="center"/>
          </w:tcPr>
          <w:p w14:paraId="3C110EF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5B9ED1D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5D20D16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12BA84A4">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500" w:type="pct"/>
            <w:vAlign w:val="center"/>
          </w:tcPr>
          <w:p w14:paraId="1613A36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92.72</w:t>
            </w:r>
          </w:p>
        </w:tc>
      </w:tr>
      <w:tr w14:paraId="079D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gridSpan w:val="8"/>
            <w:vAlign w:val="center"/>
          </w:tcPr>
          <w:p w14:paraId="63E95C9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评审得分：82.92</w:t>
            </w:r>
          </w:p>
        </w:tc>
        <w:tc>
          <w:tcPr>
            <w:tcW w:w="500" w:type="pct"/>
            <w:gridSpan w:val="2"/>
            <w:vAlign w:val="center"/>
          </w:tcPr>
          <w:p w14:paraId="171BE84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排序：1</w:t>
            </w:r>
          </w:p>
        </w:tc>
      </w:tr>
    </w:tbl>
    <w:p w14:paraId="0786AED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w:t>
      </w:r>
    </w:p>
    <w:p w14:paraId="6165F20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投标报价政策性加分（政策性加分是指对中小企业、监狱企业、残疾人福利性单位的价格扣除；对节能环保产品的加分等）：</w:t>
      </w:r>
    </w:p>
    <w:p w14:paraId="1F2768E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（1）是否为中小企业：是</w:t>
      </w:r>
    </w:p>
    <w:p w14:paraId="262B97F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（2）是否为监狱企业：否</w:t>
      </w:r>
    </w:p>
    <w:p w14:paraId="46BB3F5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（3）是否有残疾人福利性单位的价格扣除：否</w:t>
      </w:r>
    </w:p>
    <w:p w14:paraId="0555C16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（4）是否有对节能环保产品的加分：否</w:t>
      </w:r>
    </w:p>
    <w:p w14:paraId="097A00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2、投标文件填报企业业绩名称</w:t>
      </w:r>
    </w:p>
    <w:p w14:paraId="54CD85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评标委员会审查通过的：</w:t>
      </w:r>
    </w:p>
    <w:p w14:paraId="53FCFED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（1）《河南地方煤炭集团季布煤业有限公司矿山隐蔽致灾因素普查报告》项目</w:t>
      </w:r>
    </w:p>
    <w:p w14:paraId="389888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（2）《大刘山煤业隐蔽致灾因素普查报告》项目</w:t>
      </w:r>
    </w:p>
    <w:p w14:paraId="73B9C8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（3）《禹州锦卓煤业有限公司矿山隐蔽致灾因素普查报告》项目</w:t>
      </w:r>
    </w:p>
    <w:p w14:paraId="5AD90B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（4）《禹州市阳岭煤业有限公司矿山隐蔽致灾因素普查报告》项目</w:t>
      </w:r>
    </w:p>
    <w:p w14:paraId="722D67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评标委员会审查未通过的：无</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50"/>
        <w:gridCol w:w="850"/>
        <w:gridCol w:w="852"/>
        <w:gridCol w:w="850"/>
        <w:gridCol w:w="850"/>
        <w:gridCol w:w="851"/>
        <w:gridCol w:w="863"/>
        <w:gridCol w:w="853"/>
        <w:gridCol w:w="853"/>
      </w:tblGrid>
      <w:tr w14:paraId="4E7F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10"/>
            <w:vAlign w:val="center"/>
          </w:tcPr>
          <w:p w14:paraId="1A3E772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宁夏颐威矿业技术服务有限公司</w:t>
            </w:r>
          </w:p>
        </w:tc>
      </w:tr>
      <w:tr w14:paraId="1690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Merge w:val="restart"/>
            <w:vAlign w:val="center"/>
          </w:tcPr>
          <w:p w14:paraId="0457E0D7">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评审</w:t>
            </w:r>
          </w:p>
          <w:p w14:paraId="667565C6">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因素</w:t>
            </w:r>
          </w:p>
        </w:tc>
        <w:tc>
          <w:tcPr>
            <w:tcW w:w="499" w:type="pct"/>
            <w:vMerge w:val="restart"/>
            <w:vAlign w:val="center"/>
          </w:tcPr>
          <w:p w14:paraId="747D0F88">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报价</w:t>
            </w:r>
          </w:p>
          <w:p w14:paraId="5C81777C">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部分(30.0分)</w:t>
            </w:r>
          </w:p>
        </w:tc>
        <w:tc>
          <w:tcPr>
            <w:tcW w:w="999" w:type="pct"/>
            <w:gridSpan w:val="2"/>
            <w:vAlign w:val="center"/>
          </w:tcPr>
          <w:p w14:paraId="550236DC">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商务部分</w:t>
            </w:r>
          </w:p>
          <w:p w14:paraId="15E230C5">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(30.0分)</w:t>
            </w:r>
          </w:p>
        </w:tc>
        <w:tc>
          <w:tcPr>
            <w:tcW w:w="2500" w:type="pct"/>
            <w:gridSpan w:val="5"/>
            <w:vAlign w:val="center"/>
          </w:tcPr>
          <w:p w14:paraId="266CD424">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技术部分(40.0分)</w:t>
            </w:r>
          </w:p>
        </w:tc>
        <w:tc>
          <w:tcPr>
            <w:tcW w:w="500" w:type="pct"/>
            <w:vMerge w:val="restart"/>
            <w:vAlign w:val="center"/>
          </w:tcPr>
          <w:p w14:paraId="00F1785E">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合  计(100.0分)</w:t>
            </w:r>
          </w:p>
        </w:tc>
      </w:tr>
      <w:tr w14:paraId="7BC1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30F16D71">
            <w:pPr>
              <w:widowControl/>
              <w:spacing w:line="240" w:lineRule="auto"/>
              <w:contextualSpacing/>
              <w:jc w:val="center"/>
              <w:rPr>
                <w:rFonts w:hint="eastAsia" w:ascii="宋体" w:hAnsi="宋体" w:eastAsia="宋体" w:cs="宋体"/>
                <w:szCs w:val="24"/>
              </w:rPr>
            </w:pPr>
          </w:p>
        </w:tc>
        <w:tc>
          <w:tcPr>
            <w:tcW w:w="499" w:type="pct"/>
            <w:vMerge w:val="continue"/>
            <w:vAlign w:val="center"/>
          </w:tcPr>
          <w:p w14:paraId="0691ECA1">
            <w:pPr>
              <w:widowControl/>
              <w:spacing w:line="240" w:lineRule="auto"/>
              <w:contextualSpacing/>
              <w:jc w:val="center"/>
              <w:rPr>
                <w:rFonts w:hint="eastAsia" w:ascii="宋体" w:hAnsi="宋体" w:eastAsia="宋体" w:cs="宋体"/>
                <w:szCs w:val="24"/>
              </w:rPr>
            </w:pPr>
          </w:p>
        </w:tc>
        <w:tc>
          <w:tcPr>
            <w:tcW w:w="499" w:type="pct"/>
            <w:vAlign w:val="center"/>
          </w:tcPr>
          <w:p w14:paraId="633EC63D">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业绩(8.0分)</w:t>
            </w:r>
          </w:p>
        </w:tc>
        <w:tc>
          <w:tcPr>
            <w:tcW w:w="499" w:type="pct"/>
            <w:vAlign w:val="center"/>
          </w:tcPr>
          <w:p w14:paraId="6A051E59">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服务设备及人员配备(22.0分)</w:t>
            </w:r>
          </w:p>
        </w:tc>
        <w:tc>
          <w:tcPr>
            <w:tcW w:w="499" w:type="pct"/>
            <w:vAlign w:val="center"/>
          </w:tcPr>
          <w:p w14:paraId="75B12585">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整体服务方案及目标任务(10.0分)</w:t>
            </w:r>
          </w:p>
        </w:tc>
        <w:tc>
          <w:tcPr>
            <w:tcW w:w="499" w:type="pct"/>
            <w:vAlign w:val="center"/>
          </w:tcPr>
          <w:p w14:paraId="1B27ADEF">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服务质量保障措施(8.0分)</w:t>
            </w:r>
          </w:p>
        </w:tc>
        <w:tc>
          <w:tcPr>
            <w:tcW w:w="499" w:type="pct"/>
            <w:vAlign w:val="center"/>
          </w:tcPr>
          <w:p w14:paraId="1AA95BBC">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服务安全保障措施(6.0分)</w:t>
            </w:r>
          </w:p>
        </w:tc>
        <w:tc>
          <w:tcPr>
            <w:tcW w:w="500" w:type="pct"/>
            <w:vAlign w:val="center"/>
          </w:tcPr>
          <w:p w14:paraId="02B69BC5">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保密措施(6.0分)</w:t>
            </w:r>
          </w:p>
        </w:tc>
        <w:tc>
          <w:tcPr>
            <w:tcW w:w="500" w:type="pct"/>
            <w:vAlign w:val="center"/>
          </w:tcPr>
          <w:p w14:paraId="7C324BF1">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售后服务承诺(10.0分)</w:t>
            </w:r>
          </w:p>
        </w:tc>
        <w:tc>
          <w:tcPr>
            <w:tcW w:w="500" w:type="pct"/>
            <w:vMerge w:val="continue"/>
            <w:vAlign w:val="center"/>
          </w:tcPr>
          <w:p w14:paraId="7C84C42E">
            <w:pPr>
              <w:widowControl/>
              <w:spacing w:line="360" w:lineRule="auto"/>
              <w:contextualSpacing/>
              <w:jc w:val="center"/>
              <w:rPr>
                <w:rFonts w:hint="eastAsia" w:ascii="宋体" w:hAnsi="宋体" w:eastAsia="宋体" w:cs="宋体"/>
                <w:szCs w:val="24"/>
              </w:rPr>
            </w:pPr>
          </w:p>
        </w:tc>
      </w:tr>
      <w:tr w14:paraId="4E1B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3EBA677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评委1</w:t>
            </w:r>
          </w:p>
        </w:tc>
        <w:tc>
          <w:tcPr>
            <w:tcW w:w="499" w:type="pct"/>
            <w:vAlign w:val="center"/>
          </w:tcPr>
          <w:p w14:paraId="67D6D2D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30.0</w:t>
            </w:r>
          </w:p>
        </w:tc>
        <w:tc>
          <w:tcPr>
            <w:tcW w:w="499" w:type="pct"/>
            <w:vAlign w:val="center"/>
          </w:tcPr>
          <w:p w14:paraId="6745BFC4">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3BC7851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499" w:type="pct"/>
            <w:vAlign w:val="center"/>
          </w:tcPr>
          <w:p w14:paraId="76DB112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499" w:type="pct"/>
            <w:vAlign w:val="center"/>
          </w:tcPr>
          <w:p w14:paraId="70C7055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78A7B2E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7BB4FC6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45DF210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0.0</w:t>
            </w:r>
          </w:p>
        </w:tc>
        <w:tc>
          <w:tcPr>
            <w:tcW w:w="500" w:type="pct"/>
            <w:vAlign w:val="center"/>
          </w:tcPr>
          <w:p w14:paraId="6589B79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61.0</w:t>
            </w:r>
          </w:p>
        </w:tc>
      </w:tr>
      <w:tr w14:paraId="0393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0415006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评委2</w:t>
            </w:r>
          </w:p>
        </w:tc>
        <w:tc>
          <w:tcPr>
            <w:tcW w:w="499" w:type="pct"/>
            <w:vAlign w:val="center"/>
          </w:tcPr>
          <w:p w14:paraId="301D294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30.0</w:t>
            </w:r>
          </w:p>
        </w:tc>
        <w:tc>
          <w:tcPr>
            <w:tcW w:w="499" w:type="pct"/>
            <w:vAlign w:val="center"/>
          </w:tcPr>
          <w:p w14:paraId="73EC9C3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32CC867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499" w:type="pct"/>
            <w:vAlign w:val="center"/>
          </w:tcPr>
          <w:p w14:paraId="2E62830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499" w:type="pct"/>
            <w:vAlign w:val="center"/>
          </w:tcPr>
          <w:p w14:paraId="672AF0F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2C463F4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4918C05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51456A0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6C5CB744">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65.0</w:t>
            </w:r>
          </w:p>
        </w:tc>
      </w:tr>
      <w:tr w14:paraId="345E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503AF98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评委3</w:t>
            </w:r>
          </w:p>
        </w:tc>
        <w:tc>
          <w:tcPr>
            <w:tcW w:w="499" w:type="pct"/>
            <w:vAlign w:val="center"/>
          </w:tcPr>
          <w:p w14:paraId="637E332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30.0</w:t>
            </w:r>
          </w:p>
        </w:tc>
        <w:tc>
          <w:tcPr>
            <w:tcW w:w="499" w:type="pct"/>
            <w:vAlign w:val="center"/>
          </w:tcPr>
          <w:p w14:paraId="14C7DA1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104EB7E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499" w:type="pct"/>
            <w:vAlign w:val="center"/>
          </w:tcPr>
          <w:p w14:paraId="38F7F80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499" w:type="pct"/>
            <w:vAlign w:val="center"/>
          </w:tcPr>
          <w:p w14:paraId="24DEAAE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312DB0D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6BC18B4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49E477F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34B4CA0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65.0</w:t>
            </w:r>
          </w:p>
        </w:tc>
      </w:tr>
      <w:tr w14:paraId="2390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C14A18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评委4</w:t>
            </w:r>
          </w:p>
        </w:tc>
        <w:tc>
          <w:tcPr>
            <w:tcW w:w="499" w:type="pct"/>
            <w:vAlign w:val="center"/>
          </w:tcPr>
          <w:p w14:paraId="780115A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30.0</w:t>
            </w:r>
          </w:p>
        </w:tc>
        <w:tc>
          <w:tcPr>
            <w:tcW w:w="499" w:type="pct"/>
            <w:vAlign w:val="center"/>
          </w:tcPr>
          <w:p w14:paraId="47C3F69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2AEEF1E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499" w:type="pct"/>
            <w:vAlign w:val="center"/>
          </w:tcPr>
          <w:p w14:paraId="252FE7B4">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6E214E1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70B88AB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1C74A2F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794E8B4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0.0</w:t>
            </w:r>
          </w:p>
        </w:tc>
        <w:tc>
          <w:tcPr>
            <w:tcW w:w="500" w:type="pct"/>
            <w:vAlign w:val="center"/>
          </w:tcPr>
          <w:p w14:paraId="229F2C8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58.0</w:t>
            </w:r>
          </w:p>
        </w:tc>
      </w:tr>
      <w:tr w14:paraId="2A61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3C2D324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评委5</w:t>
            </w:r>
          </w:p>
        </w:tc>
        <w:tc>
          <w:tcPr>
            <w:tcW w:w="499" w:type="pct"/>
            <w:vAlign w:val="center"/>
          </w:tcPr>
          <w:p w14:paraId="6E79417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30.0</w:t>
            </w:r>
          </w:p>
        </w:tc>
        <w:tc>
          <w:tcPr>
            <w:tcW w:w="499" w:type="pct"/>
            <w:vAlign w:val="center"/>
          </w:tcPr>
          <w:p w14:paraId="651AF44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2EA2178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499" w:type="pct"/>
            <w:vAlign w:val="center"/>
          </w:tcPr>
          <w:p w14:paraId="32E7C60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7F2D8CE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1922955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6BBF900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297036B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0.0</w:t>
            </w:r>
          </w:p>
        </w:tc>
        <w:tc>
          <w:tcPr>
            <w:tcW w:w="500" w:type="pct"/>
            <w:vAlign w:val="center"/>
          </w:tcPr>
          <w:p w14:paraId="3F5F9D0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62.0</w:t>
            </w:r>
          </w:p>
        </w:tc>
      </w:tr>
      <w:tr w14:paraId="4DDF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pct"/>
            <w:gridSpan w:val="8"/>
            <w:vAlign w:val="center"/>
          </w:tcPr>
          <w:p w14:paraId="07A5D2C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评审得分：62.2</w:t>
            </w:r>
          </w:p>
        </w:tc>
        <w:tc>
          <w:tcPr>
            <w:tcW w:w="1000" w:type="pct"/>
            <w:gridSpan w:val="2"/>
            <w:vAlign w:val="center"/>
          </w:tcPr>
          <w:p w14:paraId="631D6B8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排序：4</w:t>
            </w:r>
          </w:p>
        </w:tc>
      </w:tr>
    </w:tbl>
    <w:p w14:paraId="43E776C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备注：</w:t>
      </w:r>
    </w:p>
    <w:p w14:paraId="0DF1981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投标报价政策性加分（政策性加分是指对中小企业、监狱企业、残疾人福利性单位的价格扣除；对节能环保产品的加分等）：</w:t>
      </w:r>
    </w:p>
    <w:p w14:paraId="0EAD87AD">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（1）是否为中小企业：是</w:t>
      </w:r>
    </w:p>
    <w:p w14:paraId="187EFC5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（2）是否为监狱企业：否</w:t>
      </w:r>
    </w:p>
    <w:p w14:paraId="5F7FA62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（3）是否有残疾人福利性单位的价格扣除：否</w:t>
      </w:r>
    </w:p>
    <w:p w14:paraId="1B07CC22">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（4）是否有对节能环保产品的加分：否</w:t>
      </w:r>
    </w:p>
    <w:p w14:paraId="1445480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2、投标文件填报企业业绩名称</w:t>
      </w:r>
    </w:p>
    <w:p w14:paraId="78E6D17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评标委员会审查通过的：</w:t>
      </w:r>
    </w:p>
    <w:p w14:paraId="5D4326F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（1）吴忠太阳山开发区矿山区域性隐蔽致灾因素普查项目</w:t>
      </w:r>
    </w:p>
    <w:p w14:paraId="39D7FDF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（2）盐池县萌城矿区区域性隐蔽致灾因素普查项目</w:t>
      </w:r>
    </w:p>
    <w:p w14:paraId="768BD2F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（3）宁夏京盛煤业有限责任公司京盛煤矿隐蔽致灾因素普查项目</w:t>
      </w:r>
    </w:p>
    <w:p w14:paraId="4637B2E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（4）宁夏银星煤业有限公司银星一号煤矿隐蔽致灾因素普查项目</w:t>
      </w:r>
    </w:p>
    <w:p w14:paraId="081BCF2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评标委员会审查未通过的：无</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3EFE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gridSpan w:val="10"/>
            <w:vAlign w:val="center"/>
          </w:tcPr>
          <w:p w14:paraId="651DC06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河南宏程矿业勘察设计有限公司</w:t>
            </w:r>
          </w:p>
        </w:tc>
      </w:tr>
      <w:tr w14:paraId="2FFA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restart"/>
            <w:vAlign w:val="center"/>
          </w:tcPr>
          <w:p w14:paraId="27C2666C">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评审</w:t>
            </w:r>
          </w:p>
          <w:p w14:paraId="035A3E00">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因素</w:t>
            </w:r>
          </w:p>
        </w:tc>
        <w:tc>
          <w:tcPr>
            <w:tcW w:w="500" w:type="pct"/>
            <w:vMerge w:val="restart"/>
            <w:vAlign w:val="center"/>
          </w:tcPr>
          <w:p w14:paraId="7CE41AD4">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报价</w:t>
            </w:r>
          </w:p>
          <w:p w14:paraId="70B746BE">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部分(30.0分)</w:t>
            </w:r>
          </w:p>
        </w:tc>
        <w:tc>
          <w:tcPr>
            <w:tcW w:w="500" w:type="pct"/>
            <w:gridSpan w:val="2"/>
            <w:vAlign w:val="center"/>
          </w:tcPr>
          <w:p w14:paraId="06ABE589">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商务部分</w:t>
            </w:r>
          </w:p>
          <w:p w14:paraId="750BD545">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(30.0分)</w:t>
            </w:r>
          </w:p>
        </w:tc>
        <w:tc>
          <w:tcPr>
            <w:tcW w:w="500" w:type="pct"/>
            <w:gridSpan w:val="5"/>
            <w:vAlign w:val="center"/>
          </w:tcPr>
          <w:p w14:paraId="0C8A8A1A">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技术部分(40.0分)</w:t>
            </w:r>
          </w:p>
        </w:tc>
        <w:tc>
          <w:tcPr>
            <w:tcW w:w="500" w:type="pct"/>
            <w:vMerge w:val="restart"/>
            <w:vAlign w:val="center"/>
          </w:tcPr>
          <w:p w14:paraId="7A7B3590">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合计(100.0分)</w:t>
            </w:r>
          </w:p>
        </w:tc>
      </w:tr>
      <w:tr w14:paraId="074D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continue"/>
            <w:vAlign w:val="center"/>
          </w:tcPr>
          <w:p w14:paraId="45A8EAEA">
            <w:pPr>
              <w:widowControl/>
              <w:spacing w:line="240" w:lineRule="auto"/>
              <w:contextualSpacing/>
              <w:jc w:val="center"/>
              <w:rPr>
                <w:rFonts w:hint="eastAsia" w:ascii="宋体" w:hAnsi="宋体" w:eastAsia="宋体" w:cs="宋体"/>
                <w:szCs w:val="24"/>
              </w:rPr>
            </w:pPr>
          </w:p>
        </w:tc>
        <w:tc>
          <w:tcPr>
            <w:tcW w:w="500" w:type="pct"/>
            <w:vMerge w:val="continue"/>
            <w:vAlign w:val="center"/>
          </w:tcPr>
          <w:p w14:paraId="1EE39F24">
            <w:pPr>
              <w:widowControl/>
              <w:spacing w:line="240" w:lineRule="auto"/>
              <w:contextualSpacing/>
              <w:jc w:val="center"/>
              <w:rPr>
                <w:rFonts w:hint="eastAsia" w:ascii="宋体" w:hAnsi="宋体" w:eastAsia="宋体" w:cs="宋体"/>
                <w:szCs w:val="24"/>
              </w:rPr>
            </w:pPr>
          </w:p>
        </w:tc>
        <w:tc>
          <w:tcPr>
            <w:tcW w:w="500" w:type="pct"/>
            <w:vAlign w:val="center"/>
          </w:tcPr>
          <w:p w14:paraId="4DE264EA">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业绩(8.0分)</w:t>
            </w:r>
          </w:p>
        </w:tc>
        <w:tc>
          <w:tcPr>
            <w:tcW w:w="500" w:type="pct"/>
            <w:vAlign w:val="center"/>
          </w:tcPr>
          <w:p w14:paraId="10FE5F5F">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服务设备及人员配备(22.0分)</w:t>
            </w:r>
          </w:p>
        </w:tc>
        <w:tc>
          <w:tcPr>
            <w:tcW w:w="500" w:type="pct"/>
            <w:vAlign w:val="center"/>
          </w:tcPr>
          <w:p w14:paraId="53427ABF">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整体服务方案及目标任务(10.0分)</w:t>
            </w:r>
          </w:p>
        </w:tc>
        <w:tc>
          <w:tcPr>
            <w:tcW w:w="500" w:type="pct"/>
            <w:vAlign w:val="center"/>
          </w:tcPr>
          <w:p w14:paraId="1EF948ED">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服务质量保障措施(8.0分)</w:t>
            </w:r>
          </w:p>
        </w:tc>
        <w:tc>
          <w:tcPr>
            <w:tcW w:w="500" w:type="pct"/>
            <w:vAlign w:val="center"/>
          </w:tcPr>
          <w:p w14:paraId="46084E25">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服务安全保障措施(6.0分)</w:t>
            </w:r>
          </w:p>
        </w:tc>
        <w:tc>
          <w:tcPr>
            <w:tcW w:w="500" w:type="pct"/>
            <w:vAlign w:val="center"/>
          </w:tcPr>
          <w:p w14:paraId="2F61805B">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保密措施(6.0分)</w:t>
            </w:r>
          </w:p>
        </w:tc>
        <w:tc>
          <w:tcPr>
            <w:tcW w:w="500" w:type="pct"/>
            <w:vAlign w:val="center"/>
          </w:tcPr>
          <w:p w14:paraId="74FFE405">
            <w:pPr>
              <w:widowControl/>
              <w:spacing w:line="240" w:lineRule="auto"/>
              <w:contextualSpacing/>
              <w:jc w:val="center"/>
              <w:rPr>
                <w:rFonts w:hint="eastAsia" w:ascii="宋体" w:hAnsi="宋体" w:eastAsia="宋体" w:cs="宋体"/>
                <w:szCs w:val="24"/>
              </w:rPr>
            </w:pPr>
            <w:r>
              <w:rPr>
                <w:rFonts w:hint="eastAsia" w:ascii="宋体" w:hAnsi="宋体" w:eastAsia="宋体" w:cs="宋体"/>
                <w:szCs w:val="24"/>
              </w:rPr>
              <w:t>售后服务承诺(10.0分)</w:t>
            </w:r>
          </w:p>
        </w:tc>
        <w:tc>
          <w:tcPr>
            <w:tcW w:w="500" w:type="pct"/>
            <w:vMerge w:val="continue"/>
            <w:vAlign w:val="center"/>
          </w:tcPr>
          <w:p w14:paraId="4C9EA71E">
            <w:pPr>
              <w:widowControl/>
              <w:spacing w:line="360" w:lineRule="auto"/>
              <w:contextualSpacing/>
              <w:jc w:val="center"/>
              <w:rPr>
                <w:rFonts w:hint="eastAsia" w:ascii="宋体" w:hAnsi="宋体" w:eastAsia="宋体" w:cs="宋体"/>
                <w:szCs w:val="24"/>
              </w:rPr>
            </w:pPr>
          </w:p>
        </w:tc>
      </w:tr>
      <w:tr w14:paraId="0940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1535BB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评委1</w:t>
            </w:r>
          </w:p>
        </w:tc>
        <w:tc>
          <w:tcPr>
            <w:tcW w:w="500" w:type="pct"/>
            <w:vAlign w:val="center"/>
          </w:tcPr>
          <w:p w14:paraId="5292746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26.1</w:t>
            </w:r>
          </w:p>
        </w:tc>
        <w:tc>
          <w:tcPr>
            <w:tcW w:w="500" w:type="pct"/>
            <w:vAlign w:val="center"/>
          </w:tcPr>
          <w:p w14:paraId="21B6582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28DC4B9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12.0</w:t>
            </w:r>
          </w:p>
        </w:tc>
        <w:tc>
          <w:tcPr>
            <w:tcW w:w="500" w:type="pct"/>
            <w:vAlign w:val="center"/>
          </w:tcPr>
          <w:p w14:paraId="66EF763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1F59CB4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500" w:type="pct"/>
            <w:vAlign w:val="center"/>
          </w:tcPr>
          <w:p w14:paraId="529CB05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0FBBEF7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32C6093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597184C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66.1</w:t>
            </w:r>
          </w:p>
        </w:tc>
      </w:tr>
      <w:tr w14:paraId="40B7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77E0C6F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评委2</w:t>
            </w:r>
          </w:p>
        </w:tc>
        <w:tc>
          <w:tcPr>
            <w:tcW w:w="500" w:type="pct"/>
            <w:vAlign w:val="center"/>
          </w:tcPr>
          <w:p w14:paraId="22E4C1E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26.1</w:t>
            </w:r>
          </w:p>
        </w:tc>
        <w:tc>
          <w:tcPr>
            <w:tcW w:w="500" w:type="pct"/>
            <w:vAlign w:val="center"/>
          </w:tcPr>
          <w:p w14:paraId="718BE2E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1AA6C2B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12.0</w:t>
            </w:r>
          </w:p>
        </w:tc>
        <w:tc>
          <w:tcPr>
            <w:tcW w:w="500" w:type="pct"/>
            <w:vAlign w:val="center"/>
          </w:tcPr>
          <w:p w14:paraId="7A27FCD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500" w:type="pct"/>
            <w:vAlign w:val="center"/>
          </w:tcPr>
          <w:p w14:paraId="415B100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500" w:type="pct"/>
            <w:vAlign w:val="center"/>
          </w:tcPr>
          <w:p w14:paraId="01B86E2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76B0824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06174AC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4751E1F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60.1</w:t>
            </w:r>
          </w:p>
        </w:tc>
      </w:tr>
      <w:tr w14:paraId="4034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55293AC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评委3</w:t>
            </w:r>
          </w:p>
        </w:tc>
        <w:tc>
          <w:tcPr>
            <w:tcW w:w="500" w:type="pct"/>
            <w:vAlign w:val="center"/>
          </w:tcPr>
          <w:p w14:paraId="11D7A48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26.1</w:t>
            </w:r>
          </w:p>
        </w:tc>
        <w:tc>
          <w:tcPr>
            <w:tcW w:w="500" w:type="pct"/>
            <w:vAlign w:val="center"/>
          </w:tcPr>
          <w:p w14:paraId="6EB4C95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3DC0412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12.0</w:t>
            </w:r>
          </w:p>
        </w:tc>
        <w:tc>
          <w:tcPr>
            <w:tcW w:w="500" w:type="pct"/>
            <w:vAlign w:val="center"/>
          </w:tcPr>
          <w:p w14:paraId="4927A40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23841214">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500" w:type="pct"/>
            <w:vAlign w:val="center"/>
          </w:tcPr>
          <w:p w14:paraId="5567BFC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4B0C791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5FA115A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47E2CE6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63.1</w:t>
            </w:r>
          </w:p>
        </w:tc>
      </w:tr>
      <w:tr w14:paraId="6DC4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134DD5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评委4</w:t>
            </w:r>
          </w:p>
        </w:tc>
        <w:tc>
          <w:tcPr>
            <w:tcW w:w="500" w:type="pct"/>
            <w:vAlign w:val="center"/>
          </w:tcPr>
          <w:p w14:paraId="4D01E95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26.1</w:t>
            </w:r>
          </w:p>
        </w:tc>
        <w:tc>
          <w:tcPr>
            <w:tcW w:w="500" w:type="pct"/>
            <w:vAlign w:val="center"/>
          </w:tcPr>
          <w:p w14:paraId="78A71FC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46C8D51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12.0</w:t>
            </w:r>
          </w:p>
        </w:tc>
        <w:tc>
          <w:tcPr>
            <w:tcW w:w="500" w:type="pct"/>
            <w:vAlign w:val="center"/>
          </w:tcPr>
          <w:p w14:paraId="0BFFFAC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500" w:type="pct"/>
            <w:vAlign w:val="center"/>
          </w:tcPr>
          <w:p w14:paraId="03C68FD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500" w:type="pct"/>
            <w:vAlign w:val="center"/>
          </w:tcPr>
          <w:p w14:paraId="535F97E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56033B2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5EBE2D4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26C1677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63.1</w:t>
            </w:r>
          </w:p>
        </w:tc>
      </w:tr>
      <w:tr w14:paraId="0A42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0AB532D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评委5</w:t>
            </w:r>
          </w:p>
        </w:tc>
        <w:tc>
          <w:tcPr>
            <w:tcW w:w="500" w:type="pct"/>
            <w:vAlign w:val="center"/>
          </w:tcPr>
          <w:p w14:paraId="6324675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26.1</w:t>
            </w:r>
          </w:p>
        </w:tc>
        <w:tc>
          <w:tcPr>
            <w:tcW w:w="500" w:type="pct"/>
            <w:vAlign w:val="center"/>
          </w:tcPr>
          <w:p w14:paraId="0A5BFCF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500" w:type="pct"/>
            <w:vAlign w:val="center"/>
          </w:tcPr>
          <w:p w14:paraId="0513540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12.0</w:t>
            </w:r>
          </w:p>
        </w:tc>
        <w:tc>
          <w:tcPr>
            <w:tcW w:w="500" w:type="pct"/>
            <w:vAlign w:val="center"/>
          </w:tcPr>
          <w:p w14:paraId="08AB8CB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500" w:type="pct"/>
            <w:vAlign w:val="center"/>
          </w:tcPr>
          <w:p w14:paraId="160F3F3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5.0</w:t>
            </w:r>
          </w:p>
        </w:tc>
        <w:tc>
          <w:tcPr>
            <w:tcW w:w="500" w:type="pct"/>
            <w:vAlign w:val="center"/>
          </w:tcPr>
          <w:p w14:paraId="4E738ED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2.0</w:t>
            </w:r>
          </w:p>
        </w:tc>
        <w:tc>
          <w:tcPr>
            <w:tcW w:w="500" w:type="pct"/>
            <w:vAlign w:val="center"/>
          </w:tcPr>
          <w:p w14:paraId="516AE55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6011C50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35DA604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66.1</w:t>
            </w:r>
          </w:p>
        </w:tc>
      </w:tr>
      <w:tr w14:paraId="40C7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gridSpan w:val="8"/>
            <w:vAlign w:val="center"/>
          </w:tcPr>
          <w:p w14:paraId="6E20F2C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评审得分：63.7</w:t>
            </w:r>
          </w:p>
        </w:tc>
        <w:tc>
          <w:tcPr>
            <w:tcW w:w="500" w:type="pct"/>
            <w:gridSpan w:val="2"/>
            <w:vAlign w:val="center"/>
          </w:tcPr>
          <w:p w14:paraId="3699B13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排序：3</w:t>
            </w:r>
          </w:p>
        </w:tc>
      </w:tr>
    </w:tbl>
    <w:p w14:paraId="5BAB256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备注：</w:t>
      </w:r>
    </w:p>
    <w:p w14:paraId="54E69F9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投标报价政策性加分（政策性加分是指对中小企业、监狱企业、残疾人福利性单位的价格扣除；对节能环保产品的加分等）：</w:t>
      </w:r>
    </w:p>
    <w:p w14:paraId="0AEF0BB0">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（1）是否为中小企业：是</w:t>
      </w:r>
    </w:p>
    <w:p w14:paraId="4B6CCBF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（2）是否为监狱企业：否</w:t>
      </w:r>
    </w:p>
    <w:p w14:paraId="1C06613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（3）是否有残疾人福利性单位的价格扣除：否</w:t>
      </w:r>
    </w:p>
    <w:p w14:paraId="56B6563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（4）是否有对节能环保产品的加分：否</w:t>
      </w:r>
    </w:p>
    <w:p w14:paraId="728202F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2、投标文件填报企业业绩名称</w:t>
      </w:r>
    </w:p>
    <w:p w14:paraId="5482DC6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评标委员会审查通过的：</w:t>
      </w:r>
    </w:p>
    <w:p w14:paraId="330969D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（1）新疆公司黑山露天煤矿生产地质报告及地质类型划分报告修编技术服务</w:t>
      </w:r>
    </w:p>
    <w:p w14:paraId="2383CCC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（2）新疆能源公司屯宝煤矿《生产地质报告》等五项报告编制 </w:t>
      </w:r>
    </w:p>
    <w:p w14:paraId="63C81F2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（3）隐蔽致灾因素普查报告编制</w:t>
      </w:r>
    </w:p>
    <w:p w14:paraId="507C2FF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（4）新桥煤矿隐蔽致灾因素普查报告编制</w:t>
      </w:r>
    </w:p>
    <w:p w14:paraId="64EBB4E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评标委员会审查未通过的：无</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50"/>
        <w:gridCol w:w="850"/>
        <w:gridCol w:w="852"/>
        <w:gridCol w:w="850"/>
        <w:gridCol w:w="850"/>
        <w:gridCol w:w="851"/>
        <w:gridCol w:w="863"/>
        <w:gridCol w:w="853"/>
        <w:gridCol w:w="853"/>
      </w:tblGrid>
      <w:tr w14:paraId="5869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vAlign w:val="center"/>
          </w:tcPr>
          <w:p w14:paraId="48F98F3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河南省资源环境调查三院有限公司</w:t>
            </w:r>
          </w:p>
        </w:tc>
      </w:tr>
      <w:tr w14:paraId="3349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Merge w:val="restart"/>
            <w:vAlign w:val="center"/>
          </w:tcPr>
          <w:p w14:paraId="49EBFA5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评审因素</w:t>
            </w:r>
          </w:p>
        </w:tc>
        <w:tc>
          <w:tcPr>
            <w:tcW w:w="499" w:type="pct"/>
            <w:vMerge w:val="restart"/>
            <w:vAlign w:val="center"/>
          </w:tcPr>
          <w:p w14:paraId="1B62588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报价部分(30.0分)</w:t>
            </w:r>
          </w:p>
        </w:tc>
        <w:tc>
          <w:tcPr>
            <w:tcW w:w="999" w:type="pct"/>
            <w:gridSpan w:val="2"/>
            <w:vAlign w:val="center"/>
          </w:tcPr>
          <w:p w14:paraId="7D71345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商务部分(30.0分)</w:t>
            </w:r>
          </w:p>
        </w:tc>
        <w:tc>
          <w:tcPr>
            <w:tcW w:w="2500" w:type="pct"/>
            <w:gridSpan w:val="5"/>
            <w:vAlign w:val="center"/>
          </w:tcPr>
          <w:p w14:paraId="3F0C774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技术部分(40.0分)</w:t>
            </w:r>
          </w:p>
        </w:tc>
        <w:tc>
          <w:tcPr>
            <w:tcW w:w="500" w:type="pct"/>
            <w:vMerge w:val="restart"/>
            <w:vAlign w:val="center"/>
          </w:tcPr>
          <w:p w14:paraId="3C301D6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合  计(100.0分)</w:t>
            </w:r>
          </w:p>
        </w:tc>
      </w:tr>
      <w:tr w14:paraId="1458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1392E14F">
            <w:pPr>
              <w:widowControl/>
              <w:spacing w:line="360" w:lineRule="auto"/>
              <w:contextualSpacing/>
              <w:jc w:val="center"/>
              <w:rPr>
                <w:rFonts w:hint="eastAsia" w:ascii="宋体" w:hAnsi="宋体" w:eastAsia="宋体" w:cs="宋体"/>
                <w:szCs w:val="24"/>
              </w:rPr>
            </w:pPr>
          </w:p>
        </w:tc>
        <w:tc>
          <w:tcPr>
            <w:tcW w:w="499" w:type="pct"/>
            <w:vMerge w:val="continue"/>
            <w:vAlign w:val="center"/>
          </w:tcPr>
          <w:p w14:paraId="5C04475D">
            <w:pPr>
              <w:widowControl/>
              <w:spacing w:line="360" w:lineRule="auto"/>
              <w:contextualSpacing/>
              <w:jc w:val="center"/>
              <w:rPr>
                <w:rFonts w:hint="eastAsia" w:ascii="宋体" w:hAnsi="宋体" w:eastAsia="宋体" w:cs="宋体"/>
                <w:szCs w:val="24"/>
              </w:rPr>
            </w:pPr>
          </w:p>
        </w:tc>
        <w:tc>
          <w:tcPr>
            <w:tcW w:w="499" w:type="pct"/>
            <w:vAlign w:val="center"/>
          </w:tcPr>
          <w:p w14:paraId="029A46B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业绩(8.0分)</w:t>
            </w:r>
          </w:p>
        </w:tc>
        <w:tc>
          <w:tcPr>
            <w:tcW w:w="499" w:type="pct"/>
            <w:vAlign w:val="center"/>
          </w:tcPr>
          <w:p w14:paraId="0473A40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服务设备及人员配备(22.0分)</w:t>
            </w:r>
          </w:p>
        </w:tc>
        <w:tc>
          <w:tcPr>
            <w:tcW w:w="499" w:type="pct"/>
            <w:vAlign w:val="center"/>
          </w:tcPr>
          <w:p w14:paraId="6E0DCDC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整体服务方案及目标任务(10.0分)</w:t>
            </w:r>
          </w:p>
        </w:tc>
        <w:tc>
          <w:tcPr>
            <w:tcW w:w="499" w:type="pct"/>
            <w:vAlign w:val="center"/>
          </w:tcPr>
          <w:p w14:paraId="6B70A59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服务质量保障措施(8.0分)</w:t>
            </w:r>
          </w:p>
        </w:tc>
        <w:tc>
          <w:tcPr>
            <w:tcW w:w="499" w:type="pct"/>
            <w:vAlign w:val="center"/>
          </w:tcPr>
          <w:p w14:paraId="7FDF44E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服务安全保障措施(6.0分)</w:t>
            </w:r>
          </w:p>
        </w:tc>
        <w:tc>
          <w:tcPr>
            <w:tcW w:w="500" w:type="pct"/>
            <w:vAlign w:val="center"/>
          </w:tcPr>
          <w:p w14:paraId="24BE962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保密措施(6.0分)</w:t>
            </w:r>
          </w:p>
        </w:tc>
        <w:tc>
          <w:tcPr>
            <w:tcW w:w="500" w:type="pct"/>
            <w:vAlign w:val="center"/>
          </w:tcPr>
          <w:p w14:paraId="11ED2CD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售后服务承诺(10.0分)</w:t>
            </w:r>
          </w:p>
        </w:tc>
        <w:tc>
          <w:tcPr>
            <w:tcW w:w="500" w:type="pct"/>
            <w:vMerge w:val="continue"/>
            <w:vAlign w:val="center"/>
          </w:tcPr>
          <w:p w14:paraId="1E649CAE">
            <w:pPr>
              <w:widowControl/>
              <w:spacing w:line="360" w:lineRule="auto"/>
              <w:contextualSpacing/>
              <w:jc w:val="center"/>
              <w:rPr>
                <w:rFonts w:hint="eastAsia" w:ascii="宋体" w:hAnsi="宋体" w:eastAsia="宋体" w:cs="宋体"/>
                <w:szCs w:val="24"/>
              </w:rPr>
            </w:pPr>
          </w:p>
        </w:tc>
      </w:tr>
      <w:tr w14:paraId="0B17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E6821D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评委1</w:t>
            </w:r>
          </w:p>
        </w:tc>
        <w:tc>
          <w:tcPr>
            <w:tcW w:w="499" w:type="pct"/>
            <w:vAlign w:val="center"/>
          </w:tcPr>
          <w:p w14:paraId="276A7B14">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17.53</w:t>
            </w:r>
          </w:p>
        </w:tc>
        <w:tc>
          <w:tcPr>
            <w:tcW w:w="499" w:type="pct"/>
            <w:vAlign w:val="center"/>
          </w:tcPr>
          <w:p w14:paraId="5C17363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66E8A26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19.0</w:t>
            </w:r>
          </w:p>
        </w:tc>
        <w:tc>
          <w:tcPr>
            <w:tcW w:w="499" w:type="pct"/>
            <w:vAlign w:val="center"/>
          </w:tcPr>
          <w:p w14:paraId="3FB5830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499" w:type="pct"/>
            <w:vAlign w:val="center"/>
          </w:tcPr>
          <w:p w14:paraId="4341A48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5.0</w:t>
            </w:r>
          </w:p>
        </w:tc>
        <w:tc>
          <w:tcPr>
            <w:tcW w:w="499" w:type="pct"/>
            <w:vAlign w:val="center"/>
          </w:tcPr>
          <w:p w14:paraId="5A316C2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01D3F4A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58B8746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673B074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70.53</w:t>
            </w:r>
          </w:p>
        </w:tc>
      </w:tr>
      <w:tr w14:paraId="7B2F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4E348D8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评委2</w:t>
            </w:r>
          </w:p>
        </w:tc>
        <w:tc>
          <w:tcPr>
            <w:tcW w:w="499" w:type="pct"/>
            <w:vAlign w:val="center"/>
          </w:tcPr>
          <w:p w14:paraId="419E2BE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17.53</w:t>
            </w:r>
          </w:p>
        </w:tc>
        <w:tc>
          <w:tcPr>
            <w:tcW w:w="499" w:type="pct"/>
            <w:vAlign w:val="center"/>
          </w:tcPr>
          <w:p w14:paraId="736BDA4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3C98596A">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19.0</w:t>
            </w:r>
          </w:p>
        </w:tc>
        <w:tc>
          <w:tcPr>
            <w:tcW w:w="499" w:type="pct"/>
            <w:vAlign w:val="center"/>
          </w:tcPr>
          <w:p w14:paraId="2C75DF8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499" w:type="pct"/>
            <w:vAlign w:val="center"/>
          </w:tcPr>
          <w:p w14:paraId="01A1616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5.0</w:t>
            </w:r>
          </w:p>
        </w:tc>
        <w:tc>
          <w:tcPr>
            <w:tcW w:w="499" w:type="pct"/>
            <w:vAlign w:val="center"/>
          </w:tcPr>
          <w:p w14:paraId="0F6797A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52719C5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6D49D360">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1148FCA2">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70.53</w:t>
            </w:r>
          </w:p>
        </w:tc>
      </w:tr>
      <w:tr w14:paraId="525E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5FD409D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评委3</w:t>
            </w:r>
          </w:p>
        </w:tc>
        <w:tc>
          <w:tcPr>
            <w:tcW w:w="499" w:type="pct"/>
            <w:vAlign w:val="center"/>
          </w:tcPr>
          <w:p w14:paraId="5CA624D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17.53</w:t>
            </w:r>
          </w:p>
        </w:tc>
        <w:tc>
          <w:tcPr>
            <w:tcW w:w="499" w:type="pct"/>
            <w:vAlign w:val="center"/>
          </w:tcPr>
          <w:p w14:paraId="5CF29596">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1F91424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19.0</w:t>
            </w:r>
          </w:p>
        </w:tc>
        <w:tc>
          <w:tcPr>
            <w:tcW w:w="499" w:type="pct"/>
            <w:vAlign w:val="center"/>
          </w:tcPr>
          <w:p w14:paraId="68B5A57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10.0</w:t>
            </w:r>
          </w:p>
        </w:tc>
        <w:tc>
          <w:tcPr>
            <w:tcW w:w="499" w:type="pct"/>
            <w:vAlign w:val="center"/>
          </w:tcPr>
          <w:p w14:paraId="7FDCEF91">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46781B9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0059F69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5491B13F">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2823D4E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77.53</w:t>
            </w:r>
          </w:p>
        </w:tc>
      </w:tr>
      <w:tr w14:paraId="25EC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61B6A45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评委4</w:t>
            </w:r>
          </w:p>
        </w:tc>
        <w:tc>
          <w:tcPr>
            <w:tcW w:w="499" w:type="pct"/>
            <w:vAlign w:val="center"/>
          </w:tcPr>
          <w:p w14:paraId="515A098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17.53</w:t>
            </w:r>
          </w:p>
        </w:tc>
        <w:tc>
          <w:tcPr>
            <w:tcW w:w="499" w:type="pct"/>
            <w:vAlign w:val="center"/>
          </w:tcPr>
          <w:p w14:paraId="412CC81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3ABABFD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19.0</w:t>
            </w:r>
          </w:p>
        </w:tc>
        <w:tc>
          <w:tcPr>
            <w:tcW w:w="499" w:type="pct"/>
            <w:vAlign w:val="center"/>
          </w:tcPr>
          <w:p w14:paraId="5252B704">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499" w:type="pct"/>
            <w:vAlign w:val="center"/>
          </w:tcPr>
          <w:p w14:paraId="7C3C6B1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1785527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2EC79B9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2997B95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7.0</w:t>
            </w:r>
          </w:p>
        </w:tc>
        <w:tc>
          <w:tcPr>
            <w:tcW w:w="500" w:type="pct"/>
            <w:vAlign w:val="center"/>
          </w:tcPr>
          <w:p w14:paraId="0B7190E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68.53</w:t>
            </w:r>
          </w:p>
        </w:tc>
      </w:tr>
      <w:tr w14:paraId="4E66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27EFF9CE">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评委5</w:t>
            </w:r>
          </w:p>
        </w:tc>
        <w:tc>
          <w:tcPr>
            <w:tcW w:w="499" w:type="pct"/>
            <w:vAlign w:val="center"/>
          </w:tcPr>
          <w:p w14:paraId="28D815FB">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17.53</w:t>
            </w:r>
          </w:p>
        </w:tc>
        <w:tc>
          <w:tcPr>
            <w:tcW w:w="499" w:type="pct"/>
            <w:vAlign w:val="center"/>
          </w:tcPr>
          <w:p w14:paraId="2679A5E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8.0</w:t>
            </w:r>
          </w:p>
        </w:tc>
        <w:tc>
          <w:tcPr>
            <w:tcW w:w="499" w:type="pct"/>
            <w:vAlign w:val="center"/>
          </w:tcPr>
          <w:p w14:paraId="4281D20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19.0</w:t>
            </w:r>
          </w:p>
        </w:tc>
        <w:tc>
          <w:tcPr>
            <w:tcW w:w="499" w:type="pct"/>
            <w:vAlign w:val="center"/>
          </w:tcPr>
          <w:p w14:paraId="5E72558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499" w:type="pct"/>
            <w:vAlign w:val="center"/>
          </w:tcPr>
          <w:p w14:paraId="342381C9">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3.0</w:t>
            </w:r>
          </w:p>
        </w:tc>
        <w:tc>
          <w:tcPr>
            <w:tcW w:w="499" w:type="pct"/>
            <w:vAlign w:val="center"/>
          </w:tcPr>
          <w:p w14:paraId="3C0C09FC">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7869C0E7">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6.0</w:t>
            </w:r>
          </w:p>
        </w:tc>
        <w:tc>
          <w:tcPr>
            <w:tcW w:w="500" w:type="pct"/>
            <w:vAlign w:val="center"/>
          </w:tcPr>
          <w:p w14:paraId="0B603965">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4.0</w:t>
            </w:r>
          </w:p>
        </w:tc>
        <w:tc>
          <w:tcPr>
            <w:tcW w:w="500" w:type="pct"/>
            <w:vAlign w:val="center"/>
          </w:tcPr>
          <w:p w14:paraId="24534493">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67.53</w:t>
            </w:r>
          </w:p>
        </w:tc>
      </w:tr>
      <w:tr w14:paraId="6C73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pct"/>
            <w:gridSpan w:val="8"/>
            <w:vAlign w:val="center"/>
          </w:tcPr>
          <w:p w14:paraId="057AEB8D">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评审得分：70.93</w:t>
            </w:r>
          </w:p>
        </w:tc>
        <w:tc>
          <w:tcPr>
            <w:tcW w:w="1000" w:type="pct"/>
            <w:gridSpan w:val="2"/>
            <w:vAlign w:val="center"/>
          </w:tcPr>
          <w:p w14:paraId="7D898368">
            <w:pPr>
              <w:widowControl/>
              <w:spacing w:line="360" w:lineRule="auto"/>
              <w:contextualSpacing/>
              <w:jc w:val="center"/>
              <w:rPr>
                <w:rFonts w:hint="eastAsia" w:ascii="宋体" w:hAnsi="宋体" w:eastAsia="宋体" w:cs="宋体"/>
                <w:szCs w:val="24"/>
              </w:rPr>
            </w:pPr>
            <w:r>
              <w:rPr>
                <w:rFonts w:hint="eastAsia" w:ascii="宋体" w:hAnsi="宋体" w:eastAsia="宋体" w:cs="宋体"/>
                <w:szCs w:val="24"/>
              </w:rPr>
              <w:t>排序：2</w:t>
            </w:r>
          </w:p>
        </w:tc>
      </w:tr>
    </w:tbl>
    <w:p w14:paraId="31C673F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备注：</w:t>
      </w:r>
    </w:p>
    <w:p w14:paraId="7CDD17B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投标报价政策性加分（政策性加分是指对中小企业、监狱企业、残疾人福利性单位的价格扣除；对节能环保产品的加分等）：</w:t>
      </w:r>
    </w:p>
    <w:p w14:paraId="6122707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（1）是否为中小企业：否</w:t>
      </w:r>
    </w:p>
    <w:p w14:paraId="064CE460">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（2）是否为监狱企业：否</w:t>
      </w:r>
    </w:p>
    <w:p w14:paraId="6DD7FCF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（3）是否有残疾人福利性单位的价格扣除：否</w:t>
      </w:r>
    </w:p>
    <w:p w14:paraId="2C818C1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（4）是否有对节能环保产品的加分：否</w:t>
      </w:r>
    </w:p>
    <w:p w14:paraId="25121322">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2、投标文件填报企业业绩名称</w:t>
      </w:r>
    </w:p>
    <w:p w14:paraId="5F13AA0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评标委员会审查通过的：</w:t>
      </w:r>
    </w:p>
    <w:p w14:paraId="110CD75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（1）新疆中富矿业有限公司隐蔽致灾因素普查及矿井煤层隐覆露头地面勘探服务</w:t>
      </w:r>
    </w:p>
    <w:p w14:paraId="5C465E0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（2）内蒙古鄂托克旗昊源煤焦化有限责任公司隐蔽致灾因素普查</w:t>
      </w:r>
    </w:p>
    <w:p w14:paraId="043B081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（3）乌达区区域矿山隐蔽致灾因素普查项目</w:t>
      </w:r>
    </w:p>
    <w:p w14:paraId="619F5DB2">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（4）安阳市主焦煤业有限责任公司主焦煤矿报告编制</w:t>
      </w:r>
    </w:p>
    <w:p w14:paraId="115C5F0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评标委员会审查未通过的：无</w:t>
      </w:r>
    </w:p>
    <w:p w14:paraId="144301D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rPr>
        <w:t>、评标委员会推荐中标候选人情况</w:t>
      </w:r>
    </w:p>
    <w:p w14:paraId="6E33096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第一中标候选人</w:t>
      </w:r>
      <w:r>
        <w:rPr>
          <w:rFonts w:hint="eastAsia" w:ascii="宋体" w:hAnsi="宋体" w:eastAsia="宋体" w:cs="宋体"/>
          <w:b w:val="0"/>
          <w:bCs w:val="0"/>
          <w:sz w:val="28"/>
          <w:szCs w:val="28"/>
          <w:highlight w:val="none"/>
          <w:lang w:eastAsia="zh-CN"/>
        </w:rPr>
        <w:t>：许昌钧州煤炭咨询设计研究院</w:t>
      </w:r>
    </w:p>
    <w:p w14:paraId="424089A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统一社会信用代码：91411081716701662P</w:t>
      </w:r>
    </w:p>
    <w:p w14:paraId="0380D26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地址：禹州市禹王大道117号</w:t>
      </w:r>
    </w:p>
    <w:p w14:paraId="6E26101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联系人：靳李瑶</w:t>
      </w:r>
    </w:p>
    <w:p w14:paraId="533A92B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联系方式</w:t>
      </w:r>
      <w:r>
        <w:rPr>
          <w:rFonts w:hint="eastAsia" w:ascii="宋体" w:hAnsi="宋体" w:eastAsia="宋体" w:cs="宋体"/>
          <w:b w:val="0"/>
          <w:bCs w:val="0"/>
          <w:sz w:val="28"/>
          <w:szCs w:val="28"/>
          <w:highlight w:val="none"/>
          <w:lang w:eastAsia="zh-CN"/>
        </w:rPr>
        <w:t>（手机）</w:t>
      </w:r>
      <w:r>
        <w:rPr>
          <w:rFonts w:hint="eastAsia" w:ascii="宋体" w:hAnsi="宋体" w:eastAsia="宋体" w:cs="宋体"/>
          <w:b w:val="0"/>
          <w:bCs w:val="0"/>
          <w:sz w:val="28"/>
          <w:szCs w:val="28"/>
          <w:highlight w:val="none"/>
        </w:rPr>
        <w:t>：18749592863</w:t>
      </w:r>
    </w:p>
    <w:p w14:paraId="7033C72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中标金额：大写：</w:t>
      </w:r>
      <w:r>
        <w:rPr>
          <w:rFonts w:hint="eastAsia" w:ascii="宋体" w:hAnsi="宋体" w:eastAsia="宋体" w:cs="宋体"/>
          <w:b w:val="0"/>
          <w:bCs w:val="0"/>
          <w:sz w:val="28"/>
          <w:szCs w:val="28"/>
          <w:highlight w:val="none"/>
          <w:lang w:val="en-US" w:eastAsia="zh-CN"/>
        </w:rPr>
        <w:t>贰佰捌拾伍万元整</w:t>
      </w:r>
    </w:p>
    <w:p w14:paraId="283670B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小写：2850000.00</w:t>
      </w:r>
      <w:r>
        <w:rPr>
          <w:rFonts w:hint="eastAsia" w:ascii="宋体" w:hAnsi="宋体" w:eastAsia="宋体" w:cs="宋体"/>
          <w:b w:val="0"/>
          <w:bCs w:val="0"/>
          <w:sz w:val="28"/>
          <w:szCs w:val="28"/>
          <w:highlight w:val="none"/>
          <w:lang w:eastAsia="zh-CN"/>
        </w:rPr>
        <w:t>元</w:t>
      </w:r>
    </w:p>
    <w:p w14:paraId="10252E4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第二中标候选人</w:t>
      </w:r>
      <w:r>
        <w:rPr>
          <w:rFonts w:hint="eastAsia" w:ascii="宋体" w:hAnsi="宋体" w:eastAsia="宋体" w:cs="宋体"/>
          <w:b w:val="0"/>
          <w:bCs w:val="0"/>
          <w:sz w:val="28"/>
          <w:szCs w:val="28"/>
          <w:highlight w:val="none"/>
          <w:lang w:eastAsia="zh-CN"/>
        </w:rPr>
        <w:t>：河南省资源环境调查三院有限公司</w:t>
      </w:r>
    </w:p>
    <w:p w14:paraId="0BF29B8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统一社会信用代码：91410000MACBNHXE54</w:t>
      </w:r>
    </w:p>
    <w:p w14:paraId="121A821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地址：河南省郑州市郑东新区商鼎路 70 号</w:t>
      </w:r>
    </w:p>
    <w:p w14:paraId="04F3BC4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联系人：曹伟</w:t>
      </w:r>
    </w:p>
    <w:p w14:paraId="4B0086C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联系方式</w:t>
      </w:r>
      <w:r>
        <w:rPr>
          <w:rFonts w:hint="eastAsia" w:ascii="宋体" w:hAnsi="宋体" w:eastAsia="宋体" w:cs="宋体"/>
          <w:b w:val="0"/>
          <w:bCs w:val="0"/>
          <w:sz w:val="28"/>
          <w:szCs w:val="28"/>
          <w:highlight w:val="none"/>
          <w:lang w:eastAsia="zh-CN"/>
        </w:rPr>
        <w:t>（手机）</w:t>
      </w:r>
      <w:r>
        <w:rPr>
          <w:rFonts w:hint="eastAsia" w:ascii="宋体" w:hAnsi="宋体" w:eastAsia="宋体" w:cs="宋体"/>
          <w:b w:val="0"/>
          <w:bCs w:val="0"/>
          <w:sz w:val="28"/>
          <w:szCs w:val="28"/>
          <w:highlight w:val="none"/>
        </w:rPr>
        <w:t>：18603718525</w:t>
      </w:r>
    </w:p>
    <w:p w14:paraId="7E61E17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中标金额：大写：</w:t>
      </w:r>
      <w:r>
        <w:rPr>
          <w:rFonts w:hint="eastAsia" w:ascii="宋体" w:hAnsi="宋体" w:eastAsia="宋体" w:cs="宋体"/>
          <w:b w:val="0"/>
          <w:bCs w:val="0"/>
          <w:sz w:val="28"/>
          <w:szCs w:val="28"/>
          <w:highlight w:val="none"/>
          <w:lang w:val="en-US" w:eastAsia="zh-CN"/>
        </w:rPr>
        <w:t>贰佰玖拾伍万伍仟元整</w:t>
      </w:r>
    </w:p>
    <w:p w14:paraId="114158F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小写：2955000.00</w:t>
      </w:r>
      <w:r>
        <w:rPr>
          <w:rFonts w:hint="eastAsia" w:ascii="宋体" w:hAnsi="宋体" w:eastAsia="宋体" w:cs="宋体"/>
          <w:b w:val="0"/>
          <w:bCs w:val="0"/>
          <w:sz w:val="28"/>
          <w:szCs w:val="28"/>
          <w:highlight w:val="none"/>
          <w:lang w:eastAsia="zh-CN"/>
        </w:rPr>
        <w:t>元</w:t>
      </w:r>
    </w:p>
    <w:p w14:paraId="1558B7F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第三中标候选人</w:t>
      </w:r>
      <w:r>
        <w:rPr>
          <w:rFonts w:hint="eastAsia" w:ascii="宋体" w:hAnsi="宋体" w:eastAsia="宋体" w:cs="宋体"/>
          <w:b w:val="0"/>
          <w:bCs w:val="0"/>
          <w:sz w:val="28"/>
          <w:szCs w:val="28"/>
          <w:highlight w:val="none"/>
          <w:lang w:eastAsia="zh-CN"/>
        </w:rPr>
        <w:t>：河南宏程矿业勘察设计有限公司</w:t>
      </w:r>
    </w:p>
    <w:p w14:paraId="58D4F48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统一社会信用代码：</w:t>
      </w:r>
      <w:r>
        <w:rPr>
          <w:rFonts w:hint="eastAsia" w:ascii="宋体" w:hAnsi="宋体" w:eastAsia="宋体" w:cs="宋体"/>
          <w:b w:val="0"/>
          <w:bCs w:val="0"/>
          <w:sz w:val="28"/>
          <w:szCs w:val="28"/>
          <w:highlight w:val="none"/>
          <w:lang w:val="en-US" w:eastAsia="zh-CN"/>
        </w:rPr>
        <w:t>9141080057101385X3</w:t>
      </w:r>
    </w:p>
    <w:p w14:paraId="1913914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eastAsia="zh-CN"/>
        </w:rPr>
        <w:t>地址：焦作市解放中路142号学苑宾馆207房</w:t>
      </w:r>
    </w:p>
    <w:p w14:paraId="158AD6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联系人：</w:t>
      </w:r>
      <w:r>
        <w:rPr>
          <w:rFonts w:hint="eastAsia" w:ascii="宋体" w:hAnsi="宋体" w:eastAsia="宋体" w:cs="宋体"/>
          <w:b w:val="0"/>
          <w:bCs w:val="0"/>
          <w:sz w:val="28"/>
          <w:szCs w:val="28"/>
          <w:highlight w:val="none"/>
          <w:lang w:val="en-US" w:eastAsia="zh-CN"/>
        </w:rPr>
        <w:t>刘艳霞</w:t>
      </w:r>
    </w:p>
    <w:p w14:paraId="54FD8FE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联系方式</w:t>
      </w:r>
      <w:r>
        <w:rPr>
          <w:rFonts w:hint="eastAsia" w:ascii="宋体" w:hAnsi="宋体" w:eastAsia="宋体" w:cs="宋体"/>
          <w:b w:val="0"/>
          <w:bCs w:val="0"/>
          <w:sz w:val="28"/>
          <w:szCs w:val="28"/>
          <w:highlight w:val="none"/>
          <w:lang w:eastAsia="zh-CN"/>
        </w:rPr>
        <w:t>（手机）</w:t>
      </w:r>
      <w:r>
        <w:rPr>
          <w:rFonts w:hint="eastAsia" w:ascii="宋体" w:hAnsi="宋体" w:eastAsia="宋体" w:cs="宋体"/>
          <w:b w:val="0"/>
          <w:bCs w:val="0"/>
          <w:sz w:val="28"/>
          <w:szCs w:val="28"/>
          <w:highlight w:val="none"/>
        </w:rPr>
        <w:t>：13462406964</w:t>
      </w:r>
    </w:p>
    <w:p w14:paraId="77EDD0D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中标金额：大写：</w:t>
      </w:r>
      <w:r>
        <w:rPr>
          <w:rFonts w:hint="eastAsia" w:ascii="宋体" w:hAnsi="宋体" w:eastAsia="宋体" w:cs="宋体"/>
          <w:b w:val="0"/>
          <w:bCs w:val="0"/>
          <w:sz w:val="28"/>
          <w:szCs w:val="28"/>
          <w:highlight w:val="none"/>
          <w:lang w:val="en-US" w:eastAsia="zh-CN"/>
        </w:rPr>
        <w:t>贰佰肆拾捌万元整</w:t>
      </w:r>
    </w:p>
    <w:p w14:paraId="43A3CD4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小写：2480000</w:t>
      </w:r>
      <w:r>
        <w:rPr>
          <w:rFonts w:hint="eastAsia" w:ascii="宋体" w:hAnsi="宋体" w:eastAsia="宋体" w:cs="宋体"/>
          <w:b w:val="0"/>
          <w:bCs w:val="0"/>
          <w:sz w:val="28"/>
          <w:szCs w:val="28"/>
          <w:highlight w:val="none"/>
          <w:lang w:val="en-US" w:eastAsia="zh-CN"/>
        </w:rPr>
        <w:t>.00</w:t>
      </w:r>
      <w:r>
        <w:rPr>
          <w:rFonts w:hint="eastAsia" w:ascii="宋体" w:hAnsi="宋体" w:eastAsia="宋体" w:cs="宋体"/>
          <w:b w:val="0"/>
          <w:bCs w:val="0"/>
          <w:sz w:val="28"/>
          <w:szCs w:val="28"/>
          <w:highlight w:val="none"/>
          <w:lang w:eastAsia="zh-CN"/>
        </w:rPr>
        <w:t>元</w:t>
      </w:r>
    </w:p>
    <w:p w14:paraId="0C849C2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七</w:t>
      </w:r>
      <w:r>
        <w:rPr>
          <w:rFonts w:hint="eastAsia" w:ascii="宋体" w:hAnsi="宋体" w:eastAsia="宋体" w:cs="宋体"/>
          <w:b/>
          <w:bCs/>
          <w:sz w:val="28"/>
          <w:szCs w:val="28"/>
          <w:highlight w:val="none"/>
        </w:rPr>
        <w:t>、采购人授权评标委员会确定中标人情况</w:t>
      </w:r>
    </w:p>
    <w:p w14:paraId="79A1B65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中标人</w:t>
      </w:r>
      <w:r>
        <w:rPr>
          <w:rFonts w:hint="eastAsia" w:ascii="宋体" w:hAnsi="宋体" w:eastAsia="宋体" w:cs="宋体"/>
          <w:b w:val="0"/>
          <w:bCs w:val="0"/>
          <w:sz w:val="28"/>
          <w:szCs w:val="28"/>
          <w:highlight w:val="none"/>
          <w:lang w:eastAsia="zh-CN"/>
        </w:rPr>
        <w:t>名称：许昌钧州煤炭咨询设计研究院</w:t>
      </w:r>
    </w:p>
    <w:p w14:paraId="7A5A532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统一社会信用代码：91411081716701662P</w:t>
      </w:r>
    </w:p>
    <w:p w14:paraId="28844B4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地址：禹州市禹王大道117号</w:t>
      </w:r>
    </w:p>
    <w:p w14:paraId="370CE83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联系人：靳李瑶</w:t>
      </w:r>
    </w:p>
    <w:p w14:paraId="3E16B22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联系方式</w:t>
      </w:r>
      <w:r>
        <w:rPr>
          <w:rFonts w:hint="eastAsia" w:ascii="宋体" w:hAnsi="宋体" w:eastAsia="宋体" w:cs="宋体"/>
          <w:b w:val="0"/>
          <w:bCs w:val="0"/>
          <w:sz w:val="28"/>
          <w:szCs w:val="28"/>
          <w:highlight w:val="none"/>
          <w:lang w:eastAsia="zh-CN"/>
        </w:rPr>
        <w:t>（手机）</w:t>
      </w:r>
      <w:r>
        <w:rPr>
          <w:rFonts w:hint="eastAsia" w:ascii="宋体" w:hAnsi="宋体" w:eastAsia="宋体" w:cs="宋体"/>
          <w:b w:val="0"/>
          <w:bCs w:val="0"/>
          <w:sz w:val="28"/>
          <w:szCs w:val="28"/>
          <w:highlight w:val="none"/>
        </w:rPr>
        <w:t>：18749592863</w:t>
      </w:r>
    </w:p>
    <w:p w14:paraId="357BE40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中标金额：大写：</w:t>
      </w:r>
      <w:r>
        <w:rPr>
          <w:rFonts w:hint="eastAsia" w:ascii="宋体" w:hAnsi="宋体" w:eastAsia="宋体" w:cs="宋体"/>
          <w:b w:val="0"/>
          <w:bCs w:val="0"/>
          <w:sz w:val="28"/>
          <w:szCs w:val="28"/>
          <w:highlight w:val="none"/>
          <w:lang w:val="en-US" w:eastAsia="zh-CN"/>
        </w:rPr>
        <w:t>贰佰捌拾伍万元整</w:t>
      </w:r>
    </w:p>
    <w:p w14:paraId="18AA166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小写：2850000.00</w:t>
      </w:r>
      <w:r>
        <w:rPr>
          <w:rFonts w:hint="eastAsia" w:ascii="宋体" w:hAnsi="宋体" w:eastAsia="宋体" w:cs="宋体"/>
          <w:b w:val="0"/>
          <w:bCs w:val="0"/>
          <w:sz w:val="28"/>
          <w:szCs w:val="28"/>
          <w:highlight w:val="none"/>
          <w:lang w:eastAsia="zh-CN"/>
        </w:rPr>
        <w:t>元</w:t>
      </w:r>
    </w:p>
    <w:p w14:paraId="7E238916">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Cs/>
          <w:sz w:val="28"/>
          <w:szCs w:val="28"/>
          <w:lang w:val="en-US" w:eastAsia="zh-CN"/>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投标人根据评标委员会要求进行的澄清、说明或者补正</w:t>
      </w:r>
      <w:r>
        <w:rPr>
          <w:rFonts w:hint="eastAsia" w:ascii="宋体" w:hAnsi="宋体" w:eastAsia="宋体" w:cs="宋体"/>
          <w:b/>
          <w:bCs/>
          <w:sz w:val="28"/>
          <w:szCs w:val="28"/>
          <w:lang w:eastAsia="zh-CN"/>
        </w:rPr>
        <w:t>：</w:t>
      </w:r>
      <w:r>
        <w:rPr>
          <w:rFonts w:hint="eastAsia" w:ascii="宋体" w:hAnsi="宋体" w:eastAsia="宋体" w:cs="宋体"/>
          <w:bCs/>
          <w:sz w:val="28"/>
          <w:szCs w:val="28"/>
          <w:lang w:val="en-US" w:eastAsia="zh-CN"/>
        </w:rPr>
        <w:t>无。</w:t>
      </w:r>
    </w:p>
    <w:p w14:paraId="480750E8">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Cs/>
          <w:sz w:val="28"/>
          <w:szCs w:val="28"/>
          <w:lang w:eastAsia="zh-CN"/>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、是否存在评标委员会成员更换</w:t>
      </w:r>
      <w:r>
        <w:rPr>
          <w:rFonts w:hint="eastAsia" w:ascii="宋体" w:hAnsi="宋体" w:eastAsia="宋体" w:cs="宋体"/>
          <w:b/>
          <w:bCs/>
          <w:sz w:val="28"/>
          <w:szCs w:val="28"/>
          <w:lang w:eastAsia="zh-CN"/>
        </w:rPr>
        <w:t>：</w:t>
      </w:r>
      <w:r>
        <w:rPr>
          <w:rFonts w:hint="eastAsia" w:ascii="宋体" w:hAnsi="宋体" w:eastAsia="宋体" w:cs="宋体"/>
          <w:bCs/>
          <w:sz w:val="28"/>
          <w:szCs w:val="28"/>
        </w:rPr>
        <w:t>无</w:t>
      </w:r>
      <w:r>
        <w:rPr>
          <w:rFonts w:hint="eastAsia" w:ascii="宋体" w:hAnsi="宋体" w:eastAsia="宋体" w:cs="宋体"/>
          <w:bCs/>
          <w:sz w:val="28"/>
          <w:szCs w:val="28"/>
          <w:lang w:eastAsia="zh-CN"/>
        </w:rPr>
        <w:t>。</w:t>
      </w:r>
    </w:p>
    <w:p w14:paraId="1785A2A0">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lang w:val="en-US" w:eastAsia="zh-CN"/>
        </w:rPr>
        <w:t>十、采购单位、代理机构及监督部门地址、联系人、联系电话</w:t>
      </w:r>
    </w:p>
    <w:p w14:paraId="55368D5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1.采购单位：禹州市应急管理局</w:t>
      </w:r>
    </w:p>
    <w:p w14:paraId="1D53C54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地址：禹州市禹王大道117号</w:t>
      </w:r>
    </w:p>
    <w:p w14:paraId="2DDC232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w:t>
      </w:r>
      <w:r>
        <w:rPr>
          <w:rFonts w:hint="eastAsia" w:ascii="宋体" w:hAnsi="宋体" w:cs="宋体"/>
          <w:b w:val="0"/>
          <w:bCs w:val="0"/>
          <w:sz w:val="28"/>
          <w:szCs w:val="28"/>
          <w:highlight w:val="none"/>
          <w:lang w:val="en-US" w:eastAsia="zh-CN"/>
        </w:rPr>
        <w:t>王女士</w:t>
      </w:r>
      <w:r>
        <w:rPr>
          <w:rFonts w:hint="eastAsia" w:ascii="宋体" w:hAnsi="宋体" w:eastAsia="宋体" w:cs="宋体"/>
          <w:b w:val="0"/>
          <w:bCs w:val="0"/>
          <w:sz w:val="28"/>
          <w:szCs w:val="28"/>
          <w:highlight w:val="none"/>
          <w:lang w:val="en-US" w:eastAsia="zh-CN"/>
        </w:rPr>
        <w:t xml:space="preserve"> </w:t>
      </w:r>
    </w:p>
    <w:p w14:paraId="56AD80B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联系电话：13782235537</w:t>
      </w:r>
    </w:p>
    <w:p w14:paraId="5195E1B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t>代理机构：河南特慧工程咨询有限公司</w:t>
      </w:r>
    </w:p>
    <w:p w14:paraId="4FC6E68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地址：许昌市信通国际金融中心D栋403室</w:t>
      </w:r>
    </w:p>
    <w:p w14:paraId="2D4F782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w:t>
      </w:r>
      <w:r>
        <w:rPr>
          <w:rFonts w:hint="eastAsia" w:ascii="宋体" w:hAnsi="宋体" w:cs="宋体"/>
          <w:b w:val="0"/>
          <w:bCs w:val="0"/>
          <w:sz w:val="28"/>
          <w:szCs w:val="28"/>
          <w:highlight w:val="none"/>
          <w:lang w:val="en-US" w:eastAsia="zh-CN"/>
        </w:rPr>
        <w:t>朱</w:t>
      </w:r>
      <w:r>
        <w:rPr>
          <w:rFonts w:hint="eastAsia" w:ascii="宋体" w:hAnsi="宋体" w:eastAsia="宋体" w:cs="宋体"/>
          <w:b w:val="0"/>
          <w:bCs w:val="0"/>
          <w:sz w:val="28"/>
          <w:szCs w:val="28"/>
          <w:highlight w:val="none"/>
          <w:lang w:val="en-US" w:eastAsia="zh-CN"/>
        </w:rPr>
        <w:t>先生</w:t>
      </w:r>
    </w:p>
    <w:p w14:paraId="5B7AED1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联系电话：</w:t>
      </w:r>
      <w:r>
        <w:rPr>
          <w:rFonts w:hint="eastAsia" w:ascii="宋体" w:hAnsi="宋体" w:cs="宋体"/>
          <w:b w:val="0"/>
          <w:bCs w:val="0"/>
          <w:sz w:val="28"/>
          <w:szCs w:val="28"/>
          <w:highlight w:val="none"/>
          <w:lang w:val="en-US" w:eastAsia="zh-CN"/>
        </w:rPr>
        <w:t>15993642151</w:t>
      </w:r>
    </w:p>
    <w:p w14:paraId="3B46CB9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3.监督单位：禹州市政府采购监督管理办公室</w:t>
      </w:r>
    </w:p>
    <w:p w14:paraId="1ED3FA0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地址：禹州市行政北路2号禹州市财政局1305房间</w:t>
      </w:r>
    </w:p>
    <w:p w14:paraId="00D8F77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联系人：马女士</w:t>
      </w:r>
    </w:p>
    <w:p w14:paraId="1A3A9AC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联系电话：0374-8112523</w:t>
      </w:r>
    </w:p>
    <w:p w14:paraId="1534D8C5">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十一、提出质疑、投诉的渠道和方式</w:t>
      </w:r>
    </w:p>
    <w:p w14:paraId="0D4AB79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1、供应商对本项目评标结果公示有异议的，可以在中标（成交）结果公告期限届满之日起7个工作日内，以书面形式向采购人或采购代理机构质疑（加盖单位公章并由法定代表人签字）。</w:t>
      </w:r>
    </w:p>
    <w:p w14:paraId="7470BC9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质疑供应商对采购人、采购代理机构的答复不满意，或者采购人、采购代理机构未在规定时间内作出答复的，可在法定时间以书面形式向监管部门提起投诉。按照《政府采购质疑和投诉办法》的有关规定，由法定代表人或其授权代表携带本人身份证件提交。逾期提交或未按照要求提交的书面投诉将不予受理。</w:t>
      </w:r>
    </w:p>
    <w:p w14:paraId="0EDAC83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受理部门：禹州市财政局政府采购监督管理办公室</w:t>
      </w:r>
    </w:p>
    <w:p w14:paraId="4B45C34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受理电话：0374-8112523</w:t>
      </w:r>
    </w:p>
    <w:p w14:paraId="37D4A921">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电子邮箱：yzscgb8112523@163.com</w:t>
      </w:r>
    </w:p>
    <w:p w14:paraId="412B230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highlight w:val="none"/>
          <w:lang w:val="en-US" w:eastAsia="zh-CN"/>
        </w:rPr>
        <w:t>通讯地址：禹州市行政北路2号禹州市财政局1305房</w:t>
      </w:r>
    </w:p>
    <w:p w14:paraId="46DE94E8">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bCs/>
          <w:sz w:val="28"/>
          <w:szCs w:val="28"/>
          <w:lang w:val="en-US" w:eastAsia="zh-CN"/>
        </w:rPr>
      </w:pPr>
    </w:p>
    <w:p w14:paraId="3DBC29C8">
      <w:pPr>
        <w:keepNext w:val="0"/>
        <w:keepLines w:val="0"/>
        <w:pageBreakBefore w:val="0"/>
        <w:kinsoku/>
        <w:wordWrap/>
        <w:overflowPunct/>
        <w:topLinePunct w:val="0"/>
        <w:autoSpaceDE/>
        <w:autoSpaceDN/>
        <w:bidi w:val="0"/>
        <w:adjustRightInd/>
        <w:spacing w:line="360" w:lineRule="auto"/>
        <w:jc w:val="right"/>
        <w:rPr>
          <w:rFonts w:hint="eastAsia" w:ascii="宋体" w:hAnsi="宋体" w:eastAsia="宋体" w:cs="宋体"/>
          <w:szCs w:val="24"/>
        </w:rPr>
      </w:pPr>
      <w:r>
        <w:rPr>
          <w:rFonts w:hint="eastAsia" w:ascii="宋体" w:hAnsi="宋体" w:eastAsia="宋体" w:cs="宋体"/>
          <w:b/>
          <w:bCs/>
          <w:sz w:val="28"/>
          <w:szCs w:val="28"/>
          <w:lang w:val="en-US" w:eastAsia="zh-CN"/>
        </w:rPr>
        <w:t>2026年02月03日</w:t>
      </w:r>
    </w:p>
    <w:p w14:paraId="54AC9494">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224A2"/>
    <w:rsid w:val="07C40FCD"/>
    <w:rsid w:val="16F224A2"/>
    <w:rsid w:val="58F06F37"/>
    <w:rsid w:val="5C763817"/>
    <w:rsid w:val="73BC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next w:val="1"/>
    <w:unhideWhenUsed/>
    <w:qFormat/>
    <w:uiPriority w:val="9"/>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FollowedHyperlink"/>
    <w:basedOn w:val="4"/>
    <w:uiPriority w:val="0"/>
    <w:rPr>
      <w:color w:val="800080"/>
      <w:u w:val="none"/>
    </w:rPr>
  </w:style>
  <w:style w:type="character" w:styleId="6">
    <w:name w:val="HTML Definition"/>
    <w:basedOn w:val="4"/>
    <w:uiPriority w:val="0"/>
  </w:style>
  <w:style w:type="character" w:styleId="7">
    <w:name w:val="HTML Typewriter"/>
    <w:basedOn w:val="4"/>
    <w:uiPriority w:val="0"/>
    <w:rPr>
      <w:rFonts w:hint="default" w:ascii="monospace" w:hAnsi="monospace" w:eastAsia="monospace" w:cs="monospace"/>
      <w:sz w:val="20"/>
    </w:rPr>
  </w:style>
  <w:style w:type="character" w:styleId="8">
    <w:name w:val="HTML Acronym"/>
    <w:basedOn w:val="4"/>
    <w:uiPriority w:val="0"/>
  </w:style>
  <w:style w:type="character" w:styleId="9">
    <w:name w:val="HTML Variable"/>
    <w:basedOn w:val="4"/>
    <w:uiPriority w:val="0"/>
  </w:style>
  <w:style w:type="character" w:styleId="10">
    <w:name w:val="Hyperlink"/>
    <w:basedOn w:val="4"/>
    <w:uiPriority w:val="0"/>
    <w:rPr>
      <w:color w:val="0000FF"/>
      <w:u w:val="none"/>
    </w:rPr>
  </w:style>
  <w:style w:type="character" w:styleId="11">
    <w:name w:val="HTML Code"/>
    <w:basedOn w:val="4"/>
    <w:uiPriority w:val="0"/>
    <w:rPr>
      <w:rFonts w:ascii="monospace" w:hAnsi="monospace" w:eastAsia="monospace" w:cs="monospace"/>
      <w:sz w:val="20"/>
    </w:rPr>
  </w:style>
  <w:style w:type="character" w:styleId="12">
    <w:name w:val="HTML Cite"/>
    <w:basedOn w:val="4"/>
    <w:uiPriority w:val="0"/>
  </w:style>
  <w:style w:type="character" w:styleId="13">
    <w:name w:val="HTML Keyboard"/>
    <w:basedOn w:val="4"/>
    <w:uiPriority w:val="0"/>
    <w:rPr>
      <w:rFonts w:hint="default" w:ascii="monospace" w:hAnsi="monospace" w:eastAsia="monospace" w:cs="monospace"/>
      <w:sz w:val="20"/>
    </w:rPr>
  </w:style>
  <w:style w:type="character" w:styleId="14">
    <w:name w:val="HTML Sample"/>
    <w:basedOn w:val="4"/>
    <w:uiPriority w:val="0"/>
    <w:rPr>
      <w:rFonts w:hint="default" w:ascii="monospace" w:hAnsi="monospace" w:eastAsia="monospace" w:cs="monospace"/>
    </w:rPr>
  </w:style>
  <w:style w:type="character" w:customStyle="1" w:styleId="15">
    <w:name w:val="layui-this"/>
    <w:basedOn w:val="4"/>
    <w:uiPriority w:val="0"/>
    <w:rPr>
      <w:bdr w:val="single" w:color="EEEEEE" w:sz="6" w:space="0"/>
      <w:shd w:val="clear" w:fill="FFFFFF"/>
    </w:rPr>
  </w:style>
  <w:style w:type="character" w:customStyle="1" w:styleId="16">
    <w:name w:val="hover5"/>
    <w:basedOn w:val="4"/>
    <w:uiPriority w:val="0"/>
    <w:rPr>
      <w:color w:val="0282FF"/>
    </w:rPr>
  </w:style>
  <w:style w:type="character" w:customStyle="1" w:styleId="17">
    <w:name w:val="nth-child(n+2)"/>
    <w:basedOn w:val="4"/>
    <w:uiPriority w:val="0"/>
  </w:style>
  <w:style w:type="character" w:customStyle="1" w:styleId="18">
    <w:name w:val="first-child"/>
    <w:basedOn w:val="4"/>
    <w:uiPriority w:val="0"/>
  </w:style>
  <w:style w:type="character" w:customStyle="1" w:styleId="19">
    <w:name w:val="hover"/>
    <w:basedOn w:val="4"/>
    <w:uiPriority w:val="0"/>
    <w:rPr>
      <w:color w:val="0282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914</Words>
  <Characters>1049</Characters>
  <Lines>0</Lines>
  <Paragraphs>0</Paragraphs>
  <TotalTime>0</TotalTime>
  <ScaleCrop>false</ScaleCrop>
  <LinksUpToDate>false</LinksUpToDate>
  <CharactersWithSpaces>1051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2026-02-03T02:22:00Z</dcterms:created>
  <dc:creator>河南特慧工程咨询有限公司:张高朋</dc:creator>
  <cp:lastModifiedBy>河南特慧工程咨询有限公司:张高朋</cp:lastModifiedBy>
  <dcterms:modified xsi:type="dcterms:W3CDTF">2026-02-03T08:09:37Z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DA6C7CFEBC70477EA925CA33F23CD800_13</vt:lpwstr>
  </property>
  <property fmtid="{D5CDD505-2E9C-101B-9397-08002B2CF9AE}" pid="4" name="KSOTemplateDocerSaveRecord">
    <vt:lpwstr>eyJoZGlkIjoiYTk3YzU3NmE3MmIxYTc5Zjc2OTRhMTE2ODRkZTE2ODAiLCJ1c2VySWQiOiI3NDg0MTEyMjkifQ==</vt:lpwstr>
  </property>
</Properties>
</file>