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F5274">
      <w:pPr>
        <w:keepNext w:val="0"/>
        <w:keepLines w:val="0"/>
        <w:pageBreakBefore w:val="0"/>
        <w:widowControl w:val="0"/>
        <w:kinsoku/>
        <w:wordWrap w:val="0"/>
        <w:overflowPunct/>
        <w:topLinePunct w:val="0"/>
        <w:autoSpaceDE/>
        <w:autoSpaceDN/>
        <w:bidi w:val="0"/>
        <w:adjustRightInd/>
        <w:snapToGrid/>
        <w:spacing w:before="100" w:beforeAutospacing="1" w:after="100" w:afterAutospacing="1"/>
        <w:ind w:firstLine="0" w:firstLineChars="0"/>
        <w:jc w:val="center"/>
        <w:textAlignment w:val="auto"/>
        <w:outlineLvl w:val="0"/>
        <w:rPr>
          <w:rFonts w:hint="eastAsia" w:ascii="宋体" w:hAnsi="宋体" w:eastAsia="宋体" w:cs="宋体"/>
          <w:b/>
          <w:color w:val="auto"/>
          <w:sz w:val="24"/>
          <w:szCs w:val="24"/>
          <w:highlight w:val="none"/>
        </w:rPr>
      </w:pPr>
      <w:bookmarkStart w:id="0" w:name="_Toc9256"/>
      <w:bookmarkStart w:id="1" w:name="_Toc32835834"/>
      <w:bookmarkStart w:id="2" w:name="_Toc24302"/>
      <w:r>
        <w:rPr>
          <w:rFonts w:hint="eastAsia" w:ascii="宋体" w:hAnsi="宋体" w:eastAsia="宋体" w:cs="宋体"/>
          <w:b/>
          <w:bCs/>
          <w:color w:val="auto"/>
          <w:sz w:val="24"/>
          <w:szCs w:val="24"/>
          <w:highlight w:val="none"/>
        </w:rPr>
        <w:t>项目需求及</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要求</w:t>
      </w:r>
      <w:bookmarkEnd w:id="0"/>
      <w:bookmarkEnd w:id="1"/>
      <w:bookmarkEnd w:id="2"/>
    </w:p>
    <w:p w14:paraId="72FDC647">
      <w:pPr>
        <w:keepNext w:val="0"/>
        <w:keepLines w:val="0"/>
        <w:pageBreakBefore w:val="0"/>
        <w:widowControl w:val="0"/>
        <w:kinsoku/>
        <w:wordWrap w:val="0"/>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7F3F01B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firstLine="480" w:firstLineChars="200"/>
        <w:textAlignment w:val="auto"/>
        <w:outlineLvl w:val="9"/>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郑州市森林公园采购安保服务，安保服务人员共67人，负责郑州市森林公园园区内及周边综合整治安保服务。</w:t>
      </w:r>
      <w:bookmarkStart w:id="3" w:name="_GoBack"/>
      <w:bookmarkEnd w:id="3"/>
    </w:p>
    <w:p w14:paraId="1DB65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服务内容：</w:t>
      </w:r>
      <w:r>
        <w:rPr>
          <w:rFonts w:hint="eastAsia" w:ascii="宋体" w:hAnsi="宋体" w:eastAsia="宋体" w:cs="宋体"/>
          <w:color w:val="auto"/>
          <w:kern w:val="0"/>
          <w:sz w:val="24"/>
          <w:szCs w:val="24"/>
        </w:rPr>
        <w:t>所辖区域内的治安巡逻及维持正常的游览、办公秩序；巡逻车辆驾驶及其维护保养、园区出入口管理；公共设施、设备及公共财物的日常守护、防损防盗服务；接待、安全保卫服务；节假日及重大活动的安全与秩序保障；驻守、巡防、中控、劝导、阻拦等守卫服务；消防、防踩踏、防溺水、反恐防爆的日常巡查与</w:t>
      </w:r>
      <w:r>
        <w:rPr>
          <w:rFonts w:hint="eastAsia" w:ascii="宋体" w:hAnsi="宋体" w:eastAsia="宋体" w:cs="宋体"/>
          <w:color w:val="auto"/>
          <w:kern w:val="0"/>
          <w:sz w:val="24"/>
          <w:szCs w:val="24"/>
          <w:highlight w:val="none"/>
        </w:rPr>
        <w:t>管理；交通管理保障；园区安全隐患检查；闭路电视系统监视管理；紧急事件响应与处置；</w:t>
      </w:r>
      <w:r>
        <w:rPr>
          <w:rFonts w:hint="eastAsia" w:ascii="宋体" w:hAnsi="宋体" w:eastAsia="宋体" w:cs="宋体"/>
          <w:color w:val="auto"/>
          <w:kern w:val="0"/>
          <w:sz w:val="24"/>
          <w:szCs w:val="24"/>
          <w:highlight w:val="none"/>
          <w:lang w:val="en-US" w:eastAsia="zh-CN"/>
        </w:rPr>
        <w:t>园区森林防火和野生动物保护；</w:t>
      </w:r>
      <w:r>
        <w:rPr>
          <w:rFonts w:hint="eastAsia" w:ascii="宋体" w:hAnsi="宋体" w:eastAsia="宋体" w:cs="宋体"/>
          <w:color w:val="auto"/>
          <w:kern w:val="0"/>
          <w:sz w:val="24"/>
          <w:szCs w:val="24"/>
          <w:highlight w:val="none"/>
        </w:rPr>
        <w:t>提供安全保卫设备及易耗品；确保园区运营期间向业主</w:t>
      </w:r>
      <w:r>
        <w:rPr>
          <w:rFonts w:hint="eastAsia" w:ascii="宋体" w:hAnsi="宋体" w:eastAsia="宋体" w:cs="宋体"/>
          <w:color w:val="auto"/>
          <w:kern w:val="0"/>
          <w:sz w:val="24"/>
          <w:szCs w:val="24"/>
        </w:rPr>
        <w:t>和游客提供优质、安全、舒适的游玩环境</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其它属于安保服务专项安保管理范围内的工作以及甲方临时交办的任务。</w:t>
      </w:r>
    </w:p>
    <w:p w14:paraId="1ACE4E3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kern w:val="0"/>
          <w:sz w:val="24"/>
          <w:szCs w:val="24"/>
          <w:highlight w:val="none"/>
          <w:lang w:val="en-US" w:eastAsia="zh-CN" w:bidi="ar"/>
        </w:rPr>
        <w:t>不允许负偏离的实质性要求和条件</w:t>
      </w:r>
    </w:p>
    <w:p w14:paraId="257F027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1、采购服务的类型、数量</w:t>
      </w:r>
    </w:p>
    <w:p w14:paraId="248F21C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eastAsia="zh-CN"/>
        </w:rPr>
        <w:t>服务期限</w:t>
      </w:r>
      <w:r>
        <w:rPr>
          <w:rFonts w:hint="eastAsia" w:ascii="宋体" w:hAnsi="宋体" w:eastAsia="宋体" w:cs="宋体"/>
          <w:color w:val="auto"/>
          <w:sz w:val="24"/>
          <w:szCs w:val="24"/>
          <w:highlight w:val="none"/>
        </w:rPr>
        <w:t>：</w:t>
      </w:r>
      <w:r>
        <w:rPr>
          <w:rFonts w:hint="eastAsia" w:ascii="宋体" w:hAnsi="宋体" w:cs="宋体"/>
          <w:bCs/>
          <w:color w:val="auto"/>
          <w:sz w:val="24"/>
          <w:szCs w:val="24"/>
          <w:highlight w:val="none"/>
          <w:lang w:val="en-US" w:eastAsia="zh-CN"/>
        </w:rPr>
        <w:t>1年</w:t>
      </w:r>
      <w:r>
        <w:rPr>
          <w:rFonts w:hint="eastAsia" w:ascii="宋体" w:hAnsi="宋体" w:eastAsia="宋体" w:cs="宋体"/>
          <w:color w:val="auto"/>
          <w:sz w:val="24"/>
          <w:szCs w:val="24"/>
          <w:highlight w:val="none"/>
        </w:rPr>
        <w:t>。</w:t>
      </w:r>
    </w:p>
    <w:p w14:paraId="1409F58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eastAsia="zh-CN"/>
        </w:rPr>
        <w:t>服务要求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合格，满足采购人需求。</w:t>
      </w:r>
    </w:p>
    <w:p w14:paraId="40E15B8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4、服务地点：采购人指定地点</w:t>
      </w:r>
      <w:r>
        <w:rPr>
          <w:rFonts w:hint="eastAsia" w:ascii="宋体" w:hAnsi="宋体" w:cs="宋体"/>
          <w:color w:val="auto"/>
          <w:sz w:val="24"/>
          <w:szCs w:val="24"/>
          <w:highlight w:val="none"/>
          <w:lang w:val="en-US" w:eastAsia="zh-CN"/>
        </w:rPr>
        <w:t>。</w:t>
      </w:r>
    </w:p>
    <w:p w14:paraId="35B48657">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5、付款方式：</w:t>
      </w:r>
      <w:r>
        <w:rPr>
          <w:rFonts w:hint="eastAsia" w:ascii="宋体" w:hAnsi="宋体" w:cs="宋体"/>
          <w:color w:val="auto"/>
          <w:sz w:val="24"/>
          <w:szCs w:val="24"/>
          <w:highlight w:val="none"/>
          <w:lang w:val="en-US" w:eastAsia="zh-CN"/>
        </w:rPr>
        <w:t>工作每满一个月后，甲方按照《郑州市森林公园安保服务考核细则》，对乙方工作进行综合评定，依据当期考核结果，据实办理当期费用结算。每次付款前，乙方应向甲方提供正规发票，否则，甲方有权拒绝付款。</w:t>
      </w:r>
    </w:p>
    <w:p w14:paraId="21FFBD7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9"/>
        <w:rPr>
          <w:rFonts w:hint="eastAsia"/>
          <w:b/>
          <w:bCs/>
          <w:color w:val="auto"/>
          <w:lang w:eastAsia="zh-CN"/>
        </w:rPr>
      </w:pPr>
      <w:r>
        <w:rPr>
          <w:rFonts w:hint="eastAsia" w:ascii="宋体" w:hAnsi="宋体" w:cs="宋体"/>
          <w:b/>
          <w:bCs/>
          <w:color w:val="auto"/>
          <w:sz w:val="24"/>
          <w:szCs w:val="24"/>
          <w:highlight w:val="none"/>
          <w:lang w:val="en-US" w:eastAsia="zh-CN"/>
        </w:rPr>
        <w:br w:type="page"/>
      </w:r>
      <w:r>
        <w:rPr>
          <w:rFonts w:hint="eastAsia" w:ascii="宋体" w:hAnsi="宋体" w:cs="宋体"/>
          <w:b/>
          <w:bCs/>
          <w:color w:val="auto"/>
          <w:sz w:val="24"/>
          <w:szCs w:val="24"/>
          <w:highlight w:val="none"/>
          <w:lang w:val="en-US" w:eastAsia="zh-CN"/>
        </w:rPr>
        <w:t>三、服务要求</w:t>
      </w:r>
      <w:r>
        <w:rPr>
          <w:rFonts w:hint="eastAsia"/>
          <w:b/>
          <w:bCs/>
          <w:color w:val="auto"/>
          <w:lang w:eastAsia="zh-CN"/>
        </w:rPr>
        <w:t>（供应商应针对以下内容逐条承诺响应，</w:t>
      </w:r>
      <w:r>
        <w:rPr>
          <w:rFonts w:hint="eastAsia"/>
          <w:b/>
          <w:bCs/>
          <w:color w:val="auto"/>
          <w:lang w:val="en-US" w:eastAsia="zh-CN"/>
        </w:rPr>
        <w:t>响应文件</w:t>
      </w:r>
      <w:r>
        <w:rPr>
          <w:rFonts w:hint="eastAsia"/>
          <w:b/>
          <w:bCs/>
          <w:color w:val="auto"/>
          <w:lang w:eastAsia="zh-CN"/>
        </w:rPr>
        <w:t>承诺格式自拟）</w:t>
      </w:r>
    </w:p>
    <w:p w14:paraId="524F65F0">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outlineLvl w:val="9"/>
        <w:rPr>
          <w:rFonts w:hint="eastAsia"/>
          <w:b/>
          <w:bCs/>
          <w:color w:val="auto"/>
          <w:lang w:val="en-US" w:eastAsia="zh-CN"/>
        </w:rPr>
      </w:pPr>
      <w:r>
        <w:rPr>
          <w:rFonts w:hint="eastAsia"/>
          <w:b/>
          <w:bCs/>
          <w:color w:val="auto"/>
          <w:lang w:val="en-US" w:eastAsia="zh-CN"/>
        </w:rPr>
        <w:t>1.人员岗位</w:t>
      </w:r>
    </w:p>
    <w:tbl>
      <w:tblPr>
        <w:tblStyle w:val="3"/>
        <w:tblW w:w="9164"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543"/>
        <w:gridCol w:w="1869"/>
        <w:gridCol w:w="2060"/>
        <w:gridCol w:w="1554"/>
      </w:tblGrid>
      <w:tr w14:paraId="3CE9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38" w:type="dxa"/>
            <w:vMerge w:val="restart"/>
            <w:noWrap w:val="0"/>
            <w:vAlign w:val="center"/>
          </w:tcPr>
          <w:p w14:paraId="7E590C7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岗位</w:t>
            </w:r>
          </w:p>
        </w:tc>
        <w:tc>
          <w:tcPr>
            <w:tcW w:w="5472" w:type="dxa"/>
            <w:gridSpan w:val="3"/>
            <w:noWrap w:val="0"/>
            <w:vAlign w:val="center"/>
          </w:tcPr>
          <w:p w14:paraId="2B651021">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岗位数</w:t>
            </w:r>
          </w:p>
        </w:tc>
        <w:tc>
          <w:tcPr>
            <w:tcW w:w="1554" w:type="dxa"/>
            <w:noWrap w:val="0"/>
            <w:vAlign w:val="center"/>
          </w:tcPr>
          <w:p w14:paraId="344A3BC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备注（总计）</w:t>
            </w:r>
          </w:p>
        </w:tc>
      </w:tr>
      <w:tr w14:paraId="4E7B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38" w:type="dxa"/>
            <w:vMerge w:val="continue"/>
            <w:noWrap w:val="0"/>
            <w:vAlign w:val="center"/>
          </w:tcPr>
          <w:p w14:paraId="49517B3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1543" w:type="dxa"/>
            <w:noWrap w:val="0"/>
            <w:vAlign w:val="center"/>
          </w:tcPr>
          <w:p w14:paraId="4752E57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7:00—15:00</w:t>
            </w:r>
          </w:p>
        </w:tc>
        <w:tc>
          <w:tcPr>
            <w:tcW w:w="1869" w:type="dxa"/>
            <w:noWrap w:val="0"/>
            <w:vAlign w:val="center"/>
          </w:tcPr>
          <w:p w14:paraId="2444FD6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15:00—23:00</w:t>
            </w:r>
          </w:p>
        </w:tc>
        <w:tc>
          <w:tcPr>
            <w:tcW w:w="2060" w:type="dxa"/>
            <w:noWrap w:val="0"/>
            <w:vAlign w:val="center"/>
          </w:tcPr>
          <w:p w14:paraId="2E04603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23:00—早7:00</w:t>
            </w:r>
          </w:p>
        </w:tc>
        <w:tc>
          <w:tcPr>
            <w:tcW w:w="1554" w:type="dxa"/>
            <w:noWrap w:val="0"/>
            <w:vAlign w:val="center"/>
          </w:tcPr>
          <w:p w14:paraId="53DFCD3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p>
        </w:tc>
      </w:tr>
      <w:tr w14:paraId="19DA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38" w:type="dxa"/>
            <w:noWrap w:val="0"/>
            <w:vAlign w:val="center"/>
          </w:tcPr>
          <w:p w14:paraId="5BD067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园区道路及市政道路对接出入口值班</w:t>
            </w:r>
          </w:p>
        </w:tc>
        <w:tc>
          <w:tcPr>
            <w:tcW w:w="1543" w:type="dxa"/>
            <w:noWrap w:val="0"/>
            <w:vAlign w:val="center"/>
          </w:tcPr>
          <w:p w14:paraId="123FF0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12</w:t>
            </w:r>
          </w:p>
        </w:tc>
        <w:tc>
          <w:tcPr>
            <w:tcW w:w="1869" w:type="dxa"/>
            <w:noWrap w:val="0"/>
            <w:vAlign w:val="center"/>
          </w:tcPr>
          <w:p w14:paraId="72D6AA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12</w:t>
            </w:r>
          </w:p>
        </w:tc>
        <w:tc>
          <w:tcPr>
            <w:tcW w:w="2060" w:type="dxa"/>
            <w:noWrap w:val="0"/>
            <w:vAlign w:val="center"/>
          </w:tcPr>
          <w:p w14:paraId="5D4A51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12</w:t>
            </w:r>
          </w:p>
        </w:tc>
        <w:tc>
          <w:tcPr>
            <w:tcW w:w="1554" w:type="dxa"/>
            <w:noWrap w:val="0"/>
            <w:vAlign w:val="center"/>
          </w:tcPr>
          <w:p w14:paraId="49B690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36</w:t>
            </w:r>
          </w:p>
        </w:tc>
      </w:tr>
      <w:tr w14:paraId="783F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38" w:type="dxa"/>
            <w:noWrap w:val="0"/>
            <w:vAlign w:val="center"/>
          </w:tcPr>
          <w:p w14:paraId="5927F5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巡逻值班</w:t>
            </w:r>
          </w:p>
        </w:tc>
        <w:tc>
          <w:tcPr>
            <w:tcW w:w="1543" w:type="dxa"/>
            <w:noWrap w:val="0"/>
            <w:vAlign w:val="center"/>
          </w:tcPr>
          <w:p w14:paraId="37B848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1869" w:type="dxa"/>
            <w:noWrap w:val="0"/>
            <w:vAlign w:val="center"/>
          </w:tcPr>
          <w:p w14:paraId="03E308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2060" w:type="dxa"/>
            <w:noWrap w:val="0"/>
            <w:vAlign w:val="center"/>
          </w:tcPr>
          <w:p w14:paraId="0681D1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1554" w:type="dxa"/>
            <w:noWrap w:val="0"/>
            <w:vAlign w:val="center"/>
          </w:tcPr>
          <w:p w14:paraId="21C890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w:t>
            </w:r>
          </w:p>
        </w:tc>
      </w:tr>
      <w:tr w14:paraId="0D39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38" w:type="dxa"/>
            <w:noWrap w:val="0"/>
            <w:vAlign w:val="center"/>
          </w:tcPr>
          <w:p w14:paraId="6AAAB0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园区停车场值班</w:t>
            </w:r>
          </w:p>
        </w:tc>
        <w:tc>
          <w:tcPr>
            <w:tcW w:w="1543" w:type="dxa"/>
            <w:noWrap w:val="0"/>
            <w:vAlign w:val="center"/>
          </w:tcPr>
          <w:p w14:paraId="06F5BE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w:t>
            </w:r>
          </w:p>
        </w:tc>
        <w:tc>
          <w:tcPr>
            <w:tcW w:w="1869" w:type="dxa"/>
            <w:noWrap w:val="0"/>
            <w:vAlign w:val="center"/>
          </w:tcPr>
          <w:p w14:paraId="4EFF00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w:t>
            </w:r>
          </w:p>
        </w:tc>
        <w:tc>
          <w:tcPr>
            <w:tcW w:w="2060" w:type="dxa"/>
            <w:noWrap w:val="0"/>
            <w:vAlign w:val="center"/>
          </w:tcPr>
          <w:p w14:paraId="32B5A1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w:t>
            </w:r>
          </w:p>
        </w:tc>
        <w:tc>
          <w:tcPr>
            <w:tcW w:w="1554" w:type="dxa"/>
            <w:noWrap w:val="0"/>
            <w:vAlign w:val="center"/>
          </w:tcPr>
          <w:p w14:paraId="633729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15</w:t>
            </w:r>
          </w:p>
        </w:tc>
      </w:tr>
      <w:tr w14:paraId="7744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138" w:type="dxa"/>
            <w:noWrap w:val="0"/>
            <w:vAlign w:val="center"/>
          </w:tcPr>
          <w:p w14:paraId="635E66B3">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1号峰、7号峰值班</w:t>
            </w:r>
          </w:p>
        </w:tc>
        <w:tc>
          <w:tcPr>
            <w:tcW w:w="1543" w:type="dxa"/>
            <w:noWrap w:val="0"/>
            <w:vAlign w:val="center"/>
          </w:tcPr>
          <w:p w14:paraId="4A8CB5AA">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1869" w:type="dxa"/>
            <w:noWrap w:val="0"/>
            <w:vAlign w:val="center"/>
          </w:tcPr>
          <w:p w14:paraId="5ED779B2">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2060" w:type="dxa"/>
            <w:noWrap w:val="0"/>
            <w:vAlign w:val="center"/>
          </w:tcPr>
          <w:p w14:paraId="1B1D75AC">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1554" w:type="dxa"/>
            <w:noWrap w:val="0"/>
            <w:vAlign w:val="center"/>
          </w:tcPr>
          <w:p w14:paraId="72967BD6">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w:t>
            </w:r>
          </w:p>
        </w:tc>
      </w:tr>
      <w:tr w14:paraId="20BB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38" w:type="dxa"/>
            <w:noWrap w:val="0"/>
            <w:vAlign w:val="center"/>
          </w:tcPr>
          <w:p w14:paraId="5FFF1C51">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安保负责人</w:t>
            </w:r>
          </w:p>
        </w:tc>
        <w:tc>
          <w:tcPr>
            <w:tcW w:w="5472" w:type="dxa"/>
            <w:gridSpan w:val="3"/>
            <w:noWrap w:val="0"/>
            <w:vAlign w:val="center"/>
          </w:tcPr>
          <w:p w14:paraId="2105C21B">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554" w:type="dxa"/>
            <w:noWrap w:val="0"/>
            <w:vAlign w:val="center"/>
          </w:tcPr>
          <w:p w14:paraId="3C9785B6">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r>
      <w:tr w14:paraId="054B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10" w:type="dxa"/>
            <w:gridSpan w:val="4"/>
            <w:noWrap w:val="0"/>
            <w:vAlign w:val="center"/>
          </w:tcPr>
          <w:p w14:paraId="59FC4959">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合计</w:t>
            </w:r>
          </w:p>
        </w:tc>
        <w:tc>
          <w:tcPr>
            <w:tcW w:w="1554" w:type="dxa"/>
            <w:noWrap w:val="0"/>
            <w:vAlign w:val="center"/>
          </w:tcPr>
          <w:p w14:paraId="2DBB581C">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67</w:t>
            </w:r>
          </w:p>
        </w:tc>
      </w:tr>
      <w:tr w14:paraId="6975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164" w:type="dxa"/>
            <w:gridSpan w:val="5"/>
            <w:noWrap w:val="0"/>
            <w:vAlign w:val="center"/>
          </w:tcPr>
          <w:p w14:paraId="3CB323D7">
            <w:pPr>
              <w:keepNext w:val="0"/>
              <w:keepLines w:val="0"/>
              <w:pageBreakBefore w:val="0"/>
              <w:widowControl w:val="0"/>
              <w:tabs>
                <w:tab w:val="left" w:pos="1571"/>
              </w:tabs>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注：以上岗位除安保负责人外，其他岗位24小时值班。</w:t>
            </w:r>
          </w:p>
        </w:tc>
      </w:tr>
    </w:tbl>
    <w:p w14:paraId="5BFBA185">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9"/>
        <w:rPr>
          <w:rFonts w:hint="eastAsia" w:ascii="宋体" w:hAnsi="宋体" w:eastAsia="宋体" w:cs="宋体"/>
          <w:b/>
          <w:bCs/>
          <w:color w:val="auto"/>
          <w:sz w:val="24"/>
          <w:szCs w:val="32"/>
          <w:lang w:val="en-US" w:eastAsia="zh-CN"/>
        </w:rPr>
      </w:pPr>
      <w:r>
        <w:rPr>
          <w:rFonts w:hint="eastAsia" w:ascii="宋体" w:hAnsi="宋体" w:eastAsia="宋体" w:cs="宋体"/>
          <w:b/>
          <w:bCs/>
          <w:color w:val="auto"/>
          <w:sz w:val="24"/>
          <w:szCs w:val="32"/>
          <w:lang w:val="en-US" w:eastAsia="zh-CN"/>
        </w:rPr>
        <w:t>2.服务要求</w:t>
      </w:r>
    </w:p>
    <w:tbl>
      <w:tblPr>
        <w:tblStyle w:val="2"/>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876"/>
        <w:gridCol w:w="6033"/>
        <w:gridCol w:w="1887"/>
      </w:tblGrid>
      <w:tr w14:paraId="5F19C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21FF0468">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4F4F664">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要求</w:t>
            </w:r>
          </w:p>
        </w:tc>
        <w:tc>
          <w:tcPr>
            <w:tcW w:w="7920" w:type="dxa"/>
            <w:gridSpan w:val="2"/>
            <w:tcBorders>
              <w:top w:val="single" w:color="000000" w:sz="4" w:space="0"/>
              <w:left w:val="single" w:color="000000" w:sz="4" w:space="0"/>
              <w:bottom w:val="single" w:color="000000" w:sz="4" w:space="0"/>
              <w:right w:val="single" w:color="000000" w:sz="4" w:space="0"/>
            </w:tcBorders>
            <w:noWrap w:val="0"/>
            <w:vAlign w:val="center"/>
          </w:tcPr>
          <w:p w14:paraId="6A7C19CC">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具体</w:t>
            </w:r>
            <w:r>
              <w:rPr>
                <w:rFonts w:hint="eastAsia" w:ascii="宋体" w:hAnsi="宋体" w:eastAsia="宋体" w:cs="宋体"/>
                <w:color w:val="auto"/>
                <w:sz w:val="24"/>
                <w:szCs w:val="24"/>
              </w:rPr>
              <w:t>内容</w:t>
            </w:r>
          </w:p>
        </w:tc>
      </w:tr>
      <w:tr w14:paraId="07E01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436755A3">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E57F03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人员要求</w:t>
            </w:r>
          </w:p>
        </w:tc>
        <w:tc>
          <w:tcPr>
            <w:tcW w:w="7920" w:type="dxa"/>
            <w:gridSpan w:val="2"/>
            <w:tcBorders>
              <w:top w:val="single" w:color="000000" w:sz="4" w:space="0"/>
              <w:left w:val="single" w:color="000000" w:sz="4" w:space="0"/>
              <w:bottom w:val="single" w:color="000000" w:sz="4" w:space="0"/>
              <w:right w:val="single" w:color="000000" w:sz="4" w:space="0"/>
            </w:tcBorders>
            <w:noWrap w:val="0"/>
            <w:vAlign w:val="center"/>
          </w:tcPr>
          <w:p w14:paraId="4E095106">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安保服务人员共67人，</w:t>
            </w:r>
            <w:r>
              <w:rPr>
                <w:rFonts w:hint="eastAsia" w:ascii="宋体" w:hAnsi="宋体" w:eastAsia="宋体" w:cs="宋体"/>
                <w:color w:val="auto"/>
                <w:sz w:val="24"/>
                <w:szCs w:val="24"/>
                <w:lang w:eastAsia="zh-CN"/>
              </w:rPr>
              <w:t>负责郑州市森林公园园区内及周边综合整治安保服务。</w:t>
            </w:r>
          </w:p>
          <w:p w14:paraId="2737427A">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所有人员不得超过国家法定退休年龄，年龄在55-60岁人员不得超出总人数的50%</w:t>
            </w:r>
            <w:r>
              <w:rPr>
                <w:rFonts w:hint="eastAsia" w:ascii="宋体" w:hAnsi="宋体" w:eastAsia="宋体" w:cs="宋体"/>
                <w:color w:val="auto"/>
                <w:sz w:val="24"/>
                <w:szCs w:val="24"/>
                <w:lang w:eastAsia="zh-CN"/>
              </w:rPr>
              <w:t>。</w:t>
            </w:r>
          </w:p>
          <w:p w14:paraId="360C41B6">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所有上岗人员均需持证上岗，必须</w:t>
            </w:r>
            <w:r>
              <w:rPr>
                <w:rFonts w:hint="eastAsia" w:ascii="宋体" w:hAnsi="宋体" w:eastAsia="宋体" w:cs="宋体"/>
                <w:color w:val="auto"/>
                <w:sz w:val="24"/>
                <w:szCs w:val="24"/>
                <w:lang w:eastAsia="zh-CN"/>
              </w:rPr>
              <w:t>具有公安机关核发的</w:t>
            </w:r>
            <w:r>
              <w:rPr>
                <w:rFonts w:hint="eastAsia" w:ascii="宋体" w:hAnsi="宋体" w:eastAsia="宋体" w:cs="宋体"/>
                <w:color w:val="auto"/>
                <w:sz w:val="24"/>
                <w:szCs w:val="24"/>
              </w:rPr>
              <w:t>保安员证。</w:t>
            </w:r>
          </w:p>
          <w:p w14:paraId="2F510E86">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身体健康、五官端正</w:t>
            </w:r>
            <w:r>
              <w:rPr>
                <w:rFonts w:hint="eastAsia" w:ascii="宋体" w:hAnsi="宋体" w:eastAsia="宋体" w:cs="宋体"/>
                <w:color w:val="auto"/>
                <w:sz w:val="24"/>
                <w:szCs w:val="24"/>
                <w:lang w:eastAsia="zh-CN"/>
              </w:rPr>
              <w:t>。</w:t>
            </w:r>
          </w:p>
          <w:p w14:paraId="6D71F70F">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品行端正、思想作风正派、无违法犯罪的经历。</w:t>
            </w:r>
          </w:p>
          <w:p w14:paraId="510846CF">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遵纪守法观念强，能严格执行国家法律法规，自觉遵守甲、乙双方制定的各项规章制度。</w:t>
            </w:r>
          </w:p>
        </w:tc>
      </w:tr>
      <w:tr w14:paraId="45290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4812C0C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9B49C53">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服务标准和要求</w:t>
            </w:r>
          </w:p>
        </w:tc>
        <w:tc>
          <w:tcPr>
            <w:tcW w:w="7920" w:type="dxa"/>
            <w:gridSpan w:val="2"/>
            <w:tcBorders>
              <w:top w:val="single" w:color="000000" w:sz="4" w:space="0"/>
              <w:left w:val="single" w:color="000000" w:sz="4" w:space="0"/>
              <w:bottom w:val="single" w:color="000000" w:sz="4" w:space="0"/>
              <w:right w:val="single" w:color="000000" w:sz="4" w:space="0"/>
            </w:tcBorders>
            <w:noWrap w:val="0"/>
            <w:vAlign w:val="center"/>
          </w:tcPr>
          <w:p w14:paraId="502299F0">
            <w:pPr>
              <w:keepNext w:val="0"/>
              <w:keepLines w:val="0"/>
              <w:pageBreakBefore w:val="0"/>
              <w:widowControl w:val="0"/>
              <w:numPr>
                <w:ilvl w:val="0"/>
                <w:numId w:val="1"/>
              </w:numPr>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b/>
                <w:bCs/>
                <w:snapToGrid w:val="0"/>
                <w:color w:val="auto"/>
                <w:kern w:val="2"/>
                <w:sz w:val="24"/>
                <w:szCs w:val="24"/>
                <w:highlight w:val="none"/>
                <w:vertAlign w:val="baseline"/>
                <w:lang w:val="en-US" w:eastAsia="zh-CN" w:bidi="ar-SA"/>
              </w:rPr>
            </w:pPr>
            <w:r>
              <w:rPr>
                <w:rFonts w:hint="eastAsia" w:ascii="宋体" w:hAnsi="宋体" w:eastAsia="宋体" w:cs="宋体"/>
                <w:b/>
                <w:bCs/>
                <w:snapToGrid w:val="0"/>
                <w:color w:val="auto"/>
                <w:kern w:val="2"/>
                <w:sz w:val="24"/>
                <w:szCs w:val="24"/>
                <w:highlight w:val="none"/>
                <w:vertAlign w:val="baseline"/>
                <w:lang w:val="en-US" w:eastAsia="zh-CN" w:bidi="ar-SA"/>
              </w:rPr>
              <w:t>基本要求</w:t>
            </w:r>
          </w:p>
          <w:p w14:paraId="56F0BA7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（1）建立安保服务相关制度，并按照执行，负责</w:t>
            </w:r>
            <w:r>
              <w:rPr>
                <w:rFonts w:hint="eastAsia" w:ascii="宋体" w:hAnsi="宋体" w:cs="宋体"/>
                <w:bCs/>
                <w:color w:val="auto"/>
                <w:sz w:val="24"/>
                <w:szCs w:val="24"/>
                <w:highlight w:val="none"/>
                <w:lang w:eastAsia="zh-CN"/>
              </w:rPr>
              <w:t>园区内及周边综合整治安保服务</w:t>
            </w:r>
            <w:r>
              <w:rPr>
                <w:rFonts w:hint="eastAsia" w:ascii="宋体" w:hAnsi="宋体" w:eastAsia="宋体" w:cs="宋体"/>
                <w:snapToGrid w:val="0"/>
                <w:color w:val="auto"/>
                <w:kern w:val="2"/>
                <w:sz w:val="24"/>
                <w:szCs w:val="24"/>
                <w:highlight w:val="none"/>
                <w:vertAlign w:val="baseline"/>
                <w:lang w:val="en-US" w:eastAsia="zh-CN" w:bidi="ar-SA"/>
              </w:rPr>
              <w:t>，确保</w:t>
            </w:r>
            <w:r>
              <w:rPr>
                <w:rFonts w:hint="eastAsia" w:ascii="宋体" w:hAnsi="宋体" w:eastAsia="宋体" w:cs="宋体"/>
                <w:color w:val="auto"/>
                <w:kern w:val="0"/>
                <w:sz w:val="24"/>
                <w:szCs w:val="24"/>
                <w:highlight w:val="none"/>
              </w:rPr>
              <w:t>正常的游览、办公秩序</w:t>
            </w:r>
            <w:r>
              <w:rPr>
                <w:rFonts w:hint="eastAsia" w:ascii="宋体" w:hAnsi="宋体" w:eastAsia="宋体" w:cs="宋体"/>
                <w:snapToGrid w:val="0"/>
                <w:color w:val="auto"/>
                <w:kern w:val="2"/>
                <w:sz w:val="24"/>
                <w:szCs w:val="24"/>
                <w:highlight w:val="none"/>
                <w:vertAlign w:val="baseline"/>
                <w:lang w:val="en-US" w:eastAsia="zh-CN" w:bidi="ar-SA"/>
              </w:rPr>
              <w:t>。</w:t>
            </w:r>
          </w:p>
          <w:p w14:paraId="2DE1072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（2）对巡查、值守及异常情况等做好相关记录，填写规范，保存完好。</w:t>
            </w:r>
          </w:p>
          <w:p w14:paraId="78B0F15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（3）配备秩序维护及安全防护必要的器材。</w:t>
            </w:r>
          </w:p>
          <w:p w14:paraId="69248F6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（4）内外门保卫、内外门前秩序管理、园区内外巡逻守护、消防巡视、停车区域管理、非机动车辆管理以及各种安全应急事件的处理等</w:t>
            </w:r>
          </w:p>
          <w:p w14:paraId="5B82958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（5）实行</w:t>
            </w:r>
            <w:r>
              <w:rPr>
                <w:rFonts w:hint="eastAsia" w:ascii="宋体" w:hAnsi="宋体" w:eastAsia="宋体" w:cs="宋体"/>
                <w:bCs/>
                <w:color w:val="auto"/>
                <w:sz w:val="24"/>
                <w:szCs w:val="24"/>
                <w:highlight w:val="none"/>
              </w:rPr>
              <w:t>24小时安保服务</w:t>
            </w:r>
            <w:r>
              <w:rPr>
                <w:rFonts w:hint="eastAsia" w:ascii="宋体" w:hAnsi="宋体" w:eastAsia="宋体" w:cs="宋体"/>
                <w:snapToGrid w:val="0"/>
                <w:color w:val="auto"/>
                <w:kern w:val="2"/>
                <w:sz w:val="24"/>
                <w:szCs w:val="24"/>
                <w:highlight w:val="none"/>
                <w:vertAlign w:val="baseline"/>
                <w:lang w:val="en-US" w:eastAsia="zh-CN" w:bidi="ar-SA"/>
              </w:rPr>
              <w:t>，人防、机防相结合，监控、巡视、值班相结合，确保无漏岗、脱岗、睡岗等失职现象。</w:t>
            </w:r>
          </w:p>
          <w:p w14:paraId="3C5D24F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（6）上岗期间着装整齐，保持通讯设备畅通，便于及时响应和处理各类情况。</w:t>
            </w:r>
          </w:p>
          <w:p w14:paraId="2A6BA5E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（7）守护公共设施、设备及公共财物、防损防盗。</w:t>
            </w:r>
          </w:p>
          <w:p w14:paraId="372CB0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（8）重要节假日及其他应急情况下根据需要加强值班保障力量。</w:t>
            </w:r>
          </w:p>
          <w:p w14:paraId="67A2603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二</w:t>
            </w:r>
            <w:r>
              <w:rPr>
                <w:rFonts w:hint="eastAsia" w:ascii="宋体" w:hAnsi="宋体" w:eastAsia="宋体" w:cs="宋体"/>
                <w:b/>
                <w:bCs/>
                <w:snapToGrid w:val="0"/>
                <w:color w:val="auto"/>
                <w:kern w:val="2"/>
                <w:sz w:val="24"/>
                <w:szCs w:val="24"/>
                <w:highlight w:val="none"/>
                <w:vertAlign w:val="baseline"/>
                <w:lang w:val="en-US" w:eastAsia="zh-CN" w:bidi="ar-SA"/>
              </w:rPr>
              <w:t>、园区出入口管理</w:t>
            </w:r>
          </w:p>
          <w:p w14:paraId="0D77E8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（1）园区各出入口的秩序维护、确保正常的游览、办公秩序。</w:t>
            </w:r>
          </w:p>
          <w:p w14:paraId="1365BA4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2）对于外来人员、车辆进入办公区域出入严格管控，做好出入登记，密切留意进出人员动态，以礼貌且专业的态度询问进入办公区域人员，一旦察觉异常问题迅速阻拦并妥善处理，严禁无关闲杂人员进入办公区域，保障办公场所的秩序。</w:t>
            </w:r>
          </w:p>
          <w:p w14:paraId="791EE9E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（3）</w:t>
            </w:r>
            <w:r>
              <w:rPr>
                <w:rFonts w:hint="default" w:ascii="宋体" w:hAnsi="宋体" w:eastAsia="宋体" w:cs="宋体"/>
                <w:snapToGrid w:val="0"/>
                <w:color w:val="auto"/>
                <w:kern w:val="2"/>
                <w:sz w:val="24"/>
                <w:szCs w:val="24"/>
                <w:highlight w:val="none"/>
                <w:vertAlign w:val="baseline"/>
                <w:lang w:val="en-US" w:eastAsia="zh-CN" w:bidi="ar-SA"/>
              </w:rPr>
              <w:t>严禁无关人员、可疑人员和危险物品进入办公楼（区）内</w:t>
            </w:r>
            <w:r>
              <w:rPr>
                <w:rFonts w:hint="eastAsia" w:ascii="宋体" w:hAnsi="宋体" w:eastAsia="宋体" w:cs="宋体"/>
                <w:snapToGrid w:val="0"/>
                <w:color w:val="auto"/>
                <w:kern w:val="2"/>
                <w:sz w:val="24"/>
                <w:szCs w:val="24"/>
                <w:highlight w:val="none"/>
                <w:vertAlign w:val="baseline"/>
                <w:lang w:val="en-US" w:eastAsia="zh-CN" w:bidi="ar-SA"/>
              </w:rPr>
              <w:t>。</w:t>
            </w:r>
          </w:p>
          <w:p w14:paraId="34ED64C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bCs/>
                <w:snapToGrid w:val="0"/>
                <w:color w:val="auto"/>
                <w:kern w:val="2"/>
                <w:sz w:val="24"/>
                <w:szCs w:val="24"/>
                <w:highlight w:val="none"/>
                <w:vertAlign w:val="baseline"/>
                <w:lang w:val="en-US" w:eastAsia="zh-CN" w:bidi="ar-SA"/>
              </w:rPr>
            </w:pPr>
            <w:r>
              <w:rPr>
                <w:rFonts w:hint="eastAsia" w:ascii="宋体" w:hAnsi="宋体" w:eastAsia="宋体" w:cs="宋体"/>
                <w:b/>
                <w:bCs/>
                <w:snapToGrid w:val="0"/>
                <w:color w:val="auto"/>
                <w:kern w:val="2"/>
                <w:sz w:val="24"/>
                <w:szCs w:val="24"/>
                <w:highlight w:val="none"/>
                <w:vertAlign w:val="baseline"/>
                <w:lang w:val="en-US" w:eastAsia="zh-CN" w:bidi="ar-SA"/>
              </w:rPr>
              <w:t>三、值班巡查</w:t>
            </w:r>
          </w:p>
          <w:p w14:paraId="7BC9013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snapToGrid w:val="0"/>
                <w:color w:val="auto"/>
                <w:kern w:val="2"/>
                <w:sz w:val="24"/>
                <w:szCs w:val="24"/>
                <w:highlight w:val="none"/>
                <w:vertAlign w:val="baseline"/>
                <w:lang w:val="en-US" w:eastAsia="zh-CN" w:bidi="ar-SA"/>
              </w:rPr>
            </w:pPr>
            <w:r>
              <w:rPr>
                <w:rFonts w:hint="default" w:ascii="宋体" w:hAnsi="宋体" w:eastAsia="宋体" w:cs="宋体"/>
                <w:snapToGrid w:val="0"/>
                <w:color w:val="auto"/>
                <w:kern w:val="2"/>
                <w:sz w:val="24"/>
                <w:szCs w:val="24"/>
                <w:highlight w:val="none"/>
                <w:vertAlign w:val="baseline"/>
                <w:lang w:val="en-US" w:eastAsia="zh-CN" w:bidi="ar-SA"/>
              </w:rPr>
              <w:t>（1）建立24小时不间断巡查制度。</w:t>
            </w:r>
          </w:p>
          <w:p w14:paraId="2E4F4EA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snapToGrid w:val="0"/>
                <w:color w:val="auto"/>
                <w:kern w:val="2"/>
                <w:sz w:val="24"/>
                <w:szCs w:val="24"/>
                <w:highlight w:val="none"/>
                <w:vertAlign w:val="baseline"/>
                <w:lang w:val="en-US" w:eastAsia="zh-CN" w:bidi="ar-SA"/>
              </w:rPr>
            </w:pPr>
            <w:r>
              <w:rPr>
                <w:rFonts w:hint="default" w:ascii="宋体" w:hAnsi="宋体" w:eastAsia="宋体" w:cs="宋体"/>
                <w:snapToGrid w:val="0"/>
                <w:color w:val="auto"/>
                <w:kern w:val="2"/>
                <w:sz w:val="24"/>
                <w:szCs w:val="24"/>
                <w:highlight w:val="none"/>
                <w:vertAlign w:val="baseline"/>
                <w:lang w:val="en-US" w:eastAsia="zh-CN" w:bidi="ar-SA"/>
              </w:rPr>
              <w:t>（2）制定巡查路线，按照指定时间和路线执行，加强重点区域、重点部位的巡查。</w:t>
            </w:r>
          </w:p>
          <w:p w14:paraId="06D98FA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snapToGrid w:val="0"/>
                <w:color w:val="auto"/>
                <w:kern w:val="2"/>
                <w:sz w:val="24"/>
                <w:szCs w:val="24"/>
                <w:highlight w:val="none"/>
                <w:vertAlign w:val="baseline"/>
                <w:lang w:val="en-US" w:eastAsia="zh-CN" w:bidi="ar-SA"/>
              </w:rPr>
            </w:pPr>
            <w:r>
              <w:rPr>
                <w:rFonts w:hint="default" w:ascii="宋体" w:hAnsi="宋体" w:eastAsia="宋体" w:cs="宋体"/>
                <w:snapToGrid w:val="0"/>
                <w:color w:val="auto"/>
                <w:kern w:val="2"/>
                <w:sz w:val="24"/>
                <w:szCs w:val="24"/>
                <w:highlight w:val="none"/>
                <w:vertAlign w:val="baseline"/>
                <w:lang w:val="en-US" w:eastAsia="zh-CN" w:bidi="ar-SA"/>
              </w:rPr>
              <w:t>（3）巡查期间保持通信设施设备畅通，遇到异常情况立即上报并在现场采取相应措施。</w:t>
            </w:r>
          </w:p>
          <w:p w14:paraId="336B23A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snapToGrid w:val="0"/>
                <w:color w:val="auto"/>
                <w:kern w:val="2"/>
                <w:sz w:val="24"/>
                <w:szCs w:val="24"/>
                <w:highlight w:val="none"/>
                <w:vertAlign w:val="baseline"/>
                <w:lang w:val="en-US" w:eastAsia="zh-CN" w:bidi="ar-SA"/>
              </w:rPr>
            </w:pPr>
            <w:r>
              <w:rPr>
                <w:rFonts w:hint="default" w:ascii="宋体" w:hAnsi="宋体" w:eastAsia="宋体" w:cs="宋体"/>
                <w:snapToGrid w:val="0"/>
                <w:color w:val="auto"/>
                <w:kern w:val="2"/>
                <w:sz w:val="24"/>
                <w:szCs w:val="24"/>
                <w:highlight w:val="none"/>
                <w:vertAlign w:val="baseline"/>
                <w:lang w:val="en-US" w:eastAsia="zh-CN" w:bidi="ar-SA"/>
              </w:rPr>
              <w:t>（4）收到监控室指令后，巡查人员及时到达指定地点并迅速采取相应措施。</w:t>
            </w:r>
          </w:p>
          <w:p w14:paraId="4C8EF87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snapToGrid w:val="0"/>
                <w:color w:val="auto"/>
                <w:kern w:val="2"/>
                <w:sz w:val="24"/>
                <w:szCs w:val="24"/>
                <w:highlight w:val="none"/>
                <w:vertAlign w:val="baseline"/>
                <w:lang w:val="en-US" w:eastAsia="zh-CN" w:bidi="ar-SA"/>
              </w:rPr>
            </w:pPr>
            <w:r>
              <w:rPr>
                <w:rFonts w:hint="default" w:ascii="宋体" w:hAnsi="宋体" w:eastAsia="宋体" w:cs="宋体"/>
                <w:snapToGrid w:val="0"/>
                <w:color w:val="auto"/>
                <w:kern w:val="2"/>
                <w:sz w:val="24"/>
                <w:szCs w:val="24"/>
                <w:highlight w:val="none"/>
                <w:vertAlign w:val="baseline"/>
                <w:lang w:val="en-US" w:eastAsia="zh-CN" w:bidi="ar-SA"/>
              </w:rPr>
              <w:t>（5）对重点区域、重点部位</w:t>
            </w:r>
            <w:r>
              <w:rPr>
                <w:rFonts w:hint="eastAsia" w:ascii="宋体" w:hAnsi="宋体" w:eastAsia="宋体" w:cs="宋体"/>
                <w:snapToGrid w:val="0"/>
                <w:color w:val="auto"/>
                <w:kern w:val="2"/>
                <w:sz w:val="24"/>
                <w:szCs w:val="24"/>
                <w:highlight w:val="none"/>
                <w:vertAlign w:val="baseline"/>
                <w:lang w:val="en-US" w:eastAsia="zh-CN" w:bidi="ar-SA"/>
              </w:rPr>
              <w:t>，定期</w:t>
            </w:r>
            <w:r>
              <w:rPr>
                <w:rFonts w:hint="default" w:ascii="宋体" w:hAnsi="宋体" w:eastAsia="宋体" w:cs="宋体"/>
                <w:snapToGrid w:val="0"/>
                <w:color w:val="auto"/>
                <w:kern w:val="2"/>
                <w:sz w:val="24"/>
                <w:szCs w:val="24"/>
                <w:highlight w:val="none"/>
                <w:vertAlign w:val="baseline"/>
                <w:lang w:val="en-US" w:eastAsia="zh-CN" w:bidi="ar-SA"/>
              </w:rPr>
              <w:t>巡查，以确保及时排查与消除各类安全隐患。</w:t>
            </w:r>
          </w:p>
          <w:p w14:paraId="7E36D01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bCs/>
                <w:snapToGrid w:val="0"/>
                <w:color w:val="auto"/>
                <w:kern w:val="2"/>
                <w:sz w:val="24"/>
                <w:szCs w:val="24"/>
                <w:highlight w:val="none"/>
                <w:vertAlign w:val="baseline"/>
                <w:lang w:val="en-US" w:eastAsia="zh-CN" w:bidi="ar-SA"/>
              </w:rPr>
            </w:pPr>
            <w:r>
              <w:rPr>
                <w:rFonts w:hint="eastAsia" w:ascii="宋体" w:hAnsi="宋体" w:eastAsia="宋体" w:cs="宋体"/>
                <w:b/>
                <w:bCs/>
                <w:snapToGrid w:val="0"/>
                <w:color w:val="auto"/>
                <w:kern w:val="2"/>
                <w:sz w:val="24"/>
                <w:szCs w:val="24"/>
                <w:highlight w:val="none"/>
                <w:vertAlign w:val="baseline"/>
                <w:lang w:val="en-US" w:eastAsia="zh-CN" w:bidi="ar-SA"/>
              </w:rPr>
              <w:t>四、监控值守</w:t>
            </w:r>
          </w:p>
          <w:p w14:paraId="01D4379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（1）监控室环境符合系统设备运行要求，定期进行检查和检测，确保系统功能正常。</w:t>
            </w:r>
          </w:p>
          <w:p w14:paraId="4EE8387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（2）值班期间遵守操作规程和保密制度，无关人员进入监控室或查阅监控记录，经授权人批准并做好相关记录。</w:t>
            </w:r>
          </w:p>
          <w:p w14:paraId="01A3325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（3）监控室收到火情等报警信号、其他异常情况信号后，及时报警并安排其他安保人员前往现场进行处理。</w:t>
            </w:r>
          </w:p>
          <w:p w14:paraId="65278A5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bCs/>
                <w:snapToGrid w:val="0"/>
                <w:color w:val="auto"/>
                <w:kern w:val="2"/>
                <w:sz w:val="24"/>
                <w:szCs w:val="24"/>
                <w:highlight w:val="none"/>
                <w:vertAlign w:val="baseline"/>
                <w:lang w:val="en-US" w:eastAsia="zh-CN" w:bidi="ar-SA"/>
              </w:rPr>
            </w:pPr>
            <w:r>
              <w:rPr>
                <w:rFonts w:hint="eastAsia" w:ascii="宋体" w:hAnsi="宋体" w:eastAsia="宋体" w:cs="宋体"/>
                <w:b/>
                <w:bCs/>
                <w:snapToGrid w:val="0"/>
                <w:color w:val="auto"/>
                <w:kern w:val="2"/>
                <w:sz w:val="24"/>
                <w:szCs w:val="24"/>
                <w:highlight w:val="none"/>
                <w:vertAlign w:val="baseline"/>
                <w:lang w:val="en-US" w:eastAsia="zh-CN" w:bidi="ar-SA"/>
              </w:rPr>
              <w:t>五、交通管理</w:t>
            </w:r>
          </w:p>
          <w:p w14:paraId="5D83A6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（1）车辆行驶路线设置合理、规范，导向标志完整、清晰。</w:t>
            </w:r>
          </w:p>
          <w:p w14:paraId="77FB4B7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（2）对机动车、非机动车及停放区域实行规范管理。</w:t>
            </w:r>
          </w:p>
          <w:p w14:paraId="783387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（3）发现车辆异常情况及时通知车主，并做好登记；发生交通事故、自然灾害等意外事故时及时赶赴现场疏导和协助处理。</w:t>
            </w:r>
          </w:p>
          <w:p w14:paraId="31C2675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bCs/>
                <w:snapToGrid w:val="0"/>
                <w:color w:val="auto"/>
                <w:kern w:val="2"/>
                <w:sz w:val="24"/>
                <w:szCs w:val="24"/>
                <w:highlight w:val="none"/>
                <w:vertAlign w:val="baseline"/>
                <w:lang w:val="en-US" w:eastAsia="zh-CN" w:bidi="ar-SA"/>
              </w:rPr>
            </w:pPr>
            <w:r>
              <w:rPr>
                <w:rFonts w:hint="eastAsia" w:ascii="宋体" w:hAnsi="宋体" w:eastAsia="宋体" w:cs="宋体"/>
                <w:b/>
                <w:bCs/>
                <w:snapToGrid w:val="0"/>
                <w:color w:val="auto"/>
                <w:kern w:val="2"/>
                <w:sz w:val="24"/>
                <w:szCs w:val="24"/>
                <w:highlight w:val="none"/>
                <w:vertAlign w:val="baseline"/>
                <w:lang w:val="en-US" w:eastAsia="zh-CN" w:bidi="ar-SA"/>
              </w:rPr>
              <w:t>六、消防、森林防火安全管理</w:t>
            </w:r>
          </w:p>
          <w:p w14:paraId="266ADBF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（1）建立消防、森林防火安全责任制，确定各级消防安全责任人及其职责。</w:t>
            </w:r>
          </w:p>
          <w:p w14:paraId="53D8BF1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cs="宋体"/>
                <w:snapToGrid w:val="0"/>
                <w:color w:val="auto"/>
                <w:kern w:val="2"/>
                <w:sz w:val="24"/>
                <w:szCs w:val="24"/>
                <w:highlight w:val="none"/>
                <w:vertAlign w:val="baseline"/>
                <w:lang w:val="en-US" w:eastAsia="zh-CN" w:bidi="ar-SA"/>
              </w:rPr>
            </w:pPr>
            <w:r>
              <w:rPr>
                <w:rFonts w:hint="eastAsia" w:ascii="宋体" w:hAnsi="宋体" w:cs="宋体"/>
                <w:snapToGrid w:val="0"/>
                <w:color w:val="auto"/>
                <w:kern w:val="2"/>
                <w:sz w:val="24"/>
                <w:szCs w:val="24"/>
                <w:highlight w:val="none"/>
                <w:vertAlign w:val="baseline"/>
                <w:lang w:val="en-US" w:eastAsia="zh-CN" w:bidi="ar-SA"/>
              </w:rPr>
              <w:t>（2）按照消防技术标准配置消防设施和器材。</w:t>
            </w:r>
          </w:p>
          <w:p w14:paraId="45537B4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cs="宋体"/>
                <w:snapToGrid w:val="0"/>
                <w:color w:val="auto"/>
                <w:kern w:val="2"/>
                <w:sz w:val="24"/>
                <w:szCs w:val="24"/>
                <w:highlight w:val="none"/>
                <w:vertAlign w:val="baseline"/>
                <w:lang w:val="en-US" w:eastAsia="zh-CN" w:bidi="ar-SA"/>
              </w:rPr>
            </w:pPr>
            <w:r>
              <w:rPr>
                <w:rFonts w:hint="eastAsia" w:ascii="宋体" w:hAnsi="宋体" w:cs="宋体"/>
                <w:snapToGrid w:val="0"/>
                <w:color w:val="auto"/>
                <w:kern w:val="2"/>
                <w:sz w:val="24"/>
                <w:szCs w:val="24"/>
                <w:highlight w:val="none"/>
                <w:vertAlign w:val="baseline"/>
                <w:lang w:val="en-US" w:eastAsia="zh-CN" w:bidi="ar-SA"/>
              </w:rPr>
              <w:t>（3）熟练掌握负责区域内消防设备、设施的操作方法、运行状况、报警处理流程及突发事件应急处置手段。</w:t>
            </w:r>
          </w:p>
          <w:p w14:paraId="1D83B06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bCs/>
                <w:snapToGrid w:val="0"/>
                <w:color w:val="auto"/>
                <w:kern w:val="2"/>
                <w:sz w:val="24"/>
                <w:szCs w:val="24"/>
                <w:highlight w:val="none"/>
                <w:vertAlign w:val="baseline"/>
                <w:lang w:val="en-US" w:eastAsia="zh-CN" w:bidi="ar-SA"/>
              </w:rPr>
            </w:pPr>
            <w:r>
              <w:rPr>
                <w:rFonts w:hint="eastAsia" w:ascii="宋体" w:hAnsi="宋体" w:eastAsia="宋体" w:cs="宋体"/>
                <w:b/>
                <w:bCs/>
                <w:snapToGrid w:val="0"/>
                <w:color w:val="auto"/>
                <w:kern w:val="2"/>
                <w:sz w:val="24"/>
                <w:szCs w:val="24"/>
                <w:highlight w:val="none"/>
                <w:vertAlign w:val="baseline"/>
                <w:lang w:val="en-US" w:eastAsia="zh-CN" w:bidi="ar-SA"/>
              </w:rPr>
              <w:t>七、突发紧急事件处理</w:t>
            </w:r>
          </w:p>
          <w:p w14:paraId="6CFBB23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（1）制定突发事件安全责任制度，明确突发事件责任人及应承担的安全责任。</w:t>
            </w:r>
          </w:p>
          <w:p w14:paraId="7DA3D1F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（2）识别、分析各种潜在风险，针对不同风险类型制定相应解决方案。</w:t>
            </w:r>
          </w:p>
          <w:p w14:paraId="3F02359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napToGrid w:val="0"/>
                <w:color w:val="auto"/>
                <w:kern w:val="2"/>
                <w:sz w:val="24"/>
                <w:szCs w:val="24"/>
                <w:highlight w:val="none"/>
                <w:vertAlign w:val="baseline"/>
                <w:lang w:val="en-US" w:eastAsia="zh-CN" w:bidi="ar-SA"/>
              </w:rPr>
            </w:pPr>
            <w:r>
              <w:rPr>
                <w:rFonts w:hint="eastAsia" w:ascii="宋体" w:hAnsi="宋体" w:eastAsia="宋体" w:cs="宋体"/>
                <w:snapToGrid w:val="0"/>
                <w:color w:val="auto"/>
                <w:kern w:val="2"/>
                <w:sz w:val="24"/>
                <w:szCs w:val="24"/>
                <w:highlight w:val="none"/>
                <w:vertAlign w:val="baseline"/>
                <w:lang w:val="en-US" w:eastAsia="zh-CN" w:bidi="ar-SA"/>
              </w:rPr>
              <w:t>（3）发生意外事件时，及时采取应急措施，维护园区服务正常进行，保护人身财产安全。</w:t>
            </w:r>
          </w:p>
          <w:p w14:paraId="5F9F947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bCs/>
                <w:snapToGrid w:val="0"/>
                <w:color w:val="auto"/>
                <w:kern w:val="2"/>
                <w:sz w:val="24"/>
                <w:szCs w:val="24"/>
                <w:highlight w:val="none"/>
                <w:vertAlign w:val="baseline"/>
                <w:lang w:val="en-US" w:eastAsia="zh-CN" w:bidi="ar-SA"/>
              </w:rPr>
            </w:pPr>
            <w:r>
              <w:rPr>
                <w:rFonts w:hint="eastAsia" w:ascii="宋体" w:hAnsi="宋体" w:eastAsia="宋体" w:cs="宋体"/>
                <w:b/>
                <w:bCs/>
                <w:snapToGrid w:val="0"/>
                <w:color w:val="auto"/>
                <w:kern w:val="2"/>
                <w:sz w:val="24"/>
                <w:szCs w:val="24"/>
                <w:highlight w:val="none"/>
                <w:vertAlign w:val="baseline"/>
                <w:lang w:val="en-US" w:eastAsia="zh-CN" w:bidi="ar-SA"/>
              </w:rPr>
              <w:t>八、节假日及重大活动秩序</w:t>
            </w:r>
          </w:p>
          <w:p w14:paraId="35CD422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snapToGrid w:val="0"/>
                <w:color w:val="auto"/>
                <w:kern w:val="2"/>
                <w:sz w:val="24"/>
                <w:szCs w:val="24"/>
                <w:highlight w:val="none"/>
                <w:vertAlign w:val="baseline"/>
                <w:lang w:val="en-US" w:eastAsia="zh-CN" w:bidi="ar-SA"/>
              </w:rPr>
            </w:pPr>
            <w:r>
              <w:rPr>
                <w:rFonts w:hint="default" w:ascii="宋体" w:hAnsi="宋体" w:eastAsia="宋体" w:cs="宋体"/>
                <w:snapToGrid w:val="0"/>
                <w:color w:val="auto"/>
                <w:kern w:val="2"/>
                <w:sz w:val="24"/>
                <w:szCs w:val="24"/>
                <w:highlight w:val="none"/>
                <w:vertAlign w:val="baseline"/>
                <w:lang w:val="en-US" w:eastAsia="zh-CN" w:bidi="ar-SA"/>
              </w:rPr>
              <w:t>（1）制定相应的活动秩序维护方案，合理安排人员，并对场所的安全隐患进行排查。</w:t>
            </w:r>
          </w:p>
          <w:p w14:paraId="247C044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snapToGrid w:val="0"/>
                <w:color w:val="auto"/>
                <w:kern w:val="2"/>
                <w:sz w:val="24"/>
                <w:szCs w:val="24"/>
                <w:highlight w:val="none"/>
                <w:vertAlign w:val="baseline"/>
                <w:lang w:val="en-US" w:eastAsia="zh-CN" w:bidi="ar-SA"/>
              </w:rPr>
            </w:pPr>
            <w:r>
              <w:rPr>
                <w:rFonts w:hint="default" w:ascii="宋体" w:hAnsi="宋体" w:eastAsia="宋体" w:cs="宋体"/>
                <w:snapToGrid w:val="0"/>
                <w:color w:val="auto"/>
                <w:kern w:val="2"/>
                <w:sz w:val="24"/>
                <w:szCs w:val="24"/>
                <w:highlight w:val="none"/>
                <w:vertAlign w:val="baseline"/>
                <w:lang w:val="en-US" w:eastAsia="zh-CN" w:bidi="ar-SA"/>
              </w:rPr>
              <w:t>（2）应当保障通道、出入口、停车场等区域畅通。</w:t>
            </w:r>
          </w:p>
          <w:p w14:paraId="6D6EB9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snapToGrid w:val="0"/>
                <w:color w:val="auto"/>
                <w:kern w:val="2"/>
                <w:sz w:val="24"/>
                <w:szCs w:val="24"/>
                <w:highlight w:val="none"/>
                <w:vertAlign w:val="baseline"/>
                <w:lang w:val="en-US" w:eastAsia="zh-CN" w:bidi="ar-SA"/>
              </w:rPr>
            </w:pPr>
            <w:r>
              <w:rPr>
                <w:rFonts w:hint="default" w:ascii="宋体" w:hAnsi="宋体" w:eastAsia="宋体" w:cs="宋体"/>
                <w:snapToGrid w:val="0"/>
                <w:color w:val="auto"/>
                <w:kern w:val="2"/>
                <w:sz w:val="24"/>
                <w:szCs w:val="24"/>
                <w:highlight w:val="none"/>
                <w:vertAlign w:val="baseline"/>
                <w:lang w:val="en-US" w:eastAsia="zh-CN" w:bidi="ar-SA"/>
              </w:rPr>
              <w:t>（3）活动举办过程中，做好现场秩序的维护和突发事故的处置工作，确保活动正常进行。</w:t>
            </w:r>
          </w:p>
        </w:tc>
      </w:tr>
      <w:tr w14:paraId="44D08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6F42741B">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EB72137">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服务礼仪规范</w:t>
            </w:r>
          </w:p>
        </w:tc>
        <w:tc>
          <w:tcPr>
            <w:tcW w:w="7920" w:type="dxa"/>
            <w:gridSpan w:val="2"/>
            <w:tcBorders>
              <w:top w:val="single" w:color="000000" w:sz="4" w:space="0"/>
              <w:left w:val="single" w:color="000000" w:sz="4" w:space="0"/>
              <w:bottom w:val="single" w:color="000000" w:sz="4" w:space="0"/>
              <w:right w:val="single" w:color="000000" w:sz="4" w:space="0"/>
            </w:tcBorders>
            <w:noWrap w:val="0"/>
            <w:vAlign w:val="center"/>
          </w:tcPr>
          <w:p w14:paraId="4EE0CE89">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衣服穿戴整齐、洁净，发型规范。</w:t>
            </w:r>
          </w:p>
          <w:p w14:paraId="64AD2D84">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站立时不可双手交叉抱胸，双手插兜抖腿、身体摇晃，歪头驼背。</w:t>
            </w:r>
          </w:p>
          <w:p w14:paraId="55CE0F38">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坐岗时抬头、挺胸，两眼平视。不可盘腿、脱鞋，摇摆，前俯后仰。</w:t>
            </w:r>
          </w:p>
          <w:p w14:paraId="47C16692">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巡岗走姿要收腹挺胸，两臂伸直前后自然摆动。不可低头走路双手插兜或后背。</w:t>
            </w:r>
          </w:p>
          <w:p w14:paraId="58EDBD87">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面带微笑，主动问候，掌握基本日常礼貌用语，不可表情麻木，语气僵硬，视而不见。</w:t>
            </w:r>
          </w:p>
          <w:p w14:paraId="0A81AFCC">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观察动态，及时发现，对有需要协助的人、事、物，主动给予力所能及的帮助。</w:t>
            </w:r>
          </w:p>
        </w:tc>
      </w:tr>
      <w:tr w14:paraId="37963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2C347EFD">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57C8666">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管理与行为规范</w:t>
            </w:r>
          </w:p>
        </w:tc>
        <w:tc>
          <w:tcPr>
            <w:tcW w:w="7920" w:type="dxa"/>
            <w:gridSpan w:val="2"/>
            <w:tcBorders>
              <w:top w:val="single" w:color="000000" w:sz="4" w:space="0"/>
              <w:left w:val="single" w:color="000000" w:sz="4" w:space="0"/>
              <w:bottom w:val="single" w:color="000000" w:sz="4" w:space="0"/>
              <w:right w:val="single" w:color="000000" w:sz="4" w:space="0"/>
            </w:tcBorders>
            <w:noWrap w:val="0"/>
            <w:vAlign w:val="center"/>
          </w:tcPr>
          <w:p w14:paraId="1E413087">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不准顶撞上司，必须服从上级安排的工作。</w:t>
            </w:r>
          </w:p>
          <w:p w14:paraId="08582518">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不准随时以任何理由迟到、早退或缺勤。</w:t>
            </w:r>
          </w:p>
          <w:p w14:paraId="7A520078">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不准使用任何语言、行动、威胁打骂同事和上司。</w:t>
            </w:r>
          </w:p>
          <w:p w14:paraId="37E899FA">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不准在对讲里粗言粗语或在值勤中肆意攻击、辱骂、殴打，诽谤他人。</w:t>
            </w:r>
          </w:p>
          <w:p w14:paraId="2A648FF3">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不准酒后执勤和在上班时饮酒。</w:t>
            </w:r>
          </w:p>
          <w:p w14:paraId="4286B873">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不准在值勤时间吸烟、吃零食。</w:t>
            </w:r>
          </w:p>
          <w:p w14:paraId="3366F74E">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不准在夜间值勤时睡觉。</w:t>
            </w:r>
          </w:p>
          <w:p w14:paraId="09077852">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不准在工作时间看书、看报、下棋、打牌，做私活。</w:t>
            </w:r>
          </w:p>
          <w:p w14:paraId="7D034000">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不准擅离岗位、脱岗，串岗。</w:t>
            </w:r>
          </w:p>
          <w:p w14:paraId="1A69D7AF">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不准佩戴奇异饰品上岗。</w:t>
            </w:r>
          </w:p>
          <w:p w14:paraId="6D4250F8">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不准留鬓角、长头发、长指甲，小胡子。</w:t>
            </w:r>
          </w:p>
          <w:p w14:paraId="237219B2">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不准向辖区单位及其他人员借钱或索讨财务。</w:t>
            </w:r>
          </w:p>
          <w:p w14:paraId="50921E66">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不准带亲友到岗上“陪岗”。</w:t>
            </w:r>
          </w:p>
          <w:p w14:paraId="5A7D6FF6">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不准私分或挪用拾遗物品、无主车辆及现金。</w:t>
            </w:r>
          </w:p>
          <w:p w14:paraId="18C1ADD4">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不准知情不报或包庇坏人。</w:t>
            </w:r>
          </w:p>
          <w:p w14:paraId="11C8B168">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不准因违反规章制度和纪律规定而受到解雇或辞退的人员进入管理单位范围。</w:t>
            </w:r>
          </w:p>
        </w:tc>
      </w:tr>
      <w:tr w14:paraId="698DC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088D4B17">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DEDE480">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违纪行为</w:t>
            </w:r>
          </w:p>
        </w:tc>
        <w:tc>
          <w:tcPr>
            <w:tcW w:w="7920" w:type="dxa"/>
            <w:gridSpan w:val="2"/>
            <w:tcBorders>
              <w:top w:val="single" w:color="000000" w:sz="4" w:space="0"/>
              <w:left w:val="single" w:color="000000" w:sz="4" w:space="0"/>
              <w:bottom w:val="single" w:color="000000" w:sz="4" w:space="0"/>
              <w:right w:val="single" w:color="000000" w:sz="4" w:space="0"/>
            </w:tcBorders>
            <w:noWrap w:val="0"/>
            <w:vAlign w:val="center"/>
          </w:tcPr>
          <w:p w14:paraId="6CB42DE8">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有下列违纪行为者，给予解雇或辞退处分：</w:t>
            </w:r>
          </w:p>
          <w:p w14:paraId="4EE056C6">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诽谤、恐吓、威胁、危害上级，同事者。</w:t>
            </w:r>
          </w:p>
          <w:p w14:paraId="455E724E">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盗窃单位、同事，客户财物者。</w:t>
            </w:r>
          </w:p>
          <w:p w14:paraId="73319874">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酗酒、赌博、打架、斗殴者。</w:t>
            </w:r>
          </w:p>
          <w:p w14:paraId="0AB287FF">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在内部拉帮结派，搞山头主义者。</w:t>
            </w:r>
          </w:p>
          <w:p w14:paraId="3C46D5F4">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滥用职权或利用工作之便，未经允许进入其管区范围内者，或向他人索取不正当财物者。</w:t>
            </w:r>
          </w:p>
          <w:p w14:paraId="3BAA2F50">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工作中玩忽职守者、失职、渎职，睡岗等行为造成恶劣影响者。</w:t>
            </w:r>
          </w:p>
          <w:p w14:paraId="7512EE4F">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遇危急情况畏难躲避，导致单位或公众蒙受重大损失者。</w:t>
            </w:r>
          </w:p>
          <w:p w14:paraId="26D37384">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记过处分后仍无悔改表现者，触犯国家法律、条例和严重违反管理纪律行为者。</w:t>
            </w:r>
          </w:p>
        </w:tc>
      </w:tr>
      <w:tr w14:paraId="02935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3" w:type="dxa"/>
            <w:vMerge w:val="restart"/>
            <w:tcBorders>
              <w:top w:val="single" w:color="000000" w:sz="4" w:space="0"/>
              <w:left w:val="single" w:color="000000" w:sz="4" w:space="0"/>
              <w:right w:val="single" w:color="000000" w:sz="4" w:space="0"/>
            </w:tcBorders>
            <w:noWrap w:val="0"/>
            <w:vAlign w:val="center"/>
          </w:tcPr>
          <w:p w14:paraId="77CBDFEE">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76" w:type="dxa"/>
            <w:vMerge w:val="restart"/>
            <w:tcBorders>
              <w:top w:val="single" w:color="000000" w:sz="4" w:space="0"/>
              <w:left w:val="single" w:color="000000" w:sz="4" w:space="0"/>
              <w:right w:val="single" w:color="000000" w:sz="4" w:space="0"/>
            </w:tcBorders>
            <w:noWrap w:val="0"/>
            <w:vAlign w:val="center"/>
          </w:tcPr>
          <w:p w14:paraId="743A93E2">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供应商需提供的</w:t>
            </w:r>
            <w:r>
              <w:rPr>
                <w:rFonts w:hint="eastAsia" w:ascii="宋体" w:hAnsi="宋体" w:eastAsia="宋体" w:cs="宋体"/>
                <w:color w:val="auto"/>
                <w:sz w:val="24"/>
                <w:szCs w:val="24"/>
                <w:lang w:eastAsia="zh-CN"/>
              </w:rPr>
              <w:t>设备器械、消耗品</w:t>
            </w:r>
          </w:p>
        </w:tc>
        <w:tc>
          <w:tcPr>
            <w:tcW w:w="6033" w:type="dxa"/>
            <w:tcBorders>
              <w:top w:val="single" w:color="000000" w:sz="4" w:space="0"/>
              <w:left w:val="single" w:color="000000" w:sz="4" w:space="0"/>
              <w:bottom w:val="single" w:color="000000" w:sz="4" w:space="0"/>
              <w:right w:val="single" w:color="000000" w:sz="4" w:space="0"/>
            </w:tcBorders>
            <w:noWrap w:val="0"/>
            <w:vAlign w:val="center"/>
          </w:tcPr>
          <w:p w14:paraId="038CE3B4">
            <w:pPr>
              <w:keepNext w:val="0"/>
              <w:keepLines w:val="0"/>
              <w:pageBreakBefore w:val="0"/>
              <w:widowControl w:val="0"/>
              <w:numPr>
                <w:ilvl w:val="1"/>
                <w:numId w:val="0"/>
              </w:numPr>
              <w:kinsoku/>
              <w:wordWrap w:val="0"/>
              <w:overflowPunct/>
              <w:topLinePunct/>
              <w:autoSpaceDE/>
              <w:autoSpaceDN/>
              <w:bidi w:val="0"/>
              <w:adjustRightInd w:val="0"/>
              <w:snapToGrid w:val="0"/>
              <w:spacing w:before="0" w:after="0"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强光手电</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633E7CAD">
            <w:pPr>
              <w:keepNext w:val="0"/>
              <w:keepLines w:val="0"/>
              <w:pageBreakBefore w:val="0"/>
              <w:widowControl w:val="0"/>
              <w:numPr>
                <w:ilvl w:val="1"/>
                <w:numId w:val="0"/>
              </w:numPr>
              <w:kinsoku/>
              <w:wordWrap w:val="0"/>
              <w:overflowPunct/>
              <w:topLinePunct/>
              <w:autoSpaceDE/>
              <w:autoSpaceDN/>
              <w:bidi w:val="0"/>
              <w:adjustRightInd w:val="0"/>
              <w:snapToGrid w:val="0"/>
              <w:spacing w:before="0" w:after="0"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70</w:t>
            </w:r>
            <w:r>
              <w:rPr>
                <w:rFonts w:hint="eastAsia" w:ascii="宋体" w:hAnsi="宋体" w:eastAsia="宋体" w:cs="宋体"/>
                <w:b w:val="0"/>
                <w:bCs w:val="0"/>
                <w:color w:val="auto"/>
                <w:sz w:val="24"/>
                <w:szCs w:val="24"/>
              </w:rPr>
              <w:t>套</w:t>
            </w:r>
          </w:p>
        </w:tc>
      </w:tr>
      <w:tr w14:paraId="4C2D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3" w:type="dxa"/>
            <w:vMerge w:val="continue"/>
            <w:tcBorders>
              <w:left w:val="single" w:color="000000" w:sz="4" w:space="0"/>
              <w:right w:val="single" w:color="000000" w:sz="4" w:space="0"/>
            </w:tcBorders>
            <w:noWrap w:val="0"/>
            <w:vAlign w:val="center"/>
          </w:tcPr>
          <w:p w14:paraId="59774EF5">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p>
        </w:tc>
        <w:tc>
          <w:tcPr>
            <w:tcW w:w="876" w:type="dxa"/>
            <w:vMerge w:val="continue"/>
            <w:tcBorders>
              <w:left w:val="single" w:color="000000" w:sz="4" w:space="0"/>
              <w:right w:val="single" w:color="000000" w:sz="4" w:space="0"/>
            </w:tcBorders>
            <w:noWrap w:val="0"/>
            <w:vAlign w:val="center"/>
          </w:tcPr>
          <w:p w14:paraId="7A55F020">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p>
        </w:tc>
        <w:tc>
          <w:tcPr>
            <w:tcW w:w="6033" w:type="dxa"/>
            <w:tcBorders>
              <w:top w:val="single" w:color="000000" w:sz="4" w:space="0"/>
              <w:left w:val="single" w:color="000000" w:sz="4" w:space="0"/>
              <w:bottom w:val="single" w:color="000000" w:sz="4" w:space="0"/>
              <w:right w:val="single" w:color="000000" w:sz="4" w:space="0"/>
            </w:tcBorders>
            <w:noWrap w:val="0"/>
            <w:vAlign w:val="center"/>
          </w:tcPr>
          <w:p w14:paraId="0B645FEB">
            <w:pPr>
              <w:keepNext w:val="0"/>
              <w:keepLines w:val="0"/>
              <w:pageBreakBefore w:val="0"/>
              <w:widowControl w:val="0"/>
              <w:numPr>
                <w:ilvl w:val="1"/>
                <w:numId w:val="0"/>
              </w:numPr>
              <w:kinsoku/>
              <w:wordWrap w:val="0"/>
              <w:overflowPunct/>
              <w:topLinePunct/>
              <w:autoSpaceDE/>
              <w:autoSpaceDN/>
              <w:bidi w:val="0"/>
              <w:adjustRightInd w:val="0"/>
              <w:snapToGrid w:val="0"/>
              <w:spacing w:before="0" w:after="0"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安保服装（含雨具）</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64C2C39F">
            <w:pPr>
              <w:keepNext w:val="0"/>
              <w:keepLines w:val="0"/>
              <w:pageBreakBefore w:val="0"/>
              <w:widowControl w:val="0"/>
              <w:numPr>
                <w:ilvl w:val="1"/>
                <w:numId w:val="0"/>
              </w:numPr>
              <w:kinsoku/>
              <w:wordWrap w:val="0"/>
              <w:overflowPunct/>
              <w:topLinePunct/>
              <w:autoSpaceDE/>
              <w:autoSpaceDN/>
              <w:bidi w:val="0"/>
              <w:adjustRightInd w:val="0"/>
              <w:snapToGrid w:val="0"/>
              <w:spacing w:before="0" w:after="0"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0套</w:t>
            </w:r>
          </w:p>
        </w:tc>
      </w:tr>
      <w:tr w14:paraId="3CE00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3" w:type="dxa"/>
            <w:vMerge w:val="continue"/>
            <w:tcBorders>
              <w:left w:val="single" w:color="000000" w:sz="4" w:space="0"/>
              <w:right w:val="single" w:color="000000" w:sz="4" w:space="0"/>
            </w:tcBorders>
            <w:noWrap w:val="0"/>
            <w:vAlign w:val="center"/>
          </w:tcPr>
          <w:p w14:paraId="1FDB9A0A">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p>
        </w:tc>
        <w:tc>
          <w:tcPr>
            <w:tcW w:w="876" w:type="dxa"/>
            <w:vMerge w:val="continue"/>
            <w:tcBorders>
              <w:left w:val="single" w:color="000000" w:sz="4" w:space="0"/>
              <w:right w:val="single" w:color="000000" w:sz="4" w:space="0"/>
            </w:tcBorders>
            <w:noWrap w:val="0"/>
            <w:vAlign w:val="center"/>
          </w:tcPr>
          <w:p w14:paraId="49EBEF11">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p>
        </w:tc>
        <w:tc>
          <w:tcPr>
            <w:tcW w:w="6033" w:type="dxa"/>
            <w:tcBorders>
              <w:top w:val="single" w:color="000000" w:sz="4" w:space="0"/>
              <w:left w:val="single" w:color="000000" w:sz="4" w:space="0"/>
              <w:bottom w:val="single" w:color="000000" w:sz="4" w:space="0"/>
              <w:right w:val="single" w:color="000000" w:sz="4" w:space="0"/>
            </w:tcBorders>
            <w:noWrap w:val="0"/>
            <w:vAlign w:val="center"/>
          </w:tcPr>
          <w:p w14:paraId="1800459A">
            <w:pPr>
              <w:keepNext w:val="0"/>
              <w:keepLines w:val="0"/>
              <w:pageBreakBefore w:val="0"/>
              <w:widowControl w:val="0"/>
              <w:numPr>
                <w:ilvl w:val="1"/>
                <w:numId w:val="0"/>
              </w:numPr>
              <w:kinsoku/>
              <w:wordWrap w:val="0"/>
              <w:overflowPunct/>
              <w:topLinePunct/>
              <w:autoSpaceDE/>
              <w:autoSpaceDN/>
              <w:bidi w:val="0"/>
              <w:adjustRightInd w:val="0"/>
              <w:snapToGrid w:val="0"/>
              <w:spacing w:before="0" w:after="0"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橡胶棒</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6ACE0389">
            <w:pPr>
              <w:keepNext w:val="0"/>
              <w:keepLines w:val="0"/>
              <w:pageBreakBefore w:val="0"/>
              <w:widowControl w:val="0"/>
              <w:numPr>
                <w:ilvl w:val="1"/>
                <w:numId w:val="0"/>
              </w:numPr>
              <w:kinsoku/>
              <w:wordWrap w:val="0"/>
              <w:overflowPunct/>
              <w:topLinePunct/>
              <w:autoSpaceDE/>
              <w:autoSpaceDN/>
              <w:bidi w:val="0"/>
              <w:adjustRightInd w:val="0"/>
              <w:snapToGrid w:val="0"/>
              <w:spacing w:before="0" w:after="0"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0套</w:t>
            </w:r>
          </w:p>
        </w:tc>
      </w:tr>
      <w:tr w14:paraId="6D7A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3" w:type="dxa"/>
            <w:vMerge w:val="continue"/>
            <w:tcBorders>
              <w:left w:val="single" w:color="000000" w:sz="4" w:space="0"/>
              <w:right w:val="single" w:color="000000" w:sz="4" w:space="0"/>
            </w:tcBorders>
            <w:noWrap w:val="0"/>
            <w:vAlign w:val="center"/>
          </w:tcPr>
          <w:p w14:paraId="79557BEA">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p>
        </w:tc>
        <w:tc>
          <w:tcPr>
            <w:tcW w:w="876" w:type="dxa"/>
            <w:vMerge w:val="continue"/>
            <w:tcBorders>
              <w:left w:val="single" w:color="000000" w:sz="4" w:space="0"/>
              <w:right w:val="single" w:color="000000" w:sz="4" w:space="0"/>
            </w:tcBorders>
            <w:noWrap w:val="0"/>
            <w:vAlign w:val="center"/>
          </w:tcPr>
          <w:p w14:paraId="727D5BDD">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p>
        </w:tc>
        <w:tc>
          <w:tcPr>
            <w:tcW w:w="6033" w:type="dxa"/>
            <w:tcBorders>
              <w:top w:val="single" w:color="000000" w:sz="4" w:space="0"/>
              <w:left w:val="single" w:color="000000" w:sz="4" w:space="0"/>
              <w:bottom w:val="single" w:color="000000" w:sz="4" w:space="0"/>
              <w:right w:val="single" w:color="000000" w:sz="4" w:space="0"/>
            </w:tcBorders>
            <w:noWrap w:val="0"/>
            <w:vAlign w:val="center"/>
          </w:tcPr>
          <w:p w14:paraId="0AAA80A7">
            <w:pPr>
              <w:keepNext w:val="0"/>
              <w:keepLines w:val="0"/>
              <w:pageBreakBefore w:val="0"/>
              <w:widowControl w:val="0"/>
              <w:numPr>
                <w:ilvl w:val="1"/>
                <w:numId w:val="0"/>
              </w:numPr>
              <w:kinsoku/>
              <w:wordWrap w:val="0"/>
              <w:overflowPunct/>
              <w:topLinePunct/>
              <w:autoSpaceDE/>
              <w:autoSpaceDN/>
              <w:bidi w:val="0"/>
              <w:adjustRightInd w:val="0"/>
              <w:snapToGrid w:val="0"/>
              <w:spacing w:before="0" w:after="0"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喊话器</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57F4EDAF">
            <w:pPr>
              <w:keepNext w:val="0"/>
              <w:keepLines w:val="0"/>
              <w:pageBreakBefore w:val="0"/>
              <w:widowControl w:val="0"/>
              <w:numPr>
                <w:ilvl w:val="1"/>
                <w:numId w:val="0"/>
              </w:numPr>
              <w:kinsoku/>
              <w:wordWrap w:val="0"/>
              <w:overflowPunct/>
              <w:topLinePunct/>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rPr>
              <w:t>套</w:t>
            </w:r>
          </w:p>
        </w:tc>
      </w:tr>
      <w:tr w14:paraId="350C0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3" w:type="dxa"/>
            <w:vMerge w:val="continue"/>
            <w:tcBorders>
              <w:left w:val="single" w:color="000000" w:sz="4" w:space="0"/>
              <w:right w:val="single" w:color="000000" w:sz="4" w:space="0"/>
            </w:tcBorders>
            <w:noWrap w:val="0"/>
            <w:vAlign w:val="center"/>
          </w:tcPr>
          <w:p w14:paraId="6E086F03">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p>
        </w:tc>
        <w:tc>
          <w:tcPr>
            <w:tcW w:w="876" w:type="dxa"/>
            <w:vMerge w:val="continue"/>
            <w:tcBorders>
              <w:left w:val="single" w:color="000000" w:sz="4" w:space="0"/>
              <w:right w:val="single" w:color="000000" w:sz="4" w:space="0"/>
            </w:tcBorders>
            <w:noWrap w:val="0"/>
            <w:vAlign w:val="center"/>
          </w:tcPr>
          <w:p w14:paraId="19960C54">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p>
        </w:tc>
        <w:tc>
          <w:tcPr>
            <w:tcW w:w="6033" w:type="dxa"/>
            <w:tcBorders>
              <w:top w:val="single" w:color="000000" w:sz="4" w:space="0"/>
              <w:left w:val="single" w:color="000000" w:sz="4" w:space="0"/>
              <w:bottom w:val="single" w:color="000000" w:sz="4" w:space="0"/>
              <w:right w:val="single" w:color="000000" w:sz="4" w:space="0"/>
            </w:tcBorders>
            <w:noWrap w:val="0"/>
            <w:vAlign w:val="center"/>
          </w:tcPr>
          <w:p w14:paraId="23ACF085">
            <w:pPr>
              <w:keepNext w:val="0"/>
              <w:keepLines w:val="0"/>
              <w:pageBreakBefore w:val="0"/>
              <w:widowControl w:val="0"/>
              <w:numPr>
                <w:ilvl w:val="1"/>
                <w:numId w:val="0"/>
              </w:numPr>
              <w:kinsoku/>
              <w:wordWrap w:val="0"/>
              <w:overflowPunct/>
              <w:topLinePunct/>
              <w:autoSpaceDE/>
              <w:autoSpaceDN/>
              <w:bidi w:val="0"/>
              <w:adjustRightInd w:val="0"/>
              <w:snapToGrid w:val="0"/>
              <w:spacing w:before="0" w:after="0"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交通指挥牌</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5AF3EBB5">
            <w:pPr>
              <w:keepNext w:val="0"/>
              <w:keepLines w:val="0"/>
              <w:pageBreakBefore w:val="0"/>
              <w:widowControl w:val="0"/>
              <w:numPr>
                <w:ilvl w:val="1"/>
                <w:numId w:val="0"/>
              </w:numPr>
              <w:kinsoku/>
              <w:wordWrap w:val="0"/>
              <w:overflowPunct/>
              <w:topLinePunct/>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若干</w:t>
            </w:r>
          </w:p>
        </w:tc>
      </w:tr>
      <w:tr w14:paraId="5609E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3" w:type="dxa"/>
            <w:vMerge w:val="continue"/>
            <w:tcBorders>
              <w:left w:val="single" w:color="000000" w:sz="4" w:space="0"/>
              <w:right w:val="single" w:color="000000" w:sz="4" w:space="0"/>
            </w:tcBorders>
            <w:noWrap w:val="0"/>
            <w:vAlign w:val="center"/>
          </w:tcPr>
          <w:p w14:paraId="1B2DA01E">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p>
        </w:tc>
        <w:tc>
          <w:tcPr>
            <w:tcW w:w="876" w:type="dxa"/>
            <w:vMerge w:val="continue"/>
            <w:tcBorders>
              <w:left w:val="single" w:color="000000" w:sz="4" w:space="0"/>
              <w:right w:val="single" w:color="000000" w:sz="4" w:space="0"/>
            </w:tcBorders>
            <w:noWrap w:val="0"/>
            <w:vAlign w:val="center"/>
          </w:tcPr>
          <w:p w14:paraId="2CEC2BF7">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p>
        </w:tc>
        <w:tc>
          <w:tcPr>
            <w:tcW w:w="6033" w:type="dxa"/>
            <w:tcBorders>
              <w:top w:val="single" w:color="000000" w:sz="4" w:space="0"/>
              <w:left w:val="single" w:color="000000" w:sz="4" w:space="0"/>
              <w:bottom w:val="single" w:color="000000" w:sz="4" w:space="0"/>
              <w:right w:val="single" w:color="000000" w:sz="4" w:space="0"/>
            </w:tcBorders>
            <w:noWrap w:val="0"/>
            <w:vAlign w:val="center"/>
          </w:tcPr>
          <w:p w14:paraId="030FE3B2">
            <w:pPr>
              <w:keepNext w:val="0"/>
              <w:keepLines w:val="0"/>
              <w:pageBreakBefore w:val="0"/>
              <w:widowControl w:val="0"/>
              <w:numPr>
                <w:ilvl w:val="1"/>
                <w:numId w:val="0"/>
              </w:numPr>
              <w:kinsoku/>
              <w:wordWrap w:val="0"/>
              <w:overflowPunct/>
              <w:topLinePunct/>
              <w:autoSpaceDE/>
              <w:autoSpaceDN/>
              <w:bidi w:val="0"/>
              <w:adjustRightInd w:val="0"/>
              <w:snapToGrid w:val="0"/>
              <w:spacing w:before="0" w:after="0"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封路标识牌</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15D35423">
            <w:pPr>
              <w:keepNext w:val="0"/>
              <w:keepLines w:val="0"/>
              <w:pageBreakBefore w:val="0"/>
              <w:widowControl w:val="0"/>
              <w:numPr>
                <w:ilvl w:val="1"/>
                <w:numId w:val="0"/>
              </w:numPr>
              <w:kinsoku/>
              <w:wordWrap w:val="0"/>
              <w:overflowPunct/>
              <w:topLinePunct/>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若干</w:t>
            </w:r>
          </w:p>
        </w:tc>
      </w:tr>
      <w:tr w14:paraId="7176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3" w:type="dxa"/>
            <w:vMerge w:val="continue"/>
            <w:tcBorders>
              <w:left w:val="single" w:color="000000" w:sz="4" w:space="0"/>
              <w:right w:val="single" w:color="000000" w:sz="4" w:space="0"/>
            </w:tcBorders>
            <w:noWrap w:val="0"/>
            <w:vAlign w:val="center"/>
          </w:tcPr>
          <w:p w14:paraId="6ECD851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p>
        </w:tc>
        <w:tc>
          <w:tcPr>
            <w:tcW w:w="876" w:type="dxa"/>
            <w:vMerge w:val="continue"/>
            <w:tcBorders>
              <w:left w:val="single" w:color="000000" w:sz="4" w:space="0"/>
              <w:right w:val="single" w:color="000000" w:sz="4" w:space="0"/>
            </w:tcBorders>
            <w:noWrap w:val="0"/>
            <w:vAlign w:val="center"/>
          </w:tcPr>
          <w:p w14:paraId="416FA74C">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p>
        </w:tc>
        <w:tc>
          <w:tcPr>
            <w:tcW w:w="6033" w:type="dxa"/>
            <w:tcBorders>
              <w:top w:val="single" w:color="000000" w:sz="4" w:space="0"/>
              <w:left w:val="single" w:color="000000" w:sz="4" w:space="0"/>
              <w:bottom w:val="single" w:color="000000" w:sz="4" w:space="0"/>
              <w:right w:val="single" w:color="000000" w:sz="4" w:space="0"/>
            </w:tcBorders>
            <w:noWrap w:val="0"/>
            <w:vAlign w:val="center"/>
          </w:tcPr>
          <w:p w14:paraId="0F51F76F">
            <w:pPr>
              <w:keepNext w:val="0"/>
              <w:keepLines w:val="0"/>
              <w:pageBreakBefore w:val="0"/>
              <w:widowControl w:val="0"/>
              <w:numPr>
                <w:ilvl w:val="1"/>
                <w:numId w:val="0"/>
              </w:numPr>
              <w:kinsoku/>
              <w:wordWrap w:val="0"/>
              <w:overflowPunct/>
              <w:topLinePunct/>
              <w:autoSpaceDE/>
              <w:autoSpaceDN/>
              <w:bidi w:val="0"/>
              <w:adjustRightInd w:val="0"/>
              <w:snapToGrid w:val="0"/>
              <w:spacing w:before="0" w:after="0"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反光锥</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532A6B3D">
            <w:pPr>
              <w:keepNext w:val="0"/>
              <w:keepLines w:val="0"/>
              <w:pageBreakBefore w:val="0"/>
              <w:widowControl w:val="0"/>
              <w:numPr>
                <w:ilvl w:val="1"/>
                <w:numId w:val="0"/>
              </w:numPr>
              <w:kinsoku/>
              <w:wordWrap w:val="0"/>
              <w:overflowPunct/>
              <w:topLinePunct/>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若干</w:t>
            </w:r>
          </w:p>
        </w:tc>
      </w:tr>
      <w:tr w14:paraId="17D23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3" w:type="dxa"/>
            <w:vMerge w:val="continue"/>
            <w:tcBorders>
              <w:left w:val="single" w:color="000000" w:sz="4" w:space="0"/>
              <w:right w:val="single" w:color="000000" w:sz="4" w:space="0"/>
            </w:tcBorders>
            <w:noWrap w:val="0"/>
            <w:vAlign w:val="center"/>
          </w:tcPr>
          <w:p w14:paraId="7A4A2866">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p>
        </w:tc>
        <w:tc>
          <w:tcPr>
            <w:tcW w:w="876" w:type="dxa"/>
            <w:vMerge w:val="continue"/>
            <w:tcBorders>
              <w:left w:val="single" w:color="000000" w:sz="4" w:space="0"/>
              <w:right w:val="single" w:color="000000" w:sz="4" w:space="0"/>
            </w:tcBorders>
            <w:noWrap w:val="0"/>
            <w:vAlign w:val="center"/>
          </w:tcPr>
          <w:p w14:paraId="149CD4E3">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p>
        </w:tc>
        <w:tc>
          <w:tcPr>
            <w:tcW w:w="6033" w:type="dxa"/>
            <w:tcBorders>
              <w:top w:val="single" w:color="000000" w:sz="4" w:space="0"/>
              <w:left w:val="single" w:color="000000" w:sz="4" w:space="0"/>
              <w:bottom w:val="single" w:color="000000" w:sz="4" w:space="0"/>
              <w:right w:val="single" w:color="000000" w:sz="4" w:space="0"/>
            </w:tcBorders>
            <w:noWrap w:val="0"/>
            <w:vAlign w:val="center"/>
          </w:tcPr>
          <w:p w14:paraId="611A39DE">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zh-CN"/>
              </w:rPr>
              <w:t>防暴套装：防爆盾、防爆叉、防爆棍</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56C7FF90">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rPr>
              <w:t>0套</w:t>
            </w:r>
          </w:p>
        </w:tc>
      </w:tr>
      <w:tr w14:paraId="10713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3" w:type="dxa"/>
            <w:vMerge w:val="continue"/>
            <w:tcBorders>
              <w:left w:val="single" w:color="000000" w:sz="4" w:space="0"/>
              <w:bottom w:val="single" w:color="000000" w:sz="4" w:space="0"/>
              <w:right w:val="single" w:color="000000" w:sz="4" w:space="0"/>
            </w:tcBorders>
            <w:noWrap w:val="0"/>
            <w:vAlign w:val="center"/>
          </w:tcPr>
          <w:p w14:paraId="1600A927">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p>
        </w:tc>
        <w:tc>
          <w:tcPr>
            <w:tcW w:w="876" w:type="dxa"/>
            <w:vMerge w:val="continue"/>
            <w:tcBorders>
              <w:left w:val="single" w:color="000000" w:sz="4" w:space="0"/>
              <w:bottom w:val="single" w:color="000000" w:sz="4" w:space="0"/>
              <w:right w:val="single" w:color="000000" w:sz="4" w:space="0"/>
            </w:tcBorders>
            <w:noWrap w:val="0"/>
            <w:vAlign w:val="center"/>
          </w:tcPr>
          <w:p w14:paraId="01168A79">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p>
        </w:tc>
        <w:tc>
          <w:tcPr>
            <w:tcW w:w="6033" w:type="dxa"/>
            <w:tcBorders>
              <w:top w:val="single" w:color="000000" w:sz="4" w:space="0"/>
              <w:left w:val="single" w:color="000000" w:sz="4" w:space="0"/>
              <w:bottom w:val="single" w:color="000000" w:sz="4" w:space="0"/>
              <w:right w:val="single" w:color="000000" w:sz="4" w:space="0"/>
            </w:tcBorders>
            <w:noWrap w:val="0"/>
            <w:vAlign w:val="center"/>
          </w:tcPr>
          <w:p w14:paraId="04E72B66">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zh-CN"/>
              </w:rPr>
              <w:t>对讲机</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03155786">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rPr>
              <w:t>0套</w:t>
            </w:r>
          </w:p>
        </w:tc>
      </w:tr>
      <w:tr w14:paraId="5BE8A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2"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7EB0D82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6FA2000">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其他要求</w:t>
            </w:r>
          </w:p>
        </w:tc>
        <w:tc>
          <w:tcPr>
            <w:tcW w:w="7920" w:type="dxa"/>
            <w:gridSpan w:val="2"/>
            <w:tcBorders>
              <w:top w:val="single" w:color="000000" w:sz="4" w:space="0"/>
              <w:left w:val="single" w:color="000000" w:sz="4" w:space="0"/>
              <w:bottom w:val="single" w:color="000000" w:sz="4" w:space="0"/>
              <w:right w:val="single" w:color="000000" w:sz="4" w:space="0"/>
            </w:tcBorders>
            <w:noWrap w:val="0"/>
            <w:vAlign w:val="center"/>
          </w:tcPr>
          <w:p w14:paraId="1AAE2769">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1.以下情形不具备派遣资格：</w:t>
            </w:r>
          </w:p>
          <w:p w14:paraId="76741F72">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1.1刑事处罚期限未满或者涉嫌违法犯罪正在接受调查的人员；</w:t>
            </w:r>
          </w:p>
          <w:p w14:paraId="7FD817CD">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1.2尚未解除党纪、政纪处分或正在接受纪律审查的人员；</w:t>
            </w:r>
          </w:p>
          <w:p w14:paraId="06E97DC2">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1.3国家和省市另有规定不得应聘到事业单位的人员；</w:t>
            </w:r>
          </w:p>
          <w:p w14:paraId="4E22FD29">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1.4由法律规定不得录取聘用的其他情形的；</w:t>
            </w:r>
          </w:p>
          <w:p w14:paraId="4B1E2EEB">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2.不符合人员要求资格的，采购人有权拒绝派遣；</w:t>
            </w:r>
          </w:p>
          <w:p w14:paraId="7B80B84E">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3.月末依据考核结果，采购人有权要求换人，有权与中标单位终止合同；</w:t>
            </w:r>
          </w:p>
          <w:p w14:paraId="31A5F333">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4.自签订合同之日起10日内所有人员全部到岗。</w:t>
            </w:r>
          </w:p>
          <w:p w14:paraId="1251E467">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保安人员工资待遇，工作时间和休息休假等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应依法安排，合法用工，合理调配，否则由此产生的法律纠纷由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负责，</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不负任何法律责任。</w:t>
            </w:r>
          </w:p>
        </w:tc>
      </w:tr>
    </w:tbl>
    <w:p w14:paraId="5E4C9E10">
      <w:pPr>
        <w:keepNext w:val="0"/>
        <w:keepLines w:val="0"/>
        <w:pageBreakBefore w:val="0"/>
        <w:widowControl w:val="0"/>
        <w:numPr>
          <w:ilvl w:val="0"/>
          <w:numId w:val="2"/>
        </w:numPr>
        <w:kinsoku/>
        <w:wordWrap w:val="0"/>
        <w:overflowPunct/>
        <w:topLinePunct w:val="0"/>
        <w:autoSpaceDE/>
        <w:autoSpaceDN/>
        <w:bidi w:val="0"/>
        <w:adjustRightInd w:val="0"/>
        <w:snapToGrid w:val="0"/>
        <w:spacing w:before="160" w:beforeLines="50" w:beforeAutospacing="0" w:afterAutospacing="0" w:line="360" w:lineRule="auto"/>
        <w:ind w:firstLine="0" w:firstLineChars="0"/>
        <w:jc w:val="left"/>
        <w:textAlignment w:val="auto"/>
        <w:outlineLvl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其他说明</w:t>
      </w:r>
    </w:p>
    <w:p w14:paraId="59F2296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0" w:firstLine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1）采购人</w:t>
      </w:r>
      <w:r>
        <w:rPr>
          <w:rFonts w:hint="eastAsia" w:ascii="宋体" w:hAnsi="宋体" w:eastAsia="宋体" w:cs="宋体"/>
          <w:bCs/>
          <w:color w:val="auto"/>
          <w:sz w:val="24"/>
          <w:szCs w:val="24"/>
          <w:lang w:eastAsia="zh-CN"/>
        </w:rPr>
        <w:t>提供三辆电瓶巡逻车供</w:t>
      </w:r>
      <w:r>
        <w:rPr>
          <w:rFonts w:hint="eastAsia" w:ascii="宋体" w:hAnsi="宋体" w:eastAsia="宋体" w:cs="宋体"/>
          <w:bCs/>
          <w:color w:val="auto"/>
          <w:sz w:val="24"/>
          <w:szCs w:val="24"/>
          <w:lang w:val="en-US" w:eastAsia="zh-CN"/>
        </w:rPr>
        <w:t>中标人</w:t>
      </w:r>
      <w:r>
        <w:rPr>
          <w:rFonts w:hint="eastAsia" w:ascii="宋体" w:hAnsi="宋体" w:eastAsia="宋体" w:cs="宋体"/>
          <w:bCs/>
          <w:color w:val="auto"/>
          <w:sz w:val="24"/>
          <w:szCs w:val="24"/>
          <w:lang w:eastAsia="zh-CN"/>
        </w:rPr>
        <w:t>巡逻使用；</w:t>
      </w:r>
      <w:r>
        <w:rPr>
          <w:rFonts w:hint="eastAsia" w:ascii="宋体" w:hAnsi="宋体" w:eastAsia="宋体" w:cs="宋体"/>
          <w:bCs/>
          <w:color w:val="auto"/>
          <w:sz w:val="24"/>
          <w:szCs w:val="24"/>
          <w:lang w:val="en-US" w:eastAsia="zh-CN"/>
        </w:rPr>
        <w:t>中标方</w:t>
      </w:r>
      <w:r>
        <w:rPr>
          <w:rFonts w:hint="eastAsia" w:ascii="宋体" w:hAnsi="宋体" w:eastAsia="宋体" w:cs="宋体"/>
          <w:bCs/>
          <w:color w:val="auto"/>
          <w:sz w:val="24"/>
          <w:szCs w:val="24"/>
          <w:lang w:eastAsia="zh-CN"/>
        </w:rPr>
        <w:t>负责车辆的日常管理，日常清洁。</w:t>
      </w:r>
    </w:p>
    <w:p w14:paraId="6D87822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0" w:firstLine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提供服务期间，车辆日常使用过程中所产生的自然老化和磨损，影响正常行驶需要维修的，维修费用由甲方承担。</w:t>
      </w:r>
    </w:p>
    <w:p w14:paraId="7CB8D0C6">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lang w:eastAsia="zh-CN"/>
        </w:rPr>
        <w:t>乙方在服务过程中存在故意或重大过失，如违规违章驾驶车辆、交通肇事等非正常使用车辆情况，所发生的损失由乙方承担，包括负责车辆的维修。</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16877"/>
    <w:multiLevelType w:val="singleLevel"/>
    <w:tmpl w:val="F1E16877"/>
    <w:lvl w:ilvl="0" w:tentative="0">
      <w:start w:val="4"/>
      <w:numFmt w:val="chineseCounting"/>
      <w:suff w:val="nothing"/>
      <w:lvlText w:val="%1、"/>
      <w:lvlJc w:val="left"/>
      <w:rPr>
        <w:rFonts w:hint="eastAsia"/>
      </w:rPr>
    </w:lvl>
  </w:abstractNum>
  <w:abstractNum w:abstractNumId="1">
    <w:nsid w:val="3D6C261F"/>
    <w:multiLevelType w:val="singleLevel"/>
    <w:tmpl w:val="3D6C261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3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2025-06-23T03:07:28Z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eyJoZGlkIjoiNDEwZmVmMDA0ODAwMTgzYTg2NGM3NjVjOWViOTFiZGEiLCJ1c2VySWQiOiI2MTE1NzI5MDIifQ==</vt:lpwstr>
  </property>
  <property fmtid="{D5CDD505-2E9C-101B-9397-08002B2CF9AE}" pid="4" name="ICV">
    <vt:lpwstr>CDE55CA00D23479E8272B37F0043C252_12</vt:lpwstr>
  </property>
</Properties>
</file>