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50" w:line="220" w:lineRule="auto"/>
        <w:ind w:left="541"/>
        <w:rPr>
          <w:rFonts w:hint="eastAsia" w:ascii="宋体" w:hAnsi="宋体" w:eastAsia="宋体" w:cs="宋体"/>
          <w:color w:val="000000" w:themeColor="text1"/>
          <w:sz w:val="48"/>
          <w:szCs w:val="48"/>
          <w:highlight w:val="none"/>
          <w:lang w:eastAsia="zh-CN"/>
          <w14:textFill>
            <w14:solidFill>
              <w14:schemeClr w14:val="tx1"/>
            </w14:solidFill>
          </w14:textFill>
        </w:rPr>
      </w:pPr>
      <w:r>
        <w:rPr>
          <w:rFonts w:hint="eastAsia" w:ascii="宋体" w:hAnsi="宋体" w:eastAsia="宋体" w:cs="宋体"/>
          <w:color w:val="000000" w:themeColor="text1"/>
          <w:spacing w:val="-1"/>
          <w:sz w:val="48"/>
          <w:szCs w:val="48"/>
          <w:highlight w:val="none"/>
          <w:lang w:eastAsia="zh-CN"/>
          <w14:textOutline w14:w="9461" w14:cap="sq" w14:cmpd="sng">
            <w14:solidFill>
              <w14:srgbClr w14:val="000000"/>
            </w14:solidFill>
            <w14:prstDash w14:val="solid"/>
            <w14:bevel/>
          </w14:textOutline>
          <w14:textFill>
            <w14:solidFill>
              <w14:schemeClr w14:val="tx1"/>
            </w14:solidFill>
          </w14:textFill>
        </w:rPr>
        <w:t>郑州工程技术学院纸质图书采购项目</w:t>
      </w: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before="256" w:line="222" w:lineRule="auto"/>
        <w:ind w:left="1572"/>
        <w:rPr>
          <w:rFonts w:ascii="宋体" w:hAnsi="宋体" w:eastAsia="宋体" w:cs="宋体"/>
          <w:color w:val="000000" w:themeColor="text1"/>
          <w:sz w:val="79"/>
          <w:szCs w:val="79"/>
          <w:highlight w:val="none"/>
          <w14:textFill>
            <w14:solidFill>
              <w14:schemeClr w14:val="tx1"/>
            </w14:solidFill>
          </w14:textFill>
        </w:rPr>
      </w:pPr>
      <w:r>
        <w:rPr>
          <w:rFonts w:ascii="宋体" w:hAnsi="宋体" w:eastAsia="宋体" w:cs="宋体"/>
          <w:color w:val="000000" w:themeColor="text1"/>
          <w:spacing w:val="112"/>
          <w:sz w:val="79"/>
          <w:szCs w:val="79"/>
          <w:highlight w:val="none"/>
          <w14:textOutline w14:w="14510" w14:cap="sq" w14:cmpd="sng">
            <w14:solidFill>
              <w14:srgbClr w14:val="000000"/>
            </w14:solidFill>
            <w14:prstDash w14:val="solid"/>
            <w14:bevel/>
          </w14:textOutline>
          <w14:textFill>
            <w14:solidFill>
              <w14:schemeClr w14:val="tx1"/>
            </w14:solidFill>
          </w14:textFill>
        </w:rPr>
        <w:t>招</w:t>
      </w:r>
      <w:r>
        <w:rPr>
          <w:rFonts w:ascii="宋体" w:hAnsi="宋体" w:eastAsia="宋体" w:cs="宋体"/>
          <w:color w:val="000000" w:themeColor="text1"/>
          <w:spacing w:val="110"/>
          <w:sz w:val="79"/>
          <w:szCs w:val="79"/>
          <w:highlight w:val="none"/>
          <w14:textFill>
            <w14:solidFill>
              <w14:schemeClr w14:val="tx1"/>
            </w14:solidFill>
          </w14:textFill>
        </w:rPr>
        <w:t xml:space="preserve"> </w:t>
      </w:r>
      <w:r>
        <w:rPr>
          <w:rFonts w:ascii="宋体" w:hAnsi="宋体" w:eastAsia="宋体" w:cs="宋体"/>
          <w:color w:val="000000" w:themeColor="text1"/>
          <w:spacing w:val="110"/>
          <w:sz w:val="79"/>
          <w:szCs w:val="79"/>
          <w:highlight w:val="none"/>
          <w14:textOutline w14:w="14510" w14:cap="sq" w14:cmpd="sng">
            <w14:solidFill>
              <w14:srgbClr w14:val="000000"/>
            </w14:solidFill>
            <w14:prstDash w14:val="solid"/>
            <w14:bevel/>
          </w14:textOutline>
          <w14:textFill>
            <w14:solidFill>
              <w14:schemeClr w14:val="tx1"/>
            </w14:solidFill>
          </w14:textFill>
        </w:rPr>
        <w:t>标</w:t>
      </w:r>
      <w:r>
        <w:rPr>
          <w:rFonts w:ascii="宋体" w:hAnsi="宋体" w:eastAsia="宋体" w:cs="宋体"/>
          <w:color w:val="000000" w:themeColor="text1"/>
          <w:spacing w:val="110"/>
          <w:sz w:val="79"/>
          <w:szCs w:val="79"/>
          <w:highlight w:val="none"/>
          <w14:textFill>
            <w14:solidFill>
              <w14:schemeClr w14:val="tx1"/>
            </w14:solidFill>
          </w14:textFill>
        </w:rPr>
        <w:t xml:space="preserve"> </w:t>
      </w:r>
      <w:r>
        <w:rPr>
          <w:rFonts w:ascii="宋体" w:hAnsi="宋体" w:eastAsia="宋体" w:cs="宋体"/>
          <w:color w:val="000000" w:themeColor="text1"/>
          <w:spacing w:val="110"/>
          <w:sz w:val="79"/>
          <w:szCs w:val="79"/>
          <w:highlight w:val="none"/>
          <w14:textOutline w14:w="14510" w14:cap="sq" w14:cmpd="sng">
            <w14:solidFill>
              <w14:srgbClr w14:val="000000"/>
            </w14:solidFill>
            <w14:prstDash w14:val="solid"/>
            <w14:bevel/>
          </w14:textOutline>
          <w14:textFill>
            <w14:solidFill>
              <w14:schemeClr w14:val="tx1"/>
            </w14:solidFill>
          </w14:textFill>
        </w:rPr>
        <w:t>文</w:t>
      </w:r>
      <w:r>
        <w:rPr>
          <w:rFonts w:ascii="宋体" w:hAnsi="宋体" w:eastAsia="宋体" w:cs="宋体"/>
          <w:color w:val="000000" w:themeColor="text1"/>
          <w:spacing w:val="110"/>
          <w:sz w:val="79"/>
          <w:szCs w:val="79"/>
          <w:highlight w:val="none"/>
          <w14:textFill>
            <w14:solidFill>
              <w14:schemeClr w14:val="tx1"/>
            </w14:solidFill>
          </w14:textFill>
        </w:rPr>
        <w:t xml:space="preserve"> </w:t>
      </w:r>
      <w:r>
        <w:rPr>
          <w:rFonts w:ascii="宋体" w:hAnsi="宋体" w:eastAsia="宋体" w:cs="宋体"/>
          <w:color w:val="000000" w:themeColor="text1"/>
          <w:spacing w:val="110"/>
          <w:sz w:val="79"/>
          <w:szCs w:val="79"/>
          <w:highlight w:val="none"/>
          <w14:textOutline w14:w="14510" w14:cap="sq" w14:cmpd="sng">
            <w14:solidFill>
              <w14:srgbClr w14:val="000000"/>
            </w14:solidFill>
            <w14:prstDash w14:val="solid"/>
            <w14:bevel/>
          </w14:textOutline>
          <w14:textFill>
            <w14:solidFill>
              <w14:schemeClr w14:val="tx1"/>
            </w14:solidFill>
          </w14:textFill>
        </w:rPr>
        <w:t>件</w:t>
      </w:r>
    </w:p>
    <w:p>
      <w:pPr>
        <w:spacing w:before="233" w:line="226" w:lineRule="auto"/>
        <w:ind w:left="1915"/>
        <w:rPr>
          <w:rFonts w:hint="eastAsia" w:ascii="宋体" w:hAnsi="宋体" w:eastAsia="宋体" w:cs="宋体"/>
          <w:color w:val="000000" w:themeColor="text1"/>
          <w:sz w:val="29"/>
          <w:szCs w:val="29"/>
          <w:highlight w:val="none"/>
          <w:lang w:eastAsia="zh-CN"/>
          <w14:textFill>
            <w14:solidFill>
              <w14:schemeClr w14:val="tx1"/>
            </w14:solidFill>
          </w14:textFill>
        </w:rPr>
      </w:pPr>
      <w:r>
        <w:rPr>
          <w:rFonts w:ascii="宋体" w:hAnsi="宋体" w:eastAsia="宋体" w:cs="宋体"/>
          <w:color w:val="000000" w:themeColor="text1"/>
          <w:spacing w:val="15"/>
          <w:sz w:val="29"/>
          <w:szCs w:val="29"/>
          <w:highlight w:val="none"/>
          <w14:textOutline w14:w="5448" w14:cap="sq" w14:cmpd="sng">
            <w14:solidFill>
              <w14:srgbClr w14:val="000000"/>
            </w14:solidFill>
            <w14:prstDash w14:val="solid"/>
            <w14:bevel/>
          </w14:textOutline>
          <w14:textFill>
            <w14:solidFill>
              <w14:schemeClr w14:val="tx1"/>
            </w14:solidFill>
          </w14:textFill>
        </w:rPr>
        <w:t>采</w:t>
      </w:r>
      <w:r>
        <w:rPr>
          <w:rFonts w:ascii="宋体" w:hAnsi="宋体" w:eastAsia="宋体" w:cs="宋体"/>
          <w:color w:val="000000" w:themeColor="text1"/>
          <w:spacing w:val="8"/>
          <w:sz w:val="29"/>
          <w:szCs w:val="29"/>
          <w:highlight w:val="none"/>
          <w14:textOutline w14:w="5448" w14:cap="sq" w14:cmpd="sng">
            <w14:solidFill>
              <w14:srgbClr w14:val="000000"/>
            </w14:solidFill>
            <w14:prstDash w14:val="solid"/>
            <w14:bevel/>
          </w14:textOutline>
          <w14:textFill>
            <w14:solidFill>
              <w14:schemeClr w14:val="tx1"/>
            </w14:solidFill>
          </w14:textFill>
        </w:rPr>
        <w:t>购编号：</w:t>
      </w:r>
      <w:r>
        <w:rPr>
          <w:rFonts w:hint="eastAsia" w:ascii="宋体" w:hAnsi="宋体" w:eastAsia="宋体" w:cs="宋体"/>
          <w:color w:val="000000" w:themeColor="text1"/>
          <w:spacing w:val="8"/>
          <w:sz w:val="29"/>
          <w:szCs w:val="29"/>
          <w:highlight w:val="none"/>
          <w:lang w:eastAsia="zh-CN"/>
          <w14:textOutline w14:w="5448" w14:cap="sq" w14:cmpd="sng">
            <w14:solidFill>
              <w14:srgbClr w14:val="000000"/>
            </w14:solidFill>
            <w14:prstDash w14:val="solid"/>
            <w14:bevel/>
          </w14:textOutline>
          <w14:textFill>
            <w14:solidFill>
              <w14:schemeClr w14:val="tx1"/>
            </w14:solidFill>
          </w14:textFill>
        </w:rPr>
        <w:t>郑财招标采购-2023-45</w:t>
      </w:r>
    </w:p>
    <w:p>
      <w:pPr>
        <w:spacing w:line="253" w:lineRule="auto"/>
        <w:rPr>
          <w:rFonts w:ascii="Arial"/>
          <w:color w:val="000000" w:themeColor="text1"/>
          <w:sz w:val="21"/>
          <w:highlight w:val="none"/>
          <w14:textFill>
            <w14:solidFill>
              <w14:schemeClr w14:val="tx1"/>
            </w14:solidFill>
          </w14:textFill>
        </w:rPr>
      </w:pPr>
    </w:p>
    <w:p>
      <w:pPr>
        <w:spacing w:line="253" w:lineRule="auto"/>
        <w:rPr>
          <w:rFonts w:ascii="Arial"/>
          <w:color w:val="000000" w:themeColor="text1"/>
          <w:sz w:val="21"/>
          <w:highlight w:val="none"/>
          <w14:textFill>
            <w14:solidFill>
              <w14:schemeClr w14:val="tx1"/>
            </w14:solidFill>
          </w14:textFill>
        </w:rPr>
      </w:pPr>
    </w:p>
    <w:p>
      <w:pPr>
        <w:spacing w:line="253" w:lineRule="auto"/>
        <w:rPr>
          <w:rFonts w:ascii="Arial"/>
          <w:color w:val="000000" w:themeColor="text1"/>
          <w:sz w:val="21"/>
          <w:highlight w:val="none"/>
          <w14:textFill>
            <w14:solidFill>
              <w14:schemeClr w14:val="tx1"/>
            </w14:solidFill>
          </w14:textFill>
        </w:rPr>
      </w:pPr>
    </w:p>
    <w:p>
      <w:pPr>
        <w:spacing w:line="3640" w:lineRule="exact"/>
        <w:textAlignment w:val="center"/>
        <w:rPr>
          <w:color w:val="000000" w:themeColor="text1"/>
          <w:highlight w:val="none"/>
          <w14:textFill>
            <w14:solidFill>
              <w14:schemeClr w14:val="tx1"/>
            </w14:solidFill>
          </w14:textFill>
        </w:rPr>
      </w:pPr>
      <w:r>
        <w:rPr>
          <w:rFonts w:hint="eastAsia" w:ascii="黑体" w:eastAsia="仿宋"/>
          <w:color w:val="000000" w:themeColor="text1"/>
          <w:highlight w:val="none"/>
          <w14:textFill>
            <w14:solidFill>
              <w14:schemeClr w14:val="tx1"/>
            </w14:solidFill>
          </w14:textFill>
        </w:rPr>
        <w:drawing>
          <wp:anchor distT="0" distB="0" distL="114300" distR="114300" simplePos="0" relativeHeight="251700224" behindDoc="0" locked="0" layoutInCell="1" allowOverlap="1">
            <wp:simplePos x="0" y="0"/>
            <wp:positionH relativeFrom="column">
              <wp:posOffset>1253490</wp:posOffset>
            </wp:positionH>
            <wp:positionV relativeFrom="paragraph">
              <wp:posOffset>-133985</wp:posOffset>
            </wp:positionV>
            <wp:extent cx="2799715" cy="2594610"/>
            <wp:effectExtent l="0" t="0" r="635" b="15240"/>
            <wp:wrapNone/>
            <wp:docPr id="3" name="图片 1" descr="2de31ec18d9e2e74b933585599a6e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2de31ec18d9e2e74b933585599a6ec2"/>
                    <pic:cNvPicPr>
                      <a:picLocks noChangeAspect="1"/>
                    </pic:cNvPicPr>
                  </pic:nvPicPr>
                  <pic:blipFill>
                    <a:blip r:embed="rId74"/>
                    <a:stretch>
                      <a:fillRect/>
                    </a:stretch>
                  </pic:blipFill>
                  <pic:spPr>
                    <a:xfrm>
                      <a:off x="0" y="0"/>
                      <a:ext cx="2799715" cy="2594610"/>
                    </a:xfrm>
                    <a:prstGeom prst="rect">
                      <a:avLst/>
                    </a:prstGeom>
                    <a:noFill/>
                    <a:ln>
                      <a:noFill/>
                    </a:ln>
                  </pic:spPr>
                </pic:pic>
              </a:graphicData>
            </a:graphic>
          </wp:anchor>
        </w:drawing>
      </w:r>
    </w:p>
    <w:p>
      <w:pPr>
        <w:spacing w:line="261" w:lineRule="auto"/>
        <w:rPr>
          <w:rFonts w:ascii="Arial"/>
          <w:color w:val="000000" w:themeColor="text1"/>
          <w:sz w:val="21"/>
          <w:highlight w:val="none"/>
          <w14:textFill>
            <w14:solidFill>
              <w14:schemeClr w14:val="tx1"/>
            </w14:solidFill>
          </w14:textFill>
        </w:rPr>
      </w:pPr>
    </w:p>
    <w:p>
      <w:pPr>
        <w:spacing w:line="261" w:lineRule="auto"/>
        <w:rPr>
          <w:rFonts w:ascii="Arial"/>
          <w:color w:val="000000" w:themeColor="text1"/>
          <w:sz w:val="21"/>
          <w:highlight w:val="none"/>
          <w14:textFill>
            <w14:solidFill>
              <w14:schemeClr w14:val="tx1"/>
            </w14:solidFill>
          </w14:textFill>
        </w:rPr>
      </w:pPr>
    </w:p>
    <w:p>
      <w:pPr>
        <w:spacing w:line="262" w:lineRule="auto"/>
        <w:rPr>
          <w:rFonts w:ascii="Arial"/>
          <w:color w:val="000000" w:themeColor="text1"/>
          <w:sz w:val="21"/>
          <w:highlight w:val="none"/>
          <w14:textFill>
            <w14:solidFill>
              <w14:schemeClr w14:val="tx1"/>
            </w14:solidFill>
          </w14:textFill>
        </w:rPr>
      </w:pPr>
    </w:p>
    <w:p>
      <w:pPr>
        <w:spacing w:line="262" w:lineRule="auto"/>
        <w:rPr>
          <w:rFonts w:ascii="Arial"/>
          <w:color w:val="000000" w:themeColor="text1"/>
          <w:sz w:val="21"/>
          <w:highlight w:val="none"/>
          <w14:textFill>
            <w14:solidFill>
              <w14:schemeClr w14:val="tx1"/>
            </w14:solidFill>
          </w14:textFill>
        </w:rPr>
      </w:pPr>
    </w:p>
    <w:p>
      <w:pPr>
        <w:spacing w:line="262" w:lineRule="auto"/>
        <w:rPr>
          <w:rFonts w:ascii="Arial"/>
          <w:color w:val="000000" w:themeColor="text1"/>
          <w:sz w:val="21"/>
          <w:highlight w:val="none"/>
          <w14:textFill>
            <w14:solidFill>
              <w14:schemeClr w14:val="tx1"/>
            </w14:solidFill>
          </w14:textFill>
        </w:rPr>
      </w:pPr>
    </w:p>
    <w:p>
      <w:pPr>
        <w:spacing w:line="262" w:lineRule="auto"/>
        <w:rPr>
          <w:rFonts w:ascii="Arial"/>
          <w:color w:val="000000" w:themeColor="text1"/>
          <w:sz w:val="21"/>
          <w:highlight w:val="none"/>
          <w14:textFill>
            <w14:solidFill>
              <w14:schemeClr w14:val="tx1"/>
            </w14:solidFill>
          </w14:textFill>
        </w:rPr>
      </w:pPr>
    </w:p>
    <w:p>
      <w:pPr>
        <w:spacing w:line="262" w:lineRule="auto"/>
        <w:rPr>
          <w:rFonts w:ascii="Arial"/>
          <w:color w:val="000000" w:themeColor="text1"/>
          <w:sz w:val="21"/>
          <w:highlight w:val="none"/>
          <w14:textFill>
            <w14:solidFill>
              <w14:schemeClr w14:val="tx1"/>
            </w14:solidFill>
          </w14:textFill>
        </w:rPr>
      </w:pPr>
    </w:p>
    <w:p>
      <w:pPr>
        <w:spacing w:line="262" w:lineRule="auto"/>
        <w:rPr>
          <w:rFonts w:ascii="Arial"/>
          <w:color w:val="000000" w:themeColor="text1"/>
          <w:sz w:val="21"/>
          <w:highlight w:val="none"/>
          <w14:textFill>
            <w14:solidFill>
              <w14:schemeClr w14:val="tx1"/>
            </w14:solidFill>
          </w14:textFill>
        </w:rPr>
      </w:pPr>
    </w:p>
    <w:p>
      <w:pPr>
        <w:spacing w:line="262" w:lineRule="auto"/>
        <w:rPr>
          <w:rFonts w:ascii="Arial"/>
          <w:color w:val="000000" w:themeColor="text1"/>
          <w:sz w:val="21"/>
          <w:highlight w:val="none"/>
          <w14:textFill>
            <w14:solidFill>
              <w14:schemeClr w14:val="tx1"/>
            </w14:solidFill>
          </w14:textFill>
        </w:rPr>
      </w:pPr>
    </w:p>
    <w:p>
      <w:pPr>
        <w:spacing w:line="262" w:lineRule="auto"/>
        <w:rPr>
          <w:rFonts w:ascii="Arial"/>
          <w:color w:val="000000" w:themeColor="text1"/>
          <w:sz w:val="21"/>
          <w:highlight w:val="none"/>
          <w14:textFill>
            <w14:solidFill>
              <w14:schemeClr w14:val="tx1"/>
            </w14:solidFill>
          </w14:textFill>
        </w:rPr>
      </w:pPr>
    </w:p>
    <w:p>
      <w:pPr>
        <w:keepNext w:val="0"/>
        <w:keepLines w:val="0"/>
        <w:pageBreakBefore w:val="0"/>
        <w:widowControl/>
        <w:kinsoku w:val="0"/>
        <w:wordWrap/>
        <w:overflowPunct/>
        <w:topLinePunct w:val="0"/>
        <w:autoSpaceDE w:val="0"/>
        <w:autoSpaceDN w:val="0"/>
        <w:bidi w:val="0"/>
        <w:adjustRightInd w:val="0"/>
        <w:snapToGrid w:val="0"/>
        <w:spacing w:before="94" w:line="226" w:lineRule="auto"/>
        <w:ind w:left="1701"/>
        <w:textAlignment w:val="baseline"/>
        <w:rPr>
          <w:rFonts w:ascii="宋体" w:hAnsi="宋体" w:eastAsia="宋体" w:cs="宋体"/>
          <w:color w:val="000000" w:themeColor="text1"/>
          <w:sz w:val="29"/>
          <w:szCs w:val="29"/>
          <w:highlight w:val="none"/>
          <w14:textFill>
            <w14:solidFill>
              <w14:schemeClr w14:val="tx1"/>
            </w14:solidFill>
          </w14:textFill>
        </w:rPr>
      </w:pPr>
      <w:r>
        <w:rPr>
          <w:rFonts w:ascii="宋体" w:hAnsi="宋体" w:eastAsia="宋体" w:cs="宋体"/>
          <w:color w:val="000000" w:themeColor="text1"/>
          <w:spacing w:val="14"/>
          <w:sz w:val="29"/>
          <w:szCs w:val="29"/>
          <w:highlight w:val="none"/>
          <w14:textOutline w14:w="5448" w14:cap="sq" w14:cmpd="sng">
            <w14:solidFill>
              <w14:srgbClr w14:val="000000"/>
            </w14:solidFill>
            <w14:prstDash w14:val="solid"/>
            <w14:bevel/>
          </w14:textOutline>
          <w14:textFill>
            <w14:solidFill>
              <w14:schemeClr w14:val="tx1"/>
            </w14:solidFill>
          </w14:textFill>
        </w:rPr>
        <w:t>采</w:t>
      </w:r>
      <w:r>
        <w:rPr>
          <w:rFonts w:ascii="宋体" w:hAnsi="宋体" w:eastAsia="宋体" w:cs="宋体"/>
          <w:color w:val="000000" w:themeColor="text1"/>
          <w:spacing w:val="9"/>
          <w:sz w:val="29"/>
          <w:szCs w:val="29"/>
          <w:highlight w:val="none"/>
          <w14:textFill>
            <w14:solidFill>
              <w14:schemeClr w14:val="tx1"/>
            </w14:solidFill>
          </w14:textFill>
        </w:rPr>
        <w:t xml:space="preserve"> </w:t>
      </w:r>
      <w:r>
        <w:rPr>
          <w:rFonts w:ascii="宋体" w:hAnsi="宋体" w:eastAsia="宋体" w:cs="宋体"/>
          <w:color w:val="000000" w:themeColor="text1"/>
          <w:spacing w:val="9"/>
          <w:sz w:val="29"/>
          <w:szCs w:val="29"/>
          <w:highlight w:val="none"/>
          <w14:textOutline w14:w="5448" w14:cap="sq" w14:cmpd="sng">
            <w14:solidFill>
              <w14:srgbClr w14:val="000000"/>
            </w14:solidFill>
            <w14:prstDash w14:val="solid"/>
            <w14:bevel/>
          </w14:textOutline>
          <w14:textFill>
            <w14:solidFill>
              <w14:schemeClr w14:val="tx1"/>
            </w14:solidFill>
          </w14:textFill>
        </w:rPr>
        <w:t>购</w:t>
      </w:r>
      <w:r>
        <w:rPr>
          <w:rFonts w:ascii="宋体" w:hAnsi="宋体" w:eastAsia="宋体" w:cs="宋体"/>
          <w:color w:val="000000" w:themeColor="text1"/>
          <w:spacing w:val="9"/>
          <w:sz w:val="29"/>
          <w:szCs w:val="29"/>
          <w:highlight w:val="none"/>
          <w14:textFill>
            <w14:solidFill>
              <w14:schemeClr w14:val="tx1"/>
            </w14:solidFill>
          </w14:textFill>
        </w:rPr>
        <w:t xml:space="preserve"> </w:t>
      </w:r>
      <w:r>
        <w:rPr>
          <w:rFonts w:ascii="宋体" w:hAnsi="宋体" w:eastAsia="宋体" w:cs="宋体"/>
          <w:color w:val="000000" w:themeColor="text1"/>
          <w:spacing w:val="9"/>
          <w:sz w:val="29"/>
          <w:szCs w:val="29"/>
          <w:highlight w:val="none"/>
          <w14:textOutline w14:w="5448" w14:cap="sq" w14:cmpd="sng">
            <w14:solidFill>
              <w14:srgbClr w14:val="000000"/>
            </w14:solidFill>
            <w14:prstDash w14:val="solid"/>
            <w14:bevel/>
          </w14:textOutline>
          <w14:textFill>
            <w14:solidFill>
              <w14:schemeClr w14:val="tx1"/>
            </w14:solidFill>
          </w14:textFill>
        </w:rPr>
        <w:t>人：郑州工程技术学院</w:t>
      </w:r>
    </w:p>
    <w:p>
      <w:pPr>
        <w:keepNext w:val="0"/>
        <w:keepLines w:val="0"/>
        <w:pageBreakBefore w:val="0"/>
        <w:widowControl/>
        <w:kinsoku w:val="0"/>
        <w:wordWrap/>
        <w:overflowPunct/>
        <w:topLinePunct w:val="0"/>
        <w:autoSpaceDE w:val="0"/>
        <w:autoSpaceDN w:val="0"/>
        <w:bidi w:val="0"/>
        <w:adjustRightInd w:val="0"/>
        <w:snapToGrid w:val="0"/>
        <w:spacing w:before="260" w:line="226" w:lineRule="auto"/>
        <w:ind w:left="1701"/>
        <w:textAlignment w:val="baseline"/>
        <w:rPr>
          <w:rFonts w:hint="eastAsia" w:ascii="宋体" w:hAnsi="宋体" w:eastAsia="宋体" w:cs="宋体"/>
          <w:color w:val="000000" w:themeColor="text1"/>
          <w:sz w:val="29"/>
          <w:szCs w:val="29"/>
          <w:highlight w:val="none"/>
          <w:lang w:eastAsia="zh-CN"/>
          <w14:textFill>
            <w14:solidFill>
              <w14:schemeClr w14:val="tx1"/>
            </w14:solidFill>
          </w14:textFill>
        </w:rPr>
      </w:pPr>
      <w:r>
        <w:rPr>
          <w:rFonts w:ascii="宋体" w:hAnsi="宋体" w:eastAsia="宋体" w:cs="宋体"/>
          <w:color w:val="000000" w:themeColor="text1"/>
          <w:spacing w:val="20"/>
          <w:sz w:val="29"/>
          <w:szCs w:val="29"/>
          <w:highlight w:val="none"/>
          <w14:textOutline w14:w="5448" w14:cap="sq" w14:cmpd="sng">
            <w14:solidFill>
              <w14:srgbClr w14:val="000000"/>
            </w14:solidFill>
            <w14:prstDash w14:val="solid"/>
            <w14:bevel/>
          </w14:textOutline>
          <w14:textFill>
            <w14:solidFill>
              <w14:schemeClr w14:val="tx1"/>
            </w14:solidFill>
          </w14:textFill>
        </w:rPr>
        <w:t>代</w:t>
      </w:r>
      <w:r>
        <w:rPr>
          <w:rFonts w:ascii="宋体" w:hAnsi="宋体" w:eastAsia="宋体" w:cs="宋体"/>
          <w:color w:val="000000" w:themeColor="text1"/>
          <w:spacing w:val="11"/>
          <w:sz w:val="29"/>
          <w:szCs w:val="29"/>
          <w:highlight w:val="none"/>
          <w14:textOutline w14:w="5448" w14:cap="sq" w14:cmpd="sng">
            <w14:solidFill>
              <w14:srgbClr w14:val="000000"/>
            </w14:solidFill>
            <w14:prstDash w14:val="solid"/>
            <w14:bevel/>
          </w14:textOutline>
          <w14:textFill>
            <w14:solidFill>
              <w14:schemeClr w14:val="tx1"/>
            </w14:solidFill>
          </w14:textFill>
        </w:rPr>
        <w:t>理</w:t>
      </w:r>
      <w:r>
        <w:rPr>
          <w:rFonts w:ascii="宋体" w:hAnsi="宋体" w:eastAsia="宋体" w:cs="宋体"/>
          <w:color w:val="000000" w:themeColor="text1"/>
          <w:spacing w:val="10"/>
          <w:sz w:val="29"/>
          <w:szCs w:val="29"/>
          <w:highlight w:val="none"/>
          <w14:textOutline w14:w="5448" w14:cap="sq" w14:cmpd="sng">
            <w14:solidFill>
              <w14:srgbClr w14:val="000000"/>
            </w14:solidFill>
            <w14:prstDash w14:val="solid"/>
            <w14:bevel/>
          </w14:textOutline>
          <w14:textFill>
            <w14:solidFill>
              <w14:schemeClr w14:val="tx1"/>
            </w14:solidFill>
          </w14:textFill>
        </w:rPr>
        <w:t>机构：</w:t>
      </w:r>
      <w:r>
        <w:rPr>
          <w:rFonts w:hint="eastAsia" w:ascii="宋体" w:hAnsi="宋体" w:eastAsia="宋体" w:cs="宋体"/>
          <w:color w:val="000000" w:themeColor="text1"/>
          <w:spacing w:val="10"/>
          <w:sz w:val="29"/>
          <w:szCs w:val="29"/>
          <w:highlight w:val="none"/>
          <w:lang w:eastAsia="zh-CN"/>
          <w14:textOutline w14:w="5448" w14:cap="sq" w14:cmpd="sng">
            <w14:solidFill>
              <w14:srgbClr w14:val="000000"/>
            </w14:solidFill>
            <w14:prstDash w14:val="solid"/>
            <w14:bevel/>
          </w14:textOutline>
          <w14:textFill>
            <w14:solidFill>
              <w14:schemeClr w14:val="tx1"/>
            </w14:solidFill>
          </w14:textFill>
        </w:rPr>
        <w:t>中科经纬工程技术有限公司</w:t>
      </w:r>
    </w:p>
    <w:p>
      <w:pPr>
        <w:keepNext w:val="0"/>
        <w:keepLines w:val="0"/>
        <w:pageBreakBefore w:val="0"/>
        <w:widowControl/>
        <w:kinsoku w:val="0"/>
        <w:wordWrap/>
        <w:overflowPunct/>
        <w:topLinePunct w:val="0"/>
        <w:autoSpaceDE w:val="0"/>
        <w:autoSpaceDN w:val="0"/>
        <w:bidi w:val="0"/>
        <w:adjustRightInd w:val="0"/>
        <w:snapToGrid w:val="0"/>
        <w:spacing w:before="271" w:line="228" w:lineRule="auto"/>
        <w:ind w:left="1701"/>
        <w:textAlignment w:val="baseline"/>
        <w:rPr>
          <w:rFonts w:ascii="宋体" w:hAnsi="宋体" w:eastAsia="宋体" w:cs="宋体"/>
          <w:color w:val="000000" w:themeColor="text1"/>
          <w:sz w:val="29"/>
          <w:szCs w:val="29"/>
          <w:highlight w:val="none"/>
          <w14:textFill>
            <w14:solidFill>
              <w14:schemeClr w14:val="tx1"/>
            </w14:solidFill>
          </w14:textFill>
        </w:rPr>
      </w:pPr>
      <w:r>
        <w:rPr>
          <w:rFonts w:ascii="宋体" w:hAnsi="宋体" w:eastAsia="宋体" w:cs="宋体"/>
          <w:color w:val="000000" w:themeColor="text1"/>
          <w:spacing w:val="6"/>
          <w:sz w:val="29"/>
          <w:szCs w:val="29"/>
          <w:highlight w:val="none"/>
          <w14:textOutline w14:w="5448" w14:cap="sq" w14:cmpd="sng">
            <w14:solidFill>
              <w14:srgbClr w14:val="000000"/>
            </w14:solidFill>
            <w14:prstDash w14:val="solid"/>
            <w14:bevel/>
          </w14:textOutline>
          <w14:textFill>
            <w14:solidFill>
              <w14:schemeClr w14:val="tx1"/>
            </w14:solidFill>
          </w14:textFill>
        </w:rPr>
        <w:t>日</w:t>
      </w:r>
      <w:r>
        <w:rPr>
          <w:rFonts w:ascii="宋体" w:hAnsi="宋体" w:eastAsia="宋体" w:cs="宋体"/>
          <w:color w:val="000000" w:themeColor="text1"/>
          <w:spacing w:val="5"/>
          <w:sz w:val="29"/>
          <w:szCs w:val="29"/>
          <w:highlight w:val="none"/>
          <w14:textFill>
            <w14:solidFill>
              <w14:schemeClr w14:val="tx1"/>
            </w14:solidFill>
          </w14:textFill>
        </w:rPr>
        <w:t xml:space="preserve">    </w:t>
      </w:r>
      <w:r>
        <w:rPr>
          <w:rFonts w:ascii="宋体" w:hAnsi="宋体" w:eastAsia="宋体" w:cs="宋体"/>
          <w:color w:val="000000" w:themeColor="text1"/>
          <w:spacing w:val="5"/>
          <w:sz w:val="29"/>
          <w:szCs w:val="29"/>
          <w:highlight w:val="none"/>
          <w14:textOutline w14:w="5448" w14:cap="sq" w14:cmpd="sng">
            <w14:solidFill>
              <w14:srgbClr w14:val="000000"/>
            </w14:solidFill>
            <w14:prstDash w14:val="solid"/>
            <w14:bevel/>
          </w14:textOutline>
          <w14:textFill>
            <w14:solidFill>
              <w14:schemeClr w14:val="tx1"/>
            </w14:solidFill>
          </w14:textFill>
        </w:rPr>
        <w:t>期：二零二</w:t>
      </w:r>
      <w:r>
        <w:rPr>
          <w:rFonts w:hint="eastAsia" w:ascii="宋体" w:hAnsi="宋体" w:eastAsia="宋体" w:cs="宋体"/>
          <w:color w:val="000000" w:themeColor="text1"/>
          <w:spacing w:val="5"/>
          <w:sz w:val="29"/>
          <w:szCs w:val="29"/>
          <w:highlight w:val="none"/>
          <w:lang w:eastAsia="zh-CN"/>
          <w14:textOutline w14:w="5448" w14:cap="sq" w14:cmpd="sng">
            <w14:solidFill>
              <w14:srgbClr w14:val="000000"/>
            </w14:solidFill>
            <w14:prstDash w14:val="solid"/>
            <w14:bevel/>
          </w14:textOutline>
          <w14:textFill>
            <w14:solidFill>
              <w14:schemeClr w14:val="tx1"/>
            </w14:solidFill>
          </w14:textFill>
        </w:rPr>
        <w:t>三</w:t>
      </w:r>
      <w:r>
        <w:rPr>
          <w:rFonts w:ascii="宋体" w:hAnsi="宋体" w:eastAsia="宋体" w:cs="宋体"/>
          <w:color w:val="000000" w:themeColor="text1"/>
          <w:spacing w:val="5"/>
          <w:sz w:val="29"/>
          <w:szCs w:val="29"/>
          <w:highlight w:val="none"/>
          <w14:textOutline w14:w="5448" w14:cap="sq" w14:cmpd="sng">
            <w14:solidFill>
              <w14:srgbClr w14:val="000000"/>
            </w14:solidFill>
            <w14:prstDash w14:val="solid"/>
            <w14:bevel/>
          </w14:textOutline>
          <w14:textFill>
            <w14:solidFill>
              <w14:schemeClr w14:val="tx1"/>
            </w14:solidFill>
          </w14:textFill>
        </w:rPr>
        <w:t>年</w:t>
      </w:r>
      <w:r>
        <w:rPr>
          <w:rFonts w:hint="eastAsia" w:ascii="宋体" w:hAnsi="宋体" w:eastAsia="宋体" w:cs="宋体"/>
          <w:color w:val="000000" w:themeColor="text1"/>
          <w:spacing w:val="5"/>
          <w:sz w:val="29"/>
          <w:szCs w:val="29"/>
          <w:highlight w:val="none"/>
          <w:lang w:eastAsia="zh-CN"/>
          <w14:textOutline w14:w="5448" w14:cap="sq" w14:cmpd="sng">
            <w14:solidFill>
              <w14:srgbClr w14:val="000000"/>
            </w14:solidFill>
            <w14:prstDash w14:val="solid"/>
            <w14:bevel/>
          </w14:textOutline>
          <w14:textFill>
            <w14:solidFill>
              <w14:schemeClr w14:val="tx1"/>
            </w14:solidFill>
          </w14:textFill>
        </w:rPr>
        <w:t>五</w:t>
      </w:r>
      <w:r>
        <w:rPr>
          <w:rFonts w:ascii="宋体" w:hAnsi="宋体" w:eastAsia="宋体" w:cs="宋体"/>
          <w:color w:val="000000" w:themeColor="text1"/>
          <w:spacing w:val="5"/>
          <w:sz w:val="29"/>
          <w:szCs w:val="29"/>
          <w:highlight w:val="none"/>
          <w14:textOutline w14:w="5448" w14:cap="sq" w14:cmpd="sng">
            <w14:solidFill>
              <w14:srgbClr w14:val="000000"/>
            </w14:solidFill>
            <w14:prstDash w14:val="solid"/>
            <w14:bevel/>
          </w14:textOutline>
          <w14:textFill>
            <w14:solidFill>
              <w14:schemeClr w14:val="tx1"/>
            </w14:solidFill>
          </w14:textFill>
        </w:rPr>
        <w:t>月</w:t>
      </w:r>
    </w:p>
    <w:p>
      <w:pPr>
        <w:rPr>
          <w:color w:val="000000" w:themeColor="text1"/>
          <w:highlight w:val="none"/>
          <w14:textFill>
            <w14:solidFill>
              <w14:schemeClr w14:val="tx1"/>
            </w14:solidFill>
          </w14:textFill>
        </w:rPr>
        <w:sectPr>
          <w:headerReference r:id="rId5" w:type="default"/>
          <w:pgSz w:w="11906" w:h="16839"/>
          <w:pgMar w:top="1431" w:right="1785" w:bottom="0" w:left="1785" w:header="0" w:footer="0" w:gutter="0"/>
          <w:cols w:space="720" w:num="1"/>
        </w:sectPr>
      </w:pPr>
    </w:p>
    <w:p>
      <w:pPr>
        <w:spacing w:before="14" w:line="58" w:lineRule="exact"/>
        <w:textAlignment w:val="center"/>
        <w:rPr>
          <w:color w:val="000000" w:themeColor="text1"/>
          <w:highlight w:val="none"/>
          <w14:textFill>
            <w14:solidFill>
              <w14:schemeClr w14:val="tx1"/>
            </w14:solidFill>
          </w14:textFill>
        </w:rPr>
      </w:pPr>
    </w:p>
    <w:sdt>
      <w:sdtPr>
        <w:rPr>
          <w:rFonts w:ascii="宋体" w:hAnsi="宋体" w:eastAsia="宋体" w:cs="宋体"/>
          <w:color w:val="000000" w:themeColor="text1"/>
          <w:sz w:val="35"/>
          <w:szCs w:val="35"/>
          <w:highlight w:val="none"/>
          <w14:textFill>
            <w14:solidFill>
              <w14:schemeClr w14:val="tx1"/>
            </w14:solidFill>
          </w14:textFill>
        </w:rPr>
        <w:id w:val="1"/>
        <w:docPartObj>
          <w:docPartGallery w:val="Table of Contents"/>
          <w:docPartUnique/>
        </w:docPartObj>
      </w:sdtPr>
      <w:sdtEndPr>
        <w:rPr>
          <w:rFonts w:ascii="Times New Roman" w:hAnsi="Times New Roman" w:eastAsia="Times New Roman" w:cs="Times New Roman"/>
          <w:color w:val="000000" w:themeColor="text1"/>
          <w:sz w:val="20"/>
          <w:szCs w:val="20"/>
          <w:highlight w:val="none"/>
          <w14:textFill>
            <w14:solidFill>
              <w14:schemeClr w14:val="tx1"/>
            </w14:solidFill>
          </w14:textFill>
        </w:rPr>
      </w:sdtEndPr>
      <w:sdtContent>
        <w:p>
          <w:pPr>
            <w:spacing w:before="46" w:line="228" w:lineRule="auto"/>
            <w:ind w:left="3985"/>
            <w:rPr>
              <w:rFonts w:ascii="宋体" w:hAnsi="宋体" w:eastAsia="宋体" w:cs="宋体"/>
              <w:color w:val="000000" w:themeColor="text1"/>
              <w:sz w:val="35"/>
              <w:szCs w:val="35"/>
              <w:highlight w:val="none"/>
              <w14:textFill>
                <w14:solidFill>
                  <w14:schemeClr w14:val="tx1"/>
                </w14:solidFill>
              </w14:textFill>
            </w:rPr>
          </w:pPr>
          <w:r>
            <w:rPr>
              <w:rFonts w:ascii="宋体" w:hAnsi="宋体" w:eastAsia="宋体" w:cs="宋体"/>
              <w:color w:val="000000" w:themeColor="text1"/>
              <w:spacing w:val="-8"/>
              <w:sz w:val="35"/>
              <w:szCs w:val="35"/>
              <w:highlight w:val="none"/>
              <w14:textOutline w14:w="6537" w14:cap="sq" w14:cmpd="sng">
                <w14:solidFill>
                  <w14:srgbClr w14:val="000000"/>
                </w14:solidFill>
                <w14:prstDash w14:val="solid"/>
                <w14:bevel/>
              </w14:textOutline>
              <w14:textFill>
                <w14:solidFill>
                  <w14:schemeClr w14:val="tx1"/>
                </w14:solidFill>
              </w14:textFill>
            </w:rPr>
            <w:t>目</w:t>
          </w:r>
          <w:r>
            <w:rPr>
              <w:rFonts w:ascii="宋体" w:hAnsi="宋体" w:eastAsia="宋体" w:cs="宋体"/>
              <w:color w:val="000000" w:themeColor="text1"/>
              <w:spacing w:val="-8"/>
              <w:sz w:val="35"/>
              <w:szCs w:val="35"/>
              <w:highlight w:val="none"/>
              <w14:textFill>
                <w14:solidFill>
                  <w14:schemeClr w14:val="tx1"/>
                </w14:solidFill>
              </w14:textFill>
            </w:rPr>
            <w:t xml:space="preserve">   </w:t>
          </w:r>
          <w:r>
            <w:rPr>
              <w:rFonts w:ascii="宋体" w:hAnsi="宋体" w:eastAsia="宋体" w:cs="宋体"/>
              <w:color w:val="000000" w:themeColor="text1"/>
              <w:spacing w:val="-8"/>
              <w:sz w:val="35"/>
              <w:szCs w:val="35"/>
              <w:highlight w:val="none"/>
              <w14:textOutline w14:w="6537" w14:cap="sq" w14:cmpd="sng">
                <w14:solidFill>
                  <w14:srgbClr w14:val="000000"/>
                </w14:solidFill>
                <w14:prstDash w14:val="solid"/>
                <w14:bevel/>
              </w14:textOutline>
              <w14:textFill>
                <w14:solidFill>
                  <w14:schemeClr w14:val="tx1"/>
                </w14:solidFill>
              </w14:textFill>
            </w:rPr>
            <w:t>录</w:t>
          </w:r>
        </w:p>
        <w:p>
          <w:pPr>
            <w:spacing w:line="382" w:lineRule="auto"/>
            <w:rPr>
              <w:rFonts w:ascii="Arial"/>
              <w:color w:val="000000" w:themeColor="text1"/>
              <w:sz w:val="21"/>
              <w:highlight w:val="none"/>
              <w14:textFill>
                <w14:solidFill>
                  <w14:schemeClr w14:val="tx1"/>
                </w14:solidFill>
              </w14:textFill>
            </w:rPr>
          </w:pPr>
        </w:p>
        <w:p>
          <w:pPr>
            <w:tabs>
              <w:tab w:val="right" w:leader="dot" w:pos="8999"/>
            </w:tabs>
            <w:spacing w:before="65" w:line="227" w:lineRule="auto"/>
            <w:ind w:left="8"/>
            <w:outlineLvl w:val="0"/>
            <w:rPr>
              <w:rFonts w:ascii="Times New Roman" w:hAnsi="Times New Roman" w:eastAsia="Times New Roman" w:cs="Times New Roman"/>
              <w:color w:val="000000" w:themeColor="text1"/>
              <w:sz w:val="20"/>
              <w:szCs w:val="2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"_bookmark1"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pacing w:val="2"/>
              <w:sz w:val="20"/>
              <w:szCs w:val="20"/>
              <w:highlight w:val="none"/>
              <w14:textOutline w14:w="3795" w14:cap="sq" w14:cmpd="sng">
                <w14:solidFill>
                  <w14:srgbClr w14:val="000000"/>
                </w14:solidFill>
                <w14:prstDash w14:val="solid"/>
                <w14:bevel/>
              </w14:textOutline>
              <w14:textFill>
                <w14:solidFill>
                  <w14:schemeClr w14:val="tx1"/>
                </w14:solidFill>
              </w14:textFill>
            </w:rPr>
            <w:t>第一章</w:t>
          </w:r>
          <w:r>
            <w:rPr>
              <w:rFonts w:ascii="宋体" w:hAnsi="宋体" w:eastAsia="宋体" w:cs="宋体"/>
              <w:color w:val="000000" w:themeColor="text1"/>
              <w:spacing w:val="2"/>
              <w:sz w:val="20"/>
              <w:szCs w:val="20"/>
              <w:highlight w:val="none"/>
              <w14:textFill>
                <w14:solidFill>
                  <w14:schemeClr w14:val="tx1"/>
                </w14:solidFill>
              </w14:textFill>
            </w:rPr>
            <w:t xml:space="preserve"> </w:t>
          </w:r>
          <w:r>
            <w:rPr>
              <w:rFonts w:ascii="宋体" w:hAnsi="宋体" w:eastAsia="宋体" w:cs="宋体"/>
              <w:color w:val="000000" w:themeColor="text1"/>
              <w:spacing w:val="2"/>
              <w:sz w:val="20"/>
              <w:szCs w:val="20"/>
              <w:highlight w:val="none"/>
              <w14:textOutline w14:w="3795" w14:cap="sq" w14:cmpd="sng">
                <w14:solidFill>
                  <w14:srgbClr w14:val="000000"/>
                </w14:solidFill>
                <w14:prstDash w14:val="solid"/>
                <w14:bevel/>
              </w14:textOutline>
              <w14:textFill>
                <w14:solidFill>
                  <w14:schemeClr w14:val="tx1"/>
                </w14:solidFill>
              </w14:textFill>
            </w:rPr>
            <w:t>招标公告</w:t>
          </w:r>
          <w:r>
            <w:rPr>
              <w:rFonts w:ascii="宋体" w:hAnsi="宋体" w:eastAsia="宋体" w:cs="宋体"/>
              <w:color w:val="000000" w:themeColor="text1"/>
              <w:spacing w:val="2"/>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hint="eastAsia" w:ascii="Times New Roman" w:hAnsi="Times New Roman" w:eastAsia="宋体" w:cs="Times New Roman"/>
              <w:b/>
              <w:bCs/>
              <w:color w:val="000000" w:themeColor="text1"/>
              <w:spacing w:val="1"/>
              <w:sz w:val="20"/>
              <w:szCs w:val="20"/>
              <w:highlight w:val="none"/>
              <w:lang w:val="en-US" w:eastAsia="zh-CN"/>
              <w14:textFill>
                <w14:solidFill>
                  <w14:schemeClr w14:val="tx1"/>
                </w14:solidFill>
              </w14:textFill>
            </w:rPr>
            <w:t>1</w:t>
          </w:r>
          <w:r>
            <w:rPr>
              <w:rFonts w:ascii="Times New Roman" w:hAnsi="Times New Roman" w:eastAsia="Times New Roman" w:cs="Times New Roman"/>
              <w:b/>
              <w:bCs/>
              <w:color w:val="000000" w:themeColor="text1"/>
              <w:spacing w:val="1"/>
              <w:sz w:val="20"/>
              <w:szCs w:val="20"/>
              <w:highlight w:val="none"/>
              <w14:textFill>
                <w14:solidFill>
                  <w14:schemeClr w14:val="tx1"/>
                </w14:solidFill>
              </w14:textFill>
            </w:rPr>
            <w:fldChar w:fldCharType="end"/>
          </w:r>
        </w:p>
        <w:p>
          <w:pPr>
            <w:tabs>
              <w:tab w:val="right" w:leader="dot" w:pos="8999"/>
            </w:tabs>
            <w:spacing w:before="192" w:line="228" w:lineRule="auto"/>
            <w:ind w:left="8"/>
            <w:outlineLvl w:val="0"/>
            <w:rPr>
              <w:rFonts w:ascii="Times New Roman" w:hAnsi="Times New Roman" w:eastAsia="Times New Roman" w:cs="Times New Roman"/>
              <w:color w:val="000000" w:themeColor="text1"/>
              <w:sz w:val="20"/>
              <w:szCs w:val="2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"_bookmark2"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pacing w:val="4"/>
              <w:sz w:val="20"/>
              <w:szCs w:val="20"/>
              <w:highlight w:val="none"/>
              <w14:textOutline w14:w="3795" w14:cap="sq" w14:cmpd="sng">
                <w14:solidFill>
                  <w14:srgbClr w14:val="000000"/>
                </w14:solidFill>
                <w14:prstDash w14:val="solid"/>
                <w14:bevel/>
              </w14:textOutline>
              <w14:textFill>
                <w14:solidFill>
                  <w14:schemeClr w14:val="tx1"/>
                </w14:solidFill>
              </w14:textFill>
            </w:rPr>
            <w:t>第二章</w:t>
          </w:r>
          <w:r>
            <w:rPr>
              <w:rFonts w:ascii="宋体" w:hAnsi="宋体" w:eastAsia="宋体" w:cs="宋体"/>
              <w:color w:val="000000" w:themeColor="text1"/>
              <w:spacing w:val="2"/>
              <w:sz w:val="20"/>
              <w:szCs w:val="20"/>
              <w:highlight w:val="none"/>
              <w14:textFill>
                <w14:solidFill>
                  <w14:schemeClr w14:val="tx1"/>
                </w14:solidFill>
              </w14:textFill>
            </w:rPr>
            <w:t xml:space="preserve"> </w:t>
          </w:r>
          <w:r>
            <w:rPr>
              <w:rFonts w:ascii="宋体" w:hAnsi="宋体" w:eastAsia="宋体" w:cs="宋体"/>
              <w:color w:val="000000" w:themeColor="text1"/>
              <w:spacing w:val="2"/>
              <w:sz w:val="20"/>
              <w:szCs w:val="20"/>
              <w:highlight w:val="none"/>
              <w14:textOutline w14:w="3795" w14:cap="sq" w14:cmpd="sng">
                <w14:solidFill>
                  <w14:srgbClr w14:val="000000"/>
                </w14:solidFill>
                <w14:prstDash w14:val="solid"/>
                <w14:bevel/>
              </w14:textOutline>
              <w14:textFill>
                <w14:solidFill>
                  <w14:schemeClr w14:val="tx1"/>
                </w14:solidFill>
              </w14:textFill>
            </w:rPr>
            <w:t>投标人须知</w:t>
          </w:r>
          <w:r>
            <w:rPr>
              <w:rFonts w:ascii="宋体" w:hAnsi="宋体" w:eastAsia="宋体" w:cs="宋体"/>
              <w:color w:val="000000" w:themeColor="text1"/>
              <w:spacing w:val="2"/>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hint="eastAsia" w:ascii="Times New Roman" w:hAnsi="Times New Roman" w:eastAsia="宋体" w:cs="Times New Roman"/>
              <w:b/>
              <w:bCs/>
              <w:color w:val="000000" w:themeColor="text1"/>
              <w:spacing w:val="2"/>
              <w:sz w:val="20"/>
              <w:szCs w:val="20"/>
              <w:highlight w:val="none"/>
              <w:lang w:val="en-US" w:eastAsia="zh-CN"/>
              <w14:textFill>
                <w14:solidFill>
                  <w14:schemeClr w14:val="tx1"/>
                </w14:solidFill>
              </w14:textFill>
            </w:rPr>
            <w:t>5</w:t>
          </w:r>
          <w:r>
            <w:rPr>
              <w:rFonts w:ascii="Times New Roman" w:hAnsi="Times New Roman" w:eastAsia="Times New Roman" w:cs="Times New Roman"/>
              <w:b/>
              <w:bCs/>
              <w:color w:val="000000" w:themeColor="text1"/>
              <w:spacing w:val="2"/>
              <w:sz w:val="20"/>
              <w:szCs w:val="20"/>
              <w:highlight w:val="none"/>
              <w14:textFill>
                <w14:solidFill>
                  <w14:schemeClr w14:val="tx1"/>
                </w14:solidFill>
              </w14:textFill>
            </w:rPr>
            <w:fldChar w:fldCharType="end"/>
          </w:r>
        </w:p>
        <w:p>
          <w:pPr>
            <w:tabs>
              <w:tab w:val="right" w:leader="dot" w:pos="8999"/>
            </w:tabs>
            <w:spacing w:before="194" w:line="228" w:lineRule="auto"/>
            <w:ind w:left="11"/>
            <w:outlineLvl w:val="0"/>
            <w:rPr>
              <w:rFonts w:ascii="Times New Roman" w:hAnsi="Times New Roman" w:eastAsia="Times New Roman" w:cs="Times New Roman"/>
              <w:color w:val="000000" w:themeColor="text1"/>
              <w:sz w:val="20"/>
              <w:szCs w:val="2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"_bookmark3"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pacing w:val="4"/>
              <w:sz w:val="20"/>
              <w:szCs w:val="20"/>
              <w:highlight w:val="none"/>
              <w14:textOutline w14:w="3795" w14:cap="sq" w14:cmpd="sng">
                <w14:solidFill>
                  <w14:srgbClr w14:val="000000"/>
                </w14:solidFill>
                <w14:prstDash w14:val="solid"/>
                <w14:bevel/>
              </w14:textOutline>
              <w14:textFill>
                <w14:solidFill>
                  <w14:schemeClr w14:val="tx1"/>
                </w14:solidFill>
              </w14:textFill>
            </w:rPr>
            <w:t>投</w:t>
          </w:r>
          <w:r>
            <w:rPr>
              <w:rFonts w:ascii="宋体" w:hAnsi="宋体" w:eastAsia="宋体" w:cs="宋体"/>
              <w:color w:val="000000" w:themeColor="text1"/>
              <w:spacing w:val="2"/>
              <w:sz w:val="20"/>
              <w:szCs w:val="20"/>
              <w:highlight w:val="none"/>
              <w14:textOutline w14:w="3795" w14:cap="sq" w14:cmpd="sng">
                <w14:solidFill>
                  <w14:srgbClr w14:val="000000"/>
                </w14:solidFill>
                <w14:prstDash w14:val="solid"/>
                <w14:bevel/>
              </w14:textOutline>
              <w14:textFill>
                <w14:solidFill>
                  <w14:schemeClr w14:val="tx1"/>
                </w14:solidFill>
              </w14:textFill>
            </w:rPr>
            <w:t>标人须知前附表</w:t>
          </w:r>
          <w:r>
            <w:rPr>
              <w:rFonts w:ascii="宋体" w:hAnsi="宋体" w:eastAsia="宋体" w:cs="宋体"/>
              <w:color w:val="000000" w:themeColor="text1"/>
              <w:spacing w:val="2"/>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hint="eastAsia" w:ascii="Times New Roman" w:hAnsi="Times New Roman" w:eastAsia="宋体" w:cs="Times New Roman"/>
              <w:b/>
              <w:bCs/>
              <w:color w:val="000000" w:themeColor="text1"/>
              <w:spacing w:val="2"/>
              <w:sz w:val="20"/>
              <w:szCs w:val="20"/>
              <w:highlight w:val="none"/>
              <w:lang w:val="en-US" w:eastAsia="zh-CN"/>
              <w14:textFill>
                <w14:solidFill>
                  <w14:schemeClr w14:val="tx1"/>
                </w14:solidFill>
              </w14:textFill>
            </w:rPr>
            <w:t>5</w:t>
          </w:r>
          <w:r>
            <w:rPr>
              <w:rFonts w:ascii="Times New Roman" w:hAnsi="Times New Roman" w:eastAsia="Times New Roman" w:cs="Times New Roman"/>
              <w:b/>
              <w:bCs/>
              <w:color w:val="000000" w:themeColor="text1"/>
              <w:spacing w:val="2"/>
              <w:sz w:val="20"/>
              <w:szCs w:val="20"/>
              <w:highlight w:val="none"/>
              <w14:textFill>
                <w14:solidFill>
                  <w14:schemeClr w14:val="tx1"/>
                </w14:solidFill>
              </w14:textFill>
            </w:rPr>
            <w:fldChar w:fldCharType="end"/>
          </w:r>
        </w:p>
        <w:p>
          <w:pPr>
            <w:tabs>
              <w:tab w:val="right" w:leader="dot" w:pos="9000"/>
            </w:tabs>
            <w:spacing w:before="192" w:line="229" w:lineRule="auto"/>
            <w:ind w:left="24"/>
            <w:outlineLvl w:val="0"/>
            <w:rPr>
              <w:rFonts w:hint="eastAsia" w:ascii="Times New Roman" w:hAnsi="Times New Roman" w:eastAsia="宋体" w:cs="Times New Roman"/>
              <w:color w:val="000000" w:themeColor="text1"/>
              <w:sz w:val="20"/>
              <w:szCs w:val="20"/>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"_bookmark4"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pacing w:val="-4"/>
              <w:sz w:val="20"/>
              <w:szCs w:val="20"/>
              <w:highlight w:val="none"/>
              <w14:textOutline w14:w="3795" w14:cap="sq" w14:cmpd="sng">
                <w14:solidFill>
                  <w14:srgbClr w14:val="000000"/>
                </w14:solidFill>
                <w14:prstDash w14:val="solid"/>
                <w14:bevel/>
              </w14:textOutline>
              <w14:textFill>
                <w14:solidFill>
                  <w14:schemeClr w14:val="tx1"/>
                </w14:solidFill>
              </w14:textFill>
            </w:rPr>
            <w:t>1</w:t>
          </w:r>
          <w:r>
            <w:rPr>
              <w:rFonts w:ascii="宋体" w:hAnsi="宋体" w:eastAsia="宋体" w:cs="宋体"/>
              <w:color w:val="000000" w:themeColor="text1"/>
              <w:spacing w:val="-3"/>
              <w:sz w:val="20"/>
              <w:szCs w:val="20"/>
              <w:highlight w:val="none"/>
              <w14:textOutline w14:w="3795" w14:cap="sq" w14:cmpd="sng">
                <w14:solidFill>
                  <w14:srgbClr w14:val="000000"/>
                </w14:solidFill>
                <w14:prstDash w14:val="solid"/>
                <w14:bevel/>
              </w14:textOutline>
              <w14:textFill>
                <w14:solidFill>
                  <w14:schemeClr w14:val="tx1"/>
                </w14:solidFill>
              </w14:textFill>
            </w:rPr>
            <w:t>.总则</w:t>
          </w:r>
          <w:r>
            <w:rPr>
              <w:rFonts w:ascii="宋体" w:hAnsi="宋体" w:eastAsia="宋体" w:cs="宋体"/>
              <w:color w:val="000000" w:themeColor="text1"/>
              <w:spacing w:val="-3"/>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hint="eastAsia" w:ascii="Times New Roman" w:hAnsi="Times New Roman" w:eastAsia="宋体" w:cs="Times New Roman"/>
              <w:b/>
              <w:bCs/>
              <w:color w:val="000000" w:themeColor="text1"/>
              <w:spacing w:val="-3"/>
              <w:sz w:val="20"/>
              <w:szCs w:val="20"/>
              <w:highlight w:val="none"/>
              <w:lang w:val="en-US" w:eastAsia="zh-CN"/>
              <w14:textFill>
                <w14:solidFill>
                  <w14:schemeClr w14:val="tx1"/>
                </w14:solidFill>
              </w14:textFill>
            </w:rPr>
            <w:t>1</w:t>
          </w:r>
          <w:r>
            <w:rPr>
              <w:rFonts w:ascii="Times New Roman" w:hAnsi="Times New Roman" w:eastAsia="Times New Roman" w:cs="Times New Roman"/>
              <w:b/>
              <w:bCs/>
              <w:color w:val="000000" w:themeColor="text1"/>
              <w:spacing w:val="-3"/>
              <w:sz w:val="20"/>
              <w:szCs w:val="20"/>
              <w:highlight w:val="none"/>
              <w14:textFill>
                <w14:solidFill>
                  <w14:schemeClr w14:val="tx1"/>
                </w14:solidFill>
              </w14:textFill>
            </w:rPr>
            <w:fldChar w:fldCharType="end"/>
          </w:r>
          <w:r>
            <w:rPr>
              <w:rFonts w:hint="eastAsia" w:ascii="Times New Roman" w:hAnsi="Times New Roman" w:eastAsia="宋体" w:cs="Times New Roman"/>
              <w:b/>
              <w:bCs/>
              <w:color w:val="000000" w:themeColor="text1"/>
              <w:spacing w:val="-3"/>
              <w:sz w:val="20"/>
              <w:szCs w:val="20"/>
              <w:highlight w:val="none"/>
              <w:lang w:val="en-US" w:eastAsia="zh-CN"/>
              <w14:textFill>
                <w14:solidFill>
                  <w14:schemeClr w14:val="tx1"/>
                </w14:solidFill>
              </w14:textFill>
            </w:rPr>
            <w:t>0</w:t>
          </w:r>
        </w:p>
        <w:p>
          <w:pPr>
            <w:tabs>
              <w:tab w:val="right" w:leader="dot" w:pos="8999"/>
            </w:tabs>
            <w:spacing w:before="191" w:line="228" w:lineRule="auto"/>
            <w:ind w:left="11"/>
            <w:outlineLvl w:val="0"/>
            <w:rPr>
              <w:rFonts w:ascii="Times New Roman" w:hAnsi="Times New Roman" w:eastAsia="Times New Roman" w:cs="Times New Roman"/>
              <w:color w:val="000000" w:themeColor="text1"/>
              <w:sz w:val="20"/>
              <w:szCs w:val="2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"_bookmark5"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2</w:t>
          </w:r>
          <w:r>
            <w:rPr>
              <w:rFonts w:ascii="宋体" w:hAnsi="宋体" w:eastAsia="宋体" w:cs="宋体"/>
              <w:color w:val="000000" w:themeColor="text1"/>
              <w:sz w:val="20"/>
              <w:szCs w:val="20"/>
              <w:highlight w:val="none"/>
              <w14:textOutline w14:w="3795" w14:cap="sq" w14:cmpd="sng">
                <w14:solidFill>
                  <w14:srgbClr w14:val="000000"/>
                </w14:solidFill>
                <w14:prstDash w14:val="solid"/>
                <w14:bevel/>
              </w14:textOutline>
              <w14:textFill>
                <w14:solidFill>
                  <w14:schemeClr w14:val="tx1"/>
                </w14:solidFill>
              </w14:textFill>
            </w:rPr>
            <w:t>.招标文件</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ascii="Times New Roman" w:hAnsi="Times New Roman" w:eastAsia="Times New Roman" w:cs="Times New Roman"/>
              <w:b/>
              <w:bCs/>
              <w:color w:val="000000" w:themeColor="text1"/>
              <w:sz w:val="20"/>
              <w:szCs w:val="20"/>
              <w:highlight w:val="none"/>
              <w14:textFill>
                <w14:solidFill>
                  <w14:schemeClr w14:val="tx1"/>
                </w14:solidFill>
              </w14:textFill>
            </w:rPr>
            <w:t>1</w:t>
          </w:r>
          <w:r>
            <w:rPr>
              <w:rFonts w:hint="eastAsia" w:ascii="Times New Roman" w:hAnsi="Times New Roman" w:eastAsia="宋体" w:cs="Times New Roman"/>
              <w:b/>
              <w:bCs/>
              <w:color w:val="000000" w:themeColor="text1"/>
              <w:sz w:val="20"/>
              <w:szCs w:val="20"/>
              <w:highlight w:val="none"/>
              <w:lang w:val="en-US" w:eastAsia="zh-CN"/>
              <w14:textFill>
                <w14:solidFill>
                  <w14:schemeClr w14:val="tx1"/>
                </w14:solidFill>
              </w14:textFill>
            </w:rPr>
            <w:t>3</w:t>
          </w:r>
          <w:r>
            <w:rPr>
              <w:rFonts w:ascii="Times New Roman" w:hAnsi="Times New Roman" w:eastAsia="Times New Roman" w:cs="Times New Roman"/>
              <w:b/>
              <w:bCs/>
              <w:color w:val="000000" w:themeColor="text1"/>
              <w:sz w:val="20"/>
              <w:szCs w:val="20"/>
              <w:highlight w:val="none"/>
              <w14:textFill>
                <w14:solidFill>
                  <w14:schemeClr w14:val="tx1"/>
                </w14:solidFill>
              </w14:textFill>
            </w:rPr>
            <w:fldChar w:fldCharType="end"/>
          </w:r>
        </w:p>
        <w:p>
          <w:pPr>
            <w:tabs>
              <w:tab w:val="right" w:leader="dot" w:pos="8999"/>
            </w:tabs>
            <w:spacing w:before="195" w:line="228" w:lineRule="auto"/>
            <w:ind w:left="12"/>
            <w:outlineLvl w:val="0"/>
            <w:rPr>
              <w:rFonts w:hint="eastAsia" w:ascii="Times New Roman" w:hAnsi="Times New Roman" w:eastAsia="宋体" w:cs="Times New Roman"/>
              <w:color w:val="000000" w:themeColor="text1"/>
              <w:sz w:val="20"/>
              <w:szCs w:val="20"/>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"_bookmark6"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z w:val="20"/>
              <w:szCs w:val="20"/>
              <w:highlight w:val="none"/>
              <w14:textOutline w14:w="3795" w14:cap="sq" w14:cmpd="sng">
                <w14:solidFill>
                  <w14:srgbClr w14:val="000000"/>
                </w14:solidFill>
                <w14:prstDash w14:val="solid"/>
                <w14:bevel/>
              </w14:textOutline>
              <w14:textFill>
                <w14:solidFill>
                  <w14:schemeClr w14:val="tx1"/>
                </w14:solidFill>
              </w14:textFill>
            </w:rPr>
            <w:t>3.投标文件</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hint="eastAsia" w:ascii="Times New Roman" w:hAnsi="Times New Roman" w:eastAsia="宋体" w:cs="Times New Roman"/>
              <w:b/>
              <w:bCs/>
              <w:color w:val="000000" w:themeColor="text1"/>
              <w:sz w:val="20"/>
              <w:szCs w:val="20"/>
              <w:highlight w:val="none"/>
              <w:lang w:val="en-US" w:eastAsia="zh-CN"/>
              <w14:textFill>
                <w14:solidFill>
                  <w14:schemeClr w14:val="tx1"/>
                </w14:solidFill>
              </w14:textFill>
            </w:rPr>
            <w:t>1</w:t>
          </w:r>
          <w:r>
            <w:rPr>
              <w:rFonts w:ascii="Times New Roman" w:hAnsi="Times New Roman" w:eastAsia="Times New Roman" w:cs="Times New Roman"/>
              <w:b/>
              <w:bCs/>
              <w:color w:val="000000" w:themeColor="text1"/>
              <w:sz w:val="20"/>
              <w:szCs w:val="20"/>
              <w:highlight w:val="none"/>
              <w14:textFill>
                <w14:solidFill>
                  <w14:schemeClr w14:val="tx1"/>
                </w14:solidFill>
              </w14:textFill>
            </w:rPr>
            <w:fldChar w:fldCharType="end"/>
          </w:r>
          <w:r>
            <w:rPr>
              <w:rFonts w:hint="eastAsia" w:ascii="Times New Roman" w:hAnsi="Times New Roman" w:eastAsia="宋体" w:cs="Times New Roman"/>
              <w:b/>
              <w:bCs/>
              <w:color w:val="000000" w:themeColor="text1"/>
              <w:sz w:val="20"/>
              <w:szCs w:val="20"/>
              <w:highlight w:val="none"/>
              <w:lang w:val="en-US" w:eastAsia="zh-CN"/>
              <w14:textFill>
                <w14:solidFill>
                  <w14:schemeClr w14:val="tx1"/>
                </w14:solidFill>
              </w14:textFill>
            </w:rPr>
            <w:t>4</w:t>
          </w:r>
        </w:p>
        <w:p>
          <w:pPr>
            <w:tabs>
              <w:tab w:val="right" w:leader="dot" w:pos="8999"/>
            </w:tabs>
            <w:spacing w:before="192" w:line="229" w:lineRule="auto"/>
            <w:ind w:left="7"/>
            <w:outlineLvl w:val="0"/>
            <w:rPr>
              <w:rFonts w:hint="eastAsia" w:ascii="Times New Roman" w:hAnsi="Times New Roman" w:eastAsia="宋体" w:cs="Times New Roman"/>
              <w:color w:val="000000" w:themeColor="text1"/>
              <w:sz w:val="20"/>
              <w:szCs w:val="20"/>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"_bookmark7"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pacing w:val="-2"/>
              <w:sz w:val="20"/>
              <w:szCs w:val="20"/>
              <w:highlight w:val="none"/>
              <w14:textOutline w14:w="3795" w14:cap="sq" w14:cmpd="sng">
                <w14:solidFill>
                  <w14:srgbClr w14:val="000000"/>
                </w14:solidFill>
                <w14:prstDash w14:val="solid"/>
                <w14:bevel/>
              </w14:textOutline>
              <w14:textFill>
                <w14:solidFill>
                  <w14:schemeClr w14:val="tx1"/>
                </w14:solidFill>
              </w14:textFill>
            </w:rPr>
            <w:t>4.投标</w:t>
          </w:r>
          <w:r>
            <w:rPr>
              <w:rFonts w:ascii="宋体" w:hAnsi="宋体" w:eastAsia="宋体" w:cs="宋体"/>
              <w:color w:val="000000" w:themeColor="text1"/>
              <w:spacing w:val="-2"/>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hint="eastAsia" w:ascii="Times New Roman" w:hAnsi="Times New Roman" w:eastAsia="宋体" w:cs="Times New Roman"/>
              <w:b/>
              <w:bCs/>
              <w:color w:val="000000" w:themeColor="text1"/>
              <w:spacing w:val="-1"/>
              <w:sz w:val="20"/>
              <w:szCs w:val="20"/>
              <w:highlight w:val="none"/>
              <w:lang w:val="en-US" w:eastAsia="zh-CN"/>
              <w14:textFill>
                <w14:solidFill>
                  <w14:schemeClr w14:val="tx1"/>
                </w14:solidFill>
              </w14:textFill>
            </w:rPr>
            <w:t>1</w:t>
          </w:r>
          <w:r>
            <w:rPr>
              <w:rFonts w:ascii="Times New Roman" w:hAnsi="Times New Roman" w:eastAsia="Times New Roman" w:cs="Times New Roman"/>
              <w:b/>
              <w:bCs/>
              <w:color w:val="000000" w:themeColor="text1"/>
              <w:spacing w:val="-1"/>
              <w:sz w:val="20"/>
              <w:szCs w:val="20"/>
              <w:highlight w:val="none"/>
              <w14:textFill>
                <w14:solidFill>
                  <w14:schemeClr w14:val="tx1"/>
                </w14:solidFill>
              </w14:textFill>
            </w:rPr>
            <w:fldChar w:fldCharType="end"/>
          </w:r>
          <w:r>
            <w:rPr>
              <w:rFonts w:hint="eastAsia" w:ascii="Times New Roman" w:hAnsi="Times New Roman" w:eastAsia="宋体" w:cs="Times New Roman"/>
              <w:b/>
              <w:bCs/>
              <w:color w:val="000000" w:themeColor="text1"/>
              <w:spacing w:val="-1"/>
              <w:sz w:val="20"/>
              <w:szCs w:val="20"/>
              <w:highlight w:val="none"/>
              <w:lang w:val="en-US" w:eastAsia="zh-CN"/>
              <w14:textFill>
                <w14:solidFill>
                  <w14:schemeClr w14:val="tx1"/>
                </w14:solidFill>
              </w14:textFill>
            </w:rPr>
            <w:t>5</w:t>
          </w:r>
        </w:p>
        <w:p>
          <w:pPr>
            <w:tabs>
              <w:tab w:val="right" w:leader="dot" w:pos="8999"/>
            </w:tabs>
            <w:spacing w:before="191" w:line="229" w:lineRule="auto"/>
            <w:ind w:left="12"/>
            <w:outlineLvl w:val="0"/>
            <w:rPr>
              <w:rFonts w:hint="eastAsia" w:ascii="Times New Roman" w:hAnsi="Times New Roman" w:eastAsia="宋体" w:cs="Times New Roman"/>
              <w:color w:val="000000" w:themeColor="text1"/>
              <w:sz w:val="20"/>
              <w:szCs w:val="20"/>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"_bookmark8"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pacing w:val="-4"/>
              <w:sz w:val="20"/>
              <w:szCs w:val="20"/>
              <w:highlight w:val="none"/>
              <w14:textOutline w14:w="3795" w14:cap="sq" w14:cmpd="sng">
                <w14:solidFill>
                  <w14:srgbClr w14:val="000000"/>
                </w14:solidFill>
                <w14:prstDash w14:val="solid"/>
                <w14:bevel/>
              </w14:textOutline>
              <w14:textFill>
                <w14:solidFill>
                  <w14:schemeClr w14:val="tx1"/>
                </w14:solidFill>
              </w14:textFill>
            </w:rPr>
            <w:t>5</w:t>
          </w:r>
          <w:r>
            <w:rPr>
              <w:rFonts w:ascii="宋体" w:hAnsi="宋体" w:eastAsia="宋体" w:cs="宋体"/>
              <w:color w:val="000000" w:themeColor="text1"/>
              <w:spacing w:val="-3"/>
              <w:sz w:val="20"/>
              <w:szCs w:val="20"/>
              <w:highlight w:val="none"/>
              <w14:textOutline w14:w="3795" w14:cap="sq" w14:cmpd="sng">
                <w14:solidFill>
                  <w14:srgbClr w14:val="000000"/>
                </w14:solidFill>
                <w14:prstDash w14:val="solid"/>
                <w14:bevel/>
              </w14:textOutline>
              <w14:textFill>
                <w14:solidFill>
                  <w14:schemeClr w14:val="tx1"/>
                </w14:solidFill>
              </w14:textFill>
            </w:rPr>
            <w:t>.</w:t>
          </w:r>
          <w:r>
            <w:rPr>
              <w:rFonts w:ascii="宋体" w:hAnsi="宋体" w:eastAsia="宋体" w:cs="宋体"/>
              <w:color w:val="000000" w:themeColor="text1"/>
              <w:spacing w:val="-2"/>
              <w:sz w:val="20"/>
              <w:szCs w:val="20"/>
              <w:highlight w:val="none"/>
              <w14:textOutline w14:w="3795" w14:cap="sq" w14:cmpd="sng">
                <w14:solidFill>
                  <w14:srgbClr w14:val="000000"/>
                </w14:solidFill>
                <w14:prstDash w14:val="solid"/>
                <w14:bevel/>
              </w14:textOutline>
              <w14:textFill>
                <w14:solidFill>
                  <w14:schemeClr w14:val="tx1"/>
                </w14:solidFill>
              </w14:textFill>
            </w:rPr>
            <w:t>开标</w:t>
          </w:r>
          <w:r>
            <w:rPr>
              <w:rFonts w:ascii="宋体" w:hAnsi="宋体" w:eastAsia="宋体" w:cs="宋体"/>
              <w:color w:val="000000" w:themeColor="text1"/>
              <w:spacing w:val="-2"/>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hint="eastAsia" w:ascii="Times New Roman" w:hAnsi="Times New Roman" w:eastAsia="宋体" w:cs="Times New Roman"/>
              <w:b/>
              <w:bCs/>
              <w:color w:val="000000" w:themeColor="text1"/>
              <w:spacing w:val="-2"/>
              <w:sz w:val="20"/>
              <w:szCs w:val="20"/>
              <w:highlight w:val="none"/>
              <w:lang w:val="en-US" w:eastAsia="zh-CN"/>
              <w14:textFill>
                <w14:solidFill>
                  <w14:schemeClr w14:val="tx1"/>
                </w14:solidFill>
              </w14:textFill>
            </w:rPr>
            <w:t>1</w:t>
          </w:r>
          <w:r>
            <w:rPr>
              <w:rFonts w:ascii="Times New Roman" w:hAnsi="Times New Roman" w:eastAsia="Times New Roman" w:cs="Times New Roman"/>
              <w:b/>
              <w:bCs/>
              <w:color w:val="000000" w:themeColor="text1"/>
              <w:spacing w:val="-2"/>
              <w:sz w:val="20"/>
              <w:szCs w:val="20"/>
              <w:highlight w:val="none"/>
              <w14:textFill>
                <w14:solidFill>
                  <w14:schemeClr w14:val="tx1"/>
                </w14:solidFill>
              </w14:textFill>
            </w:rPr>
            <w:fldChar w:fldCharType="end"/>
          </w:r>
          <w:r>
            <w:rPr>
              <w:rFonts w:hint="eastAsia" w:ascii="Times New Roman" w:hAnsi="Times New Roman" w:eastAsia="宋体" w:cs="Times New Roman"/>
              <w:b/>
              <w:bCs/>
              <w:color w:val="000000" w:themeColor="text1"/>
              <w:spacing w:val="-2"/>
              <w:sz w:val="20"/>
              <w:szCs w:val="20"/>
              <w:highlight w:val="none"/>
              <w:lang w:val="en-US" w:eastAsia="zh-CN"/>
              <w14:textFill>
                <w14:solidFill>
                  <w14:schemeClr w14:val="tx1"/>
                </w14:solidFill>
              </w14:textFill>
            </w:rPr>
            <w:t>6</w:t>
          </w:r>
        </w:p>
        <w:p>
          <w:pPr>
            <w:tabs>
              <w:tab w:val="right" w:leader="dot" w:pos="8999"/>
            </w:tabs>
            <w:spacing w:before="194" w:line="229" w:lineRule="auto"/>
            <w:ind w:left="10"/>
            <w:outlineLvl w:val="0"/>
            <w:rPr>
              <w:rFonts w:hint="eastAsia" w:ascii="Times New Roman" w:hAnsi="Times New Roman" w:eastAsia="宋体" w:cs="Times New Roman"/>
              <w:color w:val="000000" w:themeColor="text1"/>
              <w:sz w:val="20"/>
              <w:szCs w:val="20"/>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"_bookmark9"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pacing w:val="-2"/>
              <w:sz w:val="20"/>
              <w:szCs w:val="20"/>
              <w:highlight w:val="none"/>
              <w14:textOutline w14:w="3795" w14:cap="sq" w14:cmpd="sng">
                <w14:solidFill>
                  <w14:srgbClr w14:val="000000"/>
                </w14:solidFill>
                <w14:prstDash w14:val="solid"/>
                <w14:bevel/>
              </w14:textOutline>
              <w14:textFill>
                <w14:solidFill>
                  <w14:schemeClr w14:val="tx1"/>
                </w14:solidFill>
              </w14:textFill>
            </w:rPr>
            <w:t>6.评标</w:t>
          </w:r>
          <w:r>
            <w:rPr>
              <w:rFonts w:ascii="宋体" w:hAnsi="宋体" w:eastAsia="宋体" w:cs="宋体"/>
              <w:color w:val="000000" w:themeColor="text1"/>
              <w:spacing w:val="-2"/>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hint="eastAsia" w:ascii="Times New Roman" w:hAnsi="Times New Roman" w:eastAsia="宋体" w:cs="Times New Roman"/>
              <w:b/>
              <w:bCs/>
              <w:color w:val="000000" w:themeColor="text1"/>
              <w:spacing w:val="-2"/>
              <w:sz w:val="20"/>
              <w:szCs w:val="20"/>
              <w:highlight w:val="none"/>
              <w:lang w:val="en-US" w:eastAsia="zh-CN"/>
              <w14:textFill>
                <w14:solidFill>
                  <w14:schemeClr w14:val="tx1"/>
                </w14:solidFill>
              </w14:textFill>
            </w:rPr>
            <w:t>1</w:t>
          </w:r>
          <w:r>
            <w:rPr>
              <w:rFonts w:ascii="Times New Roman" w:hAnsi="Times New Roman" w:eastAsia="Times New Roman" w:cs="Times New Roman"/>
              <w:b/>
              <w:bCs/>
              <w:color w:val="000000" w:themeColor="text1"/>
              <w:spacing w:val="-2"/>
              <w:sz w:val="20"/>
              <w:szCs w:val="20"/>
              <w:highlight w:val="none"/>
              <w14:textFill>
                <w14:solidFill>
                  <w14:schemeClr w14:val="tx1"/>
                </w14:solidFill>
              </w14:textFill>
            </w:rPr>
            <w:fldChar w:fldCharType="end"/>
          </w:r>
          <w:r>
            <w:rPr>
              <w:rFonts w:hint="eastAsia" w:ascii="Times New Roman" w:hAnsi="Times New Roman" w:eastAsia="宋体" w:cs="Times New Roman"/>
              <w:b/>
              <w:bCs/>
              <w:color w:val="000000" w:themeColor="text1"/>
              <w:spacing w:val="-2"/>
              <w:sz w:val="20"/>
              <w:szCs w:val="20"/>
              <w:highlight w:val="none"/>
              <w:lang w:val="en-US" w:eastAsia="zh-CN"/>
              <w14:textFill>
                <w14:solidFill>
                  <w14:schemeClr w14:val="tx1"/>
                </w14:solidFill>
              </w14:textFill>
            </w:rPr>
            <w:t>7</w:t>
          </w:r>
        </w:p>
        <w:p>
          <w:pPr>
            <w:tabs>
              <w:tab w:val="right" w:leader="dot" w:pos="8999"/>
            </w:tabs>
            <w:spacing w:before="190" w:line="230" w:lineRule="auto"/>
            <w:ind w:left="13"/>
            <w:outlineLvl w:val="0"/>
            <w:rPr>
              <w:rFonts w:hint="eastAsia" w:ascii="Times New Roman" w:hAnsi="Times New Roman" w:eastAsia="宋体" w:cs="Times New Roman"/>
              <w:color w:val="000000" w:themeColor="text1"/>
              <w:sz w:val="20"/>
              <w:szCs w:val="20"/>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"_bookmark10"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7</w:t>
          </w:r>
          <w:r>
            <w:rPr>
              <w:rFonts w:ascii="宋体" w:hAnsi="宋体" w:eastAsia="宋体" w:cs="宋体"/>
              <w:color w:val="000000" w:themeColor="text1"/>
              <w:sz w:val="20"/>
              <w:szCs w:val="20"/>
              <w:highlight w:val="none"/>
              <w14:textOutline w14:w="3795" w14:cap="sq" w14:cmpd="sng">
                <w14:solidFill>
                  <w14:srgbClr w14:val="000000"/>
                </w14:solidFill>
                <w14:prstDash w14:val="solid"/>
                <w14:bevel/>
              </w14:textOutline>
              <w14:textFill>
                <w14:solidFill>
                  <w14:schemeClr w14:val="tx1"/>
                </w14:solidFill>
              </w14:textFill>
            </w:rPr>
            <w:t>.合同授予</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hint="eastAsia" w:ascii="Times New Roman" w:hAnsi="Times New Roman" w:eastAsia="宋体" w:cs="Times New Roman"/>
              <w:b/>
              <w:bCs/>
              <w:color w:val="000000" w:themeColor="text1"/>
              <w:sz w:val="20"/>
              <w:szCs w:val="20"/>
              <w:highlight w:val="none"/>
              <w:lang w:val="en-US" w:eastAsia="zh-CN"/>
              <w14:textFill>
                <w14:solidFill>
                  <w14:schemeClr w14:val="tx1"/>
                </w14:solidFill>
              </w14:textFill>
            </w:rPr>
            <w:t>1</w:t>
          </w:r>
          <w:r>
            <w:rPr>
              <w:rFonts w:ascii="Times New Roman" w:hAnsi="Times New Roman" w:eastAsia="Times New Roman" w:cs="Times New Roman"/>
              <w:b/>
              <w:bCs/>
              <w:color w:val="000000" w:themeColor="text1"/>
              <w:sz w:val="20"/>
              <w:szCs w:val="20"/>
              <w:highlight w:val="none"/>
              <w14:textFill>
                <w14:solidFill>
                  <w14:schemeClr w14:val="tx1"/>
                </w14:solidFill>
              </w14:textFill>
            </w:rPr>
            <w:fldChar w:fldCharType="end"/>
          </w:r>
          <w:r>
            <w:rPr>
              <w:rFonts w:hint="eastAsia" w:ascii="Times New Roman" w:hAnsi="Times New Roman" w:eastAsia="宋体" w:cs="Times New Roman"/>
              <w:b/>
              <w:bCs/>
              <w:color w:val="000000" w:themeColor="text1"/>
              <w:sz w:val="20"/>
              <w:szCs w:val="20"/>
              <w:highlight w:val="none"/>
              <w:lang w:val="en-US" w:eastAsia="zh-CN"/>
              <w14:textFill>
                <w14:solidFill>
                  <w14:schemeClr w14:val="tx1"/>
                </w14:solidFill>
              </w14:textFill>
            </w:rPr>
            <w:t>8</w:t>
          </w:r>
        </w:p>
        <w:p>
          <w:pPr>
            <w:tabs>
              <w:tab w:val="right" w:leader="dot" w:pos="8999"/>
            </w:tabs>
            <w:spacing w:before="191" w:line="228" w:lineRule="auto"/>
            <w:ind w:left="9"/>
            <w:outlineLvl w:val="0"/>
            <w:rPr>
              <w:rFonts w:hint="eastAsia" w:ascii="Times New Roman" w:hAnsi="Times New Roman" w:eastAsia="宋体" w:cs="Times New Roman"/>
              <w:color w:val="000000" w:themeColor="text1"/>
              <w:sz w:val="20"/>
              <w:szCs w:val="20"/>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"_bookmark11"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pacing w:val="2"/>
              <w:sz w:val="20"/>
              <w:szCs w:val="20"/>
              <w:highlight w:val="none"/>
              <w14:textOutline w14:w="3795" w14:cap="sq" w14:cmpd="sng">
                <w14:solidFill>
                  <w14:srgbClr w14:val="000000"/>
                </w14:solidFill>
                <w14:prstDash w14:val="solid"/>
                <w14:bevel/>
              </w14:textOutline>
              <w14:textFill>
                <w14:solidFill>
                  <w14:schemeClr w14:val="tx1"/>
                </w14:solidFill>
              </w14:textFill>
            </w:rPr>
            <w:t>8</w:t>
          </w: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.纪律和监督</w:t>
          </w:r>
          <w:r>
            <w:rPr>
              <w:rFonts w:ascii="宋体" w:hAnsi="宋体" w:eastAsia="宋体" w:cs="宋体"/>
              <w:color w:val="000000" w:themeColor="text1"/>
              <w:spacing w:val="1"/>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hint="eastAsia" w:ascii="Times New Roman" w:hAnsi="Times New Roman" w:eastAsia="宋体" w:cs="Times New Roman"/>
              <w:b/>
              <w:bCs/>
              <w:color w:val="000000" w:themeColor="text1"/>
              <w:spacing w:val="1"/>
              <w:sz w:val="20"/>
              <w:szCs w:val="20"/>
              <w:highlight w:val="none"/>
              <w:lang w:val="en-US" w:eastAsia="zh-CN"/>
              <w14:textFill>
                <w14:solidFill>
                  <w14:schemeClr w14:val="tx1"/>
                </w14:solidFill>
              </w14:textFill>
            </w:rPr>
            <w:t>1</w:t>
          </w:r>
          <w:r>
            <w:rPr>
              <w:rFonts w:ascii="Times New Roman" w:hAnsi="Times New Roman" w:eastAsia="Times New Roman" w:cs="Times New Roman"/>
              <w:b/>
              <w:bCs/>
              <w:color w:val="000000" w:themeColor="text1"/>
              <w:spacing w:val="1"/>
              <w:sz w:val="20"/>
              <w:szCs w:val="20"/>
              <w:highlight w:val="none"/>
              <w14:textFill>
                <w14:solidFill>
                  <w14:schemeClr w14:val="tx1"/>
                </w14:solidFill>
              </w14:textFill>
            </w:rPr>
            <w:fldChar w:fldCharType="end"/>
          </w:r>
          <w:r>
            <w:rPr>
              <w:rFonts w:hint="eastAsia" w:ascii="Times New Roman" w:hAnsi="Times New Roman" w:eastAsia="宋体" w:cs="Times New Roman"/>
              <w:b/>
              <w:bCs/>
              <w:color w:val="000000" w:themeColor="text1"/>
              <w:spacing w:val="1"/>
              <w:sz w:val="20"/>
              <w:szCs w:val="20"/>
              <w:highlight w:val="none"/>
              <w:lang w:val="en-US" w:eastAsia="zh-CN"/>
              <w14:textFill>
                <w14:solidFill>
                  <w14:schemeClr w14:val="tx1"/>
                </w14:solidFill>
              </w14:textFill>
            </w:rPr>
            <w:t>9</w:t>
          </w:r>
        </w:p>
        <w:p>
          <w:pPr>
            <w:tabs>
              <w:tab w:val="right" w:leader="dot" w:pos="8999"/>
            </w:tabs>
            <w:spacing w:before="194" w:line="228" w:lineRule="auto"/>
            <w:ind w:left="9"/>
            <w:outlineLvl w:val="0"/>
            <w:rPr>
              <w:rFonts w:hint="eastAsia" w:ascii="Times New Roman" w:hAnsi="Times New Roman" w:eastAsia="宋体" w:cs="Times New Roman"/>
              <w:color w:val="000000" w:themeColor="text1"/>
              <w:sz w:val="20"/>
              <w:szCs w:val="20"/>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"_bookmark12"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pacing w:val="7"/>
              <w:sz w:val="20"/>
              <w:szCs w:val="20"/>
              <w:highlight w:val="none"/>
              <w14:textOutline w14:w="3795" w14:cap="sq" w14:cmpd="sng">
                <w14:solidFill>
                  <w14:srgbClr w14:val="000000"/>
                </w14:solidFill>
                <w14:prstDash w14:val="solid"/>
                <w14:bevel/>
              </w14:textOutline>
              <w14:textFill>
                <w14:solidFill>
                  <w14:schemeClr w14:val="tx1"/>
                </w14:solidFill>
              </w14:textFill>
            </w:rPr>
            <w:t>9.是否采用电子招标投标</w:t>
          </w:r>
          <w:r>
            <w:rPr>
              <w:rFonts w:ascii="宋体" w:hAnsi="宋体" w:eastAsia="宋体" w:cs="宋体"/>
              <w:color w:val="000000" w:themeColor="text1"/>
              <w:spacing w:val="7"/>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hint="eastAsia" w:ascii="Times New Roman" w:hAnsi="Times New Roman" w:eastAsia="宋体" w:cs="Times New Roman"/>
              <w:b/>
              <w:bCs/>
              <w:color w:val="000000" w:themeColor="text1"/>
              <w:spacing w:val="7"/>
              <w:sz w:val="20"/>
              <w:szCs w:val="20"/>
              <w:highlight w:val="none"/>
              <w:lang w:val="en-US" w:eastAsia="zh-CN"/>
              <w14:textFill>
                <w14:solidFill>
                  <w14:schemeClr w14:val="tx1"/>
                </w14:solidFill>
              </w14:textFill>
            </w:rPr>
            <w:t>1</w:t>
          </w:r>
          <w:r>
            <w:rPr>
              <w:rFonts w:ascii="Times New Roman" w:hAnsi="Times New Roman" w:eastAsia="Times New Roman" w:cs="Times New Roman"/>
              <w:b/>
              <w:bCs/>
              <w:color w:val="000000" w:themeColor="text1"/>
              <w:spacing w:val="5"/>
              <w:sz w:val="20"/>
              <w:szCs w:val="20"/>
              <w:highlight w:val="none"/>
              <w14:textFill>
                <w14:solidFill>
                  <w14:schemeClr w14:val="tx1"/>
                </w14:solidFill>
              </w14:textFill>
            </w:rPr>
            <w:fldChar w:fldCharType="end"/>
          </w:r>
          <w:r>
            <w:rPr>
              <w:rFonts w:hint="eastAsia" w:ascii="Times New Roman" w:hAnsi="Times New Roman" w:eastAsia="宋体" w:cs="Times New Roman"/>
              <w:b/>
              <w:bCs/>
              <w:color w:val="000000" w:themeColor="text1"/>
              <w:spacing w:val="5"/>
              <w:sz w:val="20"/>
              <w:szCs w:val="20"/>
              <w:highlight w:val="none"/>
              <w:lang w:val="en-US" w:eastAsia="zh-CN"/>
              <w14:textFill>
                <w14:solidFill>
                  <w14:schemeClr w14:val="tx1"/>
                </w14:solidFill>
              </w14:textFill>
            </w:rPr>
            <w:t>9</w:t>
          </w:r>
        </w:p>
        <w:p>
          <w:pPr>
            <w:tabs>
              <w:tab w:val="right" w:leader="dot" w:pos="8999"/>
            </w:tabs>
            <w:spacing w:before="193" w:line="226" w:lineRule="auto"/>
            <w:ind w:left="24"/>
            <w:outlineLvl w:val="0"/>
            <w:rPr>
              <w:rFonts w:hint="eastAsia" w:ascii="Times New Roman" w:hAnsi="Times New Roman" w:eastAsia="宋体" w:cs="Times New Roman"/>
              <w:color w:val="000000" w:themeColor="text1"/>
              <w:sz w:val="20"/>
              <w:szCs w:val="20"/>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"_bookmark13"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pacing w:val="10"/>
              <w:sz w:val="20"/>
              <w:szCs w:val="20"/>
              <w:highlight w:val="none"/>
              <w14:textOutline w14:w="3795" w14:cap="sq" w14:cmpd="sng">
                <w14:solidFill>
                  <w14:srgbClr w14:val="000000"/>
                </w14:solidFill>
                <w14:prstDash w14:val="solid"/>
                <w14:bevel/>
              </w14:textOutline>
              <w14:textFill>
                <w14:solidFill>
                  <w14:schemeClr w14:val="tx1"/>
                </w14:solidFill>
              </w14:textFill>
            </w:rPr>
            <w:t>10</w:t>
          </w:r>
          <w:r>
            <w:rPr>
              <w:rFonts w:ascii="宋体" w:hAnsi="宋体" w:eastAsia="宋体" w:cs="宋体"/>
              <w:color w:val="000000" w:themeColor="text1"/>
              <w:spacing w:val="5"/>
              <w:sz w:val="20"/>
              <w:szCs w:val="20"/>
              <w:highlight w:val="none"/>
              <w14:textOutline w14:w="3795" w14:cap="sq" w14:cmpd="sng">
                <w14:solidFill>
                  <w14:srgbClr w14:val="000000"/>
                </w14:solidFill>
                <w14:prstDash w14:val="solid"/>
                <w14:bevel/>
              </w14:textOutline>
              <w14:textFill>
                <w14:solidFill>
                  <w14:schemeClr w14:val="tx1"/>
                </w14:solidFill>
              </w14:textFill>
            </w:rPr>
            <w:t>.需要补充的其他内容</w:t>
          </w:r>
          <w:r>
            <w:rPr>
              <w:rFonts w:ascii="宋体" w:hAnsi="宋体" w:eastAsia="宋体" w:cs="宋体"/>
              <w:color w:val="000000" w:themeColor="text1"/>
              <w:spacing w:val="5"/>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hint="eastAsia" w:ascii="Times New Roman" w:hAnsi="Times New Roman" w:eastAsia="宋体" w:cs="Times New Roman"/>
              <w:b/>
              <w:bCs/>
              <w:color w:val="000000" w:themeColor="text1"/>
              <w:spacing w:val="5"/>
              <w:sz w:val="20"/>
              <w:szCs w:val="20"/>
              <w:highlight w:val="none"/>
              <w:lang w:val="en-US" w:eastAsia="zh-CN"/>
              <w14:textFill>
                <w14:solidFill>
                  <w14:schemeClr w14:val="tx1"/>
                </w14:solidFill>
              </w14:textFill>
            </w:rPr>
            <w:t>1</w:t>
          </w:r>
          <w:r>
            <w:rPr>
              <w:rFonts w:ascii="Times New Roman" w:hAnsi="Times New Roman" w:eastAsia="Times New Roman" w:cs="Times New Roman"/>
              <w:b/>
              <w:bCs/>
              <w:color w:val="000000" w:themeColor="text1"/>
              <w:spacing w:val="5"/>
              <w:sz w:val="20"/>
              <w:szCs w:val="20"/>
              <w:highlight w:val="none"/>
              <w14:textFill>
                <w14:solidFill>
                  <w14:schemeClr w14:val="tx1"/>
                </w14:solidFill>
              </w14:textFill>
            </w:rPr>
            <w:fldChar w:fldCharType="end"/>
          </w:r>
          <w:r>
            <w:rPr>
              <w:rFonts w:hint="eastAsia" w:ascii="Times New Roman" w:hAnsi="Times New Roman" w:eastAsia="宋体" w:cs="Times New Roman"/>
              <w:b/>
              <w:bCs/>
              <w:color w:val="000000" w:themeColor="text1"/>
              <w:spacing w:val="5"/>
              <w:sz w:val="20"/>
              <w:szCs w:val="20"/>
              <w:highlight w:val="none"/>
              <w:lang w:val="en-US" w:eastAsia="zh-CN"/>
              <w14:textFill>
                <w14:solidFill>
                  <w14:schemeClr w14:val="tx1"/>
                </w14:solidFill>
              </w14:textFill>
            </w:rPr>
            <w:t>9</w:t>
          </w:r>
        </w:p>
        <w:p>
          <w:pPr>
            <w:tabs>
              <w:tab w:val="right" w:leader="dot" w:pos="8999"/>
            </w:tabs>
            <w:spacing w:before="193" w:line="228" w:lineRule="auto"/>
            <w:ind w:left="8"/>
            <w:outlineLvl w:val="0"/>
            <w:rPr>
              <w:rFonts w:hint="eastAsia" w:ascii="Times New Roman" w:hAnsi="Times New Roman" w:eastAsia="宋体" w:cs="Times New Roman"/>
              <w:color w:val="000000" w:themeColor="text1"/>
              <w:sz w:val="20"/>
              <w:szCs w:val="20"/>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"_bookmark14"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pacing w:val="25"/>
              <w:sz w:val="20"/>
              <w:szCs w:val="20"/>
              <w:highlight w:val="none"/>
              <w14:textOutline w14:w="3795" w14:cap="sq" w14:cmpd="sng">
                <w14:solidFill>
                  <w14:srgbClr w14:val="000000"/>
                </w14:solidFill>
                <w14:prstDash w14:val="solid"/>
                <w14:bevel/>
              </w14:textOutline>
              <w14:textFill>
                <w14:solidFill>
                  <w14:schemeClr w14:val="tx1"/>
                </w14:solidFill>
              </w14:textFill>
            </w:rPr>
            <w:t>第</w:t>
          </w:r>
          <w:r>
            <w:rPr>
              <w:rFonts w:ascii="宋体" w:hAnsi="宋体" w:eastAsia="宋体" w:cs="宋体"/>
              <w:color w:val="000000" w:themeColor="text1"/>
              <w:spacing w:val="18"/>
              <w:sz w:val="20"/>
              <w:szCs w:val="20"/>
              <w:highlight w:val="none"/>
              <w14:textOutline w14:w="3795" w14:cap="sq" w14:cmpd="sng">
                <w14:solidFill>
                  <w14:srgbClr w14:val="000000"/>
                </w14:solidFill>
                <w14:prstDash w14:val="solid"/>
                <w14:bevel/>
              </w14:textOutline>
              <w14:textFill>
                <w14:solidFill>
                  <w14:schemeClr w14:val="tx1"/>
                </w14:solidFill>
              </w14:textFill>
            </w:rPr>
            <w:t>三章</w:t>
          </w:r>
          <w:r>
            <w:rPr>
              <w:rFonts w:ascii="宋体" w:hAnsi="宋体" w:eastAsia="宋体" w:cs="宋体"/>
              <w:color w:val="000000" w:themeColor="text1"/>
              <w:spacing w:val="18"/>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Outline w14:w="3795" w14:cap="sq" w14:cmpd="sng">
                <w14:solidFill>
                  <w14:srgbClr w14:val="000000"/>
                </w14:solidFill>
                <w14:prstDash w14:val="solid"/>
                <w14:bevel/>
              </w14:textOutline>
              <w14:textFill>
                <w14:solidFill>
                  <w14:schemeClr w14:val="tx1"/>
                </w14:solidFill>
              </w14:textFill>
            </w:rPr>
            <w:t>评标办法(综合评分法)</w:t>
          </w:r>
          <w:r>
            <w:rPr>
              <w:rFonts w:ascii="宋体" w:hAnsi="宋体" w:eastAsia="宋体" w:cs="宋体"/>
              <w:color w:val="000000" w:themeColor="text1"/>
              <w:spacing w:val="18"/>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hint="eastAsia" w:ascii="Times New Roman" w:hAnsi="Times New Roman" w:eastAsia="宋体" w:cs="Times New Roman"/>
              <w:b/>
              <w:bCs/>
              <w:color w:val="000000" w:themeColor="text1"/>
              <w:spacing w:val="18"/>
              <w:sz w:val="20"/>
              <w:szCs w:val="20"/>
              <w:highlight w:val="none"/>
              <w:lang w:val="en-US" w:eastAsia="zh-CN"/>
              <w14:textFill>
                <w14:solidFill>
                  <w14:schemeClr w14:val="tx1"/>
                </w14:solidFill>
              </w14:textFill>
            </w:rPr>
            <w:t>2</w:t>
          </w:r>
          <w:r>
            <w:rPr>
              <w:rFonts w:ascii="Times New Roman" w:hAnsi="Times New Roman" w:eastAsia="Times New Roman" w:cs="Times New Roman"/>
              <w:b/>
              <w:bCs/>
              <w:color w:val="000000" w:themeColor="text1"/>
              <w:spacing w:val="18"/>
              <w:sz w:val="20"/>
              <w:szCs w:val="20"/>
              <w:highlight w:val="none"/>
              <w14:textFill>
                <w14:solidFill>
                  <w14:schemeClr w14:val="tx1"/>
                </w14:solidFill>
              </w14:textFill>
            </w:rPr>
            <w:fldChar w:fldCharType="end"/>
          </w:r>
          <w:r>
            <w:rPr>
              <w:rFonts w:hint="eastAsia" w:ascii="Times New Roman" w:hAnsi="Times New Roman" w:eastAsia="宋体" w:cs="Times New Roman"/>
              <w:b/>
              <w:bCs/>
              <w:color w:val="000000" w:themeColor="text1"/>
              <w:spacing w:val="18"/>
              <w:sz w:val="20"/>
              <w:szCs w:val="20"/>
              <w:highlight w:val="none"/>
              <w:lang w:val="en-US" w:eastAsia="zh-CN"/>
              <w14:textFill>
                <w14:solidFill>
                  <w14:schemeClr w14:val="tx1"/>
                </w14:solidFill>
              </w14:textFill>
            </w:rPr>
            <w:t>0</w:t>
          </w:r>
        </w:p>
        <w:p>
          <w:pPr>
            <w:tabs>
              <w:tab w:val="right" w:leader="dot" w:pos="8999"/>
            </w:tabs>
            <w:spacing w:before="195" w:line="228" w:lineRule="auto"/>
            <w:ind w:left="8"/>
            <w:outlineLvl w:val="0"/>
            <w:rPr>
              <w:rFonts w:hint="eastAsia" w:ascii="Times New Roman" w:hAnsi="Times New Roman" w:eastAsia="宋体" w:cs="Times New Roman"/>
              <w:color w:val="000000" w:themeColor="text1"/>
              <w:sz w:val="20"/>
              <w:szCs w:val="20"/>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"_bookmark15"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pacing w:val="12"/>
              <w:sz w:val="20"/>
              <w:szCs w:val="20"/>
              <w:highlight w:val="none"/>
              <w14:textOutline w14:w="3795" w14:cap="sq" w14:cmpd="sng">
                <w14:solidFill>
                  <w14:srgbClr w14:val="000000"/>
                </w14:solidFill>
                <w14:prstDash w14:val="solid"/>
                <w14:bevel/>
              </w14:textOutline>
              <w14:textFill>
                <w14:solidFill>
                  <w14:schemeClr w14:val="tx1"/>
                </w14:solidFill>
              </w14:textFill>
            </w:rPr>
            <w:t>第</w:t>
          </w:r>
          <w:r>
            <w:rPr>
              <w:rFonts w:ascii="宋体" w:hAnsi="宋体" w:eastAsia="宋体" w:cs="宋体"/>
              <w:color w:val="000000" w:themeColor="text1"/>
              <w:spacing w:val="7"/>
              <w:sz w:val="20"/>
              <w:szCs w:val="20"/>
              <w:highlight w:val="none"/>
              <w14:textOutline w14:w="3795" w14:cap="sq" w14:cmpd="sng">
                <w14:solidFill>
                  <w14:srgbClr w14:val="000000"/>
                </w14:solidFill>
                <w14:prstDash w14:val="solid"/>
                <w14:bevel/>
              </w14:textOutline>
              <w14:textFill>
                <w14:solidFill>
                  <w14:schemeClr w14:val="tx1"/>
                </w14:solidFill>
              </w14:textFill>
            </w:rPr>
            <w:t>四章</w:t>
          </w:r>
          <w:r>
            <w:rPr>
              <w:rFonts w:ascii="宋体" w:hAnsi="宋体" w:eastAsia="宋体" w:cs="宋体"/>
              <w:color w:val="000000" w:themeColor="text1"/>
              <w:spacing w:val="7"/>
              <w:sz w:val="20"/>
              <w:szCs w:val="20"/>
              <w:highlight w:val="none"/>
              <w14:textFill>
                <w14:solidFill>
                  <w14:schemeClr w14:val="tx1"/>
                </w14:solidFill>
              </w14:textFill>
            </w:rPr>
            <w:t xml:space="preserve"> </w:t>
          </w:r>
          <w:r>
            <w:rPr>
              <w:rFonts w:ascii="宋体" w:hAnsi="宋体" w:eastAsia="宋体" w:cs="宋体"/>
              <w:color w:val="000000" w:themeColor="text1"/>
              <w:spacing w:val="7"/>
              <w:sz w:val="20"/>
              <w:szCs w:val="20"/>
              <w:highlight w:val="none"/>
              <w14:textOutline w14:w="3795" w14:cap="sq" w14:cmpd="sng">
                <w14:solidFill>
                  <w14:srgbClr w14:val="000000"/>
                </w14:solidFill>
                <w14:prstDash w14:val="solid"/>
                <w14:bevel/>
              </w14:textOutline>
              <w14:textFill>
                <w14:solidFill>
                  <w14:schemeClr w14:val="tx1"/>
                </w14:solidFill>
              </w14:textFill>
            </w:rPr>
            <w:t>项目采购需求及技术要求</w:t>
          </w:r>
          <w:r>
            <w:rPr>
              <w:rFonts w:ascii="宋体" w:hAnsi="宋体" w:eastAsia="宋体" w:cs="宋体"/>
              <w:color w:val="000000" w:themeColor="text1"/>
              <w:spacing w:val="7"/>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hint="eastAsia" w:ascii="Times New Roman" w:hAnsi="Times New Roman" w:eastAsia="宋体" w:cs="Times New Roman"/>
              <w:b/>
              <w:bCs/>
              <w:color w:val="000000" w:themeColor="text1"/>
              <w:spacing w:val="7"/>
              <w:sz w:val="20"/>
              <w:szCs w:val="20"/>
              <w:highlight w:val="none"/>
              <w:lang w:val="en-US" w:eastAsia="zh-CN"/>
              <w14:textFill>
                <w14:solidFill>
                  <w14:schemeClr w14:val="tx1"/>
                </w14:solidFill>
              </w14:textFill>
            </w:rPr>
            <w:t>2</w:t>
          </w:r>
          <w:r>
            <w:rPr>
              <w:rFonts w:ascii="Times New Roman" w:hAnsi="Times New Roman" w:eastAsia="Times New Roman" w:cs="Times New Roman"/>
              <w:b/>
              <w:bCs/>
              <w:color w:val="000000" w:themeColor="text1"/>
              <w:spacing w:val="7"/>
              <w:sz w:val="20"/>
              <w:szCs w:val="20"/>
              <w:highlight w:val="none"/>
              <w14:textFill>
                <w14:solidFill>
                  <w14:schemeClr w14:val="tx1"/>
                </w14:solidFill>
              </w14:textFill>
            </w:rPr>
            <w:fldChar w:fldCharType="end"/>
          </w:r>
          <w:r>
            <w:rPr>
              <w:rFonts w:hint="eastAsia" w:ascii="Times New Roman" w:hAnsi="Times New Roman" w:eastAsia="宋体" w:cs="Times New Roman"/>
              <w:b/>
              <w:bCs/>
              <w:color w:val="000000" w:themeColor="text1"/>
              <w:spacing w:val="7"/>
              <w:sz w:val="20"/>
              <w:szCs w:val="20"/>
              <w:highlight w:val="none"/>
              <w:lang w:val="en-US" w:eastAsia="zh-CN"/>
              <w14:textFill>
                <w14:solidFill>
                  <w14:schemeClr w14:val="tx1"/>
                </w14:solidFill>
              </w14:textFill>
            </w:rPr>
            <w:t>7</w:t>
          </w:r>
        </w:p>
        <w:p>
          <w:pPr>
            <w:tabs>
              <w:tab w:val="right" w:leader="dot" w:pos="8999"/>
            </w:tabs>
            <w:spacing w:before="192" w:line="228" w:lineRule="auto"/>
            <w:ind w:left="8"/>
            <w:outlineLvl w:val="0"/>
            <w:rPr>
              <w:rFonts w:hint="eastAsia" w:ascii="Times New Roman" w:hAnsi="Times New Roman" w:eastAsia="宋体" w:cs="Times New Roman"/>
              <w:color w:val="000000" w:themeColor="text1"/>
              <w:sz w:val="20"/>
              <w:szCs w:val="20"/>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"_bookmark16"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pacing w:val="9"/>
              <w:sz w:val="20"/>
              <w:szCs w:val="20"/>
              <w:highlight w:val="none"/>
              <w14:textOutline w14:w="3795" w14:cap="sq" w14:cmpd="sng">
                <w14:solidFill>
                  <w14:srgbClr w14:val="000000"/>
                </w14:solidFill>
                <w14:prstDash w14:val="solid"/>
                <w14:bevel/>
              </w14:textOutline>
              <w14:textFill>
                <w14:solidFill>
                  <w14:schemeClr w14:val="tx1"/>
                </w14:solidFill>
              </w14:textFill>
            </w:rPr>
            <w:t>第</w:t>
          </w:r>
          <w:r>
            <w:rPr>
              <w:rFonts w:ascii="宋体" w:hAnsi="宋体" w:eastAsia="宋体" w:cs="宋体"/>
              <w:color w:val="000000" w:themeColor="text1"/>
              <w:spacing w:val="7"/>
              <w:sz w:val="20"/>
              <w:szCs w:val="20"/>
              <w:highlight w:val="none"/>
              <w14:textOutline w14:w="3795" w14:cap="sq" w14:cmpd="sng">
                <w14:solidFill>
                  <w14:srgbClr w14:val="000000"/>
                </w14:solidFill>
                <w14:prstDash w14:val="solid"/>
                <w14:bevel/>
              </w14:textOutline>
              <w14:textFill>
                <w14:solidFill>
                  <w14:schemeClr w14:val="tx1"/>
                </w14:solidFill>
              </w14:textFill>
            </w:rPr>
            <w:t>五章</w:t>
          </w:r>
          <w:r>
            <w:rPr>
              <w:rFonts w:ascii="宋体" w:hAnsi="宋体" w:eastAsia="宋体" w:cs="宋体"/>
              <w:color w:val="000000" w:themeColor="text1"/>
              <w:spacing w:val="7"/>
              <w:sz w:val="20"/>
              <w:szCs w:val="20"/>
              <w:highlight w:val="none"/>
              <w14:textFill>
                <w14:solidFill>
                  <w14:schemeClr w14:val="tx1"/>
                </w14:solidFill>
              </w14:textFill>
            </w:rPr>
            <w:t xml:space="preserve"> </w:t>
          </w:r>
          <w:r>
            <w:rPr>
              <w:rFonts w:ascii="宋体" w:hAnsi="宋体" w:eastAsia="宋体" w:cs="宋体"/>
              <w:color w:val="000000" w:themeColor="text1"/>
              <w:spacing w:val="7"/>
              <w:sz w:val="20"/>
              <w:szCs w:val="20"/>
              <w:highlight w:val="none"/>
              <w14:textOutline w14:w="3795" w14:cap="sq" w14:cmpd="sng">
                <w14:solidFill>
                  <w14:srgbClr w14:val="000000"/>
                </w14:solidFill>
                <w14:prstDash w14:val="solid"/>
                <w14:bevel/>
              </w14:textOutline>
              <w14:textFill>
                <w14:solidFill>
                  <w14:schemeClr w14:val="tx1"/>
                </w14:solidFill>
              </w14:textFill>
            </w:rPr>
            <w:t>合同条款及格式</w:t>
          </w:r>
          <w:r>
            <w:rPr>
              <w:rFonts w:ascii="宋体" w:hAnsi="宋体" w:eastAsia="宋体" w:cs="宋体"/>
              <w:color w:val="000000" w:themeColor="text1"/>
              <w:spacing w:val="7"/>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hint="eastAsia" w:ascii="Times New Roman" w:hAnsi="Times New Roman" w:eastAsia="宋体" w:cs="Times New Roman"/>
              <w:b/>
              <w:bCs/>
              <w:color w:val="000000" w:themeColor="text1"/>
              <w:spacing w:val="7"/>
              <w:sz w:val="20"/>
              <w:szCs w:val="20"/>
              <w:highlight w:val="none"/>
              <w:lang w:val="en-US" w:eastAsia="zh-CN"/>
              <w14:textFill>
                <w14:solidFill>
                  <w14:schemeClr w14:val="tx1"/>
                </w14:solidFill>
              </w14:textFill>
            </w:rPr>
            <w:t>3</w:t>
          </w:r>
          <w:r>
            <w:rPr>
              <w:rFonts w:ascii="Times New Roman" w:hAnsi="Times New Roman" w:eastAsia="Times New Roman" w:cs="Times New Roman"/>
              <w:b/>
              <w:bCs/>
              <w:color w:val="000000" w:themeColor="text1"/>
              <w:spacing w:val="7"/>
              <w:sz w:val="20"/>
              <w:szCs w:val="20"/>
              <w:highlight w:val="none"/>
              <w14:textFill>
                <w14:solidFill>
                  <w14:schemeClr w14:val="tx1"/>
                </w14:solidFill>
              </w14:textFill>
            </w:rPr>
            <w:fldChar w:fldCharType="end"/>
          </w:r>
          <w:r>
            <w:rPr>
              <w:rFonts w:hint="eastAsia" w:ascii="Times New Roman" w:hAnsi="Times New Roman" w:eastAsia="宋体" w:cs="Times New Roman"/>
              <w:b/>
              <w:bCs/>
              <w:color w:val="000000" w:themeColor="text1"/>
              <w:spacing w:val="7"/>
              <w:sz w:val="20"/>
              <w:szCs w:val="20"/>
              <w:highlight w:val="none"/>
              <w:lang w:val="en-US" w:eastAsia="zh-CN"/>
              <w14:textFill>
                <w14:solidFill>
                  <w14:schemeClr w14:val="tx1"/>
                </w14:solidFill>
              </w14:textFill>
            </w:rPr>
            <w:t>6</w:t>
          </w:r>
        </w:p>
        <w:p>
          <w:pPr>
            <w:tabs>
              <w:tab w:val="right" w:leader="dot" w:pos="8999"/>
            </w:tabs>
            <w:spacing w:before="192" w:line="228" w:lineRule="auto"/>
            <w:ind w:left="8"/>
            <w:outlineLvl w:val="0"/>
            <w:rPr>
              <w:rFonts w:ascii="Times New Roman" w:hAnsi="Times New Roman" w:eastAsia="Times New Roman" w:cs="Times New Roman"/>
              <w:color w:val="000000" w:themeColor="text1"/>
              <w:sz w:val="20"/>
              <w:szCs w:val="2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"_bookmark17"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pacing w:val="4"/>
              <w:sz w:val="20"/>
              <w:szCs w:val="20"/>
              <w:highlight w:val="none"/>
              <w14:textOutline w14:w="3795" w14:cap="sq" w14:cmpd="sng">
                <w14:solidFill>
                  <w14:srgbClr w14:val="000000"/>
                </w14:solidFill>
                <w14:prstDash w14:val="solid"/>
                <w14:bevel/>
              </w14:textOutline>
              <w14:textFill>
                <w14:solidFill>
                  <w14:schemeClr w14:val="tx1"/>
                </w14:solidFill>
              </w14:textFill>
            </w:rPr>
            <w:t>第</w:t>
          </w:r>
          <w:r>
            <w:rPr>
              <w:rFonts w:ascii="宋体" w:hAnsi="宋体" w:eastAsia="宋体" w:cs="宋体"/>
              <w:color w:val="000000" w:themeColor="text1"/>
              <w:spacing w:val="3"/>
              <w:sz w:val="20"/>
              <w:szCs w:val="20"/>
              <w:highlight w:val="none"/>
              <w14:textOutline w14:w="3795" w14:cap="sq" w14:cmpd="sng">
                <w14:solidFill>
                  <w14:srgbClr w14:val="000000"/>
                </w14:solidFill>
                <w14:prstDash w14:val="solid"/>
                <w14:bevel/>
              </w14:textOutline>
              <w14:textFill>
                <w14:solidFill>
                  <w14:schemeClr w14:val="tx1"/>
                </w14:solidFill>
              </w14:textFill>
            </w:rPr>
            <w:t>六章</w:t>
          </w:r>
          <w:r>
            <w:rPr>
              <w:rFonts w:ascii="宋体" w:hAnsi="宋体" w:eastAsia="宋体" w:cs="宋体"/>
              <w:color w:val="000000" w:themeColor="text1"/>
              <w:spacing w:val="3"/>
              <w:sz w:val="20"/>
              <w:szCs w:val="20"/>
              <w:highlight w:val="none"/>
              <w14:textFill>
                <w14:solidFill>
                  <w14:schemeClr w14:val="tx1"/>
                </w14:solidFill>
              </w14:textFill>
            </w:rPr>
            <w:t xml:space="preserve">  </w:t>
          </w:r>
          <w:r>
            <w:rPr>
              <w:rFonts w:ascii="宋体" w:hAnsi="宋体" w:eastAsia="宋体" w:cs="宋体"/>
              <w:color w:val="000000" w:themeColor="text1"/>
              <w:spacing w:val="3"/>
              <w:sz w:val="20"/>
              <w:szCs w:val="20"/>
              <w:highlight w:val="none"/>
              <w14:textOutline w14:w="3795" w14:cap="sq" w14:cmpd="sng">
                <w14:solidFill>
                  <w14:srgbClr w14:val="000000"/>
                </w14:solidFill>
                <w14:prstDash w14:val="solid"/>
                <w14:bevel/>
              </w14:textOutline>
              <w14:textFill>
                <w14:solidFill>
                  <w14:schemeClr w14:val="tx1"/>
                </w14:solidFill>
              </w14:textFill>
            </w:rPr>
            <w:t>投标文件格式</w:t>
          </w:r>
          <w:r>
            <w:rPr>
              <w:rFonts w:ascii="宋体" w:hAnsi="宋体" w:eastAsia="宋体" w:cs="宋体"/>
              <w:color w:val="000000" w:themeColor="text1"/>
              <w:spacing w:val="3"/>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ascii="Times New Roman" w:hAnsi="Times New Roman" w:eastAsia="Times New Roman" w:cs="Times New Roman"/>
              <w:b/>
              <w:bCs/>
              <w:color w:val="000000" w:themeColor="text1"/>
              <w:spacing w:val="3"/>
              <w:sz w:val="20"/>
              <w:szCs w:val="20"/>
              <w:highlight w:val="none"/>
              <w14:textFill>
                <w14:solidFill>
                  <w14:schemeClr w14:val="tx1"/>
                </w14:solidFill>
              </w14:textFill>
            </w:rPr>
            <w:t>4</w:t>
          </w:r>
          <w:r>
            <w:rPr>
              <w:rFonts w:hint="eastAsia" w:ascii="Times New Roman" w:hAnsi="Times New Roman" w:eastAsia="宋体" w:cs="Times New Roman"/>
              <w:b/>
              <w:bCs/>
              <w:color w:val="000000" w:themeColor="text1"/>
              <w:spacing w:val="3"/>
              <w:sz w:val="20"/>
              <w:szCs w:val="20"/>
              <w:highlight w:val="none"/>
              <w:lang w:val="en-US" w:eastAsia="zh-CN"/>
              <w14:textFill>
                <w14:solidFill>
                  <w14:schemeClr w14:val="tx1"/>
                </w14:solidFill>
              </w14:textFill>
            </w:rPr>
            <w:t>2</w:t>
          </w:r>
          <w:r>
            <w:rPr>
              <w:rFonts w:ascii="Times New Roman" w:hAnsi="Times New Roman" w:eastAsia="Times New Roman" w:cs="Times New Roman"/>
              <w:b/>
              <w:bCs/>
              <w:color w:val="000000" w:themeColor="text1"/>
              <w:spacing w:val="3"/>
              <w:sz w:val="20"/>
              <w:szCs w:val="20"/>
              <w:highlight w:val="none"/>
              <w14:textFill>
                <w14:solidFill>
                  <w14:schemeClr w14:val="tx1"/>
                </w14:solidFill>
              </w14:textFill>
            </w:rPr>
            <w:fldChar w:fldCharType="end"/>
          </w:r>
        </w:p>
        <w:p>
          <w:pPr>
            <w:tabs>
              <w:tab w:val="right" w:leader="dot" w:pos="8999"/>
            </w:tabs>
            <w:spacing w:before="195" w:line="228" w:lineRule="auto"/>
            <w:ind w:left="11"/>
            <w:outlineLvl w:val="0"/>
            <w:rPr>
              <w:rFonts w:ascii="Times New Roman" w:hAnsi="Times New Roman" w:eastAsia="Times New Roman" w:cs="Times New Roman"/>
              <w:color w:val="000000" w:themeColor="text1"/>
              <w:sz w:val="20"/>
              <w:szCs w:val="2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"_bookmark18"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pacing w:val="9"/>
              <w:sz w:val="20"/>
              <w:szCs w:val="20"/>
              <w:highlight w:val="none"/>
              <w14:textOutline w14:w="3795" w14:cap="sq" w14:cmpd="sng">
                <w14:solidFill>
                  <w14:srgbClr w14:val="000000"/>
                </w14:solidFill>
                <w14:prstDash w14:val="solid"/>
                <w14:bevel/>
              </w14:textOutline>
              <w14:textFill>
                <w14:solidFill>
                  <w14:schemeClr w14:val="tx1"/>
                </w14:solidFill>
              </w14:textFill>
            </w:rPr>
            <w:t>一</w:t>
          </w:r>
          <w:r>
            <w:rPr>
              <w:rFonts w:ascii="宋体" w:hAnsi="宋体" w:eastAsia="宋体" w:cs="宋体"/>
              <w:color w:val="000000" w:themeColor="text1"/>
              <w:spacing w:val="7"/>
              <w:sz w:val="20"/>
              <w:szCs w:val="20"/>
              <w:highlight w:val="none"/>
              <w14:textOutline w14:w="3795" w14:cap="sq" w14:cmpd="sng">
                <w14:solidFill>
                  <w14:srgbClr w14:val="000000"/>
                </w14:solidFill>
                <w14:prstDash w14:val="solid"/>
                <w14:bevel/>
              </w14:textOutline>
              <w14:textFill>
                <w14:solidFill>
                  <w14:schemeClr w14:val="tx1"/>
                </w14:solidFill>
              </w14:textFill>
            </w:rPr>
            <w:t>、投标函及投标函附录</w:t>
          </w:r>
          <w:r>
            <w:rPr>
              <w:rFonts w:ascii="宋体" w:hAnsi="宋体" w:eastAsia="宋体" w:cs="宋体"/>
              <w:color w:val="000000" w:themeColor="text1"/>
              <w:spacing w:val="7"/>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ascii="Times New Roman" w:hAnsi="Times New Roman" w:eastAsia="Times New Roman" w:cs="Times New Roman"/>
              <w:b/>
              <w:bCs/>
              <w:color w:val="000000" w:themeColor="text1"/>
              <w:spacing w:val="7"/>
              <w:sz w:val="20"/>
              <w:szCs w:val="20"/>
              <w:highlight w:val="none"/>
              <w14:textFill>
                <w14:solidFill>
                  <w14:schemeClr w14:val="tx1"/>
                </w14:solidFill>
              </w14:textFill>
            </w:rPr>
            <w:t>4</w:t>
          </w:r>
          <w:r>
            <w:rPr>
              <w:rFonts w:hint="eastAsia" w:ascii="Times New Roman" w:hAnsi="Times New Roman" w:eastAsia="宋体" w:cs="Times New Roman"/>
              <w:b/>
              <w:bCs/>
              <w:color w:val="000000" w:themeColor="text1"/>
              <w:spacing w:val="7"/>
              <w:sz w:val="20"/>
              <w:szCs w:val="20"/>
              <w:highlight w:val="none"/>
              <w:lang w:val="en-US" w:eastAsia="zh-CN"/>
              <w14:textFill>
                <w14:solidFill>
                  <w14:schemeClr w14:val="tx1"/>
                </w14:solidFill>
              </w14:textFill>
            </w:rPr>
            <w:t>4</w:t>
          </w:r>
          <w:r>
            <w:rPr>
              <w:rFonts w:ascii="Times New Roman" w:hAnsi="Times New Roman" w:eastAsia="Times New Roman" w:cs="Times New Roman"/>
              <w:b/>
              <w:bCs/>
              <w:color w:val="000000" w:themeColor="text1"/>
              <w:spacing w:val="7"/>
              <w:sz w:val="20"/>
              <w:szCs w:val="20"/>
              <w:highlight w:val="none"/>
              <w14:textFill>
                <w14:solidFill>
                  <w14:schemeClr w14:val="tx1"/>
                </w14:solidFill>
              </w14:textFill>
            </w:rPr>
            <w:fldChar w:fldCharType="end"/>
          </w:r>
        </w:p>
        <w:p>
          <w:pPr>
            <w:tabs>
              <w:tab w:val="right" w:leader="dot" w:pos="8999"/>
            </w:tabs>
            <w:spacing w:before="192" w:line="225" w:lineRule="auto"/>
            <w:ind w:left="11"/>
            <w:outlineLvl w:val="0"/>
            <w:rPr>
              <w:rFonts w:ascii="Times New Roman" w:hAnsi="Times New Roman" w:eastAsia="Times New Roman" w:cs="Times New Roman"/>
              <w:color w:val="000000" w:themeColor="text1"/>
              <w:sz w:val="20"/>
              <w:szCs w:val="2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"_bookmark19"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pacing w:val="14"/>
              <w:sz w:val="20"/>
              <w:szCs w:val="20"/>
              <w:highlight w:val="none"/>
              <w14:textOutline w14:w="3795" w14:cap="sq" w14:cmpd="sng">
                <w14:solidFill>
                  <w14:srgbClr w14:val="000000"/>
                </w14:solidFill>
                <w14:prstDash w14:val="solid"/>
                <w14:bevel/>
              </w14:textOutline>
              <w14:textFill>
                <w14:solidFill>
                  <w14:schemeClr w14:val="tx1"/>
                </w14:solidFill>
              </w14:textFill>
            </w:rPr>
            <w:t>二</w:t>
          </w:r>
          <w:r>
            <w:rPr>
              <w:rFonts w:ascii="宋体" w:hAnsi="宋体" w:eastAsia="宋体" w:cs="宋体"/>
              <w:color w:val="000000" w:themeColor="text1"/>
              <w:spacing w:val="12"/>
              <w:sz w:val="20"/>
              <w:szCs w:val="20"/>
              <w:highlight w:val="none"/>
              <w14:textOutline w14:w="3795" w14:cap="sq" w14:cmpd="sng">
                <w14:solidFill>
                  <w14:srgbClr w14:val="000000"/>
                </w14:solidFill>
                <w14:prstDash w14:val="solid"/>
                <w14:bevel/>
              </w14:textOutline>
              <w14:textFill>
                <w14:solidFill>
                  <w14:schemeClr w14:val="tx1"/>
                </w14:solidFill>
              </w14:textFill>
            </w:rPr>
            <w:t>、</w:t>
          </w:r>
          <w:r>
            <w:rPr>
              <w:rFonts w:ascii="宋体" w:hAnsi="宋体" w:eastAsia="宋体" w:cs="宋体"/>
              <w:color w:val="000000" w:themeColor="text1"/>
              <w:spacing w:val="7"/>
              <w:sz w:val="20"/>
              <w:szCs w:val="20"/>
              <w:highlight w:val="none"/>
              <w14:textOutline w14:w="3795" w14:cap="sq" w14:cmpd="sng">
                <w14:solidFill>
                  <w14:srgbClr w14:val="000000"/>
                </w14:solidFill>
                <w14:prstDash w14:val="solid"/>
                <w14:bevel/>
              </w14:textOutline>
              <w14:textFill>
                <w14:solidFill>
                  <w14:schemeClr w14:val="tx1"/>
                </w14:solidFill>
              </w14:textFill>
            </w:rPr>
            <w:t>法定代表人身份证明法定代表人授权委托书</w:t>
          </w:r>
          <w:r>
            <w:rPr>
              <w:rFonts w:ascii="宋体" w:hAnsi="宋体" w:eastAsia="宋体" w:cs="宋体"/>
              <w:color w:val="000000" w:themeColor="text1"/>
              <w:spacing w:val="7"/>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ascii="Times New Roman" w:hAnsi="Times New Roman" w:eastAsia="Times New Roman" w:cs="Times New Roman"/>
              <w:b/>
              <w:bCs/>
              <w:color w:val="000000" w:themeColor="text1"/>
              <w:spacing w:val="7"/>
              <w:sz w:val="20"/>
              <w:szCs w:val="20"/>
              <w:highlight w:val="none"/>
              <w14:textFill>
                <w14:solidFill>
                  <w14:schemeClr w14:val="tx1"/>
                </w14:solidFill>
              </w14:textFill>
            </w:rPr>
            <w:t>4</w:t>
          </w:r>
          <w:r>
            <w:rPr>
              <w:rFonts w:hint="eastAsia" w:ascii="Times New Roman" w:hAnsi="Times New Roman" w:eastAsia="宋体" w:cs="Times New Roman"/>
              <w:b/>
              <w:bCs/>
              <w:color w:val="000000" w:themeColor="text1"/>
              <w:spacing w:val="7"/>
              <w:sz w:val="20"/>
              <w:szCs w:val="20"/>
              <w:highlight w:val="none"/>
              <w:lang w:val="en-US" w:eastAsia="zh-CN"/>
              <w14:textFill>
                <w14:solidFill>
                  <w14:schemeClr w14:val="tx1"/>
                </w14:solidFill>
              </w14:textFill>
            </w:rPr>
            <w:t>6</w:t>
          </w:r>
          <w:r>
            <w:rPr>
              <w:rFonts w:ascii="Times New Roman" w:hAnsi="Times New Roman" w:eastAsia="Times New Roman" w:cs="Times New Roman"/>
              <w:b/>
              <w:bCs/>
              <w:color w:val="000000" w:themeColor="text1"/>
              <w:spacing w:val="7"/>
              <w:sz w:val="20"/>
              <w:szCs w:val="20"/>
              <w:highlight w:val="none"/>
              <w14:textFill>
                <w14:solidFill>
                  <w14:schemeClr w14:val="tx1"/>
                </w14:solidFill>
              </w14:textFill>
            </w:rPr>
            <w:fldChar w:fldCharType="end"/>
          </w:r>
        </w:p>
        <w:p>
          <w:pPr>
            <w:tabs>
              <w:tab w:val="right" w:leader="dot" w:pos="8999"/>
            </w:tabs>
            <w:spacing w:before="196" w:line="228" w:lineRule="auto"/>
            <w:ind w:left="8"/>
            <w:outlineLvl w:val="0"/>
            <w:rPr>
              <w:rFonts w:ascii="Times New Roman" w:hAnsi="Times New Roman" w:eastAsia="Times New Roman" w:cs="Times New Roman"/>
              <w:color w:val="000000" w:themeColor="text1"/>
              <w:sz w:val="20"/>
              <w:szCs w:val="2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"_bookmark20"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pacing w:val="6"/>
              <w:sz w:val="20"/>
              <w:szCs w:val="20"/>
              <w:highlight w:val="none"/>
              <w14:textOutline w14:w="3795" w14:cap="sq" w14:cmpd="sng">
                <w14:solidFill>
                  <w14:srgbClr w14:val="000000"/>
                </w14:solidFill>
                <w14:prstDash w14:val="solid"/>
                <w14:bevel/>
              </w14:textOutline>
              <w14:textFill>
                <w14:solidFill>
                  <w14:schemeClr w14:val="tx1"/>
                </w14:solidFill>
              </w14:textFill>
            </w:rPr>
            <w:t>三</w:t>
          </w:r>
          <w:r>
            <w:rPr>
              <w:rFonts w:ascii="宋体" w:hAnsi="宋体" w:eastAsia="宋体" w:cs="宋体"/>
              <w:color w:val="000000" w:themeColor="text1"/>
              <w:spacing w:val="4"/>
              <w:sz w:val="20"/>
              <w:szCs w:val="20"/>
              <w:highlight w:val="none"/>
              <w14:textOutline w14:w="3795" w14:cap="sq" w14:cmpd="sng">
                <w14:solidFill>
                  <w14:srgbClr w14:val="000000"/>
                </w14:solidFill>
                <w14:prstDash w14:val="solid"/>
                <w14:bevel/>
              </w14:textOutline>
              <w14:textFill>
                <w14:solidFill>
                  <w14:schemeClr w14:val="tx1"/>
                </w14:solidFill>
              </w14:textFill>
            </w:rPr>
            <w:t>、</w:t>
          </w:r>
          <w:r>
            <w:rPr>
              <w:rFonts w:ascii="宋体" w:hAnsi="宋体" w:eastAsia="宋体" w:cs="宋体"/>
              <w:color w:val="000000" w:themeColor="text1"/>
              <w:spacing w:val="3"/>
              <w:sz w:val="20"/>
              <w:szCs w:val="20"/>
              <w:highlight w:val="none"/>
              <w14:textOutline w14:w="3795" w14:cap="sq" w14:cmpd="sng">
                <w14:solidFill>
                  <w14:srgbClr w14:val="000000"/>
                </w14:solidFill>
                <w14:prstDash w14:val="solid"/>
                <w14:bevel/>
              </w14:textOutline>
              <w14:textFill>
                <w14:solidFill>
                  <w14:schemeClr w14:val="tx1"/>
                </w14:solidFill>
              </w14:textFill>
            </w:rPr>
            <w:t>商务和技术偏差表</w:t>
          </w:r>
          <w:r>
            <w:rPr>
              <w:rFonts w:ascii="宋体" w:hAnsi="宋体" w:eastAsia="宋体" w:cs="宋体"/>
              <w:color w:val="000000" w:themeColor="text1"/>
              <w:spacing w:val="3"/>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ascii="Times New Roman" w:hAnsi="Times New Roman" w:eastAsia="Times New Roman" w:cs="Times New Roman"/>
              <w:b/>
              <w:bCs/>
              <w:color w:val="000000" w:themeColor="text1"/>
              <w:spacing w:val="3"/>
              <w:sz w:val="20"/>
              <w:szCs w:val="20"/>
              <w:highlight w:val="none"/>
              <w14:textFill>
                <w14:solidFill>
                  <w14:schemeClr w14:val="tx1"/>
                </w14:solidFill>
              </w14:textFill>
            </w:rPr>
            <w:t>4</w:t>
          </w:r>
          <w:r>
            <w:rPr>
              <w:rFonts w:hint="eastAsia" w:ascii="Times New Roman" w:hAnsi="Times New Roman" w:eastAsia="宋体" w:cs="Times New Roman"/>
              <w:b/>
              <w:bCs/>
              <w:color w:val="000000" w:themeColor="text1"/>
              <w:spacing w:val="3"/>
              <w:sz w:val="20"/>
              <w:szCs w:val="20"/>
              <w:highlight w:val="none"/>
              <w:lang w:val="en-US" w:eastAsia="zh-CN"/>
              <w14:textFill>
                <w14:solidFill>
                  <w14:schemeClr w14:val="tx1"/>
                </w14:solidFill>
              </w14:textFill>
            </w:rPr>
            <w:t>8</w:t>
          </w:r>
          <w:r>
            <w:rPr>
              <w:rFonts w:ascii="Times New Roman" w:hAnsi="Times New Roman" w:eastAsia="Times New Roman" w:cs="Times New Roman"/>
              <w:b/>
              <w:bCs/>
              <w:color w:val="000000" w:themeColor="text1"/>
              <w:spacing w:val="3"/>
              <w:sz w:val="20"/>
              <w:szCs w:val="20"/>
              <w:highlight w:val="none"/>
              <w14:textFill>
                <w14:solidFill>
                  <w14:schemeClr w14:val="tx1"/>
                </w14:solidFill>
              </w14:textFill>
            </w:rPr>
            <w:fldChar w:fldCharType="end"/>
          </w:r>
        </w:p>
        <w:p>
          <w:pPr>
            <w:tabs>
              <w:tab w:val="right" w:leader="dot" w:pos="8999"/>
            </w:tabs>
            <w:spacing w:before="195" w:line="227" w:lineRule="auto"/>
            <w:ind w:left="28"/>
            <w:outlineLvl w:val="0"/>
            <w:rPr>
              <w:rFonts w:ascii="Times New Roman" w:hAnsi="Times New Roman" w:eastAsia="Times New Roman" w:cs="Times New Roman"/>
              <w:color w:val="000000" w:themeColor="text1"/>
              <w:sz w:val="20"/>
              <w:szCs w:val="2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"_bookmark21"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四、资格审查资料</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ascii="Times New Roman" w:hAnsi="Times New Roman" w:eastAsia="Times New Roman" w:cs="Times New Roman"/>
              <w:b/>
              <w:bCs/>
              <w:color w:val="000000" w:themeColor="text1"/>
              <w:sz w:val="20"/>
              <w:szCs w:val="20"/>
              <w:highlight w:val="none"/>
              <w14:textFill>
                <w14:solidFill>
                  <w14:schemeClr w14:val="tx1"/>
                </w14:solidFill>
              </w14:textFill>
            </w:rPr>
            <w:t>5</w:t>
          </w:r>
          <w:r>
            <w:rPr>
              <w:rFonts w:hint="eastAsia" w:ascii="Times New Roman" w:hAnsi="Times New Roman" w:eastAsia="宋体" w:cs="Times New Roman"/>
              <w:b/>
              <w:bCs/>
              <w:color w:val="000000" w:themeColor="text1"/>
              <w:sz w:val="20"/>
              <w:szCs w:val="20"/>
              <w:highlight w:val="none"/>
              <w:lang w:val="en-US" w:eastAsia="zh-CN"/>
              <w14:textFill>
                <w14:solidFill>
                  <w14:schemeClr w14:val="tx1"/>
                </w14:solidFill>
              </w14:textFill>
            </w:rPr>
            <w:t>0</w:t>
          </w:r>
          <w:r>
            <w:rPr>
              <w:rFonts w:ascii="Times New Roman" w:hAnsi="Times New Roman" w:eastAsia="Times New Roman" w:cs="Times New Roman"/>
              <w:b/>
              <w:bCs/>
              <w:color w:val="000000" w:themeColor="text1"/>
              <w:sz w:val="20"/>
              <w:szCs w:val="20"/>
              <w:highlight w:val="none"/>
              <w14:textFill>
                <w14:solidFill>
                  <w14:schemeClr w14:val="tx1"/>
                </w14:solidFill>
              </w14:textFill>
            </w:rPr>
            <w:fldChar w:fldCharType="end"/>
          </w:r>
        </w:p>
        <w:p>
          <w:pPr>
            <w:tabs>
              <w:tab w:val="right" w:leader="dot" w:pos="8999"/>
            </w:tabs>
            <w:spacing w:before="192" w:line="226" w:lineRule="auto"/>
            <w:ind w:left="11"/>
            <w:outlineLvl w:val="0"/>
            <w:rPr>
              <w:rFonts w:ascii="Times New Roman" w:hAnsi="Times New Roman" w:eastAsia="Times New Roman" w:cs="Times New Roman"/>
              <w:color w:val="000000" w:themeColor="text1"/>
              <w:sz w:val="20"/>
              <w:szCs w:val="2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"_bookmark22"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pacing w:val="-8"/>
              <w:sz w:val="20"/>
              <w:szCs w:val="20"/>
              <w:highlight w:val="none"/>
              <w14:textOutline w14:w="3795" w14:cap="sq" w14:cmpd="sng">
                <w14:solidFill>
                  <w14:srgbClr w14:val="000000"/>
                </w14:solidFill>
                <w14:prstDash w14:val="solid"/>
                <w14:bevel/>
              </w14:textOutline>
              <w14:textFill>
                <w14:solidFill>
                  <w14:schemeClr w14:val="tx1"/>
                </w14:solidFill>
              </w14:textFill>
            </w:rPr>
            <w:t>五</w:t>
          </w:r>
          <w:r>
            <w:rPr>
              <w:rFonts w:ascii="宋体" w:hAnsi="宋体" w:eastAsia="宋体" w:cs="宋体"/>
              <w:color w:val="000000" w:themeColor="text1"/>
              <w:spacing w:val="-5"/>
              <w:sz w:val="20"/>
              <w:szCs w:val="20"/>
              <w:highlight w:val="none"/>
              <w14:textOutline w14:w="3795" w14:cap="sq" w14:cmpd="sng">
                <w14:solidFill>
                  <w14:srgbClr w14:val="000000"/>
                </w14:solidFill>
                <w14:prstDash w14:val="solid"/>
                <w14:bevel/>
              </w14:textOutline>
              <w14:textFill>
                <w14:solidFill>
                  <w14:schemeClr w14:val="tx1"/>
                </w14:solidFill>
              </w14:textFill>
            </w:rPr>
            <w:t>、20</w:t>
          </w:r>
          <w:r>
            <w:rPr>
              <w:rFonts w:hint="eastAsia" w:ascii="宋体" w:hAnsi="宋体" w:eastAsia="宋体" w:cs="宋体"/>
              <w:color w:val="000000" w:themeColor="text1"/>
              <w:spacing w:val="-5"/>
              <w:sz w:val="20"/>
              <w:szCs w:val="20"/>
              <w:highlight w:val="none"/>
              <w:lang w:val="en-US" w:eastAsia="zh-CN"/>
              <w14:textOutline w14:w="3795" w14:cap="sq" w14:cmpd="sng">
                <w14:solidFill>
                  <w14:srgbClr w14:val="000000"/>
                </w14:solidFill>
                <w14:prstDash w14:val="solid"/>
                <w14:bevel/>
              </w14:textOutline>
              <w14:textFill>
                <w14:solidFill>
                  <w14:schemeClr w14:val="tx1"/>
                </w14:solidFill>
              </w14:textFill>
            </w:rPr>
            <w:t>21</w:t>
          </w:r>
          <w:r>
            <w:rPr>
              <w:rFonts w:ascii="宋体" w:hAnsi="宋体" w:eastAsia="宋体" w:cs="宋体"/>
              <w:color w:val="000000" w:themeColor="text1"/>
              <w:spacing w:val="-5"/>
              <w:sz w:val="20"/>
              <w:szCs w:val="20"/>
              <w:highlight w:val="none"/>
              <w14:textFill>
                <w14:solidFill>
                  <w14:schemeClr w14:val="tx1"/>
                </w14:solidFill>
              </w14:textFill>
            </w:rPr>
            <w:t xml:space="preserve"> </w:t>
          </w:r>
          <w:r>
            <w:rPr>
              <w:rFonts w:ascii="宋体" w:hAnsi="宋体" w:eastAsia="宋体" w:cs="宋体"/>
              <w:color w:val="000000" w:themeColor="text1"/>
              <w:spacing w:val="-5"/>
              <w:sz w:val="20"/>
              <w:szCs w:val="20"/>
              <w:highlight w:val="none"/>
              <w14:textOutline w14:w="3795" w14:cap="sq" w14:cmpd="sng">
                <w14:solidFill>
                  <w14:srgbClr w14:val="000000"/>
                </w14:solidFill>
                <w14:prstDash w14:val="solid"/>
                <w14:bevel/>
              </w14:textOutline>
              <w14:textFill>
                <w14:solidFill>
                  <w14:schemeClr w14:val="tx1"/>
                </w14:solidFill>
              </w14:textFill>
            </w:rPr>
            <w:t>年</w:t>
          </w:r>
          <w:r>
            <w:rPr>
              <w:rFonts w:ascii="宋体" w:hAnsi="宋体" w:eastAsia="宋体" w:cs="宋体"/>
              <w:color w:val="000000" w:themeColor="text1"/>
              <w:spacing w:val="-5"/>
              <w:sz w:val="20"/>
              <w:szCs w:val="20"/>
              <w:highlight w:val="none"/>
              <w14:textFill>
                <w14:solidFill>
                  <w14:schemeClr w14:val="tx1"/>
                </w14:solidFill>
              </w14:textFill>
            </w:rPr>
            <w:t xml:space="preserve"> </w:t>
          </w:r>
          <w:r>
            <w:rPr>
              <w:rFonts w:ascii="宋体" w:hAnsi="宋体" w:eastAsia="宋体" w:cs="宋体"/>
              <w:color w:val="000000" w:themeColor="text1"/>
              <w:spacing w:val="-5"/>
              <w:sz w:val="20"/>
              <w:szCs w:val="20"/>
              <w:highlight w:val="none"/>
              <w14:textOutline w14:w="3795" w14:cap="sq" w14:cmpd="sng">
                <w14:solidFill>
                  <w14:srgbClr w14:val="000000"/>
                </w14:solidFill>
                <w14:prstDash w14:val="solid"/>
                <w14:bevel/>
              </w14:textOutline>
              <w14:textFill>
                <w14:solidFill>
                  <w14:schemeClr w14:val="tx1"/>
                </w14:solidFill>
              </w14:textFill>
            </w:rPr>
            <w:t>1</w:t>
          </w:r>
          <w:r>
            <w:rPr>
              <w:rFonts w:ascii="宋体" w:hAnsi="宋体" w:eastAsia="宋体" w:cs="宋体"/>
              <w:color w:val="000000" w:themeColor="text1"/>
              <w:spacing w:val="-5"/>
              <w:sz w:val="20"/>
              <w:szCs w:val="20"/>
              <w:highlight w:val="none"/>
              <w14:textFill>
                <w14:solidFill>
                  <w14:schemeClr w14:val="tx1"/>
                </w14:solidFill>
              </w14:textFill>
            </w:rPr>
            <w:t xml:space="preserve"> </w:t>
          </w:r>
          <w:r>
            <w:rPr>
              <w:rFonts w:ascii="宋体" w:hAnsi="宋体" w:eastAsia="宋体" w:cs="宋体"/>
              <w:color w:val="000000" w:themeColor="text1"/>
              <w:spacing w:val="-5"/>
              <w:sz w:val="20"/>
              <w:szCs w:val="20"/>
              <w:highlight w:val="none"/>
              <w14:textOutline w14:w="3795" w14:cap="sq" w14:cmpd="sng">
                <w14:solidFill>
                  <w14:srgbClr w14:val="000000"/>
                </w14:solidFill>
                <w14:prstDash w14:val="solid"/>
                <w14:bevel/>
              </w14:textOutline>
              <w14:textFill>
                <w14:solidFill>
                  <w14:schemeClr w14:val="tx1"/>
                </w14:solidFill>
              </w14:textFill>
            </w:rPr>
            <w:t>月</w:t>
          </w:r>
          <w:r>
            <w:rPr>
              <w:rFonts w:ascii="宋体" w:hAnsi="宋体" w:eastAsia="宋体" w:cs="宋体"/>
              <w:color w:val="000000" w:themeColor="text1"/>
              <w:spacing w:val="-5"/>
              <w:sz w:val="20"/>
              <w:szCs w:val="20"/>
              <w:highlight w:val="none"/>
              <w14:textFill>
                <w14:solidFill>
                  <w14:schemeClr w14:val="tx1"/>
                </w14:solidFill>
              </w14:textFill>
            </w:rPr>
            <w:t xml:space="preserve"> </w:t>
          </w:r>
          <w:r>
            <w:rPr>
              <w:rFonts w:ascii="宋体" w:hAnsi="宋体" w:eastAsia="宋体" w:cs="宋体"/>
              <w:color w:val="000000" w:themeColor="text1"/>
              <w:spacing w:val="-5"/>
              <w:sz w:val="20"/>
              <w:szCs w:val="20"/>
              <w:highlight w:val="none"/>
              <w14:textOutline w14:w="3795" w14:cap="sq" w14:cmpd="sng">
                <w14:solidFill>
                  <w14:srgbClr w14:val="000000"/>
                </w14:solidFill>
                <w14:prstDash w14:val="solid"/>
                <w14:bevel/>
              </w14:textOutline>
              <w14:textFill>
                <w14:solidFill>
                  <w14:schemeClr w14:val="tx1"/>
                </w14:solidFill>
              </w14:textFill>
            </w:rPr>
            <w:t>1</w:t>
          </w:r>
          <w:r>
            <w:rPr>
              <w:rFonts w:ascii="宋体" w:hAnsi="宋体" w:eastAsia="宋体" w:cs="宋体"/>
              <w:color w:val="000000" w:themeColor="text1"/>
              <w:spacing w:val="-5"/>
              <w:sz w:val="20"/>
              <w:szCs w:val="20"/>
              <w:highlight w:val="none"/>
              <w14:textFill>
                <w14:solidFill>
                  <w14:schemeClr w14:val="tx1"/>
                </w14:solidFill>
              </w14:textFill>
            </w:rPr>
            <w:t xml:space="preserve"> </w:t>
          </w:r>
          <w:r>
            <w:rPr>
              <w:rFonts w:ascii="宋体" w:hAnsi="宋体" w:eastAsia="宋体" w:cs="宋体"/>
              <w:color w:val="000000" w:themeColor="text1"/>
              <w:spacing w:val="-5"/>
              <w:sz w:val="20"/>
              <w:szCs w:val="20"/>
              <w:highlight w:val="none"/>
              <w14:textOutline w14:w="3795" w14:cap="sq" w14:cmpd="sng">
                <w14:solidFill>
                  <w14:srgbClr w14:val="000000"/>
                </w14:solidFill>
                <w14:prstDash w14:val="solid"/>
                <w14:bevel/>
              </w14:textOutline>
              <w14:textFill>
                <w14:solidFill>
                  <w14:schemeClr w14:val="tx1"/>
                </w14:solidFill>
              </w14:textFill>
            </w:rPr>
            <w:t>日以来的业绩</w:t>
          </w:r>
          <w:r>
            <w:rPr>
              <w:rFonts w:ascii="宋体" w:hAnsi="宋体" w:eastAsia="宋体" w:cs="宋体"/>
              <w:color w:val="000000" w:themeColor="text1"/>
              <w:spacing w:val="-5"/>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ascii="Times New Roman" w:hAnsi="Times New Roman" w:eastAsia="Times New Roman" w:cs="Times New Roman"/>
              <w:b/>
              <w:bCs/>
              <w:color w:val="000000" w:themeColor="text1"/>
              <w:spacing w:val="-5"/>
              <w:sz w:val="20"/>
              <w:szCs w:val="20"/>
              <w:highlight w:val="none"/>
              <w14:textFill>
                <w14:solidFill>
                  <w14:schemeClr w14:val="tx1"/>
                </w14:solidFill>
              </w14:textFill>
            </w:rPr>
            <w:t>5</w:t>
          </w:r>
          <w:r>
            <w:rPr>
              <w:rFonts w:hint="eastAsia" w:ascii="Times New Roman" w:hAnsi="Times New Roman" w:eastAsia="宋体" w:cs="Times New Roman"/>
              <w:b/>
              <w:bCs/>
              <w:color w:val="000000" w:themeColor="text1"/>
              <w:spacing w:val="-5"/>
              <w:sz w:val="20"/>
              <w:szCs w:val="20"/>
              <w:highlight w:val="none"/>
              <w:lang w:val="en-US" w:eastAsia="zh-CN"/>
              <w14:textFill>
                <w14:solidFill>
                  <w14:schemeClr w14:val="tx1"/>
                </w14:solidFill>
              </w14:textFill>
            </w:rPr>
            <w:t>1</w:t>
          </w:r>
          <w:r>
            <w:rPr>
              <w:rFonts w:ascii="Times New Roman" w:hAnsi="Times New Roman" w:eastAsia="Times New Roman" w:cs="Times New Roman"/>
              <w:b/>
              <w:bCs/>
              <w:color w:val="000000" w:themeColor="text1"/>
              <w:spacing w:val="-5"/>
              <w:sz w:val="20"/>
              <w:szCs w:val="20"/>
              <w:highlight w:val="none"/>
              <w14:textFill>
                <w14:solidFill>
                  <w14:schemeClr w14:val="tx1"/>
                </w14:solidFill>
              </w14:textFill>
            </w:rPr>
            <w:fldChar w:fldCharType="end"/>
          </w:r>
        </w:p>
        <w:p>
          <w:pPr>
            <w:tabs>
              <w:tab w:val="right" w:leader="dot" w:pos="8999"/>
            </w:tabs>
            <w:spacing w:before="196" w:line="228" w:lineRule="auto"/>
            <w:ind w:left="10"/>
            <w:outlineLvl w:val="0"/>
            <w:rPr>
              <w:rFonts w:ascii="Times New Roman" w:hAnsi="Times New Roman" w:eastAsia="Times New Roman" w:cs="Times New Roman"/>
              <w:color w:val="000000" w:themeColor="text1"/>
              <w:sz w:val="20"/>
              <w:szCs w:val="2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"_bookmark23"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pacing w:val="2"/>
              <w:sz w:val="20"/>
              <w:szCs w:val="20"/>
              <w:highlight w:val="none"/>
              <w14:textOutline w14:w="3795" w14:cap="sq" w14:cmpd="sng">
                <w14:solidFill>
                  <w14:srgbClr w14:val="000000"/>
                </w14:solidFill>
                <w14:prstDash w14:val="solid"/>
                <w14:bevel/>
              </w14:textOutline>
              <w14:textFill>
                <w14:solidFill>
                  <w14:schemeClr w14:val="tx1"/>
                </w14:solidFill>
              </w14:textFill>
            </w:rPr>
            <w:t>六</w:t>
          </w: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、技术部分</w:t>
          </w:r>
          <w:r>
            <w:rPr>
              <w:rFonts w:ascii="宋体" w:hAnsi="宋体" w:eastAsia="宋体" w:cs="宋体"/>
              <w:color w:val="000000" w:themeColor="text1"/>
              <w:spacing w:val="1"/>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ascii="Times New Roman" w:hAnsi="Times New Roman" w:eastAsia="Times New Roman" w:cs="Times New Roman"/>
              <w:b/>
              <w:bCs/>
              <w:color w:val="000000" w:themeColor="text1"/>
              <w:spacing w:val="1"/>
              <w:sz w:val="20"/>
              <w:szCs w:val="20"/>
              <w:highlight w:val="none"/>
              <w14:textFill>
                <w14:solidFill>
                  <w14:schemeClr w14:val="tx1"/>
                </w14:solidFill>
              </w14:textFill>
            </w:rPr>
            <w:t>5</w:t>
          </w:r>
          <w:r>
            <w:rPr>
              <w:rFonts w:hint="eastAsia" w:ascii="Times New Roman" w:hAnsi="Times New Roman" w:eastAsia="宋体" w:cs="Times New Roman"/>
              <w:b/>
              <w:bCs/>
              <w:color w:val="000000" w:themeColor="text1"/>
              <w:spacing w:val="1"/>
              <w:sz w:val="20"/>
              <w:szCs w:val="20"/>
              <w:highlight w:val="none"/>
              <w:lang w:val="en-US" w:eastAsia="zh-CN"/>
              <w14:textFill>
                <w14:solidFill>
                  <w14:schemeClr w14:val="tx1"/>
                </w14:solidFill>
              </w14:textFill>
            </w:rPr>
            <w:t>2</w:t>
          </w:r>
          <w:r>
            <w:rPr>
              <w:rFonts w:ascii="Times New Roman" w:hAnsi="Times New Roman" w:eastAsia="Times New Roman" w:cs="Times New Roman"/>
              <w:b/>
              <w:bCs/>
              <w:color w:val="000000" w:themeColor="text1"/>
              <w:spacing w:val="1"/>
              <w:sz w:val="20"/>
              <w:szCs w:val="20"/>
              <w:highlight w:val="none"/>
              <w14:textFill>
                <w14:solidFill>
                  <w14:schemeClr w14:val="tx1"/>
                </w14:solidFill>
              </w14:textFill>
            </w:rPr>
            <w:fldChar w:fldCharType="end"/>
          </w:r>
        </w:p>
        <w:p>
          <w:pPr>
            <w:tabs>
              <w:tab w:val="right" w:leader="dot" w:pos="8999"/>
            </w:tabs>
            <w:spacing w:before="194" w:line="228" w:lineRule="auto"/>
            <w:ind w:left="7"/>
            <w:outlineLvl w:val="0"/>
            <w:rPr>
              <w:rFonts w:ascii="Times New Roman" w:hAnsi="Times New Roman" w:eastAsia="Times New Roman" w:cs="Times New Roman"/>
              <w:color w:val="000000" w:themeColor="text1"/>
              <w:sz w:val="20"/>
              <w:szCs w:val="2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"_bookmark24"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pacing w:val="2"/>
              <w:sz w:val="20"/>
              <w:szCs w:val="20"/>
              <w:highlight w:val="none"/>
              <w14:textOutline w14:w="3795" w14:cap="sq" w14:cmpd="sng">
                <w14:solidFill>
                  <w14:srgbClr w14:val="000000"/>
                </w14:solidFill>
                <w14:prstDash w14:val="solid"/>
                <w14:bevel/>
              </w14:textOutline>
              <w14:textFill>
                <w14:solidFill>
                  <w14:schemeClr w14:val="tx1"/>
                </w14:solidFill>
              </w14:textFill>
            </w:rPr>
            <w:t>七、项</w:t>
          </w: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目团队</w:t>
          </w:r>
          <w:r>
            <w:rPr>
              <w:rFonts w:ascii="宋体" w:hAnsi="宋体" w:eastAsia="宋体" w:cs="宋体"/>
              <w:color w:val="000000" w:themeColor="text1"/>
              <w:spacing w:val="1"/>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ascii="Times New Roman" w:hAnsi="Times New Roman" w:eastAsia="Times New Roman" w:cs="Times New Roman"/>
              <w:b/>
              <w:bCs/>
              <w:color w:val="000000" w:themeColor="text1"/>
              <w:spacing w:val="1"/>
              <w:sz w:val="20"/>
              <w:szCs w:val="20"/>
              <w:highlight w:val="none"/>
              <w14:textFill>
                <w14:solidFill>
                  <w14:schemeClr w14:val="tx1"/>
                </w14:solidFill>
              </w14:textFill>
            </w:rPr>
            <w:t>5</w:t>
          </w:r>
          <w:r>
            <w:rPr>
              <w:rFonts w:hint="eastAsia" w:ascii="Times New Roman" w:hAnsi="Times New Roman" w:eastAsia="宋体" w:cs="Times New Roman"/>
              <w:b/>
              <w:bCs/>
              <w:color w:val="000000" w:themeColor="text1"/>
              <w:spacing w:val="1"/>
              <w:sz w:val="20"/>
              <w:szCs w:val="20"/>
              <w:highlight w:val="none"/>
              <w:lang w:val="en-US" w:eastAsia="zh-CN"/>
              <w14:textFill>
                <w14:solidFill>
                  <w14:schemeClr w14:val="tx1"/>
                </w14:solidFill>
              </w14:textFill>
            </w:rPr>
            <w:t>2</w:t>
          </w:r>
          <w:r>
            <w:rPr>
              <w:rFonts w:ascii="Times New Roman" w:hAnsi="Times New Roman" w:eastAsia="Times New Roman" w:cs="Times New Roman"/>
              <w:b/>
              <w:bCs/>
              <w:color w:val="000000" w:themeColor="text1"/>
              <w:spacing w:val="1"/>
              <w:sz w:val="20"/>
              <w:szCs w:val="20"/>
              <w:highlight w:val="none"/>
              <w14:textFill>
                <w14:solidFill>
                  <w14:schemeClr w14:val="tx1"/>
                </w14:solidFill>
              </w14:textFill>
            </w:rPr>
            <w:fldChar w:fldCharType="end"/>
          </w:r>
        </w:p>
        <w:p>
          <w:pPr>
            <w:tabs>
              <w:tab w:val="right" w:leader="dot" w:pos="8999"/>
            </w:tabs>
            <w:spacing w:before="192" w:line="228" w:lineRule="auto"/>
            <w:ind w:left="11"/>
            <w:outlineLvl w:val="0"/>
            <w:rPr>
              <w:rFonts w:ascii="Times New Roman" w:hAnsi="Times New Roman" w:eastAsia="Times New Roman" w:cs="Times New Roman"/>
              <w:color w:val="000000" w:themeColor="text1"/>
              <w:sz w:val="20"/>
              <w:szCs w:val="2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"_bookmark25"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pacing w:val="4"/>
              <w:sz w:val="20"/>
              <w:szCs w:val="20"/>
              <w:highlight w:val="none"/>
              <w14:textOutline w14:w="3795" w14:cap="sq" w14:cmpd="sng">
                <w14:solidFill>
                  <w14:srgbClr w14:val="000000"/>
                </w14:solidFill>
                <w14:prstDash w14:val="solid"/>
                <w14:bevel/>
              </w14:textOutline>
              <w14:textFill>
                <w14:solidFill>
                  <w14:schemeClr w14:val="tx1"/>
                </w14:solidFill>
              </w14:textFill>
            </w:rPr>
            <w:t>八</w:t>
          </w:r>
          <w:r>
            <w:rPr>
              <w:rFonts w:ascii="宋体" w:hAnsi="宋体" w:eastAsia="宋体" w:cs="宋体"/>
              <w:color w:val="000000" w:themeColor="text1"/>
              <w:spacing w:val="3"/>
              <w:sz w:val="20"/>
              <w:szCs w:val="20"/>
              <w:highlight w:val="none"/>
              <w14:textOutline w14:w="3795" w14:cap="sq" w14:cmpd="sng">
                <w14:solidFill>
                  <w14:srgbClr w14:val="000000"/>
                </w14:solidFill>
                <w14:prstDash w14:val="solid"/>
                <w14:bevel/>
              </w14:textOutline>
              <w14:textFill>
                <w14:solidFill>
                  <w14:schemeClr w14:val="tx1"/>
                </w14:solidFill>
              </w14:textFill>
            </w:rPr>
            <w:t>、反商业贿赂承诺书</w:t>
          </w:r>
          <w:r>
            <w:rPr>
              <w:rFonts w:ascii="宋体" w:hAnsi="宋体" w:eastAsia="宋体" w:cs="宋体"/>
              <w:color w:val="000000" w:themeColor="text1"/>
              <w:spacing w:val="3"/>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ascii="Times New Roman" w:hAnsi="Times New Roman" w:eastAsia="Times New Roman" w:cs="Times New Roman"/>
              <w:b/>
              <w:bCs/>
              <w:color w:val="000000" w:themeColor="text1"/>
              <w:spacing w:val="3"/>
              <w:sz w:val="20"/>
              <w:szCs w:val="20"/>
              <w:highlight w:val="none"/>
              <w14:textFill>
                <w14:solidFill>
                  <w14:schemeClr w14:val="tx1"/>
                </w14:solidFill>
              </w14:textFill>
            </w:rPr>
            <w:t>5</w:t>
          </w:r>
          <w:r>
            <w:rPr>
              <w:rFonts w:hint="eastAsia" w:ascii="Times New Roman" w:hAnsi="Times New Roman" w:eastAsia="宋体" w:cs="Times New Roman"/>
              <w:b/>
              <w:bCs/>
              <w:color w:val="000000" w:themeColor="text1"/>
              <w:spacing w:val="3"/>
              <w:sz w:val="20"/>
              <w:szCs w:val="20"/>
              <w:highlight w:val="none"/>
              <w:lang w:val="en-US" w:eastAsia="zh-CN"/>
              <w14:textFill>
                <w14:solidFill>
                  <w14:schemeClr w14:val="tx1"/>
                </w14:solidFill>
              </w14:textFill>
            </w:rPr>
            <w:t>4</w:t>
          </w:r>
          <w:r>
            <w:rPr>
              <w:rFonts w:ascii="Times New Roman" w:hAnsi="Times New Roman" w:eastAsia="Times New Roman" w:cs="Times New Roman"/>
              <w:b/>
              <w:bCs/>
              <w:color w:val="000000" w:themeColor="text1"/>
              <w:spacing w:val="3"/>
              <w:sz w:val="20"/>
              <w:szCs w:val="20"/>
              <w:highlight w:val="none"/>
              <w14:textFill>
                <w14:solidFill>
                  <w14:schemeClr w14:val="tx1"/>
                </w14:solidFill>
              </w14:textFill>
            </w:rPr>
            <w:fldChar w:fldCharType="end"/>
          </w:r>
        </w:p>
        <w:p>
          <w:pPr>
            <w:tabs>
              <w:tab w:val="right" w:leader="dot" w:pos="8999"/>
            </w:tabs>
            <w:spacing w:before="192" w:line="226" w:lineRule="auto"/>
            <w:ind w:left="13"/>
            <w:outlineLvl w:val="0"/>
            <w:rPr>
              <w:rFonts w:ascii="Times New Roman" w:hAnsi="Times New Roman" w:eastAsia="Times New Roman" w:cs="Times New Roman"/>
              <w:color w:val="000000" w:themeColor="text1"/>
              <w:sz w:val="20"/>
              <w:szCs w:val="2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"_bookmark26"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pacing w:val="19"/>
              <w:sz w:val="20"/>
              <w:szCs w:val="20"/>
              <w:highlight w:val="none"/>
              <w14:textOutline w14:w="3795" w14:cap="sq" w14:cmpd="sng">
                <w14:solidFill>
                  <w14:srgbClr w14:val="000000"/>
                </w14:solidFill>
                <w14:prstDash w14:val="solid"/>
                <w14:bevel/>
              </w14:textOutline>
              <w14:textFill>
                <w14:solidFill>
                  <w14:schemeClr w14:val="tx1"/>
                </w14:solidFill>
              </w14:textFill>
            </w:rPr>
            <w:t>九、中小微企业声明函(货物)</w:t>
          </w:r>
          <w:r>
            <w:rPr>
              <w:rFonts w:ascii="宋体" w:hAnsi="宋体" w:eastAsia="宋体" w:cs="宋体"/>
              <w:color w:val="000000" w:themeColor="text1"/>
              <w:spacing w:val="19"/>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ascii="Times New Roman" w:hAnsi="Times New Roman" w:eastAsia="Times New Roman" w:cs="Times New Roman"/>
              <w:b/>
              <w:bCs/>
              <w:color w:val="000000" w:themeColor="text1"/>
              <w:spacing w:val="19"/>
              <w:sz w:val="20"/>
              <w:szCs w:val="20"/>
              <w:highlight w:val="none"/>
              <w14:textFill>
                <w14:solidFill>
                  <w14:schemeClr w14:val="tx1"/>
                </w14:solidFill>
              </w14:textFill>
            </w:rPr>
            <w:t>5</w:t>
          </w:r>
          <w:r>
            <w:rPr>
              <w:rFonts w:hint="eastAsia" w:ascii="Times New Roman" w:hAnsi="Times New Roman" w:eastAsia="宋体" w:cs="Times New Roman"/>
              <w:b/>
              <w:bCs/>
              <w:color w:val="000000" w:themeColor="text1"/>
              <w:spacing w:val="19"/>
              <w:sz w:val="20"/>
              <w:szCs w:val="20"/>
              <w:highlight w:val="none"/>
              <w:lang w:val="en-US" w:eastAsia="zh-CN"/>
              <w14:textFill>
                <w14:solidFill>
                  <w14:schemeClr w14:val="tx1"/>
                </w14:solidFill>
              </w14:textFill>
            </w:rPr>
            <w:t>5</w:t>
          </w:r>
          <w:r>
            <w:rPr>
              <w:rFonts w:ascii="Times New Roman" w:hAnsi="Times New Roman" w:eastAsia="Times New Roman" w:cs="Times New Roman"/>
              <w:b/>
              <w:bCs/>
              <w:color w:val="000000" w:themeColor="text1"/>
              <w:spacing w:val="19"/>
              <w:sz w:val="20"/>
              <w:szCs w:val="20"/>
              <w:highlight w:val="none"/>
              <w14:textFill>
                <w14:solidFill>
                  <w14:schemeClr w14:val="tx1"/>
                </w14:solidFill>
              </w14:textFill>
            </w:rPr>
            <w:fldChar w:fldCharType="end"/>
          </w:r>
        </w:p>
        <w:p>
          <w:pPr>
            <w:tabs>
              <w:tab w:val="right" w:leader="dot" w:pos="8999"/>
            </w:tabs>
            <w:spacing w:before="197" w:line="228" w:lineRule="auto"/>
            <w:ind w:left="9"/>
            <w:outlineLvl w:val="0"/>
            <w:rPr>
              <w:rFonts w:ascii="Times New Roman" w:hAnsi="Times New Roman" w:eastAsia="Times New Roman" w:cs="Times New Roman"/>
              <w:color w:val="000000" w:themeColor="text1"/>
              <w:sz w:val="20"/>
              <w:szCs w:val="2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"_bookmark27"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pacing w:val="28"/>
              <w:sz w:val="20"/>
              <w:szCs w:val="20"/>
              <w:highlight w:val="none"/>
              <w14:textOutline w14:w="3795" w14:cap="sq" w14:cmpd="sng">
                <w14:solidFill>
                  <w14:srgbClr w14:val="000000"/>
                </w14:solidFill>
                <w14:prstDash w14:val="solid"/>
                <w14:bevel/>
              </w14:textOutline>
              <w14:textFill>
                <w14:solidFill>
                  <w14:schemeClr w14:val="tx1"/>
                </w14:solidFill>
              </w14:textFill>
            </w:rPr>
            <w:t>十</w:t>
          </w:r>
          <w:r>
            <w:rPr>
              <w:rFonts w:ascii="宋体" w:hAnsi="宋体" w:eastAsia="宋体" w:cs="宋体"/>
              <w:color w:val="000000" w:themeColor="text1"/>
              <w:spacing w:val="17"/>
              <w:sz w:val="20"/>
              <w:szCs w:val="20"/>
              <w:highlight w:val="none"/>
              <w14:textOutline w14:w="3795" w14:cap="sq" w14:cmpd="sng">
                <w14:solidFill>
                  <w14:srgbClr w14:val="000000"/>
                </w14:solidFill>
                <w14:prstDash w14:val="solid"/>
                <w14:bevel/>
              </w14:textOutline>
              <w14:textFill>
                <w14:solidFill>
                  <w14:schemeClr w14:val="tx1"/>
                </w14:solidFill>
              </w14:textFill>
            </w:rPr>
            <w:t>、残疾人福利性单位声明函(如有)</w:t>
          </w:r>
          <w:r>
            <w:rPr>
              <w:rFonts w:ascii="宋体" w:hAnsi="宋体" w:eastAsia="宋体" w:cs="宋体"/>
              <w:color w:val="000000" w:themeColor="text1"/>
              <w:spacing w:val="17"/>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ascii="Times New Roman" w:hAnsi="Times New Roman" w:eastAsia="Times New Roman" w:cs="Times New Roman"/>
              <w:b/>
              <w:bCs/>
              <w:color w:val="000000" w:themeColor="text1"/>
              <w:spacing w:val="17"/>
              <w:sz w:val="20"/>
              <w:szCs w:val="20"/>
              <w:highlight w:val="none"/>
              <w14:textFill>
                <w14:solidFill>
                  <w14:schemeClr w14:val="tx1"/>
                </w14:solidFill>
              </w14:textFill>
            </w:rPr>
            <w:t>5</w:t>
          </w:r>
          <w:r>
            <w:rPr>
              <w:rFonts w:hint="eastAsia" w:ascii="Times New Roman" w:hAnsi="Times New Roman" w:eastAsia="宋体" w:cs="Times New Roman"/>
              <w:b/>
              <w:bCs/>
              <w:color w:val="000000" w:themeColor="text1"/>
              <w:spacing w:val="17"/>
              <w:sz w:val="20"/>
              <w:szCs w:val="20"/>
              <w:highlight w:val="none"/>
              <w:lang w:val="en-US" w:eastAsia="zh-CN"/>
              <w14:textFill>
                <w14:solidFill>
                  <w14:schemeClr w14:val="tx1"/>
                </w14:solidFill>
              </w14:textFill>
            </w:rPr>
            <w:t>6</w:t>
          </w:r>
          <w:r>
            <w:rPr>
              <w:rFonts w:ascii="Times New Roman" w:hAnsi="Times New Roman" w:eastAsia="Times New Roman" w:cs="Times New Roman"/>
              <w:b/>
              <w:bCs/>
              <w:color w:val="000000" w:themeColor="text1"/>
              <w:spacing w:val="17"/>
              <w:sz w:val="20"/>
              <w:szCs w:val="20"/>
              <w:highlight w:val="none"/>
              <w14:textFill>
                <w14:solidFill>
                  <w14:schemeClr w14:val="tx1"/>
                </w14:solidFill>
              </w14:textFill>
            </w:rPr>
            <w:fldChar w:fldCharType="end"/>
          </w:r>
        </w:p>
        <w:p>
          <w:pPr>
            <w:tabs>
              <w:tab w:val="right" w:leader="dot" w:pos="8999"/>
            </w:tabs>
            <w:spacing w:before="192" w:line="228" w:lineRule="auto"/>
            <w:ind w:left="9"/>
            <w:outlineLvl w:val="0"/>
            <w:rPr>
              <w:rFonts w:ascii="Times New Roman" w:hAnsi="Times New Roman" w:eastAsia="Times New Roman" w:cs="Times New Roman"/>
              <w:color w:val="000000" w:themeColor="text1"/>
              <w:sz w:val="20"/>
              <w:szCs w:val="2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"_bookmark28"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pacing w:val="29"/>
              <w:sz w:val="20"/>
              <w:szCs w:val="20"/>
              <w:highlight w:val="none"/>
              <w14:textOutline w14:w="3795" w14:cap="sq" w14:cmpd="sng">
                <w14:solidFill>
                  <w14:srgbClr w14:val="000000"/>
                </w14:solidFill>
                <w14:prstDash w14:val="solid"/>
                <w14:bevel/>
              </w14:textOutline>
              <w14:textFill>
                <w14:solidFill>
                  <w14:schemeClr w14:val="tx1"/>
                </w14:solidFill>
              </w14:textFill>
            </w:rPr>
            <w:t>十</w:t>
          </w:r>
          <w:r>
            <w:rPr>
              <w:rFonts w:ascii="宋体" w:hAnsi="宋体" w:eastAsia="宋体" w:cs="宋体"/>
              <w:color w:val="000000" w:themeColor="text1"/>
              <w:spacing w:val="18"/>
              <w:sz w:val="20"/>
              <w:szCs w:val="20"/>
              <w:highlight w:val="none"/>
              <w14:textOutline w14:w="3795" w14:cap="sq" w14:cmpd="sng">
                <w14:solidFill>
                  <w14:srgbClr w14:val="000000"/>
                </w14:solidFill>
                <w14:prstDash w14:val="solid"/>
                <w14:bevel/>
              </w14:textOutline>
              <w14:textFill>
                <w14:solidFill>
                  <w14:schemeClr w14:val="tx1"/>
                </w14:solidFill>
              </w14:textFill>
            </w:rPr>
            <w:t>一、监狱企业证明材料(如有)</w:t>
          </w:r>
          <w:r>
            <w:rPr>
              <w:rFonts w:ascii="宋体" w:hAnsi="宋体" w:eastAsia="宋体" w:cs="宋体"/>
              <w:color w:val="000000" w:themeColor="text1"/>
              <w:spacing w:val="18"/>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ascii="Times New Roman" w:hAnsi="Times New Roman" w:eastAsia="Times New Roman" w:cs="Times New Roman"/>
              <w:b/>
              <w:bCs/>
              <w:color w:val="000000" w:themeColor="text1"/>
              <w:spacing w:val="18"/>
              <w:sz w:val="20"/>
              <w:szCs w:val="20"/>
              <w:highlight w:val="none"/>
              <w14:textFill>
                <w14:solidFill>
                  <w14:schemeClr w14:val="tx1"/>
                </w14:solidFill>
              </w14:textFill>
            </w:rPr>
            <w:t>5</w:t>
          </w:r>
          <w:r>
            <w:rPr>
              <w:rFonts w:hint="eastAsia" w:ascii="Times New Roman" w:hAnsi="Times New Roman" w:eastAsia="宋体" w:cs="Times New Roman"/>
              <w:b/>
              <w:bCs/>
              <w:color w:val="000000" w:themeColor="text1"/>
              <w:spacing w:val="18"/>
              <w:sz w:val="20"/>
              <w:szCs w:val="20"/>
              <w:highlight w:val="none"/>
              <w:lang w:val="en-US" w:eastAsia="zh-CN"/>
              <w14:textFill>
                <w14:solidFill>
                  <w14:schemeClr w14:val="tx1"/>
                </w14:solidFill>
              </w14:textFill>
            </w:rPr>
            <w:t>7</w:t>
          </w:r>
          <w:r>
            <w:rPr>
              <w:rFonts w:ascii="Times New Roman" w:hAnsi="Times New Roman" w:eastAsia="Times New Roman" w:cs="Times New Roman"/>
              <w:b/>
              <w:bCs/>
              <w:color w:val="000000" w:themeColor="text1"/>
              <w:spacing w:val="18"/>
              <w:sz w:val="20"/>
              <w:szCs w:val="20"/>
              <w:highlight w:val="none"/>
              <w14:textFill>
                <w14:solidFill>
                  <w14:schemeClr w14:val="tx1"/>
                </w14:solidFill>
              </w14:textFill>
            </w:rPr>
            <w:fldChar w:fldCharType="end"/>
          </w:r>
        </w:p>
        <w:p>
          <w:pPr>
            <w:tabs>
              <w:tab w:val="right" w:leader="dot" w:pos="8999"/>
            </w:tabs>
            <w:spacing w:before="193" w:line="226" w:lineRule="auto"/>
            <w:ind w:left="9"/>
            <w:outlineLvl w:val="0"/>
            <w:rPr>
              <w:rFonts w:ascii="Times New Roman" w:hAnsi="Times New Roman" w:eastAsia="Times New Roman" w:cs="Times New Roman"/>
              <w:color w:val="000000" w:themeColor="text1"/>
              <w:sz w:val="20"/>
              <w:szCs w:val="2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"_bookmark29"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pacing w:val="16"/>
              <w:sz w:val="20"/>
              <w:szCs w:val="20"/>
              <w:highlight w:val="none"/>
              <w14:textOutline w14:w="3795" w14:cap="sq" w14:cmpd="sng">
                <w14:solidFill>
                  <w14:srgbClr w14:val="000000"/>
                </w14:solidFill>
                <w14:prstDash w14:val="solid"/>
                <w14:bevel/>
              </w14:textOutline>
              <w14:textFill>
                <w14:solidFill>
                  <w14:schemeClr w14:val="tx1"/>
                </w14:solidFill>
              </w14:textFill>
            </w:rPr>
            <w:t>十</w:t>
          </w:r>
          <w:r>
            <w:rPr>
              <w:rFonts w:ascii="宋体" w:hAnsi="宋体" w:eastAsia="宋体" w:cs="宋体"/>
              <w:color w:val="000000" w:themeColor="text1"/>
              <w:spacing w:val="9"/>
              <w:sz w:val="20"/>
              <w:szCs w:val="20"/>
              <w:highlight w:val="none"/>
              <w14:textOutline w14:w="3795" w14:cap="sq" w14:cmpd="sng">
                <w14:solidFill>
                  <w14:srgbClr w14:val="000000"/>
                </w14:solidFill>
                <w14:prstDash w14:val="solid"/>
                <w14:bevel/>
              </w14:textOutline>
              <w14:textFill>
                <w14:solidFill>
                  <w14:schemeClr w14:val="tx1"/>
                </w14:solidFill>
              </w14:textFill>
            </w:rPr>
            <w:t>二、投标人认为需要提供的其他材料及本招标文件中规定提交的其他材料</w:t>
          </w:r>
          <w:r>
            <w:rPr>
              <w:rFonts w:ascii="宋体" w:hAnsi="宋体" w:eastAsia="宋体" w:cs="宋体"/>
              <w:color w:val="000000" w:themeColor="text1"/>
              <w:spacing w:val="9"/>
              <w:sz w:val="20"/>
              <w:szCs w:val="20"/>
              <w:highlight w:val="none"/>
              <w14:textFill>
                <w14:solidFill>
                  <w14:schemeClr w14:val="tx1"/>
                </w14:solidFill>
              </w14:textFill>
            </w:rPr>
            <w:t xml:space="preserve"> </w:t>
          </w:r>
          <w:r>
            <w:rPr>
              <w:rFonts w:ascii="宋体" w:hAnsi="宋体" w:eastAsia="宋体" w:cs="宋体"/>
              <w:b/>
              <w:bCs/>
              <w:color w:val="000000" w:themeColor="text1"/>
              <w:sz w:val="20"/>
              <w:szCs w:val="20"/>
              <w:highlight w:val="none"/>
              <w14:textFill>
                <w14:solidFill>
                  <w14:schemeClr w14:val="tx1"/>
                </w14:solidFill>
              </w14:textFill>
            </w:rPr>
            <w:tab/>
          </w:r>
          <w:r>
            <w:rPr>
              <w:rFonts w:ascii="Times New Roman" w:hAnsi="Times New Roman" w:eastAsia="Times New Roman" w:cs="Times New Roman"/>
              <w:b/>
              <w:bCs/>
              <w:color w:val="000000" w:themeColor="text1"/>
              <w:spacing w:val="9"/>
              <w:sz w:val="20"/>
              <w:szCs w:val="20"/>
              <w:highlight w:val="none"/>
              <w14:textFill>
                <w14:solidFill>
                  <w14:schemeClr w14:val="tx1"/>
                </w14:solidFill>
              </w14:textFill>
            </w:rPr>
            <w:t>5</w:t>
          </w:r>
          <w:r>
            <w:rPr>
              <w:rFonts w:hint="eastAsia" w:ascii="Times New Roman" w:hAnsi="Times New Roman" w:eastAsia="宋体" w:cs="Times New Roman"/>
              <w:b/>
              <w:bCs/>
              <w:color w:val="000000" w:themeColor="text1"/>
              <w:spacing w:val="9"/>
              <w:sz w:val="20"/>
              <w:szCs w:val="20"/>
              <w:highlight w:val="none"/>
              <w:lang w:val="en-US" w:eastAsia="zh-CN"/>
              <w14:textFill>
                <w14:solidFill>
                  <w14:schemeClr w14:val="tx1"/>
                </w14:solidFill>
              </w14:textFill>
            </w:rPr>
            <w:t>8</w:t>
          </w:r>
          <w:r>
            <w:rPr>
              <w:rFonts w:ascii="Times New Roman" w:hAnsi="Times New Roman" w:eastAsia="Times New Roman" w:cs="Times New Roman"/>
              <w:b/>
              <w:bCs/>
              <w:color w:val="000000" w:themeColor="text1"/>
              <w:spacing w:val="9"/>
              <w:sz w:val="20"/>
              <w:szCs w:val="20"/>
              <w:highlight w:val="none"/>
              <w14:textFill>
                <w14:solidFill>
                  <w14:schemeClr w14:val="tx1"/>
                </w14:solidFill>
              </w14:textFill>
            </w:rPr>
            <w:fldChar w:fldCharType="end"/>
          </w:r>
        </w:p>
      </w:sdtContent>
    </w:sdt>
    <w:p>
      <w:pPr>
        <w:rPr>
          <w:color w:val="000000" w:themeColor="text1"/>
          <w:highlight w:val="none"/>
          <w14:textFill>
            <w14:solidFill>
              <w14:schemeClr w14:val="tx1"/>
            </w14:solidFill>
          </w14:textFill>
        </w:rPr>
        <w:sectPr>
          <w:headerReference r:id="rId6" w:type="default"/>
          <w:footerReference r:id="rId7" w:type="default"/>
          <w:pgSz w:w="11906" w:h="16839"/>
          <w:pgMar w:top="1118" w:right="1417" w:bottom="1191" w:left="1418" w:header="878" w:footer="844" w:gutter="0"/>
          <w:cols w:space="720" w:num="1"/>
        </w:sectPr>
      </w:pPr>
    </w:p>
    <w:p>
      <w:pPr>
        <w:spacing w:before="14" w:line="58" w:lineRule="exact"/>
        <w:textAlignment w:val="center"/>
        <w:rPr>
          <w:color w:val="000000" w:themeColor="text1"/>
          <w:highlight w:val="none"/>
          <w14:textFill>
            <w14:solidFill>
              <w14:schemeClr w14:val="tx1"/>
            </w14:solidFill>
          </w14:textFill>
        </w:rPr>
      </w:pPr>
    </w:p>
    <w:p>
      <w:pPr>
        <w:spacing w:before="156" w:line="224" w:lineRule="auto"/>
        <w:ind w:left="3546"/>
        <w:outlineLvl w:val="0"/>
        <w:rPr>
          <w:rFonts w:ascii="宋体" w:hAnsi="宋体" w:eastAsia="宋体" w:cs="宋体"/>
          <w:color w:val="000000" w:themeColor="text1"/>
          <w:sz w:val="31"/>
          <w:szCs w:val="31"/>
          <w:highlight w:val="none"/>
          <w14:textFill>
            <w14:solidFill>
              <w14:schemeClr w14:val="tx1"/>
            </w14:solidFill>
          </w14:textFill>
        </w:rPr>
      </w:pPr>
      <w:bookmarkStart w:id="0" w:name="_bookmark1"/>
      <w:bookmarkEnd w:id="0"/>
      <w:r>
        <w:rPr>
          <w:rFonts w:ascii="宋体" w:hAnsi="宋体" w:eastAsia="宋体" w:cs="宋体"/>
          <w:color w:val="000000" w:themeColor="text1"/>
          <w:spacing w:val="11"/>
          <w:sz w:val="31"/>
          <w:szCs w:val="31"/>
          <w:highlight w:val="none"/>
          <w14:textOutline w14:w="5793" w14:cap="sq" w14:cmpd="sng">
            <w14:solidFill>
              <w14:srgbClr w14:val="000000"/>
            </w14:solidFill>
            <w14:prstDash w14:val="solid"/>
            <w14:bevel/>
          </w14:textOutline>
          <w14:textFill>
            <w14:solidFill>
              <w14:schemeClr w14:val="tx1"/>
            </w14:solidFill>
          </w14:textFill>
        </w:rPr>
        <w:t>第</w:t>
      </w:r>
      <w:r>
        <w:rPr>
          <w:rFonts w:ascii="宋体" w:hAnsi="宋体" w:eastAsia="宋体" w:cs="宋体"/>
          <w:color w:val="000000" w:themeColor="text1"/>
          <w:spacing w:val="8"/>
          <w:sz w:val="31"/>
          <w:szCs w:val="31"/>
          <w:highlight w:val="none"/>
          <w14:textOutline w14:w="5793" w14:cap="sq" w14:cmpd="sng">
            <w14:solidFill>
              <w14:srgbClr w14:val="000000"/>
            </w14:solidFill>
            <w14:prstDash w14:val="solid"/>
            <w14:bevel/>
          </w14:textOutline>
          <w14:textFill>
            <w14:solidFill>
              <w14:schemeClr w14:val="tx1"/>
            </w14:solidFill>
          </w14:textFill>
        </w:rPr>
        <w:t>一章</w:t>
      </w:r>
      <w:r>
        <w:rPr>
          <w:rFonts w:ascii="宋体" w:hAnsi="宋体" w:eastAsia="宋体" w:cs="宋体"/>
          <w:color w:val="000000" w:themeColor="text1"/>
          <w:spacing w:val="8"/>
          <w:sz w:val="31"/>
          <w:szCs w:val="31"/>
          <w:highlight w:val="none"/>
          <w14:textFill>
            <w14:solidFill>
              <w14:schemeClr w14:val="tx1"/>
            </w14:solidFill>
          </w14:textFill>
        </w:rPr>
        <w:t xml:space="preserve">  </w:t>
      </w:r>
      <w:r>
        <w:rPr>
          <w:rFonts w:ascii="宋体" w:hAnsi="宋体" w:eastAsia="宋体" w:cs="宋体"/>
          <w:color w:val="000000" w:themeColor="text1"/>
          <w:spacing w:val="8"/>
          <w:sz w:val="31"/>
          <w:szCs w:val="31"/>
          <w:highlight w:val="none"/>
          <w14:textOutline w14:w="5793" w14:cap="sq" w14:cmpd="sng">
            <w14:solidFill>
              <w14:srgbClr w14:val="000000"/>
            </w14:solidFill>
            <w14:prstDash w14:val="solid"/>
            <w14:bevel/>
          </w14:textOutline>
          <w14:textFill>
            <w14:solidFill>
              <w14:schemeClr w14:val="tx1"/>
            </w14:solidFill>
          </w14:textFill>
        </w:rPr>
        <w:t>招标公告</w:t>
      </w:r>
    </w:p>
    <w:p>
      <w:pPr>
        <w:spacing w:line="453" w:lineRule="auto"/>
        <w:rPr>
          <w:rFonts w:ascii="Arial"/>
          <w:color w:val="000000" w:themeColor="text1"/>
          <w:sz w:val="21"/>
          <w:highlight w:val="none"/>
          <w14:textFill>
            <w14:solidFill>
              <w14:schemeClr w14:val="tx1"/>
            </w14:solidFill>
          </w14:textFill>
        </w:rPr>
      </w:pPr>
    </w:p>
    <w:p>
      <w:pPr>
        <w:spacing w:before="91" w:line="219" w:lineRule="auto"/>
        <w:ind w:left="2128"/>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lang w:eastAsia="zh-CN"/>
          <w14:textOutline w14:w="5103" w14:cap="sq" w14:cmpd="sng">
            <w14:solidFill>
              <w14:srgbClr w14:val="000000"/>
            </w14:solidFill>
            <w14:prstDash w14:val="solid"/>
            <w14:bevel/>
          </w14:textOutline>
          <w14:textFill>
            <w14:solidFill>
              <w14:schemeClr w14:val="tx1"/>
            </w14:solidFill>
          </w14:textFill>
        </w:rPr>
        <w:t>郑州工程技术学院纸质图书采购项目</w:t>
      </w:r>
      <w:r>
        <w:rPr>
          <w:rFonts w:ascii="宋体" w:hAnsi="宋体" w:eastAsia="宋体" w:cs="宋体"/>
          <w:color w:val="000000" w:themeColor="text1"/>
          <w:sz w:val="28"/>
          <w:szCs w:val="28"/>
          <w:highlight w:val="none"/>
          <w14:textOutline w14:w="5103" w14:cap="sq" w14:cmpd="sng">
            <w14:solidFill>
              <w14:srgbClr w14:val="000000"/>
            </w14:solidFill>
            <w14:prstDash w14:val="solid"/>
            <w14:bevel/>
          </w14:textOutline>
          <w14:textFill>
            <w14:solidFill>
              <w14:schemeClr w14:val="tx1"/>
            </w14:solidFill>
          </w14:textFill>
        </w:rPr>
        <w:t>公开招标公告</w:t>
      </w:r>
    </w:p>
    <w:p>
      <w:pPr>
        <w:spacing w:before="248" w:line="228" w:lineRule="auto"/>
        <w:ind w:left="43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Outline w14:w="3795" w14:cap="sq" w14:cmpd="sng">
            <w14:solidFill>
              <w14:srgbClr w14:val="000000"/>
            </w14:solidFill>
            <w14:prstDash w14:val="solid"/>
            <w14:bevel/>
          </w14:textOutline>
          <w14:textFill>
            <w14:solidFill>
              <w14:schemeClr w14:val="tx1"/>
            </w14:solidFill>
          </w14:textFill>
        </w:rPr>
        <w:t>项</w:t>
      </w:r>
      <w:r>
        <w:rPr>
          <w:rFonts w:ascii="宋体" w:hAnsi="宋体" w:eastAsia="宋体" w:cs="宋体"/>
          <w:color w:val="000000" w:themeColor="text1"/>
          <w:spacing w:val="7"/>
          <w:sz w:val="20"/>
          <w:szCs w:val="20"/>
          <w:highlight w:val="none"/>
          <w14:textOutline w14:w="3795" w14:cap="sq" w14:cmpd="sng">
            <w14:solidFill>
              <w14:srgbClr w14:val="000000"/>
            </w14:solidFill>
            <w14:prstDash w14:val="solid"/>
            <w14:bevel/>
          </w14:textOutline>
          <w14:textFill>
            <w14:solidFill>
              <w14:schemeClr w14:val="tx1"/>
            </w14:solidFill>
          </w14:textFill>
        </w:rPr>
        <w:t>目概况</w:t>
      </w:r>
    </w:p>
    <w:p>
      <w:pPr>
        <w:tabs>
          <w:tab w:val="left" w:pos="116"/>
        </w:tabs>
        <w:spacing w:before="220" w:line="432" w:lineRule="auto"/>
        <w:ind w:left="10" w:firstLine="42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pacing w:val="18"/>
          <w:sz w:val="20"/>
          <w:szCs w:val="20"/>
          <w:highlight w:val="none"/>
          <w:lang w:eastAsia="zh-CN"/>
          <w14:textFill>
            <w14:solidFill>
              <w14:schemeClr w14:val="tx1"/>
            </w14:solidFill>
          </w14:textFill>
        </w:rPr>
        <w:t>郑州工程技术学院纸质图书采购项目</w:t>
      </w:r>
      <w:r>
        <w:rPr>
          <w:rFonts w:hint="eastAsia" w:ascii="宋体" w:hAnsi="宋体" w:eastAsia="宋体" w:cs="宋体"/>
          <w:color w:val="000000" w:themeColor="text1"/>
          <w:spacing w:val="9"/>
          <w:sz w:val="20"/>
          <w:szCs w:val="20"/>
          <w:highlight w:val="none"/>
          <w14:textFill>
            <w14:solidFill>
              <w14:schemeClr w14:val="tx1"/>
            </w14:solidFill>
          </w14:textFill>
        </w:rPr>
        <w:t>招标项目的潜在投标人应在郑州市公共资源交易中心网站</w:t>
      </w:r>
      <w:r>
        <w:rPr>
          <w:rFonts w:hint="eastAsia" w:ascii="宋体" w:hAnsi="宋体" w:eastAsia="宋体" w:cs="宋体"/>
          <w:color w:val="000000" w:themeColor="text1"/>
          <w:sz w:val="20"/>
          <w:szCs w:val="20"/>
          <w:highlight w:val="none"/>
          <w14:textFill>
            <w14:solidFill>
              <w14:schemeClr w14:val="tx1"/>
            </w14:solidFill>
          </w14:textFill>
        </w:rPr>
        <w:t xml:space="preserve">          </w:t>
      </w:r>
      <w:r>
        <w:rPr>
          <w:rFonts w:hint="eastAsia" w:ascii="宋体" w:hAnsi="宋体" w:eastAsia="宋体" w:cs="宋体"/>
          <w:color w:val="000000" w:themeColor="text1"/>
          <w:sz w:val="20"/>
          <w:szCs w:val="20"/>
          <w:highlight w:val="none"/>
          <w14:textFill>
            <w14:solidFill>
              <w14:schemeClr w14:val="tx1"/>
            </w14:solidFill>
          </w14:textFill>
        </w:rPr>
        <w:tab/>
      </w:r>
      <w:r>
        <w:rPr>
          <w:rFonts w:hint="eastAsia" w:ascii="宋体" w:hAnsi="宋体" w:eastAsia="宋体" w:cs="宋体"/>
          <w:color w:val="000000" w:themeColor="text1"/>
          <w:spacing w:val="-1"/>
          <w:sz w:val="20"/>
          <w:szCs w:val="20"/>
          <w:highlight w:val="none"/>
          <w14:textFill>
            <w14:solidFill>
              <w14:schemeClr w14:val="tx1"/>
            </w14:solidFill>
          </w14:textFill>
        </w:rPr>
        <w:t>(</w:t>
      </w:r>
      <w:r>
        <w:rPr>
          <w:rFonts w:hint="eastAsia" w:ascii="宋体" w:hAnsi="宋体" w:eastAsia="宋体" w:cs="宋体"/>
          <w:color w:val="000000" w:themeColor="text1"/>
          <w:sz w:val="20"/>
          <w:szCs w:val="20"/>
          <w:highlight w:val="none"/>
          <w14:textFill>
            <w14:solidFill>
              <w14:schemeClr w14:val="tx1"/>
            </w14:solidFill>
          </w14:textFill>
        </w:rPr>
        <w:fldChar w:fldCharType="begin"/>
      </w:r>
      <w:r>
        <w:rPr>
          <w:rFonts w:hint="eastAsia" w:ascii="宋体" w:hAnsi="宋体" w:eastAsia="宋体" w:cs="宋体"/>
          <w:color w:val="000000" w:themeColor="text1"/>
          <w:sz w:val="20"/>
          <w:szCs w:val="20"/>
          <w:highlight w:val="none"/>
          <w14:textFill>
            <w14:solidFill>
              <w14:schemeClr w14:val="tx1"/>
            </w14:solidFill>
          </w14:textFill>
        </w:rPr>
        <w:instrText xml:space="preserve"> HYPERLINK "http://zzggzy.zhengzhou.gov.cn/" </w:instrText>
      </w:r>
      <w:r>
        <w:rPr>
          <w:rFonts w:hint="eastAsia" w:ascii="宋体" w:hAnsi="宋体" w:eastAsia="宋体" w:cs="宋体"/>
          <w:color w:val="000000" w:themeColor="text1"/>
          <w:sz w:val="20"/>
          <w:szCs w:val="20"/>
          <w:highlight w:val="none"/>
          <w14:textFill>
            <w14:solidFill>
              <w14:schemeClr w14:val="tx1"/>
            </w14:solidFill>
          </w14:textFill>
        </w:rPr>
        <w:fldChar w:fldCharType="separate"/>
      </w:r>
      <w:r>
        <w:rPr>
          <w:rFonts w:hint="eastAsia" w:ascii="宋体" w:hAnsi="宋体" w:eastAsia="宋体" w:cs="宋体"/>
          <w:color w:val="000000" w:themeColor="text1"/>
          <w:spacing w:val="-1"/>
          <w:sz w:val="20"/>
          <w:szCs w:val="20"/>
          <w:highlight w:val="none"/>
          <w14:textFill>
            <w14:solidFill>
              <w14:schemeClr w14:val="tx1"/>
            </w14:solidFill>
          </w14:textFill>
        </w:rPr>
        <w:t>http://zzggzy.zhengzhou.gov.cn/</w:t>
      </w:r>
      <w:r>
        <w:rPr>
          <w:rFonts w:hint="eastAsia" w:ascii="宋体" w:hAnsi="宋体" w:eastAsia="宋体" w:cs="宋体"/>
          <w:color w:val="000000" w:themeColor="text1"/>
          <w:spacing w:val="-1"/>
          <w:sz w:val="20"/>
          <w:szCs w:val="20"/>
          <w:highlight w:val="none"/>
          <w14:textFill>
            <w14:solidFill>
              <w14:schemeClr w14:val="tx1"/>
            </w14:solidFill>
          </w14:textFill>
        </w:rPr>
        <w:fldChar w:fldCharType="end"/>
      </w:r>
      <w:r>
        <w:rPr>
          <w:rFonts w:hint="eastAsia" w:ascii="宋体" w:hAnsi="宋体" w:eastAsia="宋体" w:cs="宋体"/>
          <w:color w:val="000000" w:themeColor="text1"/>
          <w:spacing w:val="-1"/>
          <w:sz w:val="20"/>
          <w:szCs w:val="20"/>
          <w:highlight w:val="none"/>
          <w14:textFill>
            <w14:solidFill>
              <w14:schemeClr w14:val="tx1"/>
            </w14:solidFill>
          </w14:textFill>
        </w:rPr>
        <w:t>) 获取招标文件，并于 202</w:t>
      </w:r>
      <w:r>
        <w:rPr>
          <w:rFonts w:hint="eastAsia" w:ascii="宋体" w:hAnsi="宋体" w:eastAsia="宋体" w:cs="宋体"/>
          <w:color w:val="000000" w:themeColor="text1"/>
          <w:spacing w:val="-1"/>
          <w:sz w:val="20"/>
          <w:szCs w:val="20"/>
          <w:highlight w:val="none"/>
          <w:lang w:val="en-US" w:eastAsia="zh-CN"/>
          <w14:textFill>
            <w14:solidFill>
              <w14:schemeClr w14:val="tx1"/>
            </w14:solidFill>
          </w14:textFill>
        </w:rPr>
        <w:t>3</w:t>
      </w:r>
      <w:r>
        <w:rPr>
          <w:rFonts w:hint="eastAsia" w:ascii="宋体" w:hAnsi="宋体" w:eastAsia="宋体" w:cs="宋体"/>
          <w:color w:val="000000" w:themeColor="text1"/>
          <w:spacing w:val="-1"/>
          <w:sz w:val="20"/>
          <w:szCs w:val="20"/>
          <w:highlight w:val="none"/>
          <w14:textFill>
            <w14:solidFill>
              <w14:schemeClr w14:val="tx1"/>
            </w14:solidFill>
          </w14:textFill>
        </w:rPr>
        <w:t xml:space="preserve"> 年 </w:t>
      </w:r>
      <w:r>
        <w:rPr>
          <w:rFonts w:hint="eastAsia" w:ascii="宋体" w:hAnsi="宋体" w:eastAsia="宋体" w:cs="宋体"/>
          <w:color w:val="000000" w:themeColor="text1"/>
          <w:spacing w:val="-1"/>
          <w:sz w:val="20"/>
          <w:szCs w:val="20"/>
          <w:highlight w:val="none"/>
          <w:lang w:val="en-US" w:eastAsia="zh-CN"/>
          <w14:textFill>
            <w14:solidFill>
              <w14:schemeClr w14:val="tx1"/>
            </w14:solidFill>
          </w14:textFill>
        </w:rPr>
        <w:t xml:space="preserve">05 </w:t>
      </w:r>
      <w:r>
        <w:rPr>
          <w:rFonts w:hint="eastAsia" w:ascii="宋体" w:hAnsi="宋体" w:eastAsia="宋体" w:cs="宋体"/>
          <w:color w:val="000000" w:themeColor="text1"/>
          <w:spacing w:val="-1"/>
          <w:sz w:val="20"/>
          <w:szCs w:val="20"/>
          <w:highlight w:val="none"/>
          <w14:textFill>
            <w14:solidFill>
              <w14:schemeClr w14:val="tx1"/>
            </w14:solidFill>
          </w14:textFill>
        </w:rPr>
        <w:t>月</w:t>
      </w:r>
      <w:r>
        <w:rPr>
          <w:rFonts w:hint="eastAsia" w:ascii="宋体" w:hAnsi="宋体" w:eastAsia="宋体" w:cs="宋体"/>
          <w:color w:val="000000" w:themeColor="text1"/>
          <w:spacing w:val="-1"/>
          <w:sz w:val="20"/>
          <w:szCs w:val="20"/>
          <w:highlight w:val="none"/>
          <w:lang w:val="en-US" w:eastAsia="zh-CN"/>
          <w14:textFill>
            <w14:solidFill>
              <w14:schemeClr w14:val="tx1"/>
            </w14:solidFill>
          </w14:textFill>
        </w:rPr>
        <w:t xml:space="preserve"> 29</w:t>
      </w:r>
      <w:r>
        <w:rPr>
          <w:rFonts w:hint="eastAsia" w:ascii="宋体" w:hAnsi="宋体" w:eastAsia="宋体" w:cs="宋体"/>
          <w:color w:val="000000" w:themeColor="text1"/>
          <w:spacing w:val="-1"/>
          <w:sz w:val="20"/>
          <w:szCs w:val="20"/>
          <w:highlight w:val="none"/>
          <w14:textFill>
            <w14:solidFill>
              <w14:schemeClr w14:val="tx1"/>
            </w14:solidFill>
          </w14:textFill>
        </w:rPr>
        <w:t xml:space="preserve"> 日 </w:t>
      </w:r>
      <w:r>
        <w:rPr>
          <w:rFonts w:hint="eastAsia" w:ascii="宋体" w:hAnsi="宋体" w:eastAsia="宋体" w:cs="宋体"/>
          <w:color w:val="000000" w:themeColor="text1"/>
          <w:spacing w:val="-1"/>
          <w:sz w:val="20"/>
          <w:szCs w:val="20"/>
          <w:highlight w:val="none"/>
          <w:lang w:val="en-US" w:eastAsia="zh-CN"/>
          <w14:textFill>
            <w14:solidFill>
              <w14:schemeClr w14:val="tx1"/>
            </w14:solidFill>
          </w14:textFill>
        </w:rPr>
        <w:t xml:space="preserve">10 </w:t>
      </w:r>
      <w:r>
        <w:rPr>
          <w:rFonts w:hint="eastAsia" w:ascii="宋体" w:hAnsi="宋体" w:eastAsia="宋体" w:cs="宋体"/>
          <w:color w:val="000000" w:themeColor="text1"/>
          <w:spacing w:val="-1"/>
          <w:sz w:val="20"/>
          <w:szCs w:val="20"/>
          <w:highlight w:val="none"/>
          <w14:textFill>
            <w14:solidFill>
              <w14:schemeClr w14:val="tx1"/>
            </w14:solidFill>
          </w14:textFill>
        </w:rPr>
        <w:t xml:space="preserve"> 时 00 分 (北京时间)</w:t>
      </w:r>
      <w:r>
        <w:rPr>
          <w:rFonts w:hint="eastAsia" w:ascii="宋体" w:hAnsi="宋体" w:eastAsia="宋体" w:cs="宋体"/>
          <w:color w:val="000000" w:themeColor="text1"/>
          <w:sz w:val="20"/>
          <w:szCs w:val="20"/>
          <w:highlight w:val="none"/>
          <w14:textFill>
            <w14:solidFill>
              <w14:schemeClr w14:val="tx1"/>
            </w14:solidFill>
          </w14:textFill>
        </w:rPr>
        <w:t xml:space="preserve"> </w:t>
      </w:r>
      <w:r>
        <w:rPr>
          <w:rFonts w:hint="eastAsia" w:ascii="宋体" w:hAnsi="宋体" w:eastAsia="宋体" w:cs="宋体"/>
          <w:color w:val="000000" w:themeColor="text1"/>
          <w:spacing w:val="8"/>
          <w:sz w:val="20"/>
          <w:szCs w:val="20"/>
          <w:highlight w:val="none"/>
          <w14:textFill>
            <w14:solidFill>
              <w14:schemeClr w14:val="tx1"/>
            </w14:solidFill>
          </w14:textFill>
        </w:rPr>
        <w:t>前</w:t>
      </w:r>
      <w:r>
        <w:rPr>
          <w:rFonts w:hint="eastAsia" w:ascii="宋体" w:hAnsi="宋体" w:eastAsia="宋体" w:cs="宋体"/>
          <w:color w:val="000000" w:themeColor="text1"/>
          <w:spacing w:val="7"/>
          <w:sz w:val="20"/>
          <w:szCs w:val="20"/>
          <w:highlight w:val="none"/>
          <w14:textFill>
            <w14:solidFill>
              <w14:schemeClr w14:val="tx1"/>
            </w14:solidFill>
          </w14:textFill>
        </w:rPr>
        <w:t>递交投标文件。</w:t>
      </w:r>
    </w:p>
    <w:p>
      <w:pPr>
        <w:spacing w:line="343" w:lineRule="exact"/>
        <w:ind w:left="43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position w:val="2"/>
          <w:sz w:val="20"/>
          <w:szCs w:val="20"/>
          <w:highlight w:val="none"/>
          <w14:textOutline w14:w="3795" w14:cap="sq" w14:cmpd="sng">
            <w14:solidFill>
              <w14:srgbClr w14:val="000000"/>
            </w14:solidFill>
            <w14:prstDash w14:val="solid"/>
            <w14:bevel/>
          </w14:textOutline>
          <w14:textFill>
            <w14:solidFill>
              <w14:schemeClr w14:val="tx1"/>
            </w14:solidFill>
          </w14:textFill>
        </w:rPr>
        <w:t>一</w:t>
      </w:r>
      <w:r>
        <w:rPr>
          <w:rFonts w:ascii="宋体" w:hAnsi="宋体" w:eastAsia="宋体" w:cs="宋体"/>
          <w:color w:val="000000" w:themeColor="text1"/>
          <w:spacing w:val="9"/>
          <w:position w:val="2"/>
          <w:sz w:val="20"/>
          <w:szCs w:val="20"/>
          <w:highlight w:val="none"/>
          <w14:textOutline w14:w="3795" w14:cap="sq" w14:cmpd="sng">
            <w14:solidFill>
              <w14:srgbClr w14:val="000000"/>
            </w14:solidFill>
            <w14:prstDash w14:val="solid"/>
            <w14:bevel/>
          </w14:textOutline>
          <w14:textFill>
            <w14:solidFill>
              <w14:schemeClr w14:val="tx1"/>
            </w14:solidFill>
          </w14:textFill>
        </w:rPr>
        <w:t>、项目基本情况</w:t>
      </w:r>
    </w:p>
    <w:p>
      <w:pPr>
        <w:spacing w:before="124" w:line="271" w:lineRule="exact"/>
        <w:ind w:left="442"/>
        <w:rPr>
          <w:rFonts w:hint="eastAsia" w:ascii="宋体" w:hAnsi="宋体" w:eastAsia="宋体" w:cs="宋体"/>
          <w:color w:val="000000" w:themeColor="text1"/>
          <w:sz w:val="20"/>
          <w:szCs w:val="20"/>
          <w:highlight w:val="none"/>
          <w:lang w:eastAsia="zh-CN"/>
          <w14:textFill>
            <w14:solidFill>
              <w14:schemeClr w14:val="tx1"/>
            </w14:solidFill>
          </w14:textFill>
        </w:rPr>
      </w:pPr>
      <w:r>
        <w:rPr>
          <w:rFonts w:ascii="宋体" w:hAnsi="宋体" w:eastAsia="宋体" w:cs="宋体"/>
          <w:color w:val="000000" w:themeColor="text1"/>
          <w:spacing w:val="7"/>
          <w:position w:val="1"/>
          <w:sz w:val="20"/>
          <w:szCs w:val="20"/>
          <w:highlight w:val="none"/>
          <w14:textFill>
            <w14:solidFill>
              <w14:schemeClr w14:val="tx1"/>
            </w14:solidFill>
          </w14:textFill>
        </w:rPr>
        <w:t>1</w:t>
      </w:r>
      <w:r>
        <w:rPr>
          <w:rFonts w:hint="eastAsia" w:ascii="宋体" w:hAnsi="宋体" w:eastAsia="宋体" w:cs="宋体"/>
          <w:color w:val="000000" w:themeColor="text1"/>
          <w:spacing w:val="7"/>
          <w:position w:val="1"/>
          <w:sz w:val="20"/>
          <w:szCs w:val="20"/>
          <w:highlight w:val="none"/>
          <w:lang w:eastAsia="zh-CN"/>
          <w14:textFill>
            <w14:solidFill>
              <w14:schemeClr w14:val="tx1"/>
            </w14:solidFill>
          </w14:textFill>
        </w:rPr>
        <w:t>.</w:t>
      </w:r>
      <w:r>
        <w:rPr>
          <w:rFonts w:ascii="宋体" w:hAnsi="宋体" w:eastAsia="宋体" w:cs="宋体"/>
          <w:color w:val="000000" w:themeColor="text1"/>
          <w:spacing w:val="7"/>
          <w:position w:val="1"/>
          <w:sz w:val="20"/>
          <w:szCs w:val="20"/>
          <w:highlight w:val="none"/>
          <w14:textFill>
            <w14:solidFill>
              <w14:schemeClr w14:val="tx1"/>
            </w14:solidFill>
          </w14:textFill>
        </w:rPr>
        <w:t>项目编号：</w:t>
      </w:r>
      <w:r>
        <w:rPr>
          <w:rFonts w:hint="eastAsia" w:ascii="宋体" w:hAnsi="宋体" w:eastAsia="宋体" w:cs="宋体"/>
          <w:color w:val="000000" w:themeColor="text1"/>
          <w:spacing w:val="7"/>
          <w:position w:val="1"/>
          <w:sz w:val="20"/>
          <w:szCs w:val="20"/>
          <w:highlight w:val="none"/>
          <w:lang w:eastAsia="zh-CN"/>
          <w14:textFill>
            <w14:solidFill>
              <w14:schemeClr w14:val="tx1"/>
            </w14:solidFill>
          </w14:textFill>
        </w:rPr>
        <w:t>郑财招标采购-2023-45</w:t>
      </w:r>
    </w:p>
    <w:p>
      <w:pPr>
        <w:spacing w:before="197" w:line="271" w:lineRule="exact"/>
        <w:ind w:left="429"/>
        <w:rPr>
          <w:rFonts w:hint="eastAsia" w:ascii="宋体" w:hAnsi="宋体" w:eastAsia="宋体" w:cs="宋体"/>
          <w:color w:val="000000" w:themeColor="text1"/>
          <w:sz w:val="20"/>
          <w:szCs w:val="20"/>
          <w:highlight w:val="none"/>
          <w:lang w:eastAsia="zh-CN"/>
          <w14:textFill>
            <w14:solidFill>
              <w14:schemeClr w14:val="tx1"/>
            </w14:solidFill>
          </w14:textFill>
        </w:rPr>
      </w:pPr>
      <w:r>
        <w:rPr>
          <w:rFonts w:ascii="宋体" w:hAnsi="宋体" w:eastAsia="宋体" w:cs="宋体"/>
          <w:color w:val="000000" w:themeColor="text1"/>
          <w:spacing w:val="12"/>
          <w:position w:val="1"/>
          <w:sz w:val="20"/>
          <w:szCs w:val="20"/>
          <w:highlight w:val="none"/>
          <w14:textFill>
            <w14:solidFill>
              <w14:schemeClr w14:val="tx1"/>
            </w14:solidFill>
          </w14:textFill>
        </w:rPr>
        <w:t>2</w:t>
      </w:r>
      <w:r>
        <w:rPr>
          <w:rFonts w:hint="eastAsia" w:ascii="宋体" w:hAnsi="宋体" w:eastAsia="宋体" w:cs="宋体"/>
          <w:color w:val="000000" w:themeColor="text1"/>
          <w:spacing w:val="12"/>
          <w:position w:val="1"/>
          <w:sz w:val="20"/>
          <w:szCs w:val="20"/>
          <w:highlight w:val="none"/>
          <w:lang w:eastAsia="zh-CN"/>
          <w14:textFill>
            <w14:solidFill>
              <w14:schemeClr w14:val="tx1"/>
            </w14:solidFill>
          </w14:textFill>
        </w:rPr>
        <w:t>.</w:t>
      </w:r>
      <w:r>
        <w:rPr>
          <w:rFonts w:ascii="宋体" w:hAnsi="宋体" w:eastAsia="宋体" w:cs="宋体"/>
          <w:color w:val="000000" w:themeColor="text1"/>
          <w:spacing w:val="9"/>
          <w:position w:val="1"/>
          <w:sz w:val="20"/>
          <w:szCs w:val="20"/>
          <w:highlight w:val="none"/>
          <w14:textFill>
            <w14:solidFill>
              <w14:schemeClr w14:val="tx1"/>
            </w14:solidFill>
          </w14:textFill>
        </w:rPr>
        <w:t>项目名称：</w:t>
      </w:r>
      <w:r>
        <w:rPr>
          <w:rFonts w:hint="eastAsia" w:ascii="宋体" w:hAnsi="宋体" w:eastAsia="宋体" w:cs="宋体"/>
          <w:color w:val="000000" w:themeColor="text1"/>
          <w:spacing w:val="9"/>
          <w:position w:val="1"/>
          <w:sz w:val="20"/>
          <w:szCs w:val="20"/>
          <w:highlight w:val="none"/>
          <w:lang w:eastAsia="zh-CN"/>
          <w14:textFill>
            <w14:solidFill>
              <w14:schemeClr w14:val="tx1"/>
            </w14:solidFill>
          </w14:textFill>
        </w:rPr>
        <w:t>郑州工程技术学院纸质图书采购项目</w:t>
      </w:r>
    </w:p>
    <w:p>
      <w:pPr>
        <w:spacing w:before="197" w:line="270" w:lineRule="exact"/>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1"/>
          <w:position w:val="1"/>
          <w:sz w:val="20"/>
          <w:szCs w:val="20"/>
          <w:highlight w:val="none"/>
          <w14:textFill>
            <w14:solidFill>
              <w14:schemeClr w14:val="tx1"/>
            </w14:solidFill>
          </w14:textFill>
        </w:rPr>
        <w:t>3</w:t>
      </w:r>
      <w:r>
        <w:rPr>
          <w:rFonts w:hint="eastAsia" w:ascii="宋体" w:hAnsi="宋体" w:eastAsia="宋体" w:cs="宋体"/>
          <w:color w:val="000000" w:themeColor="text1"/>
          <w:spacing w:val="11"/>
          <w:position w:val="1"/>
          <w:sz w:val="20"/>
          <w:szCs w:val="20"/>
          <w:highlight w:val="none"/>
          <w:lang w:eastAsia="zh-CN"/>
          <w14:textFill>
            <w14:solidFill>
              <w14:schemeClr w14:val="tx1"/>
            </w14:solidFill>
          </w14:textFill>
        </w:rPr>
        <w:t>.</w:t>
      </w:r>
      <w:r>
        <w:rPr>
          <w:rFonts w:ascii="宋体" w:hAnsi="宋体" w:eastAsia="宋体" w:cs="宋体"/>
          <w:color w:val="000000" w:themeColor="text1"/>
          <w:spacing w:val="8"/>
          <w:position w:val="1"/>
          <w:sz w:val="20"/>
          <w:szCs w:val="20"/>
          <w:highlight w:val="none"/>
          <w14:textFill>
            <w14:solidFill>
              <w14:schemeClr w14:val="tx1"/>
            </w14:solidFill>
          </w14:textFill>
        </w:rPr>
        <w:t>采购方式：公开招标</w:t>
      </w:r>
    </w:p>
    <w:p>
      <w:pPr>
        <w:spacing w:before="198" w:line="229" w:lineRule="auto"/>
        <w:ind w:left="42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4</w:t>
      </w:r>
      <w:r>
        <w:rPr>
          <w:rFonts w:hint="eastAsia" w:ascii="宋体" w:hAnsi="宋体" w:eastAsia="宋体" w:cs="宋体"/>
          <w:color w:val="000000" w:themeColor="text1"/>
          <w:spacing w:val="6"/>
          <w:sz w:val="20"/>
          <w:szCs w:val="20"/>
          <w:highlight w:val="none"/>
          <w:lang w:eastAsia="zh-CN"/>
          <w14:textFill>
            <w14:solidFill>
              <w14:schemeClr w14:val="tx1"/>
            </w14:solidFill>
          </w14:textFill>
        </w:rPr>
        <w:t>.</w:t>
      </w:r>
      <w:r>
        <w:rPr>
          <w:rFonts w:ascii="宋体" w:hAnsi="宋体" w:eastAsia="宋体" w:cs="宋体"/>
          <w:color w:val="000000" w:themeColor="text1"/>
          <w:spacing w:val="4"/>
          <w:sz w:val="20"/>
          <w:szCs w:val="20"/>
          <w:highlight w:val="none"/>
          <w14:textFill>
            <w14:solidFill>
              <w14:schemeClr w14:val="tx1"/>
            </w14:solidFill>
          </w14:textFill>
        </w:rPr>
        <w:t>预</w:t>
      </w:r>
      <w:r>
        <w:rPr>
          <w:rFonts w:ascii="宋体" w:hAnsi="宋体" w:eastAsia="宋体" w:cs="宋体"/>
          <w:color w:val="000000" w:themeColor="text1"/>
          <w:spacing w:val="3"/>
          <w:sz w:val="20"/>
          <w:szCs w:val="20"/>
          <w:highlight w:val="none"/>
          <w14:textFill>
            <w14:solidFill>
              <w14:schemeClr w14:val="tx1"/>
            </w14:solidFill>
          </w14:textFill>
        </w:rPr>
        <w:t>算金额：</w:t>
      </w:r>
      <w:r>
        <w:rPr>
          <w:rFonts w:hint="eastAsia" w:ascii="宋体" w:hAnsi="宋体" w:eastAsia="宋体" w:cs="宋体"/>
          <w:color w:val="000000" w:themeColor="text1"/>
          <w:spacing w:val="3"/>
          <w:sz w:val="20"/>
          <w:szCs w:val="20"/>
          <w:highlight w:val="none"/>
          <w:lang w:eastAsia="zh-CN"/>
          <w14:textFill>
            <w14:solidFill>
              <w14:schemeClr w14:val="tx1"/>
            </w14:solidFill>
          </w14:textFill>
        </w:rPr>
        <w:t>2300000</w:t>
      </w:r>
      <w:r>
        <w:rPr>
          <w:rFonts w:ascii="宋体" w:hAnsi="宋体" w:eastAsia="宋体" w:cs="宋体"/>
          <w:color w:val="000000" w:themeColor="text1"/>
          <w:spacing w:val="3"/>
          <w:sz w:val="20"/>
          <w:szCs w:val="20"/>
          <w:highlight w:val="none"/>
          <w14:textFill>
            <w14:solidFill>
              <w14:schemeClr w14:val="tx1"/>
            </w14:solidFill>
          </w14:textFill>
        </w:rPr>
        <w:t xml:space="preserve"> 元</w:t>
      </w:r>
    </w:p>
    <w:p>
      <w:pPr>
        <w:keepNext w:val="0"/>
        <w:keepLines w:val="0"/>
        <w:pageBreakBefore w:val="0"/>
        <w:widowControl/>
        <w:kinsoku w:val="0"/>
        <w:wordWrap/>
        <w:overflowPunct/>
        <w:topLinePunct w:val="0"/>
        <w:autoSpaceDE w:val="0"/>
        <w:autoSpaceDN w:val="0"/>
        <w:bidi w:val="0"/>
        <w:adjustRightInd w:val="0"/>
        <w:snapToGrid w:val="0"/>
        <w:spacing w:before="220" w:line="228" w:lineRule="auto"/>
        <w:ind w:firstLine="728" w:firstLineChars="350"/>
        <w:textAlignment w:val="baseline"/>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最高限价</w:t>
      </w:r>
      <w:r>
        <w:rPr>
          <w:rFonts w:ascii="宋体" w:hAnsi="宋体" w:eastAsia="宋体" w:cs="宋体"/>
          <w:color w:val="000000" w:themeColor="text1"/>
          <w:spacing w:val="3"/>
          <w:sz w:val="20"/>
          <w:szCs w:val="20"/>
          <w:highlight w:val="none"/>
          <w14:textFill>
            <w14:solidFill>
              <w14:schemeClr w14:val="tx1"/>
            </w14:solidFill>
          </w14:textFill>
        </w:rPr>
        <w:t>：</w:t>
      </w:r>
      <w:r>
        <w:rPr>
          <w:rFonts w:hint="eastAsia" w:ascii="宋体" w:hAnsi="宋体" w:eastAsia="宋体" w:cs="宋体"/>
          <w:color w:val="000000" w:themeColor="text1"/>
          <w:spacing w:val="2"/>
          <w:sz w:val="20"/>
          <w:szCs w:val="20"/>
          <w:highlight w:val="none"/>
          <w:lang w:eastAsia="zh-CN"/>
          <w14:textFill>
            <w14:solidFill>
              <w14:schemeClr w14:val="tx1"/>
            </w14:solidFill>
          </w14:textFill>
        </w:rPr>
        <w:t>2300000</w:t>
      </w:r>
      <w:r>
        <w:rPr>
          <w:rFonts w:ascii="宋体" w:hAnsi="宋体" w:eastAsia="宋体" w:cs="宋体"/>
          <w:color w:val="000000" w:themeColor="text1"/>
          <w:spacing w:val="2"/>
          <w:sz w:val="20"/>
          <w:szCs w:val="20"/>
          <w:highlight w:val="none"/>
          <w14:textFill>
            <w14:solidFill>
              <w14:schemeClr w14:val="tx1"/>
            </w14:solidFill>
          </w14:textFill>
        </w:rPr>
        <w:t xml:space="preserve"> 元</w:t>
      </w:r>
    </w:p>
    <w:p>
      <w:pPr>
        <w:spacing w:line="94" w:lineRule="exact"/>
        <w:rPr>
          <w:color w:val="000000" w:themeColor="text1"/>
          <w:highlight w:val="none"/>
          <w14:textFill>
            <w14:solidFill>
              <w14:schemeClr w14:val="tx1"/>
            </w14:solidFill>
          </w14:textFill>
        </w:rPr>
      </w:pPr>
    </w:p>
    <w:tbl>
      <w:tblPr>
        <w:tblStyle w:val="13"/>
        <w:tblW w:w="8871" w:type="dxa"/>
        <w:tblInd w:w="38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6"/>
        <w:gridCol w:w="1537"/>
        <w:gridCol w:w="3585"/>
        <w:gridCol w:w="1337"/>
        <w:gridCol w:w="171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696" w:type="dxa"/>
            <w:vAlign w:val="top"/>
          </w:tcPr>
          <w:p>
            <w:pPr>
              <w:spacing w:before="135" w:line="230" w:lineRule="auto"/>
              <w:ind w:left="14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Fill>
                  <w14:solidFill>
                    <w14:schemeClr w14:val="tx1"/>
                  </w14:solidFill>
                </w14:textFill>
              </w:rPr>
              <w:t>序号</w:t>
            </w:r>
          </w:p>
        </w:tc>
        <w:tc>
          <w:tcPr>
            <w:tcW w:w="1537" w:type="dxa"/>
            <w:vAlign w:val="top"/>
          </w:tcPr>
          <w:p>
            <w:pPr>
              <w:spacing w:before="135" w:line="230" w:lineRule="auto"/>
              <w:ind w:left="56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Fill>
                  <w14:solidFill>
                    <w14:schemeClr w14:val="tx1"/>
                  </w14:solidFill>
                </w14:textFill>
              </w:rPr>
              <w:t>包</w:t>
            </w:r>
            <w:r>
              <w:rPr>
                <w:rFonts w:ascii="宋体" w:hAnsi="宋体" w:eastAsia="宋体" w:cs="宋体"/>
                <w:color w:val="000000" w:themeColor="text1"/>
                <w:spacing w:val="4"/>
                <w:sz w:val="20"/>
                <w:szCs w:val="20"/>
                <w:highlight w:val="none"/>
                <w14:textFill>
                  <w14:solidFill>
                    <w14:schemeClr w14:val="tx1"/>
                  </w14:solidFill>
                </w14:textFill>
              </w:rPr>
              <w:t>号</w:t>
            </w:r>
          </w:p>
        </w:tc>
        <w:tc>
          <w:tcPr>
            <w:tcW w:w="3585" w:type="dxa"/>
            <w:vAlign w:val="top"/>
          </w:tcPr>
          <w:p>
            <w:pPr>
              <w:spacing w:before="134" w:line="231" w:lineRule="auto"/>
              <w:ind w:left="148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包名</w:t>
            </w:r>
            <w:r>
              <w:rPr>
                <w:rFonts w:ascii="宋体" w:hAnsi="宋体" w:eastAsia="宋体" w:cs="宋体"/>
                <w:color w:val="000000" w:themeColor="text1"/>
                <w:spacing w:val="6"/>
                <w:sz w:val="20"/>
                <w:szCs w:val="20"/>
                <w:highlight w:val="none"/>
                <w14:textFill>
                  <w14:solidFill>
                    <w14:schemeClr w14:val="tx1"/>
                  </w14:solidFill>
                </w14:textFill>
              </w:rPr>
              <w:t>称</w:t>
            </w:r>
          </w:p>
        </w:tc>
        <w:tc>
          <w:tcPr>
            <w:tcW w:w="1337" w:type="dxa"/>
            <w:vAlign w:val="top"/>
          </w:tcPr>
          <w:p>
            <w:pPr>
              <w:spacing w:before="135" w:line="228" w:lineRule="auto"/>
              <w:ind w:left="11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Fill>
                  <w14:solidFill>
                    <w14:schemeClr w14:val="tx1"/>
                  </w14:solidFill>
                </w14:textFill>
              </w:rPr>
              <w:t>包预算 (元)</w:t>
            </w:r>
          </w:p>
        </w:tc>
        <w:tc>
          <w:tcPr>
            <w:tcW w:w="1716" w:type="dxa"/>
            <w:vAlign w:val="top"/>
          </w:tcPr>
          <w:p>
            <w:pPr>
              <w:spacing w:before="135" w:line="227" w:lineRule="auto"/>
              <w:ind w:left="11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1"/>
                <w:sz w:val="20"/>
                <w:szCs w:val="20"/>
                <w:highlight w:val="none"/>
                <w14:textFill>
                  <w14:solidFill>
                    <w14:schemeClr w14:val="tx1"/>
                  </w14:solidFill>
                </w14:textFill>
              </w:rPr>
              <w:t>包</w:t>
            </w:r>
            <w:r>
              <w:rPr>
                <w:rFonts w:ascii="宋体" w:hAnsi="宋体" w:eastAsia="宋体" w:cs="宋体"/>
                <w:color w:val="000000" w:themeColor="text1"/>
                <w:spacing w:val="10"/>
                <w:sz w:val="20"/>
                <w:szCs w:val="20"/>
                <w:highlight w:val="none"/>
                <w14:textFill>
                  <w14:solidFill>
                    <w14:schemeClr w14:val="tx1"/>
                  </w14:solidFill>
                </w14:textFill>
              </w:rPr>
              <w:t>最高限价(元)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696" w:type="dxa"/>
            <w:vAlign w:val="center"/>
          </w:tcPr>
          <w:p>
            <w:pPr>
              <w:widowControl/>
              <w:autoSpaceDE w:val="0"/>
              <w:autoSpaceDN w:val="0"/>
              <w:adjustRightInd w:val="0"/>
              <w:spacing w:line="360" w:lineRule="auto"/>
              <w:jc w:val="center"/>
              <w:textAlignment w:val="baseline"/>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1</w:t>
            </w:r>
          </w:p>
        </w:tc>
        <w:tc>
          <w:tcPr>
            <w:tcW w:w="1537" w:type="dxa"/>
            <w:vAlign w:val="center"/>
          </w:tcPr>
          <w:p>
            <w:pPr>
              <w:widowControl/>
              <w:autoSpaceDE w:val="0"/>
              <w:autoSpaceDN w:val="0"/>
              <w:adjustRightInd w:val="0"/>
              <w:spacing w:line="360" w:lineRule="auto"/>
              <w:jc w:val="center"/>
              <w:textAlignment w:val="baseline"/>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bCs/>
                <w:color w:val="000000" w:themeColor="text1"/>
                <w:kern w:val="0"/>
                <w:sz w:val="20"/>
                <w:szCs w:val="21"/>
                <w:highlight w:val="none"/>
                <w14:textFill>
                  <w14:solidFill>
                    <w14:schemeClr w14:val="tx1"/>
                  </w14:solidFill>
                </w14:textFill>
              </w:rPr>
              <w:t>A包</w:t>
            </w:r>
          </w:p>
        </w:tc>
        <w:tc>
          <w:tcPr>
            <w:tcW w:w="3585" w:type="dxa"/>
            <w:vAlign w:val="center"/>
          </w:tcPr>
          <w:p>
            <w:pPr>
              <w:widowControl/>
              <w:autoSpaceDE w:val="0"/>
              <w:autoSpaceDN w:val="0"/>
              <w:adjustRightInd w:val="0"/>
              <w:spacing w:line="360" w:lineRule="auto"/>
              <w:jc w:val="center"/>
              <w:textAlignment w:val="baseline"/>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郑州工程技术学院纸质图书</w:t>
            </w:r>
            <w:r>
              <w:rPr>
                <w:rFonts w:hint="eastAsia" w:ascii="宋体" w:hAnsi="宋体" w:eastAsia="宋体"/>
                <w:color w:val="000000" w:themeColor="text1"/>
                <w:kern w:val="0"/>
                <w:sz w:val="20"/>
                <w:szCs w:val="21"/>
                <w:highlight w:val="none"/>
                <w:lang w:val="en-US" w:eastAsia="zh-CN"/>
                <w14:textFill>
                  <w14:solidFill>
                    <w14:schemeClr w14:val="tx1"/>
                  </w14:solidFill>
                </w14:textFill>
              </w:rPr>
              <w:t>采购</w:t>
            </w:r>
            <w:r>
              <w:rPr>
                <w:rFonts w:hint="eastAsia" w:ascii="宋体" w:hAnsi="宋体"/>
                <w:color w:val="000000" w:themeColor="text1"/>
                <w:kern w:val="0"/>
                <w:sz w:val="20"/>
                <w:szCs w:val="21"/>
                <w:highlight w:val="none"/>
                <w14:textFill>
                  <w14:solidFill>
                    <w14:schemeClr w14:val="tx1"/>
                  </w14:solidFill>
                </w14:textFill>
              </w:rPr>
              <w:t>项目</w:t>
            </w:r>
            <w:r>
              <w:rPr>
                <w:rFonts w:hint="eastAsia" w:ascii="宋体" w:hAnsi="宋体"/>
                <w:bCs/>
                <w:color w:val="000000" w:themeColor="text1"/>
                <w:kern w:val="0"/>
                <w:sz w:val="20"/>
                <w:szCs w:val="21"/>
                <w:highlight w:val="none"/>
                <w14:textFill>
                  <w14:solidFill>
                    <w14:schemeClr w14:val="tx1"/>
                  </w14:solidFill>
                </w14:textFill>
              </w:rPr>
              <w:t>A包</w:t>
            </w:r>
          </w:p>
        </w:tc>
        <w:tc>
          <w:tcPr>
            <w:tcW w:w="1337" w:type="dxa"/>
            <w:vAlign w:val="center"/>
          </w:tcPr>
          <w:p>
            <w:pPr>
              <w:widowControl/>
              <w:autoSpaceDE w:val="0"/>
              <w:autoSpaceDN w:val="0"/>
              <w:adjustRightInd w:val="0"/>
              <w:spacing w:line="360" w:lineRule="auto"/>
              <w:jc w:val="center"/>
              <w:textAlignment w:val="baseline"/>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900000</w:t>
            </w:r>
          </w:p>
        </w:tc>
        <w:tc>
          <w:tcPr>
            <w:tcW w:w="1716" w:type="dxa"/>
            <w:vAlign w:val="center"/>
          </w:tcPr>
          <w:p>
            <w:pPr>
              <w:autoSpaceDE w:val="0"/>
              <w:autoSpaceDN w:val="0"/>
              <w:adjustRightInd w:val="0"/>
              <w:jc w:val="center"/>
              <w:textAlignment w:val="baseline"/>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900000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696" w:type="dxa"/>
            <w:vAlign w:val="center"/>
          </w:tcPr>
          <w:p>
            <w:pPr>
              <w:widowControl/>
              <w:autoSpaceDE w:val="0"/>
              <w:autoSpaceDN w:val="0"/>
              <w:adjustRightInd w:val="0"/>
              <w:spacing w:line="360" w:lineRule="auto"/>
              <w:jc w:val="center"/>
              <w:textAlignment w:val="baseline"/>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2</w:t>
            </w:r>
          </w:p>
        </w:tc>
        <w:tc>
          <w:tcPr>
            <w:tcW w:w="1537" w:type="dxa"/>
            <w:vAlign w:val="center"/>
          </w:tcPr>
          <w:p>
            <w:pPr>
              <w:widowControl/>
              <w:autoSpaceDE w:val="0"/>
              <w:autoSpaceDN w:val="0"/>
              <w:adjustRightInd w:val="0"/>
              <w:spacing w:line="360" w:lineRule="auto"/>
              <w:jc w:val="center"/>
              <w:textAlignment w:val="baseline"/>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B包</w:t>
            </w:r>
          </w:p>
        </w:tc>
        <w:tc>
          <w:tcPr>
            <w:tcW w:w="3585" w:type="dxa"/>
            <w:vAlign w:val="center"/>
          </w:tcPr>
          <w:p>
            <w:pPr>
              <w:widowControl/>
              <w:autoSpaceDE w:val="0"/>
              <w:autoSpaceDN w:val="0"/>
              <w:adjustRightInd w:val="0"/>
              <w:spacing w:line="360" w:lineRule="auto"/>
              <w:jc w:val="center"/>
              <w:textAlignment w:val="baseline"/>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郑州工程技术学院纸质图书</w:t>
            </w:r>
            <w:r>
              <w:rPr>
                <w:rFonts w:hint="eastAsia" w:ascii="宋体" w:hAnsi="宋体" w:eastAsia="宋体"/>
                <w:color w:val="000000" w:themeColor="text1"/>
                <w:kern w:val="0"/>
                <w:sz w:val="20"/>
                <w:szCs w:val="21"/>
                <w:highlight w:val="none"/>
                <w:lang w:val="en-US" w:eastAsia="zh-CN"/>
                <w14:textFill>
                  <w14:solidFill>
                    <w14:schemeClr w14:val="tx1"/>
                  </w14:solidFill>
                </w14:textFill>
              </w:rPr>
              <w:t>采购</w:t>
            </w:r>
            <w:r>
              <w:rPr>
                <w:rFonts w:hint="eastAsia" w:ascii="宋体" w:hAnsi="宋体"/>
                <w:color w:val="000000" w:themeColor="text1"/>
                <w:kern w:val="0"/>
                <w:sz w:val="20"/>
                <w:szCs w:val="21"/>
                <w:highlight w:val="none"/>
                <w14:textFill>
                  <w14:solidFill>
                    <w14:schemeClr w14:val="tx1"/>
                  </w14:solidFill>
                </w14:textFill>
              </w:rPr>
              <w:t>项目B包</w:t>
            </w:r>
          </w:p>
        </w:tc>
        <w:tc>
          <w:tcPr>
            <w:tcW w:w="1337" w:type="dxa"/>
            <w:vAlign w:val="center"/>
          </w:tcPr>
          <w:p>
            <w:pPr>
              <w:widowControl/>
              <w:autoSpaceDE w:val="0"/>
              <w:autoSpaceDN w:val="0"/>
              <w:adjustRightInd w:val="0"/>
              <w:spacing w:line="360" w:lineRule="auto"/>
              <w:jc w:val="center"/>
              <w:textAlignment w:val="baseline"/>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700000</w:t>
            </w:r>
          </w:p>
        </w:tc>
        <w:tc>
          <w:tcPr>
            <w:tcW w:w="1716" w:type="dxa"/>
            <w:vAlign w:val="center"/>
          </w:tcPr>
          <w:p>
            <w:pPr>
              <w:autoSpaceDE w:val="0"/>
              <w:autoSpaceDN w:val="0"/>
              <w:adjustRightInd w:val="0"/>
              <w:jc w:val="center"/>
              <w:textAlignment w:val="baseline"/>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700000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696" w:type="dxa"/>
            <w:vAlign w:val="center"/>
          </w:tcPr>
          <w:p>
            <w:pPr>
              <w:widowControl/>
              <w:autoSpaceDE w:val="0"/>
              <w:autoSpaceDN w:val="0"/>
              <w:adjustRightInd w:val="0"/>
              <w:spacing w:line="360" w:lineRule="auto"/>
              <w:jc w:val="center"/>
              <w:textAlignment w:val="baseline"/>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3</w:t>
            </w:r>
          </w:p>
        </w:tc>
        <w:tc>
          <w:tcPr>
            <w:tcW w:w="1537" w:type="dxa"/>
            <w:vAlign w:val="center"/>
          </w:tcPr>
          <w:p>
            <w:pPr>
              <w:widowControl/>
              <w:autoSpaceDE w:val="0"/>
              <w:autoSpaceDN w:val="0"/>
              <w:adjustRightInd w:val="0"/>
              <w:spacing w:line="360" w:lineRule="auto"/>
              <w:jc w:val="center"/>
              <w:textAlignment w:val="baseline"/>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C包</w:t>
            </w:r>
          </w:p>
        </w:tc>
        <w:tc>
          <w:tcPr>
            <w:tcW w:w="3585" w:type="dxa"/>
            <w:vAlign w:val="center"/>
          </w:tcPr>
          <w:p>
            <w:pPr>
              <w:widowControl/>
              <w:autoSpaceDE w:val="0"/>
              <w:autoSpaceDN w:val="0"/>
              <w:adjustRightInd w:val="0"/>
              <w:spacing w:line="360" w:lineRule="auto"/>
              <w:jc w:val="center"/>
              <w:textAlignment w:val="baseline"/>
              <w:rPr>
                <w:rFonts w:hint="eastAsia" w:ascii="宋体" w:hAnsi="宋体" w:eastAsia="宋体" w:cs="宋体"/>
                <w:color w:val="000000" w:themeColor="text1"/>
                <w:spacing w:val="17"/>
                <w:sz w:val="20"/>
                <w:szCs w:val="20"/>
                <w:highlight w:val="none"/>
                <w:lang w:eastAsia="zh-CN"/>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郑州工程技术学院纸质图书</w:t>
            </w:r>
            <w:r>
              <w:rPr>
                <w:rFonts w:hint="eastAsia" w:ascii="宋体" w:hAnsi="宋体" w:eastAsia="宋体"/>
                <w:color w:val="000000" w:themeColor="text1"/>
                <w:kern w:val="0"/>
                <w:sz w:val="20"/>
                <w:szCs w:val="21"/>
                <w:highlight w:val="none"/>
                <w:lang w:val="en-US" w:eastAsia="zh-CN"/>
                <w14:textFill>
                  <w14:solidFill>
                    <w14:schemeClr w14:val="tx1"/>
                  </w14:solidFill>
                </w14:textFill>
              </w:rPr>
              <w:t>采购</w:t>
            </w:r>
            <w:r>
              <w:rPr>
                <w:rFonts w:hint="eastAsia" w:ascii="宋体" w:hAnsi="宋体"/>
                <w:color w:val="000000" w:themeColor="text1"/>
                <w:kern w:val="0"/>
                <w:sz w:val="20"/>
                <w:szCs w:val="21"/>
                <w:highlight w:val="none"/>
                <w14:textFill>
                  <w14:solidFill>
                    <w14:schemeClr w14:val="tx1"/>
                  </w14:solidFill>
                </w14:textFill>
              </w:rPr>
              <w:t>项目C包</w:t>
            </w:r>
          </w:p>
        </w:tc>
        <w:tc>
          <w:tcPr>
            <w:tcW w:w="1337" w:type="dxa"/>
            <w:vAlign w:val="center"/>
          </w:tcPr>
          <w:p>
            <w:pPr>
              <w:widowControl/>
              <w:autoSpaceDE w:val="0"/>
              <w:autoSpaceDN w:val="0"/>
              <w:adjustRightInd w:val="0"/>
              <w:spacing w:line="360" w:lineRule="auto"/>
              <w:jc w:val="center"/>
              <w:textAlignment w:val="baseline"/>
              <w:rPr>
                <w:rFonts w:ascii="宋体" w:hAnsi="宋体" w:eastAsia="宋体" w:cs="宋体"/>
                <w:color w:val="000000" w:themeColor="text1"/>
                <w:spacing w:val="6"/>
                <w:sz w:val="20"/>
                <w:szCs w:val="20"/>
                <w:highlight w:val="none"/>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700000</w:t>
            </w:r>
          </w:p>
        </w:tc>
        <w:tc>
          <w:tcPr>
            <w:tcW w:w="1716" w:type="dxa"/>
            <w:vAlign w:val="center"/>
          </w:tcPr>
          <w:p>
            <w:pPr>
              <w:autoSpaceDE w:val="0"/>
              <w:autoSpaceDN w:val="0"/>
              <w:adjustRightInd w:val="0"/>
              <w:jc w:val="center"/>
              <w:textAlignment w:val="baseline"/>
              <w:rPr>
                <w:rFonts w:ascii="宋体" w:hAnsi="宋体" w:eastAsia="宋体" w:cs="宋体"/>
                <w:color w:val="000000" w:themeColor="text1"/>
                <w:spacing w:val="6"/>
                <w:sz w:val="20"/>
                <w:szCs w:val="20"/>
                <w:highlight w:val="none"/>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700000</w:t>
            </w:r>
          </w:p>
        </w:tc>
      </w:tr>
    </w:tbl>
    <w:p>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 xml:space="preserve">采购需求（包括但不限于标的的名称、数量、简要技术需求或服务要求等）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5.1采购内容：</w:t>
      </w:r>
    </w:p>
    <w:p>
      <w:pPr>
        <w:spacing w:line="360" w:lineRule="auto"/>
        <w:ind w:firstLine="420" w:firstLineChars="200"/>
        <w:rPr>
          <w:rFonts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A包：采购</w:t>
      </w:r>
      <w:r>
        <w:rPr>
          <w:rFonts w:hint="eastAsia" w:ascii="宋体" w:hAnsi="宋体" w:eastAsia="宋体" w:cs="宋体"/>
          <w:color w:val="000000" w:themeColor="text1"/>
          <w:highlight w:val="none"/>
          <w14:textFill>
            <w14:solidFill>
              <w14:schemeClr w14:val="tx1"/>
            </w14:solidFill>
          </w14:textFill>
        </w:rPr>
        <w:t>2022～2023年出版的正版中文社科、自科图书约1.9 万册，详见计划订单，包括所有图书</w:t>
      </w:r>
      <w:r>
        <w:rPr>
          <w:rFonts w:hint="eastAsia" w:ascii="宋体" w:hAnsi="宋体" w:eastAsia="宋体" w:cs="宋体"/>
          <w:bCs/>
          <w:color w:val="000000" w:themeColor="text1"/>
          <w:highlight w:val="none"/>
          <w14:textFill>
            <w14:solidFill>
              <w14:schemeClr w14:val="tx1"/>
            </w14:solidFill>
          </w14:textFill>
        </w:rPr>
        <w:t>采购及图书的分类、编目、加工（含耗材）、运输、典藏等。</w:t>
      </w:r>
      <w:r>
        <w:rPr>
          <w:rFonts w:hint="eastAsia" w:ascii="宋体" w:hAnsi="宋体" w:eastAsia="宋体" w:cs="宋体"/>
          <w:color w:val="000000" w:themeColor="text1"/>
          <w:highlight w:val="none"/>
          <w14:textFill>
            <w14:solidFill>
              <w14:schemeClr w14:val="tx1"/>
            </w14:solidFill>
          </w14:textFill>
        </w:rPr>
        <w:t>另外，</w:t>
      </w:r>
      <w:r>
        <w:rPr>
          <w:rFonts w:hint="eastAsia" w:ascii="宋体" w:hAnsi="宋体" w:eastAsia="宋体" w:cs="宋体"/>
          <w:color w:val="000000" w:themeColor="text1"/>
          <w:sz w:val="20"/>
          <w:szCs w:val="20"/>
          <w:highlight w:val="none"/>
          <w14:textFill>
            <w14:solidFill>
              <w14:schemeClr w14:val="tx1"/>
            </w14:solidFill>
          </w14:textFill>
        </w:rPr>
        <w:t>免费承担约1.2万册捐赠图书编目、典藏、加工任务，其中约9000种复本数均1册，要求7000册捐赠图书和新书一样详细编目、典藏和加工所有工序相同任务，埋设电子标签，5000册图书不埋设电子标签、不贴色标以外的各项加工任务（贴条码、书标、盖章，详细编目，典藏）。</w:t>
      </w:r>
      <w:r>
        <w:rPr>
          <w:rFonts w:hint="eastAsia" w:asciiTheme="majorEastAsia" w:hAnsiTheme="majorEastAsia" w:eastAsiaTheme="majorEastAsia"/>
          <w:color w:val="000000" w:themeColor="text1"/>
          <w:highlight w:val="none"/>
          <w14:textFill>
            <w14:solidFill>
              <w14:schemeClr w14:val="tx1"/>
            </w14:solidFill>
          </w14:textFill>
        </w:rPr>
        <w:t>RFID电子标签、书标、保护膜、馆藏章、光敏红色油都由中标人购置（含在采购费用中）。</w:t>
      </w:r>
    </w:p>
    <w:p>
      <w:pPr>
        <w:spacing w:line="360" w:lineRule="auto"/>
        <w:ind w:firstLine="420" w:firstLineChars="200"/>
        <w:rPr>
          <w:rFonts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B包：采购</w:t>
      </w:r>
      <w:r>
        <w:rPr>
          <w:rFonts w:hint="eastAsia" w:ascii="宋体" w:hAnsi="宋体" w:eastAsia="宋体" w:cs="宋体"/>
          <w:color w:val="000000" w:themeColor="text1"/>
          <w:highlight w:val="none"/>
          <w14:textFill>
            <w14:solidFill>
              <w14:schemeClr w14:val="tx1"/>
            </w14:solidFill>
          </w14:textFill>
        </w:rPr>
        <w:t>2022～2023年出版的正版中文社科、自科图书约1.5万册，详见计划订单，包括所有图书</w:t>
      </w:r>
      <w:r>
        <w:rPr>
          <w:rFonts w:hint="eastAsia" w:ascii="宋体" w:hAnsi="宋体" w:eastAsia="宋体" w:cs="宋体"/>
          <w:bCs/>
          <w:color w:val="000000" w:themeColor="text1"/>
          <w:highlight w:val="none"/>
          <w14:textFill>
            <w14:solidFill>
              <w14:schemeClr w14:val="tx1"/>
            </w14:solidFill>
          </w14:textFill>
        </w:rPr>
        <w:t>采购及图书的分类、编目、加工（含耗材）、运输、典藏等。</w:t>
      </w:r>
    </w:p>
    <w:p>
      <w:pPr>
        <w:spacing w:line="360" w:lineRule="auto"/>
        <w:ind w:firstLine="420" w:firstLineChars="200"/>
        <w:rPr>
          <w:rFonts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C包：采购</w:t>
      </w:r>
      <w:r>
        <w:rPr>
          <w:rFonts w:hint="eastAsia" w:ascii="宋体" w:hAnsi="宋体" w:eastAsia="宋体" w:cs="宋体"/>
          <w:color w:val="000000" w:themeColor="text1"/>
          <w:highlight w:val="none"/>
          <w14:textFill>
            <w14:solidFill>
              <w14:schemeClr w14:val="tx1"/>
            </w14:solidFill>
          </w14:textFill>
        </w:rPr>
        <w:t>2023年以来出版的正版中文社科、自科图书约1.5万册，社科、自科码洋比例6:4，包括所有图书</w:t>
      </w:r>
      <w:r>
        <w:rPr>
          <w:rFonts w:hint="eastAsia" w:ascii="宋体" w:hAnsi="宋体" w:eastAsia="宋体" w:cs="宋体"/>
          <w:bCs/>
          <w:color w:val="000000" w:themeColor="text1"/>
          <w:highlight w:val="none"/>
          <w14:textFill>
            <w14:solidFill>
              <w14:schemeClr w14:val="tx1"/>
            </w14:solidFill>
          </w14:textFill>
        </w:rPr>
        <w:t>采购及图书的分类、编目、加工（含耗材）、运输、典藏等。</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5.2交货期：A包</w:t>
      </w:r>
      <w:r>
        <w:rPr>
          <w:rFonts w:hint="eastAsia" w:ascii="宋体" w:hAnsi="宋体" w:eastAsia="宋体" w:cs="宋体"/>
          <w:color w:val="000000" w:themeColor="text1"/>
          <w:szCs w:val="21"/>
          <w:highlight w:val="none"/>
          <w:lang w:eastAsia="zh-CN"/>
          <w14:textFill>
            <w14:solidFill>
              <w14:schemeClr w14:val="tx1"/>
            </w14:solidFill>
          </w14:textFill>
        </w:rPr>
        <w:t>2023年8月15日</w:t>
      </w:r>
      <w:r>
        <w:rPr>
          <w:rFonts w:hint="eastAsia" w:ascii="宋体" w:hAnsi="宋体" w:eastAsia="宋体" w:cs="宋体"/>
          <w:color w:val="000000" w:themeColor="text1"/>
          <w:szCs w:val="21"/>
          <w:highlight w:val="none"/>
          <w14:textFill>
            <w14:solidFill>
              <w14:schemeClr w14:val="tx1"/>
            </w14:solidFill>
          </w14:textFill>
        </w:rPr>
        <w:t>前加工完成；B包2023年9月30日前加工完成；C包2023年10月31日前加工完成</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5.3质量要求：符合国家、行业规定的合格标准和规范，满足招标文件和采购人的要求；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5.4交货地点：采购人指定地点；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 xml:space="preserve">本项目是否接受联合体投标：否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是否接受进口产品：否</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8</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是否为只面向中小企业采购：</w:t>
      </w:r>
      <w:r>
        <w:rPr>
          <w:rFonts w:hint="eastAsia" w:ascii="宋体" w:hAnsi="宋体" w:eastAsia="宋体" w:cs="宋体"/>
          <w:color w:val="000000" w:themeColor="text1"/>
          <w:szCs w:val="21"/>
          <w:highlight w:val="none"/>
          <w:lang w:eastAsia="zh-CN"/>
          <w14:textFill>
            <w14:solidFill>
              <w14:schemeClr w14:val="tx1"/>
            </w14:solidFill>
          </w14:textFill>
        </w:rPr>
        <w:t>是（合同分包额</w:t>
      </w:r>
      <w:r>
        <w:rPr>
          <w:rFonts w:hint="eastAsia" w:ascii="宋体" w:hAnsi="宋体" w:eastAsia="宋体" w:cs="宋体"/>
          <w:color w:val="000000" w:themeColor="text1"/>
          <w:szCs w:val="21"/>
          <w:highlight w:val="none"/>
          <w:lang w:val="en-US" w:eastAsia="zh-CN"/>
          <w14:textFill>
            <w14:solidFill>
              <w14:schemeClr w14:val="tx1"/>
            </w14:solidFill>
          </w14:textFill>
        </w:rPr>
        <w:t>50%</w:t>
      </w:r>
      <w:r>
        <w:rPr>
          <w:rFonts w:hint="eastAsia" w:ascii="宋体" w:hAnsi="宋体" w:eastAsia="宋体" w:cs="宋体"/>
          <w:color w:val="000000" w:themeColor="text1"/>
          <w:szCs w:val="21"/>
          <w:highlight w:val="none"/>
          <w:lang w:eastAsia="zh-CN"/>
          <w14:textFill>
            <w14:solidFill>
              <w14:schemeClr w14:val="tx1"/>
            </w14:solidFill>
          </w14:textFill>
        </w:rPr>
        <w:t>）</w:t>
      </w:r>
    </w:p>
    <w:p>
      <w:pPr>
        <w:keepNext w:val="0"/>
        <w:keepLines w:val="0"/>
        <w:pageBreakBefore w:val="0"/>
        <w:widowControl/>
        <w:kinsoku w:val="0"/>
        <w:wordWrap/>
        <w:overflowPunct/>
        <w:topLinePunct w:val="0"/>
        <w:autoSpaceDE w:val="0"/>
        <w:autoSpaceDN w:val="0"/>
        <w:bidi w:val="0"/>
        <w:adjustRightInd w:val="0"/>
        <w:snapToGrid w:val="0"/>
        <w:spacing w:before="14" w:line="360" w:lineRule="auto"/>
        <w:textAlignment w:val="center"/>
        <w:rPr>
          <w:color w:val="000000" w:themeColor="text1"/>
          <w:sz w:val="21"/>
          <w:szCs w:val="21"/>
          <w:highlight w:val="none"/>
          <w14:textFill>
            <w14:solidFill>
              <w14:schemeClr w14:val="tx1"/>
            </w14:solidFill>
          </w14:textFill>
        </w:rPr>
      </w:pPr>
      <w:r>
        <w:rPr>
          <w:rFonts w:ascii="宋体" w:hAnsi="宋体" w:eastAsia="宋体" w:cs="宋体"/>
          <w:color w:val="000000" w:themeColor="text1"/>
          <w:spacing w:val="-2"/>
          <w:sz w:val="21"/>
          <w:szCs w:val="21"/>
          <w:highlight w:val="none"/>
          <w14:textOutline w14:w="3795" w14:cap="sq" w14:cmpd="sng">
            <w14:solidFill>
              <w14:srgbClr w14:val="000000"/>
            </w14:solidFill>
            <w14:prstDash w14:val="solid"/>
            <w14:bevel/>
          </w14:textOutline>
          <w14:textFill>
            <w14:solidFill>
              <w14:schemeClr w14:val="tx1"/>
            </w14:solidFill>
          </w14:textFill>
        </w:rPr>
        <w:t>二、</w:t>
      </w:r>
      <w:r>
        <w:rPr>
          <w:rFonts w:ascii="宋体" w:hAnsi="宋体" w:eastAsia="宋体" w:cs="宋体"/>
          <w:color w:val="000000" w:themeColor="text1"/>
          <w:spacing w:val="-2"/>
          <w:sz w:val="21"/>
          <w:szCs w:val="21"/>
          <w:highlight w:val="none"/>
          <w14:textFill>
            <w14:solidFill>
              <w14:schemeClr w14:val="tx1"/>
            </w14:solidFill>
          </w14:textFill>
        </w:rPr>
        <w:t xml:space="preserve"> </w:t>
      </w:r>
      <w:r>
        <w:rPr>
          <w:rFonts w:ascii="宋体" w:hAnsi="宋体" w:eastAsia="宋体" w:cs="宋体"/>
          <w:color w:val="000000" w:themeColor="text1"/>
          <w:spacing w:val="-2"/>
          <w:sz w:val="21"/>
          <w:szCs w:val="21"/>
          <w:highlight w:val="none"/>
          <w14:textOutline w14:w="3795" w14:cap="sq" w14:cmpd="sng">
            <w14:solidFill>
              <w14:srgbClr w14:val="000000"/>
            </w14:solidFill>
            <w14:prstDash w14:val="solid"/>
            <w14:bevel/>
          </w14:textOutline>
          <w14:textFill>
            <w14:solidFill>
              <w14:schemeClr w14:val="tx1"/>
            </w14:solidFill>
          </w14:textFill>
        </w:rPr>
        <w:t>申请</w:t>
      </w:r>
      <w:r>
        <w:rPr>
          <w:rFonts w:ascii="宋体" w:hAnsi="宋体" w:eastAsia="宋体" w:cs="宋体"/>
          <w:color w:val="000000" w:themeColor="text1"/>
          <w:spacing w:val="-1"/>
          <w:sz w:val="21"/>
          <w:szCs w:val="21"/>
          <w:highlight w:val="none"/>
          <w14:textOutline w14:w="3795" w14:cap="sq" w14:cmpd="sng">
            <w14:solidFill>
              <w14:srgbClr w14:val="000000"/>
            </w14:solidFill>
            <w14:prstDash w14:val="solid"/>
            <w14:bevel/>
          </w14:textOutline>
          <w14:textFill>
            <w14:solidFill>
              <w14:schemeClr w14:val="tx1"/>
            </w14:solidFill>
          </w14:textFill>
        </w:rPr>
        <w:t>人资格要求：</w:t>
      </w:r>
    </w:p>
    <w:p>
      <w:pPr>
        <w:spacing w:before="133" w:line="271" w:lineRule="exact"/>
        <w:ind w:left="44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position w:val="1"/>
          <w:sz w:val="20"/>
          <w:szCs w:val="20"/>
          <w:highlight w:val="none"/>
          <w14:textFill>
            <w14:solidFill>
              <w14:schemeClr w14:val="tx1"/>
            </w14:solidFill>
          </w14:textFill>
        </w:rPr>
        <w:t>1</w:t>
      </w:r>
      <w:r>
        <w:rPr>
          <w:rFonts w:hint="eastAsia" w:ascii="宋体" w:hAnsi="宋体" w:eastAsia="宋体" w:cs="宋体"/>
          <w:color w:val="000000" w:themeColor="text1"/>
          <w:spacing w:val="16"/>
          <w:position w:val="1"/>
          <w:sz w:val="20"/>
          <w:szCs w:val="20"/>
          <w:highlight w:val="none"/>
          <w:lang w:eastAsia="zh-CN"/>
          <w14:textFill>
            <w14:solidFill>
              <w14:schemeClr w14:val="tx1"/>
            </w14:solidFill>
          </w14:textFill>
        </w:rPr>
        <w:t>.</w:t>
      </w:r>
      <w:r>
        <w:rPr>
          <w:rFonts w:ascii="宋体" w:hAnsi="宋体" w:eastAsia="宋体" w:cs="宋体"/>
          <w:color w:val="000000" w:themeColor="text1"/>
          <w:spacing w:val="10"/>
          <w:position w:val="1"/>
          <w:sz w:val="20"/>
          <w:szCs w:val="20"/>
          <w:highlight w:val="none"/>
          <w14:textFill>
            <w14:solidFill>
              <w14:schemeClr w14:val="tx1"/>
            </w14:solidFill>
          </w14:textFill>
        </w:rPr>
        <w:t>满</w:t>
      </w:r>
      <w:r>
        <w:rPr>
          <w:rFonts w:ascii="宋体" w:hAnsi="宋体" w:eastAsia="宋体" w:cs="宋体"/>
          <w:color w:val="000000" w:themeColor="text1"/>
          <w:spacing w:val="8"/>
          <w:position w:val="1"/>
          <w:sz w:val="20"/>
          <w:szCs w:val="20"/>
          <w:highlight w:val="none"/>
          <w14:textFill>
            <w14:solidFill>
              <w14:schemeClr w14:val="tx1"/>
            </w14:solidFill>
          </w14:textFill>
        </w:rPr>
        <w:t>足《中华人民共和国政府采购法》第二十二条规定的条件；</w:t>
      </w:r>
    </w:p>
    <w:p>
      <w:pPr>
        <w:spacing w:before="197" w:line="271" w:lineRule="exact"/>
        <w:ind w:left="42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position w:val="1"/>
          <w:sz w:val="20"/>
          <w:szCs w:val="20"/>
          <w:highlight w:val="none"/>
          <w14:textFill>
            <w14:solidFill>
              <w14:schemeClr w14:val="tx1"/>
            </w14:solidFill>
          </w14:textFill>
        </w:rPr>
        <w:t>2</w:t>
      </w:r>
      <w:r>
        <w:rPr>
          <w:rFonts w:hint="eastAsia" w:ascii="宋体" w:hAnsi="宋体" w:eastAsia="宋体" w:cs="宋体"/>
          <w:color w:val="000000" w:themeColor="text1"/>
          <w:spacing w:val="16"/>
          <w:position w:val="1"/>
          <w:sz w:val="20"/>
          <w:szCs w:val="20"/>
          <w:highlight w:val="none"/>
          <w:lang w:eastAsia="zh-CN"/>
          <w14:textFill>
            <w14:solidFill>
              <w14:schemeClr w14:val="tx1"/>
            </w14:solidFill>
          </w14:textFill>
        </w:rPr>
        <w:t>.</w:t>
      </w:r>
      <w:r>
        <w:rPr>
          <w:rFonts w:ascii="宋体" w:hAnsi="宋体" w:eastAsia="宋体" w:cs="宋体"/>
          <w:color w:val="000000" w:themeColor="text1"/>
          <w:spacing w:val="8"/>
          <w:position w:val="1"/>
          <w:sz w:val="20"/>
          <w:szCs w:val="20"/>
          <w:highlight w:val="none"/>
          <w14:textFill>
            <w14:solidFill>
              <w14:schemeClr w14:val="tx1"/>
            </w14:solidFill>
          </w14:textFill>
        </w:rPr>
        <w:t>落实政府采购政策满足的资格要求：</w:t>
      </w:r>
    </w:p>
    <w:p>
      <w:pPr>
        <w:spacing w:before="197" w:line="432" w:lineRule="auto"/>
        <w:ind w:left="6" w:right="155" w:firstLine="42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sz w:val="20"/>
          <w:szCs w:val="20"/>
          <w:highlight w:val="none"/>
          <w14:textFill>
            <w14:solidFill>
              <w14:schemeClr w14:val="tx1"/>
            </w14:solidFill>
          </w14:textFill>
        </w:rPr>
        <w:t>本项</w:t>
      </w:r>
      <w:r>
        <w:rPr>
          <w:rFonts w:ascii="宋体" w:hAnsi="宋体" w:eastAsia="宋体" w:cs="宋体"/>
          <w:color w:val="000000" w:themeColor="text1"/>
          <w:spacing w:val="11"/>
          <w:sz w:val="20"/>
          <w:szCs w:val="20"/>
          <w:highlight w:val="none"/>
          <w14:textFill>
            <w14:solidFill>
              <w14:schemeClr w14:val="tx1"/>
            </w14:solidFill>
          </w14:textFill>
        </w:rPr>
        <w:t>目</w:t>
      </w:r>
      <w:r>
        <w:rPr>
          <w:rFonts w:ascii="宋体" w:hAnsi="宋体" w:eastAsia="宋体" w:cs="宋体"/>
          <w:color w:val="000000" w:themeColor="text1"/>
          <w:spacing w:val="9"/>
          <w:sz w:val="20"/>
          <w:szCs w:val="20"/>
          <w:highlight w:val="none"/>
          <w14:textFill>
            <w14:solidFill>
              <w14:schemeClr w14:val="tx1"/>
            </w14:solidFill>
          </w14:textFill>
        </w:rPr>
        <w:t>执行促进中小型企业发展政策 (监狱企业、残疾人福利性企业视同小微企业)、强制采购节能</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9"/>
          <w:sz w:val="20"/>
          <w:szCs w:val="20"/>
          <w:highlight w:val="none"/>
          <w14:textFill>
            <w14:solidFill>
              <w14:schemeClr w14:val="tx1"/>
            </w14:solidFill>
          </w14:textFill>
        </w:rPr>
        <w:t>产品、优先采购节能环保产品等政府采购政策；</w:t>
      </w:r>
    </w:p>
    <w:p>
      <w:pPr>
        <w:spacing w:line="269" w:lineRule="exact"/>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position w:val="1"/>
          <w:sz w:val="20"/>
          <w:szCs w:val="20"/>
          <w:highlight w:val="none"/>
          <w14:textFill>
            <w14:solidFill>
              <w14:schemeClr w14:val="tx1"/>
            </w14:solidFill>
          </w14:textFill>
        </w:rPr>
        <w:t>3</w:t>
      </w:r>
      <w:r>
        <w:rPr>
          <w:rFonts w:hint="eastAsia" w:ascii="宋体" w:hAnsi="宋体" w:eastAsia="宋体" w:cs="宋体"/>
          <w:color w:val="000000" w:themeColor="text1"/>
          <w:spacing w:val="8"/>
          <w:position w:val="1"/>
          <w:sz w:val="20"/>
          <w:szCs w:val="20"/>
          <w:highlight w:val="none"/>
          <w:lang w:eastAsia="zh-CN"/>
          <w14:textFill>
            <w14:solidFill>
              <w14:schemeClr w14:val="tx1"/>
            </w14:solidFill>
          </w14:textFill>
        </w:rPr>
        <w:t>.</w:t>
      </w:r>
      <w:r>
        <w:rPr>
          <w:rFonts w:ascii="宋体" w:hAnsi="宋体" w:eastAsia="宋体" w:cs="宋体"/>
          <w:color w:val="000000" w:themeColor="text1"/>
          <w:spacing w:val="8"/>
          <w:position w:val="1"/>
          <w:sz w:val="20"/>
          <w:szCs w:val="20"/>
          <w:highlight w:val="none"/>
          <w14:textFill>
            <w14:solidFill>
              <w14:schemeClr w14:val="tx1"/>
            </w14:solidFill>
          </w14:textFill>
        </w:rPr>
        <w:t>本项目的特定资格要求</w:t>
      </w:r>
      <w:r>
        <w:rPr>
          <w:rFonts w:ascii="宋体" w:hAnsi="宋体" w:eastAsia="宋体" w:cs="宋体"/>
          <w:color w:val="000000" w:themeColor="text1"/>
          <w:spacing w:val="6"/>
          <w:position w:val="1"/>
          <w:sz w:val="20"/>
          <w:szCs w:val="20"/>
          <w:highlight w:val="none"/>
          <w14:textFill>
            <w14:solidFill>
              <w14:schemeClr w14:val="tx1"/>
            </w14:solidFill>
          </w14:textFill>
        </w:rPr>
        <w:t>：</w:t>
      </w:r>
    </w:p>
    <w:p>
      <w:pPr>
        <w:spacing w:before="198" w:line="226" w:lineRule="auto"/>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3</w:t>
      </w:r>
      <w:r>
        <w:rPr>
          <w:rFonts w:ascii="宋体" w:hAnsi="宋体" w:eastAsia="宋体" w:cs="宋体"/>
          <w:color w:val="000000" w:themeColor="text1"/>
          <w:spacing w:val="6"/>
          <w:sz w:val="20"/>
          <w:szCs w:val="20"/>
          <w:highlight w:val="none"/>
          <w14:textFill>
            <w14:solidFill>
              <w14:schemeClr w14:val="tx1"/>
            </w14:solidFill>
          </w14:textFill>
        </w:rPr>
        <w:t>.1 具备有效的中华人民共和国出版物经营许可证；</w:t>
      </w:r>
    </w:p>
    <w:p>
      <w:pPr>
        <w:spacing w:before="223" w:line="228" w:lineRule="auto"/>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3"/>
          <w:sz w:val="20"/>
          <w:szCs w:val="20"/>
          <w:highlight w:val="none"/>
          <w14:textFill>
            <w14:solidFill>
              <w14:schemeClr w14:val="tx1"/>
            </w14:solidFill>
          </w14:textFill>
        </w:rPr>
        <w:t>3.2 根据《关于在政府采购活动中查询及使用信用记录有关问题的通知》 (财库[2016]125 号)的规定，</w:t>
      </w:r>
    </w:p>
    <w:p>
      <w:pPr>
        <w:spacing w:before="220" w:line="432" w:lineRule="auto"/>
        <w:ind w:left="6" w:right="7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sz w:val="20"/>
          <w:szCs w:val="20"/>
          <w:highlight w:val="none"/>
          <w14:textFill>
            <w14:solidFill>
              <w14:schemeClr w14:val="tx1"/>
            </w14:solidFill>
          </w14:textFill>
        </w:rPr>
        <w:t>对</w:t>
      </w:r>
      <w:r>
        <w:rPr>
          <w:rFonts w:ascii="宋体" w:hAnsi="宋体" w:eastAsia="宋体" w:cs="宋体"/>
          <w:color w:val="000000" w:themeColor="text1"/>
          <w:spacing w:val="17"/>
          <w:sz w:val="20"/>
          <w:szCs w:val="20"/>
          <w:highlight w:val="none"/>
          <w14:textFill>
            <w14:solidFill>
              <w14:schemeClr w14:val="tx1"/>
            </w14:solidFill>
          </w14:textFill>
        </w:rPr>
        <w:t>列</w:t>
      </w:r>
      <w:r>
        <w:rPr>
          <w:rFonts w:ascii="宋体" w:hAnsi="宋体" w:eastAsia="宋体" w:cs="宋体"/>
          <w:color w:val="000000" w:themeColor="text1"/>
          <w:spacing w:val="9"/>
          <w:sz w:val="20"/>
          <w:szCs w:val="20"/>
          <w:highlight w:val="none"/>
          <w14:textFill>
            <w14:solidFill>
              <w14:schemeClr w14:val="tx1"/>
            </w14:solidFill>
          </w14:textFill>
        </w:rPr>
        <w:t>入失信被执行人、重大税收违法案件当事人名单、政府采购严重违法失信行为记录名单的供应商，拒</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0"/>
          <w:sz w:val="20"/>
          <w:szCs w:val="20"/>
          <w:highlight w:val="none"/>
          <w14:textFill>
            <w14:solidFill>
              <w14:schemeClr w14:val="tx1"/>
            </w14:solidFill>
          </w14:textFill>
        </w:rPr>
        <w:t>绝参</w:t>
      </w:r>
      <w:r>
        <w:rPr>
          <w:rFonts w:ascii="宋体" w:hAnsi="宋体" w:eastAsia="宋体" w:cs="宋体"/>
          <w:color w:val="000000" w:themeColor="text1"/>
          <w:spacing w:val="6"/>
          <w:sz w:val="20"/>
          <w:szCs w:val="20"/>
          <w:highlight w:val="none"/>
          <w14:textFill>
            <w14:solidFill>
              <w14:schemeClr w14:val="tx1"/>
            </w14:solidFill>
          </w14:textFill>
        </w:rPr>
        <w:t>与</w:t>
      </w:r>
      <w:r>
        <w:rPr>
          <w:rFonts w:ascii="宋体" w:hAnsi="宋体" w:eastAsia="宋体" w:cs="宋体"/>
          <w:color w:val="000000" w:themeColor="text1"/>
          <w:spacing w:val="5"/>
          <w:sz w:val="20"/>
          <w:szCs w:val="20"/>
          <w:highlight w:val="none"/>
          <w14:textFill>
            <w14:solidFill>
              <w14:schemeClr w14:val="tx1"/>
            </w14:solidFill>
          </w14:textFill>
        </w:rPr>
        <w:t>本项目政府采购活动；【查询渠道：“中国执行信息公开网 (</w:t>
      </w:r>
      <w:r>
        <w:rPr>
          <w:rFonts w:ascii="宋体" w:hAnsi="宋体" w:eastAsia="宋体" w:cs="宋体"/>
          <w:color w:val="000000" w:themeColor="text1"/>
          <w:sz w:val="20"/>
          <w:szCs w:val="20"/>
          <w:highlight w:val="none"/>
          <w14:textFill>
            <w14:solidFill>
              <w14:schemeClr w14:val="tx1"/>
            </w14:solidFill>
          </w14:textFill>
        </w:rPr>
        <w:t>zxgk</w:t>
      </w:r>
      <w:r>
        <w:rPr>
          <w:rFonts w:ascii="宋体" w:hAnsi="宋体" w:eastAsia="宋体" w:cs="宋体"/>
          <w:color w:val="000000" w:themeColor="text1"/>
          <w:spacing w:val="5"/>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court</w:t>
      </w:r>
      <w:r>
        <w:rPr>
          <w:rFonts w:ascii="宋体" w:hAnsi="宋体" w:eastAsia="宋体" w:cs="宋体"/>
          <w:color w:val="000000" w:themeColor="text1"/>
          <w:spacing w:val="5"/>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gov</w:t>
      </w:r>
      <w:r>
        <w:rPr>
          <w:rFonts w:ascii="宋体" w:hAnsi="宋体" w:eastAsia="宋体" w:cs="宋体"/>
          <w:color w:val="000000" w:themeColor="text1"/>
          <w:spacing w:val="5"/>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cn</w:t>
      </w:r>
      <w:r>
        <w:rPr>
          <w:rFonts w:ascii="宋体" w:hAnsi="宋体" w:eastAsia="宋体" w:cs="宋体"/>
          <w:color w:val="000000" w:themeColor="text1"/>
          <w:spacing w:val="5"/>
          <w:sz w:val="20"/>
          <w:szCs w:val="20"/>
          <w:highlight w:val="none"/>
          <w14:textFill>
            <w14:solidFill>
              <w14:schemeClr w14:val="tx1"/>
            </w14:solidFill>
          </w14:textFill>
        </w:rPr>
        <w:t>) (信用中国网站可</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2"/>
          <w:sz w:val="20"/>
          <w:szCs w:val="20"/>
          <w:highlight w:val="none"/>
          <w14:textFill>
            <w14:solidFill>
              <w14:schemeClr w14:val="tx1"/>
            </w14:solidFill>
          </w14:textFill>
        </w:rPr>
        <w:t>跳</w:t>
      </w:r>
      <w:r>
        <w:rPr>
          <w:rFonts w:ascii="宋体" w:hAnsi="宋体" w:eastAsia="宋体" w:cs="宋体"/>
          <w:color w:val="000000" w:themeColor="text1"/>
          <w:spacing w:val="7"/>
          <w:sz w:val="20"/>
          <w:szCs w:val="20"/>
          <w:highlight w:val="none"/>
          <w14:textFill>
            <w14:solidFill>
              <w14:schemeClr w14:val="tx1"/>
            </w14:solidFill>
          </w14:textFill>
        </w:rPr>
        <w:t>转</w:t>
      </w:r>
      <w:r>
        <w:rPr>
          <w:rFonts w:ascii="宋体" w:hAnsi="宋体" w:eastAsia="宋体" w:cs="宋体"/>
          <w:color w:val="000000" w:themeColor="text1"/>
          <w:spacing w:val="6"/>
          <w:sz w:val="20"/>
          <w:szCs w:val="20"/>
          <w:highlight w:val="none"/>
          <w14:textFill>
            <w14:solidFill>
              <w14:schemeClr w14:val="tx1"/>
            </w14:solidFill>
          </w14:textFill>
        </w:rPr>
        <w:t>)”查询“失信被执行人名单”；“信用中国 (</w:t>
      </w:r>
      <w:r>
        <w:rPr>
          <w:rFonts w:ascii="宋体" w:hAnsi="宋体" w:eastAsia="宋体" w:cs="宋体"/>
          <w:color w:val="000000" w:themeColor="text1"/>
          <w:sz w:val="20"/>
          <w:szCs w:val="20"/>
          <w:highlight w:val="none"/>
          <w14:textFill>
            <w14:solidFill>
              <w14:schemeClr w14:val="tx1"/>
            </w14:solidFill>
          </w14:textFill>
        </w:rPr>
        <w:t>http</w:t>
      </w:r>
      <w:r>
        <w:rPr>
          <w:rFonts w:ascii="宋体" w:hAnsi="宋体" w:eastAsia="宋体" w:cs="宋体"/>
          <w:color w:val="000000" w:themeColor="text1"/>
          <w:spacing w:val="6"/>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www</w:t>
      </w:r>
      <w:r>
        <w:rPr>
          <w:rFonts w:ascii="宋体" w:hAnsi="宋体" w:eastAsia="宋体" w:cs="宋体"/>
          <w:color w:val="000000" w:themeColor="text1"/>
          <w:spacing w:val="6"/>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creditchina</w:t>
      </w:r>
      <w:r>
        <w:rPr>
          <w:rFonts w:ascii="宋体" w:hAnsi="宋体" w:eastAsia="宋体" w:cs="宋体"/>
          <w:color w:val="000000" w:themeColor="text1"/>
          <w:spacing w:val="6"/>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gov</w:t>
      </w:r>
      <w:r>
        <w:rPr>
          <w:rFonts w:ascii="宋体" w:hAnsi="宋体" w:eastAsia="宋体" w:cs="宋体"/>
          <w:color w:val="000000" w:themeColor="text1"/>
          <w:spacing w:val="6"/>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cn</w:t>
      </w:r>
      <w:r>
        <w:rPr>
          <w:rFonts w:ascii="宋体" w:hAnsi="宋体" w:eastAsia="宋体" w:cs="宋体"/>
          <w:color w:val="000000" w:themeColor="text1"/>
          <w:spacing w:val="6"/>
          <w:sz w:val="20"/>
          <w:szCs w:val="20"/>
          <w:highlight w:val="none"/>
          <w14:textFill>
            <w14:solidFill>
              <w14:schemeClr w14:val="tx1"/>
            </w14:solidFill>
          </w14:textFill>
        </w:rPr>
        <w:t>/”网站中查询“重大</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0"/>
          <w:sz w:val="20"/>
          <w:szCs w:val="20"/>
          <w:highlight w:val="none"/>
          <w14:textFill>
            <w14:solidFill>
              <w14:schemeClr w14:val="tx1"/>
            </w14:solidFill>
          </w14:textFill>
        </w:rPr>
        <w:t>税</w:t>
      </w:r>
      <w:r>
        <w:rPr>
          <w:rFonts w:ascii="宋体" w:hAnsi="宋体" w:eastAsia="宋体" w:cs="宋体"/>
          <w:color w:val="000000" w:themeColor="text1"/>
          <w:spacing w:val="8"/>
          <w:sz w:val="20"/>
          <w:szCs w:val="20"/>
          <w:highlight w:val="none"/>
          <w14:textFill>
            <w14:solidFill>
              <w14:schemeClr w14:val="tx1"/>
            </w14:solidFill>
          </w14:textFill>
        </w:rPr>
        <w:t>收</w:t>
      </w:r>
      <w:r>
        <w:rPr>
          <w:rFonts w:ascii="宋体" w:hAnsi="宋体" w:eastAsia="宋体" w:cs="宋体"/>
          <w:color w:val="000000" w:themeColor="text1"/>
          <w:spacing w:val="5"/>
          <w:sz w:val="20"/>
          <w:szCs w:val="20"/>
          <w:highlight w:val="none"/>
          <w14:textFill>
            <w14:solidFill>
              <w14:schemeClr w14:val="tx1"/>
            </w14:solidFill>
          </w14:textFill>
        </w:rPr>
        <w:t>违法案件当事人名单”，“中国政府采购网 (</w:t>
      </w:r>
      <w:r>
        <w:rPr>
          <w:rFonts w:ascii="宋体" w:hAnsi="宋体" w:eastAsia="宋体" w:cs="宋体"/>
          <w:color w:val="000000" w:themeColor="text1"/>
          <w:sz w:val="20"/>
          <w:szCs w:val="20"/>
          <w:highlight w:val="none"/>
          <w14:textFill>
            <w14:solidFill>
              <w14:schemeClr w14:val="tx1"/>
            </w14:solidFill>
          </w14:textFill>
        </w:rPr>
        <w:t>www</w:t>
      </w:r>
      <w:r>
        <w:rPr>
          <w:rFonts w:ascii="宋体" w:hAnsi="宋体" w:eastAsia="宋体" w:cs="宋体"/>
          <w:color w:val="000000" w:themeColor="text1"/>
          <w:spacing w:val="5"/>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ccgp</w:t>
      </w:r>
      <w:r>
        <w:rPr>
          <w:rFonts w:ascii="宋体" w:hAnsi="宋体" w:eastAsia="宋体" w:cs="宋体"/>
          <w:color w:val="000000" w:themeColor="text1"/>
          <w:spacing w:val="5"/>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gov</w:t>
      </w:r>
      <w:r>
        <w:rPr>
          <w:rFonts w:ascii="宋体" w:hAnsi="宋体" w:eastAsia="宋体" w:cs="宋体"/>
          <w:color w:val="000000" w:themeColor="text1"/>
          <w:spacing w:val="5"/>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cn</w:t>
      </w:r>
      <w:r>
        <w:rPr>
          <w:rFonts w:ascii="宋体" w:hAnsi="宋体" w:eastAsia="宋体" w:cs="宋体"/>
          <w:color w:val="000000" w:themeColor="text1"/>
          <w:spacing w:val="5"/>
          <w:sz w:val="20"/>
          <w:szCs w:val="20"/>
          <w:highlight w:val="none"/>
          <w14:textFill>
            <w14:solidFill>
              <w14:schemeClr w14:val="tx1"/>
            </w14:solidFill>
          </w14:textFill>
        </w:rPr>
        <w:t>)”网站中查询“政府采购严重违法失信</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27"/>
          <w:sz w:val="20"/>
          <w:szCs w:val="20"/>
          <w:highlight w:val="none"/>
          <w14:textFill>
            <w14:solidFill>
              <w14:schemeClr w14:val="tx1"/>
            </w14:solidFill>
          </w14:textFill>
        </w:rPr>
        <w:t>行</w:t>
      </w:r>
      <w:r>
        <w:rPr>
          <w:rFonts w:ascii="宋体" w:hAnsi="宋体" w:eastAsia="宋体" w:cs="宋体"/>
          <w:color w:val="000000" w:themeColor="text1"/>
          <w:spacing w:val="-23"/>
          <w:sz w:val="20"/>
          <w:szCs w:val="20"/>
          <w:highlight w:val="none"/>
          <w14:textFill>
            <w14:solidFill>
              <w14:schemeClr w14:val="tx1"/>
            </w14:solidFill>
          </w14:textFill>
        </w:rPr>
        <w:t>为记录名单”。】；</w:t>
      </w:r>
    </w:p>
    <w:p>
      <w:pPr>
        <w:spacing w:before="3" w:line="431" w:lineRule="auto"/>
        <w:ind w:left="6" w:firstLine="42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3.3 单位负责人为同一人或者存在控股、管理关系的投标人，不得参加同一合同项下的政府采购活动</w:t>
      </w:r>
      <w:r>
        <w:rPr>
          <w:rFonts w:ascii="宋体" w:hAnsi="宋体" w:eastAsia="宋体" w:cs="宋体"/>
          <w:color w:val="000000" w:themeColor="text1"/>
          <w:spacing w:val="1"/>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为</w:t>
      </w:r>
      <w:r>
        <w:rPr>
          <w:rFonts w:ascii="宋体" w:hAnsi="宋体" w:eastAsia="宋体" w:cs="宋体"/>
          <w:color w:val="000000" w:themeColor="text1"/>
          <w:spacing w:val="14"/>
          <w:sz w:val="20"/>
          <w:szCs w:val="20"/>
          <w:highlight w:val="none"/>
          <w14:textFill>
            <w14:solidFill>
              <w14:schemeClr w14:val="tx1"/>
            </w14:solidFill>
          </w14:textFill>
        </w:rPr>
        <w:t>采</w:t>
      </w:r>
      <w:r>
        <w:rPr>
          <w:rFonts w:ascii="宋体" w:hAnsi="宋体" w:eastAsia="宋体" w:cs="宋体"/>
          <w:color w:val="000000" w:themeColor="text1"/>
          <w:spacing w:val="9"/>
          <w:sz w:val="20"/>
          <w:szCs w:val="20"/>
          <w:highlight w:val="none"/>
          <w14:textFill>
            <w14:solidFill>
              <w14:schemeClr w14:val="tx1"/>
            </w14:solidFill>
          </w14:textFill>
        </w:rPr>
        <w:t>购项目提供整体设计、规范编制或者项目管理、监理、检测等服务的投标人，不得参加该项目的其他</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6"/>
          <w:sz w:val="20"/>
          <w:szCs w:val="20"/>
          <w:highlight w:val="none"/>
          <w14:textFill>
            <w14:solidFill>
              <w14:schemeClr w14:val="tx1"/>
            </w14:solidFill>
          </w14:textFill>
        </w:rPr>
        <w:t>采购活动。</w:t>
      </w:r>
    </w:p>
    <w:p>
      <w:pPr>
        <w:spacing w:before="1" w:line="227" w:lineRule="auto"/>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3</w:t>
      </w:r>
      <w:r>
        <w:rPr>
          <w:rFonts w:ascii="宋体" w:hAnsi="宋体" w:eastAsia="宋体" w:cs="宋体"/>
          <w:color w:val="000000" w:themeColor="text1"/>
          <w:spacing w:val="4"/>
          <w:sz w:val="20"/>
          <w:szCs w:val="20"/>
          <w:highlight w:val="none"/>
          <w14:textFill>
            <w14:solidFill>
              <w14:schemeClr w14:val="tx1"/>
            </w14:solidFill>
          </w14:textFill>
        </w:rPr>
        <w:t>.4 本次招标不接受联合体投标。</w:t>
      </w:r>
    </w:p>
    <w:p>
      <w:pPr>
        <w:spacing w:before="221" w:line="267" w:lineRule="exact"/>
        <w:ind w:left="42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3"/>
          <w:position w:val="1"/>
          <w:sz w:val="20"/>
          <w:szCs w:val="20"/>
          <w:highlight w:val="none"/>
          <w14:textOutline w14:w="3795" w14:cap="sq" w14:cmpd="sng">
            <w14:solidFill>
              <w14:srgbClr w14:val="000000"/>
            </w14:solidFill>
            <w14:prstDash w14:val="solid"/>
            <w14:bevel/>
          </w14:textOutline>
          <w14:textFill>
            <w14:solidFill>
              <w14:schemeClr w14:val="tx1"/>
            </w14:solidFill>
          </w14:textFill>
        </w:rPr>
        <w:t>三</w:t>
      </w:r>
      <w:r>
        <w:rPr>
          <w:rFonts w:ascii="宋体" w:hAnsi="宋体" w:eastAsia="宋体" w:cs="宋体"/>
          <w:color w:val="000000" w:themeColor="text1"/>
          <w:spacing w:val="9"/>
          <w:position w:val="1"/>
          <w:sz w:val="20"/>
          <w:szCs w:val="20"/>
          <w:highlight w:val="none"/>
          <w14:textOutline w14:w="3795" w14:cap="sq" w14:cmpd="sng">
            <w14:solidFill>
              <w14:srgbClr w14:val="000000"/>
            </w14:solidFill>
            <w14:prstDash w14:val="solid"/>
            <w14:bevel/>
          </w14:textOutline>
          <w14:textFill>
            <w14:solidFill>
              <w14:schemeClr w14:val="tx1"/>
            </w14:solidFill>
          </w14:textFill>
        </w:rPr>
        <w:t>、获取招标文件</w:t>
      </w:r>
    </w:p>
    <w:p>
      <w:pPr>
        <w:spacing w:before="201" w:line="432" w:lineRule="auto"/>
        <w:ind w:left="11" w:right="71" w:firstLine="32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1.时间：202</w:t>
      </w:r>
      <w:r>
        <w:rPr>
          <w:rFonts w:hint="eastAsia" w:ascii="宋体" w:hAnsi="宋体" w:eastAsia="宋体" w:cs="宋体"/>
          <w:color w:val="000000" w:themeColor="text1"/>
          <w:spacing w:val="-14"/>
          <w:sz w:val="20"/>
          <w:szCs w:val="20"/>
          <w:highlight w:val="none"/>
          <w:lang w:val="en-US" w:eastAsia="zh-CN"/>
          <w14:textFill>
            <w14:solidFill>
              <w14:schemeClr w14:val="tx1"/>
            </w14:solidFill>
          </w14:textFill>
        </w:rPr>
        <w:t>3</w:t>
      </w:r>
      <w:r>
        <w:rPr>
          <w:rFonts w:ascii="宋体" w:hAnsi="宋体" w:eastAsia="宋体" w:cs="宋体"/>
          <w:color w:val="000000" w:themeColor="text1"/>
          <w:spacing w:val="-7"/>
          <w:sz w:val="20"/>
          <w:szCs w:val="20"/>
          <w:highlight w:val="none"/>
          <w14:textFill>
            <w14:solidFill>
              <w14:schemeClr w14:val="tx1"/>
            </w14:solidFill>
          </w14:textFill>
        </w:rPr>
        <w:t xml:space="preserve"> 年 </w:t>
      </w:r>
      <w:r>
        <w:rPr>
          <w:rFonts w:hint="eastAsia" w:ascii="宋体" w:hAnsi="宋体" w:eastAsia="宋体" w:cs="宋体"/>
          <w:color w:val="000000" w:themeColor="text1"/>
          <w:spacing w:val="-7"/>
          <w:sz w:val="20"/>
          <w:szCs w:val="20"/>
          <w:highlight w:val="none"/>
          <w:lang w:val="en-US" w:eastAsia="zh-CN"/>
          <w14:textFill>
            <w14:solidFill>
              <w14:schemeClr w14:val="tx1"/>
            </w14:solidFill>
          </w14:textFill>
        </w:rPr>
        <w:t>05</w:t>
      </w:r>
      <w:r>
        <w:rPr>
          <w:rFonts w:ascii="宋体" w:hAnsi="宋体" w:eastAsia="宋体" w:cs="宋体"/>
          <w:color w:val="000000" w:themeColor="text1"/>
          <w:spacing w:val="-7"/>
          <w:sz w:val="20"/>
          <w:szCs w:val="20"/>
          <w:highlight w:val="none"/>
          <w14:textFill>
            <w14:solidFill>
              <w14:schemeClr w14:val="tx1"/>
            </w14:solidFill>
          </w14:textFill>
        </w:rPr>
        <w:t xml:space="preserve"> 月 </w:t>
      </w:r>
      <w:r>
        <w:rPr>
          <w:rFonts w:hint="eastAsia" w:ascii="宋体" w:hAnsi="宋体" w:eastAsia="宋体" w:cs="宋体"/>
          <w:color w:val="000000" w:themeColor="text1"/>
          <w:spacing w:val="-7"/>
          <w:sz w:val="20"/>
          <w:szCs w:val="20"/>
          <w:highlight w:val="none"/>
          <w:lang w:val="en-US" w:eastAsia="zh-CN"/>
          <w14:textFill>
            <w14:solidFill>
              <w14:schemeClr w14:val="tx1"/>
            </w14:solidFill>
          </w14:textFill>
        </w:rPr>
        <w:t>09</w:t>
      </w:r>
      <w:r>
        <w:rPr>
          <w:rFonts w:ascii="宋体" w:hAnsi="宋体" w:eastAsia="宋体" w:cs="宋体"/>
          <w:color w:val="000000" w:themeColor="text1"/>
          <w:spacing w:val="-7"/>
          <w:sz w:val="20"/>
          <w:szCs w:val="20"/>
          <w:highlight w:val="none"/>
          <w14:textFill>
            <w14:solidFill>
              <w14:schemeClr w14:val="tx1"/>
            </w14:solidFill>
          </w14:textFill>
        </w:rPr>
        <w:t xml:space="preserve"> 日至 202</w:t>
      </w:r>
      <w:r>
        <w:rPr>
          <w:rFonts w:hint="eastAsia" w:ascii="宋体" w:hAnsi="宋体" w:eastAsia="宋体" w:cs="宋体"/>
          <w:color w:val="000000" w:themeColor="text1"/>
          <w:spacing w:val="-7"/>
          <w:sz w:val="20"/>
          <w:szCs w:val="20"/>
          <w:highlight w:val="none"/>
          <w:lang w:val="en-US" w:eastAsia="zh-CN"/>
          <w14:textFill>
            <w14:solidFill>
              <w14:schemeClr w14:val="tx1"/>
            </w14:solidFill>
          </w14:textFill>
        </w:rPr>
        <w:t>3</w:t>
      </w:r>
      <w:r>
        <w:rPr>
          <w:rFonts w:ascii="宋体" w:hAnsi="宋体" w:eastAsia="宋体" w:cs="宋体"/>
          <w:color w:val="000000" w:themeColor="text1"/>
          <w:spacing w:val="-7"/>
          <w:sz w:val="20"/>
          <w:szCs w:val="20"/>
          <w:highlight w:val="none"/>
          <w14:textFill>
            <w14:solidFill>
              <w14:schemeClr w14:val="tx1"/>
            </w14:solidFill>
          </w14:textFill>
        </w:rPr>
        <w:t xml:space="preserve"> 年 </w:t>
      </w:r>
      <w:r>
        <w:rPr>
          <w:rFonts w:hint="eastAsia" w:ascii="宋体" w:hAnsi="宋体" w:eastAsia="宋体" w:cs="宋体"/>
          <w:color w:val="000000" w:themeColor="text1"/>
          <w:spacing w:val="-7"/>
          <w:sz w:val="20"/>
          <w:szCs w:val="20"/>
          <w:highlight w:val="none"/>
          <w:lang w:val="en-US" w:eastAsia="zh-CN"/>
          <w14:textFill>
            <w14:solidFill>
              <w14:schemeClr w14:val="tx1"/>
            </w14:solidFill>
          </w14:textFill>
        </w:rPr>
        <w:t>05</w:t>
      </w:r>
      <w:r>
        <w:rPr>
          <w:rFonts w:ascii="宋体" w:hAnsi="宋体" w:eastAsia="宋体" w:cs="宋体"/>
          <w:color w:val="000000" w:themeColor="text1"/>
          <w:spacing w:val="-7"/>
          <w:sz w:val="20"/>
          <w:szCs w:val="20"/>
          <w:highlight w:val="none"/>
          <w14:textFill>
            <w14:solidFill>
              <w14:schemeClr w14:val="tx1"/>
            </w14:solidFill>
          </w14:textFill>
        </w:rPr>
        <w:t xml:space="preserve"> 月 </w:t>
      </w:r>
      <w:r>
        <w:rPr>
          <w:rFonts w:hint="eastAsia" w:ascii="宋体" w:hAnsi="宋体" w:eastAsia="宋体" w:cs="宋体"/>
          <w:color w:val="000000" w:themeColor="text1"/>
          <w:spacing w:val="-7"/>
          <w:sz w:val="20"/>
          <w:szCs w:val="20"/>
          <w:highlight w:val="none"/>
          <w:lang w:val="en-US" w:eastAsia="zh-CN"/>
          <w14:textFill>
            <w14:solidFill>
              <w14:schemeClr w14:val="tx1"/>
            </w14:solidFill>
          </w14:textFill>
        </w:rPr>
        <w:t xml:space="preserve">15 </w:t>
      </w:r>
      <w:r>
        <w:rPr>
          <w:rFonts w:ascii="宋体" w:hAnsi="宋体" w:eastAsia="宋体" w:cs="宋体"/>
          <w:color w:val="000000" w:themeColor="text1"/>
          <w:spacing w:val="-7"/>
          <w:sz w:val="20"/>
          <w:szCs w:val="20"/>
          <w:highlight w:val="none"/>
          <w14:textFill>
            <w14:solidFill>
              <w14:schemeClr w14:val="tx1"/>
            </w14:solidFill>
          </w14:textFill>
        </w:rPr>
        <w:t xml:space="preserve"> 日，每天上午 00:00 至 12:00，下午 12:00 至 23:59 (北</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4"/>
          <w:sz w:val="20"/>
          <w:szCs w:val="20"/>
          <w:highlight w:val="none"/>
          <w14:textFill>
            <w14:solidFill>
              <w14:schemeClr w14:val="tx1"/>
            </w14:solidFill>
          </w14:textFill>
        </w:rPr>
        <w:t>京时间</w:t>
      </w:r>
      <w:r>
        <w:rPr>
          <w:rFonts w:ascii="宋体" w:hAnsi="宋体" w:eastAsia="宋体" w:cs="宋体"/>
          <w:color w:val="000000" w:themeColor="text1"/>
          <w:spacing w:val="3"/>
          <w:sz w:val="20"/>
          <w:szCs w:val="20"/>
          <w:highlight w:val="none"/>
          <w14:textFill>
            <w14:solidFill>
              <w14:schemeClr w14:val="tx1"/>
            </w14:solidFill>
          </w14:textFill>
        </w:rPr>
        <w:t>，</w:t>
      </w:r>
      <w:r>
        <w:rPr>
          <w:rFonts w:ascii="宋体" w:hAnsi="宋体" w:eastAsia="宋体" w:cs="宋体"/>
          <w:color w:val="000000" w:themeColor="text1"/>
          <w:spacing w:val="2"/>
          <w:sz w:val="20"/>
          <w:szCs w:val="20"/>
          <w:highlight w:val="none"/>
          <w14:textFill>
            <w14:solidFill>
              <w14:schemeClr w14:val="tx1"/>
            </w14:solidFill>
          </w14:textFill>
        </w:rPr>
        <w:t>法定节假日除外。)</w:t>
      </w:r>
    </w:p>
    <w:p>
      <w:pPr>
        <w:spacing w:line="468" w:lineRule="exact"/>
        <w:ind w:left="42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2"/>
          <w:position w:val="20"/>
          <w:sz w:val="20"/>
          <w:szCs w:val="20"/>
          <w:highlight w:val="none"/>
          <w14:textFill>
            <w14:solidFill>
              <w14:schemeClr w14:val="tx1"/>
            </w14:solidFill>
          </w14:textFill>
        </w:rPr>
        <w:t>2</w:t>
      </w:r>
      <w:r>
        <w:rPr>
          <w:rFonts w:ascii="宋体" w:hAnsi="宋体" w:eastAsia="宋体" w:cs="宋体"/>
          <w:color w:val="000000" w:themeColor="text1"/>
          <w:spacing w:val="16"/>
          <w:position w:val="20"/>
          <w:sz w:val="20"/>
          <w:szCs w:val="20"/>
          <w:highlight w:val="none"/>
          <w14:textFill>
            <w14:solidFill>
              <w14:schemeClr w14:val="tx1"/>
            </w14:solidFill>
          </w14:textFill>
        </w:rPr>
        <w:t>.</w:t>
      </w:r>
      <w:r>
        <w:rPr>
          <w:rFonts w:ascii="宋体" w:hAnsi="宋体" w:eastAsia="宋体" w:cs="宋体"/>
          <w:color w:val="000000" w:themeColor="text1"/>
          <w:spacing w:val="11"/>
          <w:position w:val="20"/>
          <w:sz w:val="20"/>
          <w:szCs w:val="20"/>
          <w:highlight w:val="none"/>
          <w14:textFill>
            <w14:solidFill>
              <w14:schemeClr w14:val="tx1"/>
            </w14:solidFill>
          </w14:textFill>
        </w:rPr>
        <w:t>地点：郑州市公共资源交易中心网站 (</w:t>
      </w:r>
      <w:r>
        <w:rPr>
          <w:rFonts w:ascii="宋体" w:hAnsi="宋体" w:eastAsia="宋体" w:cs="宋体"/>
          <w:color w:val="000000" w:themeColor="text1"/>
          <w:position w:val="20"/>
          <w:sz w:val="20"/>
          <w:szCs w:val="20"/>
          <w:highlight w:val="none"/>
          <w14:textFill>
            <w14:solidFill>
              <w14:schemeClr w14:val="tx1"/>
            </w14:solidFill>
          </w14:textFill>
        </w:rPr>
        <w:t>http</w:t>
      </w:r>
      <w:r>
        <w:rPr>
          <w:rFonts w:ascii="宋体" w:hAnsi="宋体" w:eastAsia="宋体" w:cs="宋体"/>
          <w:color w:val="000000" w:themeColor="text1"/>
          <w:spacing w:val="11"/>
          <w:position w:val="20"/>
          <w:sz w:val="20"/>
          <w:szCs w:val="20"/>
          <w:highlight w:val="none"/>
          <w14:textFill>
            <w14:solidFill>
              <w14:schemeClr w14:val="tx1"/>
            </w14:solidFill>
          </w14:textFill>
        </w:rPr>
        <w:t>://</w:t>
      </w:r>
      <w:r>
        <w:rPr>
          <w:rFonts w:ascii="宋体" w:hAnsi="宋体" w:eastAsia="宋体" w:cs="宋体"/>
          <w:color w:val="000000" w:themeColor="text1"/>
          <w:position w:val="20"/>
          <w:sz w:val="20"/>
          <w:szCs w:val="20"/>
          <w:highlight w:val="none"/>
          <w14:textFill>
            <w14:solidFill>
              <w14:schemeClr w14:val="tx1"/>
            </w14:solidFill>
          </w14:textFill>
        </w:rPr>
        <w:t>zzggzy</w:t>
      </w:r>
      <w:r>
        <w:rPr>
          <w:rFonts w:ascii="宋体" w:hAnsi="宋体" w:eastAsia="宋体" w:cs="宋体"/>
          <w:color w:val="000000" w:themeColor="text1"/>
          <w:spacing w:val="11"/>
          <w:position w:val="20"/>
          <w:sz w:val="20"/>
          <w:szCs w:val="20"/>
          <w:highlight w:val="none"/>
          <w14:textFill>
            <w14:solidFill>
              <w14:schemeClr w14:val="tx1"/>
            </w14:solidFill>
          </w14:textFill>
        </w:rPr>
        <w:t>.</w:t>
      </w:r>
      <w:r>
        <w:rPr>
          <w:rFonts w:ascii="宋体" w:hAnsi="宋体" w:eastAsia="宋体" w:cs="宋体"/>
          <w:color w:val="000000" w:themeColor="text1"/>
          <w:position w:val="20"/>
          <w:sz w:val="20"/>
          <w:szCs w:val="20"/>
          <w:highlight w:val="none"/>
          <w14:textFill>
            <w14:solidFill>
              <w14:schemeClr w14:val="tx1"/>
            </w14:solidFill>
          </w14:textFill>
        </w:rPr>
        <w:t>zhengzhou</w:t>
      </w:r>
      <w:r>
        <w:rPr>
          <w:rFonts w:ascii="宋体" w:hAnsi="宋体" w:eastAsia="宋体" w:cs="宋体"/>
          <w:color w:val="000000" w:themeColor="text1"/>
          <w:spacing w:val="11"/>
          <w:position w:val="20"/>
          <w:sz w:val="20"/>
          <w:szCs w:val="20"/>
          <w:highlight w:val="none"/>
          <w14:textFill>
            <w14:solidFill>
              <w14:schemeClr w14:val="tx1"/>
            </w14:solidFill>
          </w14:textFill>
        </w:rPr>
        <w:t>.</w:t>
      </w:r>
      <w:r>
        <w:rPr>
          <w:rFonts w:ascii="宋体" w:hAnsi="宋体" w:eastAsia="宋体" w:cs="宋体"/>
          <w:color w:val="000000" w:themeColor="text1"/>
          <w:position w:val="20"/>
          <w:sz w:val="20"/>
          <w:szCs w:val="20"/>
          <w:highlight w:val="none"/>
          <w14:textFill>
            <w14:solidFill>
              <w14:schemeClr w14:val="tx1"/>
            </w14:solidFill>
          </w14:textFill>
        </w:rPr>
        <w:t>gov</w:t>
      </w:r>
      <w:r>
        <w:rPr>
          <w:rFonts w:ascii="宋体" w:hAnsi="宋体" w:eastAsia="宋体" w:cs="宋体"/>
          <w:color w:val="000000" w:themeColor="text1"/>
          <w:spacing w:val="11"/>
          <w:position w:val="20"/>
          <w:sz w:val="20"/>
          <w:szCs w:val="20"/>
          <w:highlight w:val="none"/>
          <w14:textFill>
            <w14:solidFill>
              <w14:schemeClr w14:val="tx1"/>
            </w14:solidFill>
          </w14:textFill>
        </w:rPr>
        <w:t>.</w:t>
      </w:r>
      <w:r>
        <w:rPr>
          <w:rFonts w:ascii="宋体" w:hAnsi="宋体" w:eastAsia="宋体" w:cs="宋体"/>
          <w:color w:val="000000" w:themeColor="text1"/>
          <w:position w:val="20"/>
          <w:sz w:val="20"/>
          <w:szCs w:val="20"/>
          <w:highlight w:val="none"/>
          <w14:textFill>
            <w14:solidFill>
              <w14:schemeClr w14:val="tx1"/>
            </w14:solidFill>
          </w14:textFill>
        </w:rPr>
        <w:t>cn</w:t>
      </w:r>
      <w:r>
        <w:rPr>
          <w:rFonts w:ascii="宋体" w:hAnsi="宋体" w:eastAsia="宋体" w:cs="宋体"/>
          <w:color w:val="000000" w:themeColor="text1"/>
          <w:spacing w:val="11"/>
          <w:position w:val="20"/>
          <w:sz w:val="20"/>
          <w:szCs w:val="20"/>
          <w:highlight w:val="none"/>
          <w14:textFill>
            <w14:solidFill>
              <w14:schemeClr w14:val="tx1"/>
            </w14:solidFill>
          </w14:textFill>
        </w:rPr>
        <w:t>/)</w:t>
      </w:r>
    </w:p>
    <w:p>
      <w:pPr>
        <w:spacing w:before="1" w:line="230" w:lineRule="auto"/>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 xml:space="preserve">3.方式：投标人凭企业 </w:t>
      </w:r>
      <w:r>
        <w:rPr>
          <w:rFonts w:ascii="宋体" w:hAnsi="宋体" w:eastAsia="宋体" w:cs="宋体"/>
          <w:color w:val="000000" w:themeColor="text1"/>
          <w:sz w:val="20"/>
          <w:szCs w:val="20"/>
          <w:highlight w:val="none"/>
          <w14:textFill>
            <w14:solidFill>
              <w14:schemeClr w14:val="tx1"/>
            </w14:solidFill>
          </w14:textFill>
        </w:rPr>
        <w:t>CA</w:t>
      </w:r>
      <w:r>
        <w:rPr>
          <w:rFonts w:ascii="宋体" w:hAnsi="宋体" w:eastAsia="宋体" w:cs="宋体"/>
          <w:color w:val="000000" w:themeColor="text1"/>
          <w:spacing w:val="6"/>
          <w:sz w:val="20"/>
          <w:szCs w:val="20"/>
          <w:highlight w:val="none"/>
          <w14:textFill>
            <w14:solidFill>
              <w14:schemeClr w14:val="tx1"/>
            </w14:solidFill>
          </w14:textFill>
        </w:rPr>
        <w:t xml:space="preserve"> 密钥登录“郑州市公共资源交易中心网</w:t>
      </w:r>
      <w:r>
        <w:rPr>
          <w:rFonts w:ascii="宋体" w:hAnsi="宋体" w:eastAsia="宋体" w:cs="宋体"/>
          <w:color w:val="000000" w:themeColor="text1"/>
          <w:spacing w:val="2"/>
          <w:sz w:val="20"/>
          <w:szCs w:val="20"/>
          <w:highlight w:val="none"/>
          <w14:textFill>
            <w14:solidFill>
              <w14:schemeClr w14:val="tx1"/>
            </w14:solidFill>
          </w14:textFill>
        </w:rPr>
        <w:t>站</w:t>
      </w:r>
    </w:p>
    <w:p>
      <w:pPr>
        <w:spacing w:before="218" w:line="432" w:lineRule="auto"/>
        <w:ind w:left="6" w:right="71" w:firstLine="1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0"/>
          <w:sz w:val="20"/>
          <w:szCs w:val="20"/>
          <w:highlight w:val="none"/>
          <w14:textFill>
            <w14:solidFill>
              <w14:schemeClr w14:val="tx1"/>
            </w14:solidFill>
          </w14:textFill>
        </w:rPr>
        <w:t>(</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"http://zzggzy.zhengzhou.gov.cn/"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z w:val="20"/>
          <w:szCs w:val="20"/>
          <w:highlight w:val="none"/>
          <w14:textFill>
            <w14:solidFill>
              <w14:schemeClr w14:val="tx1"/>
            </w14:solidFill>
          </w14:textFill>
        </w:rPr>
        <w:t>http</w:t>
      </w:r>
      <w:r>
        <w:rPr>
          <w:rFonts w:ascii="宋体" w:hAnsi="宋体" w:eastAsia="宋体" w:cs="宋体"/>
          <w:color w:val="000000" w:themeColor="text1"/>
          <w:spacing w:val="20"/>
          <w:sz w:val="20"/>
          <w:szCs w:val="20"/>
          <w:highlight w:val="none"/>
          <w14:textFill>
            <w14:solidFill>
              <w14:schemeClr w14:val="tx1"/>
            </w14:solidFill>
          </w14:textFill>
        </w:rPr>
        <w:t>:</w:t>
      </w:r>
      <w:r>
        <w:rPr>
          <w:rFonts w:ascii="宋体" w:hAnsi="宋体" w:eastAsia="宋体" w:cs="宋体"/>
          <w:color w:val="000000" w:themeColor="text1"/>
          <w:spacing w:val="10"/>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zzggzy</w:t>
      </w:r>
      <w:r>
        <w:rPr>
          <w:rFonts w:ascii="宋体" w:hAnsi="宋体" w:eastAsia="宋体" w:cs="宋体"/>
          <w:color w:val="000000" w:themeColor="text1"/>
          <w:spacing w:val="10"/>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zhengzhou</w:t>
      </w:r>
      <w:r>
        <w:rPr>
          <w:rFonts w:ascii="宋体" w:hAnsi="宋体" w:eastAsia="宋体" w:cs="宋体"/>
          <w:color w:val="000000" w:themeColor="text1"/>
          <w:spacing w:val="10"/>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gov</w:t>
      </w:r>
      <w:r>
        <w:rPr>
          <w:rFonts w:ascii="宋体" w:hAnsi="宋体" w:eastAsia="宋体" w:cs="宋体"/>
          <w:color w:val="000000" w:themeColor="text1"/>
          <w:spacing w:val="10"/>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cn</w:t>
      </w:r>
      <w:r>
        <w:rPr>
          <w:rFonts w:ascii="宋体" w:hAnsi="宋体" w:eastAsia="宋体" w:cs="宋体"/>
          <w:color w:val="000000" w:themeColor="text1"/>
          <w:spacing w:val="10"/>
          <w:sz w:val="20"/>
          <w:szCs w:val="20"/>
          <w:highlight w:val="none"/>
          <w14:textFill>
            <w14:solidFill>
              <w14:schemeClr w14:val="tx1"/>
            </w14:solidFill>
          </w14:textFill>
        </w:rPr>
        <w:t>/</w:t>
      </w:r>
      <w:r>
        <w:rPr>
          <w:rFonts w:ascii="宋体" w:hAnsi="宋体" w:eastAsia="宋体" w:cs="宋体"/>
          <w:color w:val="000000" w:themeColor="text1"/>
          <w:spacing w:val="10"/>
          <w:sz w:val="20"/>
          <w:szCs w:val="20"/>
          <w:highlight w:val="none"/>
          <w14:textFill>
            <w14:solidFill>
              <w14:schemeClr w14:val="tx1"/>
            </w14:solidFill>
          </w14:textFill>
        </w:rPr>
        <w:fldChar w:fldCharType="end"/>
      </w:r>
      <w:r>
        <w:rPr>
          <w:rFonts w:ascii="宋体" w:hAnsi="宋体" w:eastAsia="宋体" w:cs="宋体"/>
          <w:color w:val="000000" w:themeColor="text1"/>
          <w:spacing w:val="10"/>
          <w:sz w:val="20"/>
          <w:szCs w:val="20"/>
          <w:highlight w:val="none"/>
          <w14:textFill>
            <w14:solidFill>
              <w14:schemeClr w14:val="tx1"/>
            </w14:solidFill>
          </w14:textFill>
        </w:rPr>
        <w:t>)”点击“交易主体登录”下载所含格式 (*.</w:t>
      </w:r>
      <w:r>
        <w:rPr>
          <w:rFonts w:ascii="宋体" w:hAnsi="宋体" w:eastAsia="宋体" w:cs="宋体"/>
          <w:color w:val="000000" w:themeColor="text1"/>
          <w:sz w:val="20"/>
          <w:szCs w:val="20"/>
          <w:highlight w:val="none"/>
          <w14:textFill>
            <w14:solidFill>
              <w14:schemeClr w14:val="tx1"/>
            </w14:solidFill>
          </w14:textFill>
        </w:rPr>
        <w:t>ZZZF</w:t>
      </w:r>
      <w:r>
        <w:rPr>
          <w:rFonts w:ascii="宋体" w:hAnsi="宋体" w:eastAsia="宋体" w:cs="宋体"/>
          <w:color w:val="000000" w:themeColor="text1"/>
          <w:spacing w:val="10"/>
          <w:sz w:val="20"/>
          <w:szCs w:val="20"/>
          <w:highlight w:val="none"/>
          <w14:textFill>
            <w14:solidFill>
              <w14:schemeClr w14:val="tx1"/>
            </w14:solidFill>
          </w14:textFill>
        </w:rPr>
        <w:t xml:space="preserve"> 格式) 的招标文件</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6"/>
          <w:sz w:val="20"/>
          <w:szCs w:val="20"/>
          <w:highlight w:val="none"/>
          <w14:textFill>
            <w14:solidFill>
              <w14:schemeClr w14:val="tx1"/>
            </w14:solidFill>
          </w14:textFill>
        </w:rPr>
        <w:t>及</w:t>
      </w:r>
      <w:r>
        <w:rPr>
          <w:rFonts w:ascii="宋体" w:hAnsi="宋体" w:eastAsia="宋体" w:cs="宋体"/>
          <w:color w:val="000000" w:themeColor="text1"/>
          <w:spacing w:val="5"/>
          <w:sz w:val="20"/>
          <w:szCs w:val="20"/>
          <w:highlight w:val="none"/>
          <w14:textFill>
            <w14:solidFill>
              <w14:schemeClr w14:val="tx1"/>
            </w14:solidFill>
          </w14:textFill>
        </w:rPr>
        <w:t>资料。</w:t>
      </w:r>
    </w:p>
    <w:p>
      <w:pPr>
        <w:spacing w:line="229" w:lineRule="auto"/>
        <w:ind w:left="42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z w:val="20"/>
          <w:szCs w:val="20"/>
          <w:highlight w:val="none"/>
          <w14:textFill>
            <w14:solidFill>
              <w14:schemeClr w14:val="tx1"/>
            </w14:solidFill>
          </w14:textFill>
        </w:rPr>
        <w:t>4.售价：0 元</w:t>
      </w:r>
    </w:p>
    <w:p>
      <w:pPr>
        <w:spacing w:before="221" w:line="231" w:lineRule="auto"/>
        <w:ind w:left="44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Outline w14:w="3795" w14:cap="sq" w14:cmpd="sng">
            <w14:solidFill>
              <w14:srgbClr w14:val="000000"/>
            </w14:solidFill>
            <w14:prstDash w14:val="solid"/>
            <w14:bevel/>
          </w14:textOutline>
          <w14:textFill>
            <w14:solidFill>
              <w14:schemeClr w14:val="tx1"/>
            </w14:solidFill>
          </w14:textFill>
        </w:rPr>
        <w:t>四、投标截止时间及地点</w:t>
      </w:r>
    </w:p>
    <w:p>
      <w:pPr>
        <w:spacing w:before="217" w:line="228" w:lineRule="auto"/>
        <w:ind w:left="44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1.时间</w:t>
      </w:r>
      <w:r>
        <w:rPr>
          <w:rFonts w:ascii="宋体" w:hAnsi="宋体" w:eastAsia="宋体" w:cs="宋体"/>
          <w:color w:val="000000" w:themeColor="text1"/>
          <w:spacing w:val="-8"/>
          <w:sz w:val="20"/>
          <w:szCs w:val="20"/>
          <w:highlight w:val="none"/>
          <w14:textFill>
            <w14:solidFill>
              <w14:schemeClr w14:val="tx1"/>
            </w14:solidFill>
          </w14:textFill>
        </w:rPr>
        <w:t>：</w:t>
      </w:r>
      <w:r>
        <w:rPr>
          <w:rFonts w:ascii="宋体" w:hAnsi="宋体" w:eastAsia="宋体" w:cs="宋体"/>
          <w:color w:val="000000" w:themeColor="text1"/>
          <w:spacing w:val="-6"/>
          <w:sz w:val="20"/>
          <w:szCs w:val="20"/>
          <w:highlight w:val="none"/>
          <w14:textFill>
            <w14:solidFill>
              <w14:schemeClr w14:val="tx1"/>
            </w14:solidFill>
          </w14:textFill>
        </w:rPr>
        <w:t>202</w:t>
      </w:r>
      <w:r>
        <w:rPr>
          <w:rFonts w:hint="eastAsia" w:ascii="宋体" w:hAnsi="宋体" w:eastAsia="宋体" w:cs="宋体"/>
          <w:color w:val="000000" w:themeColor="text1"/>
          <w:spacing w:val="-6"/>
          <w:sz w:val="20"/>
          <w:szCs w:val="20"/>
          <w:highlight w:val="none"/>
          <w:lang w:val="en-US" w:eastAsia="zh-CN"/>
          <w14:textFill>
            <w14:solidFill>
              <w14:schemeClr w14:val="tx1"/>
            </w14:solidFill>
          </w14:textFill>
        </w:rPr>
        <w:t>3</w:t>
      </w:r>
      <w:r>
        <w:rPr>
          <w:rFonts w:ascii="宋体" w:hAnsi="宋体" w:eastAsia="宋体" w:cs="宋体"/>
          <w:color w:val="000000" w:themeColor="text1"/>
          <w:spacing w:val="-6"/>
          <w:sz w:val="20"/>
          <w:szCs w:val="20"/>
          <w:highlight w:val="none"/>
          <w14:textFill>
            <w14:solidFill>
              <w14:schemeClr w14:val="tx1"/>
            </w14:solidFill>
          </w14:textFill>
        </w:rPr>
        <w:t xml:space="preserve"> 年 </w:t>
      </w:r>
      <w:r>
        <w:rPr>
          <w:rFonts w:hint="eastAsia" w:ascii="宋体" w:hAnsi="宋体" w:eastAsia="宋体" w:cs="宋体"/>
          <w:color w:val="000000" w:themeColor="text1"/>
          <w:spacing w:val="-6"/>
          <w:sz w:val="20"/>
          <w:szCs w:val="20"/>
          <w:highlight w:val="none"/>
          <w:lang w:val="en-US" w:eastAsia="zh-CN"/>
          <w14:textFill>
            <w14:solidFill>
              <w14:schemeClr w14:val="tx1"/>
            </w14:solidFill>
          </w14:textFill>
        </w:rPr>
        <w:t>05</w:t>
      </w:r>
      <w:r>
        <w:rPr>
          <w:rFonts w:ascii="宋体" w:hAnsi="宋体" w:eastAsia="宋体" w:cs="宋体"/>
          <w:color w:val="000000" w:themeColor="text1"/>
          <w:spacing w:val="-6"/>
          <w:sz w:val="20"/>
          <w:szCs w:val="20"/>
          <w:highlight w:val="none"/>
          <w14:textFill>
            <w14:solidFill>
              <w14:schemeClr w14:val="tx1"/>
            </w14:solidFill>
          </w14:textFill>
        </w:rPr>
        <w:t xml:space="preserve"> 月 </w:t>
      </w:r>
      <w:r>
        <w:rPr>
          <w:rFonts w:hint="eastAsia" w:ascii="宋体" w:hAnsi="宋体" w:eastAsia="宋体" w:cs="宋体"/>
          <w:color w:val="000000" w:themeColor="text1"/>
          <w:spacing w:val="-6"/>
          <w:sz w:val="20"/>
          <w:szCs w:val="20"/>
          <w:highlight w:val="none"/>
          <w:lang w:val="en-US" w:eastAsia="zh-CN"/>
          <w14:textFill>
            <w14:solidFill>
              <w14:schemeClr w14:val="tx1"/>
            </w14:solidFill>
          </w14:textFill>
        </w:rPr>
        <w:t>29</w:t>
      </w:r>
      <w:r>
        <w:rPr>
          <w:rFonts w:ascii="宋体" w:hAnsi="宋体" w:eastAsia="宋体" w:cs="宋体"/>
          <w:color w:val="000000" w:themeColor="text1"/>
          <w:spacing w:val="-6"/>
          <w:sz w:val="20"/>
          <w:szCs w:val="20"/>
          <w:highlight w:val="none"/>
          <w14:textFill>
            <w14:solidFill>
              <w14:schemeClr w14:val="tx1"/>
            </w14:solidFill>
          </w14:textFill>
        </w:rPr>
        <w:t xml:space="preserve"> 日 10 时 00 分 (北京时间)</w:t>
      </w:r>
    </w:p>
    <w:p>
      <w:pPr>
        <w:spacing w:before="221" w:line="223" w:lineRule="auto"/>
        <w:ind w:left="42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2</w:t>
      </w:r>
      <w:r>
        <w:rPr>
          <w:rFonts w:ascii="宋体" w:hAnsi="宋体" w:eastAsia="宋体" w:cs="宋体"/>
          <w:color w:val="000000" w:themeColor="text1"/>
          <w:spacing w:val="11"/>
          <w:sz w:val="20"/>
          <w:szCs w:val="20"/>
          <w:highlight w:val="none"/>
          <w14:textFill>
            <w14:solidFill>
              <w14:schemeClr w14:val="tx1"/>
            </w14:solidFill>
          </w14:textFill>
        </w:rPr>
        <w:t>.地点：郑州市公共资源交易中心 (</w:t>
      </w:r>
      <w:r>
        <w:rPr>
          <w:rFonts w:ascii="宋体" w:hAnsi="宋体" w:eastAsia="宋体" w:cs="宋体"/>
          <w:color w:val="000000" w:themeColor="text1"/>
          <w:sz w:val="20"/>
          <w:szCs w:val="20"/>
          <w:highlight w:val="none"/>
          <w14:textFill>
            <w14:solidFill>
              <w14:schemeClr w14:val="tx1"/>
            </w14:solidFill>
          </w14:textFill>
        </w:rPr>
        <w:t>http</w:t>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zzggzy</w:t>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zhengzhou</w:t>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gov</w:t>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cn</w:t>
      </w:r>
      <w:r>
        <w:rPr>
          <w:rFonts w:ascii="宋体" w:hAnsi="宋体" w:eastAsia="宋体" w:cs="宋体"/>
          <w:color w:val="000000" w:themeColor="text1"/>
          <w:spacing w:val="11"/>
          <w:sz w:val="20"/>
          <w:szCs w:val="20"/>
          <w:highlight w:val="none"/>
          <w14:textFill>
            <w14:solidFill>
              <w14:schemeClr w14:val="tx1"/>
            </w14:solidFill>
          </w14:textFill>
        </w:rPr>
        <w:t>/) 电子交易平台；加密电子</w:t>
      </w:r>
    </w:p>
    <w:p>
      <w:pPr>
        <w:spacing w:before="226" w:line="468" w:lineRule="exact"/>
        <w:ind w:left="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position w:val="20"/>
          <w:sz w:val="20"/>
          <w:szCs w:val="20"/>
          <w:highlight w:val="none"/>
          <w14:textFill>
            <w14:solidFill>
              <w14:schemeClr w14:val="tx1"/>
            </w14:solidFill>
          </w14:textFill>
        </w:rPr>
        <w:t>投标文件 ( .</w:t>
      </w:r>
      <w:r>
        <w:rPr>
          <w:rFonts w:ascii="宋体" w:hAnsi="宋体" w:eastAsia="宋体" w:cs="宋体"/>
          <w:color w:val="000000" w:themeColor="text1"/>
          <w:position w:val="20"/>
          <w:sz w:val="20"/>
          <w:szCs w:val="20"/>
          <w:highlight w:val="none"/>
          <w14:textFill>
            <w14:solidFill>
              <w14:schemeClr w14:val="tx1"/>
            </w14:solidFill>
          </w14:textFill>
        </w:rPr>
        <w:t>ZZTF</w:t>
      </w:r>
      <w:r>
        <w:rPr>
          <w:rFonts w:ascii="宋体" w:hAnsi="宋体" w:eastAsia="宋体" w:cs="宋体"/>
          <w:color w:val="000000" w:themeColor="text1"/>
          <w:spacing w:val="5"/>
          <w:position w:val="20"/>
          <w:sz w:val="20"/>
          <w:szCs w:val="20"/>
          <w:highlight w:val="none"/>
          <w14:textFill>
            <w14:solidFill>
              <w14:schemeClr w14:val="tx1"/>
            </w14:solidFill>
          </w14:textFill>
        </w:rPr>
        <w:t xml:space="preserve"> 格式) 须在投标截止时间前通过“郑州市公共资源交易中</w:t>
      </w:r>
      <w:r>
        <w:rPr>
          <w:rFonts w:ascii="宋体" w:hAnsi="宋体" w:eastAsia="宋体" w:cs="宋体"/>
          <w:color w:val="000000" w:themeColor="text1"/>
          <w:spacing w:val="1"/>
          <w:position w:val="20"/>
          <w:sz w:val="20"/>
          <w:szCs w:val="20"/>
          <w:highlight w:val="none"/>
          <w14:textFill>
            <w14:solidFill>
              <w14:schemeClr w14:val="tx1"/>
            </w14:solidFill>
          </w14:textFill>
        </w:rPr>
        <w:t>心</w:t>
      </w:r>
    </w:p>
    <w:p>
      <w:pPr>
        <w:spacing w:before="1" w:line="222" w:lineRule="auto"/>
        <w:ind w:left="1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9"/>
          <w:sz w:val="20"/>
          <w:szCs w:val="20"/>
          <w:highlight w:val="none"/>
          <w14:textFill>
            <w14:solidFill>
              <w14:schemeClr w14:val="tx1"/>
            </w14:solidFill>
          </w14:textFill>
        </w:rPr>
        <w:t>(</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"http://zzggzy.zhengzhou.gov.cn/"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z w:val="20"/>
          <w:szCs w:val="20"/>
          <w:highlight w:val="none"/>
          <w14:textFill>
            <w14:solidFill>
              <w14:schemeClr w14:val="tx1"/>
            </w14:solidFill>
          </w14:textFill>
        </w:rPr>
        <w:t>http</w:t>
      </w:r>
      <w:r>
        <w:rPr>
          <w:rFonts w:ascii="宋体" w:hAnsi="宋体" w:eastAsia="宋体" w:cs="宋体"/>
          <w:color w:val="000000" w:themeColor="text1"/>
          <w:spacing w:val="17"/>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zzggzy</w:t>
      </w:r>
      <w:r>
        <w:rPr>
          <w:rFonts w:ascii="宋体" w:hAnsi="宋体" w:eastAsia="宋体" w:cs="宋体"/>
          <w:color w:val="000000" w:themeColor="text1"/>
          <w:spacing w:val="17"/>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zhengzhou</w:t>
      </w:r>
      <w:r>
        <w:rPr>
          <w:rFonts w:ascii="宋体" w:hAnsi="宋体" w:eastAsia="宋体" w:cs="宋体"/>
          <w:color w:val="000000" w:themeColor="text1"/>
          <w:spacing w:val="17"/>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gov</w:t>
      </w:r>
      <w:r>
        <w:rPr>
          <w:rFonts w:ascii="宋体" w:hAnsi="宋体" w:eastAsia="宋体" w:cs="宋体"/>
          <w:color w:val="000000" w:themeColor="text1"/>
          <w:spacing w:val="17"/>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cn</w:t>
      </w:r>
      <w:r>
        <w:rPr>
          <w:rFonts w:ascii="宋体" w:hAnsi="宋体" w:eastAsia="宋体" w:cs="宋体"/>
          <w:color w:val="000000" w:themeColor="text1"/>
          <w:spacing w:val="17"/>
          <w:sz w:val="20"/>
          <w:szCs w:val="20"/>
          <w:highlight w:val="none"/>
          <w14:textFill>
            <w14:solidFill>
              <w14:schemeClr w14:val="tx1"/>
            </w14:solidFill>
          </w14:textFill>
        </w:rPr>
        <w:t>/</w:t>
      </w:r>
      <w:r>
        <w:rPr>
          <w:rFonts w:ascii="宋体" w:hAnsi="宋体" w:eastAsia="宋体" w:cs="宋体"/>
          <w:color w:val="000000" w:themeColor="text1"/>
          <w:spacing w:val="17"/>
          <w:sz w:val="20"/>
          <w:szCs w:val="20"/>
          <w:highlight w:val="none"/>
          <w14:textFill>
            <w14:solidFill>
              <w14:schemeClr w14:val="tx1"/>
            </w14:solidFill>
          </w14:textFill>
        </w:rPr>
        <w:fldChar w:fldCharType="end"/>
      </w:r>
      <w:r>
        <w:rPr>
          <w:rFonts w:ascii="宋体" w:hAnsi="宋体" w:eastAsia="宋体" w:cs="宋体"/>
          <w:color w:val="000000" w:themeColor="text1"/>
          <w:spacing w:val="17"/>
          <w:sz w:val="20"/>
          <w:szCs w:val="20"/>
          <w:highlight w:val="none"/>
          <w14:textFill>
            <w14:solidFill>
              <w14:schemeClr w14:val="tx1"/>
            </w14:solidFill>
          </w14:textFill>
        </w:rPr>
        <w:t>)”电子交易平台加密上传。</w:t>
      </w:r>
    </w:p>
    <w:p>
      <w:pPr>
        <w:spacing w:before="226" w:line="239" w:lineRule="auto"/>
        <w:ind w:left="43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Outline w14:w="3795" w14:cap="sq" w14:cmpd="sng">
            <w14:solidFill>
              <w14:srgbClr w14:val="000000"/>
            </w14:solidFill>
            <w14:prstDash w14:val="solid"/>
            <w14:bevel/>
          </w14:textOutline>
          <w14:textFill>
            <w14:solidFill>
              <w14:schemeClr w14:val="tx1"/>
            </w14:solidFill>
          </w14:textFill>
        </w:rPr>
        <w:t>五</w:t>
      </w:r>
      <w:r>
        <w:rPr>
          <w:rFonts w:ascii="宋体" w:hAnsi="宋体" w:eastAsia="宋体" w:cs="宋体"/>
          <w:color w:val="000000" w:themeColor="text1"/>
          <w:spacing w:val="9"/>
          <w:sz w:val="20"/>
          <w:szCs w:val="20"/>
          <w:highlight w:val="none"/>
          <w14:textOutline w14:w="3795" w14:cap="sq" w14:cmpd="sng">
            <w14:solidFill>
              <w14:srgbClr w14:val="000000"/>
            </w14:solidFill>
            <w14:prstDash w14:val="solid"/>
            <w14:bevel/>
          </w14:textOutline>
          <w14:textFill>
            <w14:solidFill>
              <w14:schemeClr w14:val="tx1"/>
            </w14:solidFill>
          </w14:textFill>
        </w:rPr>
        <w:t>、开标时间及地点</w:t>
      </w:r>
    </w:p>
    <w:p>
      <w:pPr>
        <w:keepNext w:val="0"/>
        <w:keepLines w:val="0"/>
        <w:pageBreakBefore w:val="0"/>
        <w:widowControl/>
        <w:kinsoku w:val="0"/>
        <w:wordWrap/>
        <w:overflowPunct/>
        <w:topLinePunct w:val="0"/>
        <w:autoSpaceDE w:val="0"/>
        <w:autoSpaceDN w:val="0"/>
        <w:bidi w:val="0"/>
        <w:adjustRightInd w:val="0"/>
        <w:snapToGrid w:val="0"/>
        <w:spacing w:before="210" w:line="360" w:lineRule="auto"/>
        <w:ind w:left="442"/>
        <w:textAlignment w:val="baseline"/>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1.时间</w:t>
      </w:r>
      <w:r>
        <w:rPr>
          <w:rFonts w:ascii="宋体" w:hAnsi="宋体" w:eastAsia="宋体" w:cs="宋体"/>
          <w:color w:val="000000" w:themeColor="text1"/>
          <w:spacing w:val="-8"/>
          <w:sz w:val="20"/>
          <w:szCs w:val="20"/>
          <w:highlight w:val="none"/>
          <w14:textFill>
            <w14:solidFill>
              <w14:schemeClr w14:val="tx1"/>
            </w14:solidFill>
          </w14:textFill>
        </w:rPr>
        <w:t>：</w:t>
      </w:r>
      <w:r>
        <w:rPr>
          <w:rFonts w:ascii="宋体" w:hAnsi="宋体" w:eastAsia="宋体" w:cs="宋体"/>
          <w:color w:val="000000" w:themeColor="text1"/>
          <w:spacing w:val="-6"/>
          <w:sz w:val="20"/>
          <w:szCs w:val="20"/>
          <w:highlight w:val="none"/>
          <w14:textFill>
            <w14:solidFill>
              <w14:schemeClr w14:val="tx1"/>
            </w14:solidFill>
          </w14:textFill>
        </w:rPr>
        <w:t>202</w:t>
      </w:r>
      <w:r>
        <w:rPr>
          <w:rFonts w:hint="eastAsia" w:ascii="宋体" w:hAnsi="宋体" w:eastAsia="宋体" w:cs="宋体"/>
          <w:color w:val="000000" w:themeColor="text1"/>
          <w:spacing w:val="-6"/>
          <w:sz w:val="20"/>
          <w:szCs w:val="20"/>
          <w:highlight w:val="none"/>
          <w:lang w:val="en-US" w:eastAsia="zh-CN"/>
          <w14:textFill>
            <w14:solidFill>
              <w14:schemeClr w14:val="tx1"/>
            </w14:solidFill>
          </w14:textFill>
        </w:rPr>
        <w:t>3</w:t>
      </w:r>
      <w:r>
        <w:rPr>
          <w:rFonts w:ascii="宋体" w:hAnsi="宋体" w:eastAsia="宋体" w:cs="宋体"/>
          <w:color w:val="000000" w:themeColor="text1"/>
          <w:spacing w:val="-6"/>
          <w:sz w:val="20"/>
          <w:szCs w:val="20"/>
          <w:highlight w:val="none"/>
          <w14:textFill>
            <w14:solidFill>
              <w14:schemeClr w14:val="tx1"/>
            </w14:solidFill>
          </w14:textFill>
        </w:rPr>
        <w:t xml:space="preserve"> 年 </w:t>
      </w:r>
      <w:r>
        <w:rPr>
          <w:rFonts w:hint="eastAsia" w:ascii="宋体" w:hAnsi="宋体" w:eastAsia="宋体" w:cs="宋体"/>
          <w:color w:val="000000" w:themeColor="text1"/>
          <w:spacing w:val="-6"/>
          <w:sz w:val="20"/>
          <w:szCs w:val="20"/>
          <w:highlight w:val="none"/>
          <w:lang w:val="en-US" w:eastAsia="zh-CN"/>
          <w14:textFill>
            <w14:solidFill>
              <w14:schemeClr w14:val="tx1"/>
            </w14:solidFill>
          </w14:textFill>
        </w:rPr>
        <w:t xml:space="preserve">05 </w:t>
      </w:r>
      <w:r>
        <w:rPr>
          <w:rFonts w:ascii="宋体" w:hAnsi="宋体" w:eastAsia="宋体" w:cs="宋体"/>
          <w:color w:val="000000" w:themeColor="text1"/>
          <w:spacing w:val="-6"/>
          <w:sz w:val="20"/>
          <w:szCs w:val="20"/>
          <w:highlight w:val="none"/>
          <w14:textFill>
            <w14:solidFill>
              <w14:schemeClr w14:val="tx1"/>
            </w14:solidFill>
          </w14:textFill>
        </w:rPr>
        <w:t xml:space="preserve">月 </w:t>
      </w:r>
      <w:r>
        <w:rPr>
          <w:rFonts w:hint="eastAsia" w:ascii="宋体" w:hAnsi="宋体" w:eastAsia="宋体" w:cs="宋体"/>
          <w:color w:val="000000" w:themeColor="text1"/>
          <w:spacing w:val="-6"/>
          <w:sz w:val="20"/>
          <w:szCs w:val="20"/>
          <w:highlight w:val="none"/>
          <w:lang w:val="en-US" w:eastAsia="zh-CN"/>
          <w14:textFill>
            <w14:solidFill>
              <w14:schemeClr w14:val="tx1"/>
            </w14:solidFill>
          </w14:textFill>
        </w:rPr>
        <w:t>29</w:t>
      </w:r>
      <w:r>
        <w:rPr>
          <w:rFonts w:ascii="宋体" w:hAnsi="宋体" w:eastAsia="宋体" w:cs="宋体"/>
          <w:color w:val="000000" w:themeColor="text1"/>
          <w:spacing w:val="-6"/>
          <w:sz w:val="20"/>
          <w:szCs w:val="20"/>
          <w:highlight w:val="none"/>
          <w14:textFill>
            <w14:solidFill>
              <w14:schemeClr w14:val="tx1"/>
            </w14:solidFill>
          </w14:textFill>
        </w:rPr>
        <w:t xml:space="preserve"> 日 10 时 00 分 (北京时间)</w:t>
      </w:r>
    </w:p>
    <w:p>
      <w:pPr>
        <w:spacing w:before="133" w:line="468" w:lineRule="exact"/>
        <w:ind w:left="42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3"/>
          <w:position w:val="20"/>
          <w:sz w:val="20"/>
          <w:szCs w:val="20"/>
          <w:highlight w:val="none"/>
          <w14:textFill>
            <w14:solidFill>
              <w14:schemeClr w14:val="tx1"/>
            </w14:solidFill>
          </w14:textFill>
        </w:rPr>
        <w:t>2</w:t>
      </w:r>
      <w:r>
        <w:rPr>
          <w:rFonts w:ascii="宋体" w:hAnsi="宋体" w:eastAsia="宋体" w:cs="宋体"/>
          <w:color w:val="000000" w:themeColor="text1"/>
          <w:spacing w:val="9"/>
          <w:position w:val="20"/>
          <w:sz w:val="20"/>
          <w:szCs w:val="20"/>
          <w:highlight w:val="none"/>
          <w14:textFill>
            <w14:solidFill>
              <w14:schemeClr w14:val="tx1"/>
            </w14:solidFill>
          </w14:textFill>
        </w:rPr>
        <w:t>.地点：郑州市公共资源交易中心门户网站远程开标大厅</w:t>
      </w:r>
    </w:p>
    <w:p>
      <w:pPr>
        <w:spacing w:before="226" w:line="233" w:lineRule="auto"/>
        <w:ind w:left="42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Outline w14:w="3795" w14:cap="sq" w14:cmpd="sng">
            <w14:solidFill>
              <w14:srgbClr w14:val="000000"/>
            </w14:solidFill>
            <w14:prstDash w14:val="solid"/>
            <w14:bevel/>
          </w14:textOutline>
          <w14:textFill>
            <w14:solidFill>
              <w14:schemeClr w14:val="tx1"/>
            </w14:solidFill>
          </w14:textFill>
        </w:rPr>
        <w:t>六</w:t>
      </w:r>
      <w:r>
        <w:rPr>
          <w:rFonts w:ascii="宋体" w:hAnsi="宋体" w:eastAsia="宋体" w:cs="宋体"/>
          <w:color w:val="000000" w:themeColor="text1"/>
          <w:spacing w:val="10"/>
          <w:sz w:val="20"/>
          <w:szCs w:val="20"/>
          <w:highlight w:val="none"/>
          <w14:textOutline w14:w="3795" w14:cap="sq" w14:cmpd="sng">
            <w14:solidFill>
              <w14:srgbClr w14:val="000000"/>
            </w14:solidFill>
            <w14:prstDash w14:val="solid"/>
            <w14:bevel/>
          </w14:textOutline>
          <w14:textFill>
            <w14:solidFill>
              <w14:schemeClr w14:val="tx1"/>
            </w14:solidFill>
          </w14:textFill>
        </w:rPr>
        <w:t>、发布公告的媒介及招标公告期限</w:t>
      </w:r>
    </w:p>
    <w:p>
      <w:pPr>
        <w:spacing w:before="215" w:line="432" w:lineRule="auto"/>
        <w:ind w:left="7" w:firstLine="42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3"/>
          <w:sz w:val="20"/>
          <w:szCs w:val="20"/>
          <w:highlight w:val="none"/>
          <w14:textFill>
            <w14:solidFill>
              <w14:schemeClr w14:val="tx1"/>
            </w14:solidFill>
          </w14:textFill>
        </w:rPr>
        <w:t>本次招标公告在《河南省政府采购网》、《郑州市公共资源交易中心网》上发</w:t>
      </w:r>
      <w:r>
        <w:rPr>
          <w:rFonts w:ascii="宋体" w:hAnsi="宋体" w:eastAsia="宋体" w:cs="宋体"/>
          <w:color w:val="000000" w:themeColor="text1"/>
          <w:sz w:val="20"/>
          <w:szCs w:val="20"/>
          <w:highlight w:val="none"/>
          <w14:textFill>
            <w14:solidFill>
              <w14:schemeClr w14:val="tx1"/>
            </w14:solidFill>
          </w14:textFill>
        </w:rPr>
        <w:t xml:space="preserve">布， </w:t>
      </w:r>
      <w:r>
        <w:rPr>
          <w:rFonts w:ascii="宋体" w:hAnsi="宋体" w:eastAsia="宋体" w:cs="宋体"/>
          <w:color w:val="000000" w:themeColor="text1"/>
          <w:spacing w:val="12"/>
          <w:sz w:val="20"/>
          <w:szCs w:val="20"/>
          <w:highlight w:val="none"/>
          <w14:textFill>
            <w14:solidFill>
              <w14:schemeClr w14:val="tx1"/>
            </w14:solidFill>
          </w14:textFill>
        </w:rPr>
        <w:t>招</w:t>
      </w:r>
      <w:r>
        <w:rPr>
          <w:rFonts w:ascii="宋体" w:hAnsi="宋体" w:eastAsia="宋体" w:cs="宋体"/>
          <w:color w:val="000000" w:themeColor="text1"/>
          <w:spacing w:val="8"/>
          <w:sz w:val="20"/>
          <w:szCs w:val="20"/>
          <w:highlight w:val="none"/>
          <w14:textFill>
            <w14:solidFill>
              <w14:schemeClr w14:val="tx1"/>
            </w14:solidFill>
          </w14:textFill>
        </w:rPr>
        <w:t>标公告期限为五个工作日。</w:t>
      </w:r>
    </w:p>
    <w:p>
      <w:pPr>
        <w:spacing w:before="1" w:line="239" w:lineRule="auto"/>
        <w:ind w:left="426"/>
        <w:outlineLvl w:val="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Outline w14:w="3795" w14:cap="sq" w14:cmpd="sng">
            <w14:solidFill>
              <w14:srgbClr w14:val="000000"/>
            </w14:solidFill>
            <w14:prstDash w14:val="solid"/>
            <w14:bevel/>
          </w14:textOutline>
          <w14:textFill>
            <w14:solidFill>
              <w14:schemeClr w14:val="tx1"/>
            </w14:solidFill>
          </w14:textFill>
        </w:rPr>
        <w:t>七</w:t>
      </w:r>
      <w:r>
        <w:rPr>
          <w:rFonts w:ascii="宋体" w:hAnsi="宋体" w:eastAsia="宋体" w:cs="宋体"/>
          <w:color w:val="000000" w:themeColor="text1"/>
          <w:spacing w:val="9"/>
          <w:sz w:val="20"/>
          <w:szCs w:val="20"/>
          <w:highlight w:val="none"/>
          <w14:textOutline w14:w="3795" w14:cap="sq" w14:cmpd="sng">
            <w14:solidFill>
              <w14:srgbClr w14:val="000000"/>
            </w14:solidFill>
            <w14:prstDash w14:val="solid"/>
            <w14:bevel/>
          </w14:textOutline>
          <w14:textFill>
            <w14:solidFill>
              <w14:schemeClr w14:val="tx1"/>
            </w14:solidFill>
          </w14:textFill>
        </w:rPr>
        <w:t>、其他补充事宜</w:t>
      </w:r>
    </w:p>
    <w:p>
      <w:pPr>
        <w:spacing w:before="208" w:line="432" w:lineRule="auto"/>
        <w:ind w:left="6" w:right="56" w:firstLine="436"/>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pacing w:val="12"/>
          <w:sz w:val="20"/>
          <w:szCs w:val="20"/>
          <w:highlight w:val="none"/>
          <w14:textFill>
            <w14:solidFill>
              <w14:schemeClr w14:val="tx1"/>
            </w14:solidFill>
          </w14:textFill>
        </w:rPr>
        <w:t>1</w:t>
      </w:r>
      <w:r>
        <w:rPr>
          <w:rFonts w:hint="eastAsia" w:ascii="宋体" w:hAnsi="宋体" w:eastAsia="宋体" w:cs="宋体"/>
          <w:color w:val="000000" w:themeColor="text1"/>
          <w:spacing w:val="12"/>
          <w:sz w:val="20"/>
          <w:szCs w:val="20"/>
          <w:highlight w:val="none"/>
          <w:lang w:eastAsia="zh-CN"/>
          <w14:textFill>
            <w14:solidFill>
              <w14:schemeClr w14:val="tx1"/>
            </w14:solidFill>
          </w14:textFill>
        </w:rPr>
        <w:t>.</w:t>
      </w:r>
      <w:r>
        <w:rPr>
          <w:rFonts w:hint="eastAsia" w:ascii="宋体" w:hAnsi="宋体" w:eastAsia="宋体" w:cs="宋体"/>
          <w:color w:val="000000" w:themeColor="text1"/>
          <w:spacing w:val="12"/>
          <w:sz w:val="20"/>
          <w:szCs w:val="20"/>
          <w:highlight w:val="none"/>
          <w14:textFill>
            <w14:solidFill>
              <w14:schemeClr w14:val="tx1"/>
            </w14:solidFill>
          </w14:textFill>
        </w:rPr>
        <w:t>投</w:t>
      </w:r>
      <w:r>
        <w:rPr>
          <w:rFonts w:hint="eastAsia" w:ascii="宋体" w:hAnsi="宋体" w:eastAsia="宋体" w:cs="宋体"/>
          <w:color w:val="000000" w:themeColor="text1"/>
          <w:spacing w:val="10"/>
          <w:sz w:val="20"/>
          <w:szCs w:val="20"/>
          <w:highlight w:val="none"/>
          <w14:textFill>
            <w14:solidFill>
              <w14:schemeClr w14:val="tx1"/>
            </w14:solidFill>
          </w14:textFill>
        </w:rPr>
        <w:t>标</w:t>
      </w:r>
      <w:r>
        <w:rPr>
          <w:rFonts w:hint="eastAsia" w:ascii="宋体" w:hAnsi="宋体" w:eastAsia="宋体" w:cs="宋体"/>
          <w:color w:val="000000" w:themeColor="text1"/>
          <w:spacing w:val="6"/>
          <w:sz w:val="20"/>
          <w:szCs w:val="20"/>
          <w:highlight w:val="none"/>
          <w14:textFill>
            <w14:solidFill>
              <w14:schemeClr w14:val="tx1"/>
            </w14:solidFill>
          </w14:textFill>
        </w:rPr>
        <w:t xml:space="preserve">人未按规定在网上下载招标文件的，其投标将被拒绝，尚未办理企业 </w:t>
      </w:r>
      <w:r>
        <w:rPr>
          <w:rFonts w:hint="eastAsia" w:ascii="宋体" w:hAnsi="宋体" w:eastAsia="宋体" w:cs="宋体"/>
          <w:color w:val="000000" w:themeColor="text1"/>
          <w:sz w:val="20"/>
          <w:szCs w:val="20"/>
          <w:highlight w:val="none"/>
          <w14:textFill>
            <w14:solidFill>
              <w14:schemeClr w14:val="tx1"/>
            </w14:solidFill>
          </w14:textFill>
        </w:rPr>
        <w:t>CA</w:t>
      </w:r>
      <w:r>
        <w:rPr>
          <w:rFonts w:hint="eastAsia" w:ascii="宋体" w:hAnsi="宋体" w:eastAsia="宋体" w:cs="宋体"/>
          <w:color w:val="000000" w:themeColor="text1"/>
          <w:spacing w:val="6"/>
          <w:sz w:val="20"/>
          <w:szCs w:val="20"/>
          <w:highlight w:val="none"/>
          <w14:textFill>
            <w14:solidFill>
              <w14:schemeClr w14:val="tx1"/>
            </w14:solidFill>
          </w14:textFill>
        </w:rPr>
        <w:t xml:space="preserve"> 锁的，河南省信息化</w:t>
      </w:r>
      <w:r>
        <w:rPr>
          <w:rFonts w:hint="eastAsia" w:ascii="宋体" w:hAnsi="宋体" w:eastAsia="宋体" w:cs="宋体"/>
          <w:color w:val="000000" w:themeColor="text1"/>
          <w:sz w:val="20"/>
          <w:szCs w:val="20"/>
          <w:highlight w:val="none"/>
          <w14:textFill>
            <w14:solidFill>
              <w14:schemeClr w14:val="tx1"/>
            </w14:solidFill>
          </w14:textFill>
        </w:rPr>
        <w:t xml:space="preserve"> </w:t>
      </w:r>
      <w:r>
        <w:rPr>
          <w:rFonts w:hint="eastAsia" w:ascii="宋体" w:hAnsi="宋体" w:eastAsia="宋体" w:cs="宋体"/>
          <w:color w:val="000000" w:themeColor="text1"/>
          <w:spacing w:val="14"/>
          <w:sz w:val="20"/>
          <w:szCs w:val="20"/>
          <w:highlight w:val="none"/>
          <w14:textFill>
            <w14:solidFill>
              <w14:schemeClr w14:val="tx1"/>
            </w14:solidFill>
          </w14:textFill>
        </w:rPr>
        <w:t>发</w:t>
      </w:r>
      <w:r>
        <w:rPr>
          <w:rFonts w:hint="eastAsia" w:ascii="宋体" w:hAnsi="宋体" w:eastAsia="宋体" w:cs="宋体"/>
          <w:color w:val="000000" w:themeColor="text1"/>
          <w:spacing w:val="9"/>
          <w:sz w:val="20"/>
          <w:szCs w:val="20"/>
          <w:highlight w:val="none"/>
          <w14:textFill>
            <w14:solidFill>
              <w14:schemeClr w14:val="tx1"/>
            </w14:solidFill>
          </w14:textFill>
        </w:rPr>
        <w:t>展</w:t>
      </w:r>
      <w:r>
        <w:rPr>
          <w:rFonts w:hint="eastAsia" w:ascii="宋体" w:hAnsi="宋体" w:eastAsia="宋体" w:cs="宋体"/>
          <w:color w:val="000000" w:themeColor="text1"/>
          <w:spacing w:val="7"/>
          <w:sz w:val="20"/>
          <w:szCs w:val="20"/>
          <w:highlight w:val="none"/>
          <w14:textFill>
            <w14:solidFill>
              <w14:schemeClr w14:val="tx1"/>
            </w14:solidFill>
          </w14:textFill>
        </w:rPr>
        <w:t>有限公司开通了</w:t>
      </w:r>
      <w:r>
        <w:rPr>
          <w:rFonts w:hint="eastAsia" w:ascii="宋体" w:hAnsi="宋体" w:eastAsia="宋体" w:cs="宋体"/>
          <w:color w:val="000000" w:themeColor="text1"/>
          <w:sz w:val="20"/>
          <w:szCs w:val="20"/>
          <w:highlight w:val="none"/>
          <w14:textFill>
            <w14:solidFill>
              <w14:schemeClr w14:val="tx1"/>
            </w14:solidFill>
          </w14:textFill>
        </w:rPr>
        <w:t>CA</w:t>
      </w:r>
      <w:r>
        <w:rPr>
          <w:rFonts w:hint="eastAsia" w:ascii="宋体" w:hAnsi="宋体" w:eastAsia="宋体" w:cs="宋体"/>
          <w:color w:val="000000" w:themeColor="text1"/>
          <w:spacing w:val="7"/>
          <w:sz w:val="20"/>
          <w:szCs w:val="20"/>
          <w:highlight w:val="none"/>
          <w14:textFill>
            <w14:solidFill>
              <w14:schemeClr w14:val="tx1"/>
            </w14:solidFill>
          </w14:textFill>
        </w:rPr>
        <w:t xml:space="preserve"> 数字证书在线办理功能，郑州市公共资源交易中心各交易主体如需办理 </w:t>
      </w:r>
      <w:r>
        <w:rPr>
          <w:rFonts w:hint="eastAsia" w:ascii="宋体" w:hAnsi="宋体" w:eastAsia="宋体" w:cs="宋体"/>
          <w:color w:val="000000" w:themeColor="text1"/>
          <w:sz w:val="20"/>
          <w:szCs w:val="20"/>
          <w:highlight w:val="none"/>
          <w14:textFill>
            <w14:solidFill>
              <w14:schemeClr w14:val="tx1"/>
            </w14:solidFill>
          </w14:textFill>
        </w:rPr>
        <w:t>CA</w:t>
      </w:r>
      <w:r>
        <w:rPr>
          <w:rFonts w:hint="eastAsia" w:ascii="宋体" w:hAnsi="宋体" w:eastAsia="宋体" w:cs="宋体"/>
          <w:color w:val="000000" w:themeColor="text1"/>
          <w:spacing w:val="7"/>
          <w:sz w:val="20"/>
          <w:szCs w:val="20"/>
          <w:highlight w:val="none"/>
          <w14:textFill>
            <w14:solidFill>
              <w14:schemeClr w14:val="tx1"/>
            </w14:solidFill>
          </w14:textFill>
        </w:rPr>
        <w:t xml:space="preserve"> 数字证</w:t>
      </w:r>
      <w:r>
        <w:rPr>
          <w:rFonts w:hint="eastAsia" w:ascii="宋体" w:hAnsi="宋体" w:eastAsia="宋体" w:cs="宋体"/>
          <w:color w:val="000000" w:themeColor="text1"/>
          <w:sz w:val="20"/>
          <w:szCs w:val="20"/>
          <w:highlight w:val="none"/>
          <w14:textFill>
            <w14:solidFill>
              <w14:schemeClr w14:val="tx1"/>
            </w14:solidFill>
          </w14:textFill>
        </w:rPr>
        <w:t xml:space="preserve"> </w:t>
      </w:r>
      <w:r>
        <w:rPr>
          <w:rFonts w:hint="eastAsia" w:ascii="宋体" w:hAnsi="宋体" w:eastAsia="宋体" w:cs="宋体"/>
          <w:color w:val="000000" w:themeColor="text1"/>
          <w:spacing w:val="26"/>
          <w:sz w:val="20"/>
          <w:szCs w:val="20"/>
          <w:highlight w:val="none"/>
          <w14:textFill>
            <w14:solidFill>
              <w14:schemeClr w14:val="tx1"/>
            </w14:solidFill>
          </w14:textFill>
        </w:rPr>
        <w:t>书</w:t>
      </w:r>
      <w:r>
        <w:rPr>
          <w:rFonts w:hint="eastAsia" w:ascii="宋体" w:hAnsi="宋体" w:eastAsia="宋体" w:cs="宋体"/>
          <w:color w:val="000000" w:themeColor="text1"/>
          <w:spacing w:val="18"/>
          <w:sz w:val="20"/>
          <w:szCs w:val="20"/>
          <w:highlight w:val="none"/>
          <w14:textFill>
            <w14:solidFill>
              <w14:schemeClr w14:val="tx1"/>
            </w14:solidFill>
          </w14:textFill>
        </w:rPr>
        <w:t>业</w:t>
      </w:r>
      <w:r>
        <w:rPr>
          <w:rFonts w:hint="eastAsia" w:ascii="宋体" w:hAnsi="宋体" w:eastAsia="宋体" w:cs="宋体"/>
          <w:color w:val="000000" w:themeColor="text1"/>
          <w:spacing w:val="13"/>
          <w:sz w:val="20"/>
          <w:szCs w:val="20"/>
          <w:highlight w:val="none"/>
          <w14:textFill>
            <w14:solidFill>
              <w14:schemeClr w14:val="tx1"/>
            </w14:solidFill>
          </w14:textFill>
        </w:rPr>
        <w:t>务的，可通过以下链接：(</w:t>
      </w:r>
      <w:r>
        <w:rPr>
          <w:rFonts w:hint="eastAsia" w:ascii="宋体" w:hAnsi="宋体" w:eastAsia="宋体" w:cs="宋体"/>
          <w:color w:val="000000" w:themeColor="text1"/>
          <w:sz w:val="20"/>
          <w:szCs w:val="20"/>
          <w:highlight w:val="none"/>
          <w14:textFill>
            <w14:solidFill>
              <w14:schemeClr w14:val="tx1"/>
            </w14:solidFill>
          </w14:textFill>
        </w:rPr>
        <w:t>http</w:t>
      </w:r>
      <w:r>
        <w:rPr>
          <w:rFonts w:hint="eastAsia" w:ascii="宋体" w:hAnsi="宋体" w:eastAsia="宋体" w:cs="宋体"/>
          <w:color w:val="000000" w:themeColor="text1"/>
          <w:spacing w:val="13"/>
          <w:sz w:val="20"/>
          <w:szCs w:val="20"/>
          <w:highlight w:val="none"/>
          <w14:textFill>
            <w14:solidFill>
              <w14:schemeClr w14:val="tx1"/>
            </w14:solidFill>
          </w14:textFill>
        </w:rPr>
        <w:t>://</w:t>
      </w:r>
      <w:r>
        <w:rPr>
          <w:rFonts w:hint="eastAsia" w:ascii="宋体" w:hAnsi="宋体" w:eastAsia="宋体" w:cs="宋体"/>
          <w:color w:val="000000" w:themeColor="text1"/>
          <w:sz w:val="20"/>
          <w:szCs w:val="20"/>
          <w:highlight w:val="none"/>
          <w14:textFill>
            <w14:solidFill>
              <w14:schemeClr w14:val="tx1"/>
            </w14:solidFill>
          </w14:textFill>
        </w:rPr>
        <w:t>xaca</w:t>
      </w:r>
      <w:r>
        <w:rPr>
          <w:rFonts w:hint="eastAsia" w:ascii="宋体" w:hAnsi="宋体" w:eastAsia="宋体" w:cs="宋体"/>
          <w:color w:val="000000" w:themeColor="text1"/>
          <w:spacing w:val="13"/>
          <w:sz w:val="20"/>
          <w:szCs w:val="20"/>
          <w:highlight w:val="none"/>
          <w14:textFill>
            <w14:solidFill>
              <w14:schemeClr w14:val="tx1"/>
            </w14:solidFill>
          </w14:textFill>
        </w:rPr>
        <w:t>.</w:t>
      </w:r>
      <w:r>
        <w:rPr>
          <w:rFonts w:hint="eastAsia" w:ascii="宋体" w:hAnsi="宋体" w:eastAsia="宋体" w:cs="宋体"/>
          <w:color w:val="000000" w:themeColor="text1"/>
          <w:sz w:val="20"/>
          <w:szCs w:val="20"/>
          <w:highlight w:val="none"/>
          <w14:textFill>
            <w14:solidFill>
              <w14:schemeClr w14:val="tx1"/>
            </w14:solidFill>
          </w14:textFill>
        </w:rPr>
        <w:t>hnxaca</w:t>
      </w:r>
      <w:r>
        <w:rPr>
          <w:rFonts w:hint="eastAsia" w:ascii="宋体" w:hAnsi="宋体" w:eastAsia="宋体" w:cs="宋体"/>
          <w:color w:val="000000" w:themeColor="text1"/>
          <w:spacing w:val="13"/>
          <w:sz w:val="20"/>
          <w:szCs w:val="20"/>
          <w:highlight w:val="none"/>
          <w14:textFill>
            <w14:solidFill>
              <w14:schemeClr w14:val="tx1"/>
            </w14:solidFill>
          </w14:textFill>
        </w:rPr>
        <w:t>.</w:t>
      </w:r>
      <w:r>
        <w:rPr>
          <w:rFonts w:hint="eastAsia" w:ascii="宋体" w:hAnsi="宋体" w:eastAsia="宋体" w:cs="宋体"/>
          <w:color w:val="000000" w:themeColor="text1"/>
          <w:sz w:val="20"/>
          <w:szCs w:val="20"/>
          <w:highlight w:val="none"/>
          <w14:textFill>
            <w14:solidFill>
              <w14:schemeClr w14:val="tx1"/>
            </w14:solidFill>
          </w14:textFill>
        </w:rPr>
        <w:t>com</w:t>
      </w:r>
      <w:r>
        <w:rPr>
          <w:rFonts w:hint="eastAsia" w:ascii="宋体" w:hAnsi="宋体" w:eastAsia="宋体" w:cs="宋体"/>
          <w:color w:val="000000" w:themeColor="text1"/>
          <w:spacing w:val="13"/>
          <w:sz w:val="20"/>
          <w:szCs w:val="20"/>
          <w:highlight w:val="none"/>
          <w14:textFill>
            <w14:solidFill>
              <w14:schemeClr w14:val="tx1"/>
            </w14:solidFill>
          </w14:textFill>
        </w:rPr>
        <w:t>:8081/</w:t>
      </w:r>
      <w:r>
        <w:rPr>
          <w:rFonts w:hint="eastAsia" w:ascii="宋体" w:hAnsi="宋体" w:eastAsia="宋体" w:cs="宋体"/>
          <w:color w:val="000000" w:themeColor="text1"/>
          <w:sz w:val="20"/>
          <w:szCs w:val="20"/>
          <w:highlight w:val="none"/>
          <w14:textFill>
            <w14:solidFill>
              <w14:schemeClr w14:val="tx1"/>
            </w14:solidFill>
          </w14:textFill>
        </w:rPr>
        <w:t>online</w:t>
      </w:r>
      <w:r>
        <w:rPr>
          <w:rFonts w:hint="eastAsia" w:ascii="宋体" w:hAnsi="宋体" w:eastAsia="宋体" w:cs="宋体"/>
          <w:color w:val="000000" w:themeColor="text1"/>
          <w:spacing w:val="13"/>
          <w:sz w:val="20"/>
          <w:szCs w:val="20"/>
          <w:highlight w:val="none"/>
          <w14:textFill>
            <w14:solidFill>
              <w14:schemeClr w14:val="tx1"/>
            </w14:solidFill>
          </w14:textFill>
        </w:rPr>
        <w:t>/</w:t>
      </w:r>
      <w:r>
        <w:rPr>
          <w:rFonts w:hint="eastAsia" w:ascii="宋体" w:hAnsi="宋体" w:eastAsia="宋体" w:cs="宋体"/>
          <w:color w:val="000000" w:themeColor="text1"/>
          <w:sz w:val="20"/>
          <w:szCs w:val="20"/>
          <w:highlight w:val="none"/>
          <w14:textFill>
            <w14:solidFill>
              <w14:schemeClr w14:val="tx1"/>
            </w14:solidFill>
          </w14:textFill>
        </w:rPr>
        <w:t>ggzyApply</w:t>
      </w:r>
      <w:r>
        <w:rPr>
          <w:rFonts w:hint="eastAsia" w:ascii="宋体" w:hAnsi="宋体" w:eastAsia="宋体" w:cs="宋体"/>
          <w:color w:val="000000" w:themeColor="text1"/>
          <w:spacing w:val="13"/>
          <w:sz w:val="20"/>
          <w:szCs w:val="20"/>
          <w:highlight w:val="none"/>
          <w14:textFill>
            <w14:solidFill>
              <w14:schemeClr w14:val="tx1"/>
            </w14:solidFill>
          </w14:textFill>
        </w:rPr>
        <w:t>/</w:t>
      </w:r>
      <w:r>
        <w:rPr>
          <w:rFonts w:hint="eastAsia" w:ascii="宋体" w:hAnsi="宋体" w:eastAsia="宋体" w:cs="宋体"/>
          <w:color w:val="000000" w:themeColor="text1"/>
          <w:sz w:val="20"/>
          <w:szCs w:val="20"/>
          <w:highlight w:val="none"/>
          <w14:textFill>
            <w14:solidFill>
              <w14:schemeClr w14:val="tx1"/>
            </w14:solidFill>
          </w14:textFill>
        </w:rPr>
        <w:t>index</w:t>
      </w:r>
      <w:r>
        <w:rPr>
          <w:rFonts w:hint="eastAsia" w:ascii="宋体" w:hAnsi="宋体" w:eastAsia="宋体" w:cs="宋体"/>
          <w:color w:val="000000" w:themeColor="text1"/>
          <w:spacing w:val="13"/>
          <w:sz w:val="20"/>
          <w:szCs w:val="20"/>
          <w:highlight w:val="none"/>
          <w14:textFill>
            <w14:solidFill>
              <w14:schemeClr w14:val="tx1"/>
            </w14:solidFill>
          </w14:textFill>
        </w:rPr>
        <w:t>.</w:t>
      </w:r>
      <w:r>
        <w:rPr>
          <w:rFonts w:hint="eastAsia" w:ascii="宋体" w:hAnsi="宋体" w:eastAsia="宋体" w:cs="宋体"/>
          <w:color w:val="000000" w:themeColor="text1"/>
          <w:sz w:val="20"/>
          <w:szCs w:val="20"/>
          <w:highlight w:val="none"/>
          <w14:textFill>
            <w14:solidFill>
              <w14:schemeClr w14:val="tx1"/>
            </w14:solidFill>
          </w14:textFill>
        </w:rPr>
        <w:t>shtml</w:t>
      </w:r>
      <w:r>
        <w:rPr>
          <w:rFonts w:hint="eastAsia" w:ascii="宋体" w:hAnsi="宋体" w:eastAsia="宋体" w:cs="宋体"/>
          <w:color w:val="000000" w:themeColor="text1"/>
          <w:spacing w:val="13"/>
          <w:sz w:val="20"/>
          <w:szCs w:val="20"/>
          <w:highlight w:val="none"/>
          <w14:textFill>
            <w14:solidFill>
              <w14:schemeClr w14:val="tx1"/>
            </w14:solidFill>
          </w14:textFill>
        </w:rPr>
        <w:t>) 在线办</w:t>
      </w:r>
      <w:r>
        <w:rPr>
          <w:rFonts w:hint="eastAsia" w:ascii="宋体" w:hAnsi="宋体" w:eastAsia="宋体" w:cs="宋体"/>
          <w:color w:val="000000" w:themeColor="text1"/>
          <w:sz w:val="20"/>
          <w:szCs w:val="20"/>
          <w:highlight w:val="none"/>
          <w14:textFill>
            <w14:solidFill>
              <w14:schemeClr w14:val="tx1"/>
            </w14:solidFill>
          </w14:textFill>
        </w:rPr>
        <w:t xml:space="preserve"> </w:t>
      </w:r>
      <w:r>
        <w:rPr>
          <w:rFonts w:hint="eastAsia" w:ascii="宋体" w:hAnsi="宋体" w:eastAsia="宋体" w:cs="宋体"/>
          <w:color w:val="000000" w:themeColor="text1"/>
          <w:spacing w:val="10"/>
          <w:sz w:val="20"/>
          <w:szCs w:val="20"/>
          <w:highlight w:val="none"/>
          <w14:textFill>
            <w14:solidFill>
              <w14:schemeClr w14:val="tx1"/>
            </w14:solidFill>
          </w14:textFill>
        </w:rPr>
        <w:t>理，点击交易中</w:t>
      </w:r>
      <w:r>
        <w:rPr>
          <w:rFonts w:hint="eastAsia" w:ascii="宋体" w:hAnsi="宋体" w:eastAsia="宋体" w:cs="宋体"/>
          <w:color w:val="000000" w:themeColor="text1"/>
          <w:spacing w:val="5"/>
          <w:sz w:val="20"/>
          <w:szCs w:val="20"/>
          <w:highlight w:val="none"/>
          <w14:textFill>
            <w14:solidFill>
              <w14:schemeClr w14:val="tx1"/>
            </w14:solidFill>
          </w14:textFill>
        </w:rPr>
        <w:t>心登录入口自助绑定。如遇使用问题请拨打客服电话 0371-96596。 (详见郑州市公共资源</w:t>
      </w:r>
      <w:r>
        <w:rPr>
          <w:rFonts w:hint="eastAsia" w:ascii="宋体" w:hAnsi="宋体" w:eastAsia="宋体" w:cs="宋体"/>
          <w:color w:val="000000" w:themeColor="text1"/>
          <w:sz w:val="20"/>
          <w:szCs w:val="20"/>
          <w:highlight w:val="none"/>
          <w14:textFill>
            <w14:solidFill>
              <w14:schemeClr w14:val="tx1"/>
            </w14:solidFill>
          </w14:textFill>
        </w:rPr>
        <w:t xml:space="preserve"> </w:t>
      </w:r>
      <w:r>
        <w:rPr>
          <w:rFonts w:hint="eastAsia" w:ascii="宋体" w:hAnsi="宋体" w:eastAsia="宋体" w:cs="宋体"/>
          <w:color w:val="000000" w:themeColor="text1"/>
          <w:spacing w:val="12"/>
          <w:sz w:val="20"/>
          <w:szCs w:val="20"/>
          <w:highlight w:val="none"/>
          <w14:textFill>
            <w14:solidFill>
              <w14:schemeClr w14:val="tx1"/>
            </w14:solidFill>
          </w14:textFill>
        </w:rPr>
        <w:t>交易</w:t>
      </w:r>
      <w:r>
        <w:rPr>
          <w:rFonts w:hint="eastAsia" w:ascii="宋体" w:hAnsi="宋体" w:eastAsia="宋体" w:cs="宋体"/>
          <w:color w:val="000000" w:themeColor="text1"/>
          <w:spacing w:val="11"/>
          <w:sz w:val="20"/>
          <w:szCs w:val="20"/>
          <w:highlight w:val="none"/>
          <w14:textFill>
            <w14:solidFill>
              <w14:schemeClr w14:val="tx1"/>
            </w14:solidFill>
          </w14:textFill>
        </w:rPr>
        <w:t>中</w:t>
      </w:r>
      <w:r>
        <w:rPr>
          <w:rFonts w:hint="eastAsia" w:ascii="宋体" w:hAnsi="宋体" w:eastAsia="宋体" w:cs="宋体"/>
          <w:color w:val="000000" w:themeColor="text1"/>
          <w:spacing w:val="6"/>
          <w:sz w:val="20"/>
          <w:szCs w:val="20"/>
          <w:highlight w:val="none"/>
          <w14:textFill>
            <w14:solidFill>
              <w14:schemeClr w14:val="tx1"/>
            </w14:solidFill>
          </w14:textFill>
        </w:rPr>
        <w:t xml:space="preserve">心关于 (信安 </w:t>
      </w:r>
      <w:r>
        <w:rPr>
          <w:rFonts w:hint="eastAsia" w:ascii="宋体" w:hAnsi="宋体" w:eastAsia="宋体" w:cs="宋体"/>
          <w:color w:val="000000" w:themeColor="text1"/>
          <w:sz w:val="20"/>
          <w:szCs w:val="20"/>
          <w:highlight w:val="none"/>
          <w14:textFill>
            <w14:solidFill>
              <w14:schemeClr w14:val="tx1"/>
            </w14:solidFill>
          </w14:textFill>
        </w:rPr>
        <w:t>CA</w:t>
      </w:r>
      <w:r>
        <w:rPr>
          <w:rFonts w:hint="eastAsia" w:ascii="宋体" w:hAnsi="宋体" w:eastAsia="宋体" w:cs="宋体"/>
          <w:color w:val="000000" w:themeColor="text1"/>
          <w:spacing w:val="6"/>
          <w:sz w:val="20"/>
          <w:szCs w:val="20"/>
          <w:highlight w:val="none"/>
          <w14:textFill>
            <w14:solidFill>
              <w14:schemeClr w14:val="tx1"/>
            </w14:solidFill>
          </w14:textFill>
        </w:rPr>
        <w:t xml:space="preserve"> 开通数字证书在线办理的通知) 公告) 技术支持咨询电话:0371-67188807，</w:t>
      </w:r>
      <w:r>
        <w:rPr>
          <w:rFonts w:hint="eastAsia" w:ascii="宋体" w:hAnsi="宋体" w:eastAsia="宋体" w:cs="宋体"/>
          <w:color w:val="000000" w:themeColor="text1"/>
          <w:sz w:val="20"/>
          <w:szCs w:val="20"/>
          <w:highlight w:val="none"/>
          <w14:textFill>
            <w14:solidFill>
              <w14:schemeClr w14:val="tx1"/>
            </w14:solidFill>
          </w14:textFill>
        </w:rPr>
        <w:t xml:space="preserve">     </w:t>
      </w:r>
      <w:r>
        <w:rPr>
          <w:rFonts w:hint="eastAsia" w:ascii="宋体" w:hAnsi="宋体" w:eastAsia="宋体" w:cs="宋体"/>
          <w:color w:val="000000" w:themeColor="text1"/>
          <w:spacing w:val="3"/>
          <w:sz w:val="20"/>
          <w:szCs w:val="20"/>
          <w:highlight w:val="none"/>
          <w14:textFill>
            <w14:solidFill>
              <w14:schemeClr w14:val="tx1"/>
            </w14:solidFill>
          </w14:textFill>
        </w:rPr>
        <w:t>4009980000)</w:t>
      </w:r>
      <w:r>
        <w:rPr>
          <w:rFonts w:hint="eastAsia" w:ascii="宋体" w:hAnsi="宋体" w:eastAsia="宋体" w:cs="宋体"/>
          <w:color w:val="000000" w:themeColor="text1"/>
          <w:spacing w:val="1"/>
          <w:sz w:val="20"/>
          <w:szCs w:val="20"/>
          <w:highlight w:val="none"/>
          <w14:textFill>
            <w14:solidFill>
              <w14:schemeClr w14:val="tx1"/>
            </w14:solidFill>
          </w14:textFill>
        </w:rPr>
        <w:t>。</w:t>
      </w:r>
    </w:p>
    <w:p>
      <w:pPr>
        <w:spacing w:before="3" w:line="431" w:lineRule="auto"/>
        <w:ind w:left="6" w:right="58" w:firstLine="422"/>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pacing w:val="18"/>
          <w:sz w:val="20"/>
          <w:szCs w:val="20"/>
          <w:highlight w:val="none"/>
          <w14:textFill>
            <w14:solidFill>
              <w14:schemeClr w14:val="tx1"/>
            </w14:solidFill>
          </w14:textFill>
        </w:rPr>
        <w:t>2</w:t>
      </w:r>
      <w:r>
        <w:rPr>
          <w:rFonts w:hint="eastAsia" w:ascii="宋体" w:hAnsi="宋体" w:eastAsia="宋体" w:cs="宋体"/>
          <w:color w:val="000000" w:themeColor="text1"/>
          <w:spacing w:val="18"/>
          <w:sz w:val="20"/>
          <w:szCs w:val="20"/>
          <w:highlight w:val="none"/>
          <w:lang w:eastAsia="zh-CN"/>
          <w14:textFill>
            <w14:solidFill>
              <w14:schemeClr w14:val="tx1"/>
            </w14:solidFill>
          </w14:textFill>
        </w:rPr>
        <w:t>.</w:t>
      </w:r>
      <w:r>
        <w:rPr>
          <w:rFonts w:hint="eastAsia" w:ascii="宋体" w:hAnsi="宋体" w:eastAsia="宋体" w:cs="宋体"/>
          <w:color w:val="000000" w:themeColor="text1"/>
          <w:spacing w:val="18"/>
          <w:sz w:val="20"/>
          <w:szCs w:val="20"/>
          <w:highlight w:val="none"/>
          <w14:textFill>
            <w14:solidFill>
              <w14:schemeClr w14:val="tx1"/>
            </w14:solidFill>
          </w14:textFill>
        </w:rPr>
        <w:t>本</w:t>
      </w:r>
      <w:r>
        <w:rPr>
          <w:rFonts w:hint="eastAsia" w:ascii="宋体" w:hAnsi="宋体" w:eastAsia="宋体" w:cs="宋体"/>
          <w:color w:val="000000" w:themeColor="text1"/>
          <w:spacing w:val="9"/>
          <w:sz w:val="20"/>
          <w:szCs w:val="20"/>
          <w:highlight w:val="none"/>
          <w14:textFill>
            <w14:solidFill>
              <w14:schemeClr w14:val="tx1"/>
            </w14:solidFill>
          </w14:textFill>
        </w:rPr>
        <w:t>项目采取不见面开标方式，投标人无需到交易中心现场参加开标会议，本项目招标文件中所要</w:t>
      </w:r>
      <w:r>
        <w:rPr>
          <w:rFonts w:hint="eastAsia" w:ascii="宋体" w:hAnsi="宋体" w:eastAsia="宋体" w:cs="宋体"/>
          <w:color w:val="000000" w:themeColor="text1"/>
          <w:sz w:val="20"/>
          <w:szCs w:val="20"/>
          <w:highlight w:val="none"/>
          <w14:textFill>
            <w14:solidFill>
              <w14:schemeClr w14:val="tx1"/>
            </w14:solidFill>
          </w14:textFill>
        </w:rPr>
        <w:t xml:space="preserve"> </w:t>
      </w:r>
      <w:r>
        <w:rPr>
          <w:rFonts w:hint="eastAsia" w:ascii="宋体" w:hAnsi="宋体" w:eastAsia="宋体" w:cs="宋体"/>
          <w:color w:val="000000" w:themeColor="text1"/>
          <w:spacing w:val="18"/>
          <w:sz w:val="20"/>
          <w:szCs w:val="20"/>
          <w:highlight w:val="none"/>
          <w14:textFill>
            <w14:solidFill>
              <w14:schemeClr w14:val="tx1"/>
            </w14:solidFill>
          </w14:textFill>
        </w:rPr>
        <w:t>求</w:t>
      </w:r>
      <w:r>
        <w:rPr>
          <w:rFonts w:hint="eastAsia" w:ascii="宋体" w:hAnsi="宋体" w:eastAsia="宋体" w:cs="宋体"/>
          <w:color w:val="000000" w:themeColor="text1"/>
          <w:spacing w:val="14"/>
          <w:sz w:val="20"/>
          <w:szCs w:val="20"/>
          <w:highlight w:val="none"/>
          <w14:textFill>
            <w14:solidFill>
              <w14:schemeClr w14:val="tx1"/>
            </w14:solidFill>
          </w14:textFill>
        </w:rPr>
        <w:t>证</w:t>
      </w:r>
      <w:r>
        <w:rPr>
          <w:rFonts w:hint="eastAsia" w:ascii="宋体" w:hAnsi="宋体" w:eastAsia="宋体" w:cs="宋体"/>
          <w:color w:val="000000" w:themeColor="text1"/>
          <w:spacing w:val="9"/>
          <w:sz w:val="20"/>
          <w:szCs w:val="20"/>
          <w:highlight w:val="none"/>
          <w14:textFill>
            <w14:solidFill>
              <w14:schemeClr w14:val="tx1"/>
            </w14:solidFill>
          </w14:textFill>
        </w:rPr>
        <w:t>件、证明等，投标文件中应附相应资料清晰的扫描件，由于模糊不清导致评委无法辨别的，后果由供</w:t>
      </w:r>
      <w:r>
        <w:rPr>
          <w:rFonts w:hint="eastAsia" w:ascii="宋体" w:hAnsi="宋体" w:eastAsia="宋体" w:cs="宋体"/>
          <w:color w:val="000000" w:themeColor="text1"/>
          <w:sz w:val="20"/>
          <w:szCs w:val="20"/>
          <w:highlight w:val="none"/>
          <w14:textFill>
            <w14:solidFill>
              <w14:schemeClr w14:val="tx1"/>
            </w14:solidFill>
          </w14:textFill>
        </w:rPr>
        <w:t xml:space="preserve"> </w:t>
      </w:r>
      <w:r>
        <w:rPr>
          <w:rFonts w:hint="eastAsia" w:ascii="宋体" w:hAnsi="宋体" w:eastAsia="宋体" w:cs="宋体"/>
          <w:color w:val="000000" w:themeColor="text1"/>
          <w:spacing w:val="7"/>
          <w:sz w:val="20"/>
          <w:szCs w:val="20"/>
          <w:highlight w:val="none"/>
          <w14:textFill>
            <w14:solidFill>
              <w14:schemeClr w14:val="tx1"/>
            </w14:solidFill>
          </w14:textFill>
        </w:rPr>
        <w:t>应商自行承担。</w:t>
      </w:r>
    </w:p>
    <w:p>
      <w:pPr>
        <w:spacing w:before="1" w:line="360" w:lineRule="auto"/>
        <w:ind w:left="43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pacing w:val="12"/>
          <w:sz w:val="20"/>
          <w:szCs w:val="20"/>
          <w:highlight w:val="none"/>
          <w14:textFill>
            <w14:solidFill>
              <w14:schemeClr w14:val="tx1"/>
            </w14:solidFill>
          </w14:textFill>
        </w:rPr>
        <w:t>3</w:t>
      </w:r>
      <w:r>
        <w:rPr>
          <w:rFonts w:hint="eastAsia" w:ascii="宋体" w:hAnsi="宋体" w:eastAsia="宋体" w:cs="宋体"/>
          <w:color w:val="000000" w:themeColor="text1"/>
          <w:spacing w:val="12"/>
          <w:sz w:val="20"/>
          <w:szCs w:val="20"/>
          <w:highlight w:val="none"/>
          <w:lang w:eastAsia="zh-CN"/>
          <w14:textFill>
            <w14:solidFill>
              <w14:schemeClr w14:val="tx1"/>
            </w14:solidFill>
          </w14:textFill>
        </w:rPr>
        <w:t>.</w:t>
      </w:r>
      <w:r>
        <w:rPr>
          <w:rFonts w:hint="eastAsia" w:ascii="宋体" w:hAnsi="宋体" w:eastAsia="宋体" w:cs="宋体"/>
          <w:color w:val="000000" w:themeColor="text1"/>
          <w:spacing w:val="12"/>
          <w:sz w:val="20"/>
          <w:szCs w:val="20"/>
          <w:highlight w:val="none"/>
          <w14:textFill>
            <w14:solidFill>
              <w14:schemeClr w14:val="tx1"/>
            </w14:solidFill>
          </w14:textFill>
        </w:rPr>
        <w:t>所</w:t>
      </w:r>
      <w:r>
        <w:rPr>
          <w:rFonts w:hint="eastAsia" w:ascii="宋体" w:hAnsi="宋体" w:eastAsia="宋体" w:cs="宋体"/>
          <w:color w:val="000000" w:themeColor="text1"/>
          <w:spacing w:val="9"/>
          <w:sz w:val="20"/>
          <w:szCs w:val="20"/>
          <w:highlight w:val="none"/>
          <w14:textFill>
            <w14:solidFill>
              <w14:schemeClr w14:val="tx1"/>
            </w14:solidFill>
          </w14:textFill>
        </w:rPr>
        <w:t>有</w:t>
      </w:r>
      <w:r>
        <w:rPr>
          <w:rFonts w:hint="eastAsia" w:ascii="宋体" w:hAnsi="宋体" w:eastAsia="宋体" w:cs="宋体"/>
          <w:color w:val="000000" w:themeColor="text1"/>
          <w:spacing w:val="6"/>
          <w:sz w:val="20"/>
          <w:szCs w:val="20"/>
          <w:highlight w:val="none"/>
          <w14:textFill>
            <w14:solidFill>
              <w14:schemeClr w14:val="tx1"/>
            </w14:solidFill>
          </w14:textFill>
        </w:rPr>
        <w:t>投标人应提前 30 分钟，登录“郑州市公共资源交易中心门户网站远程开标大厅</w:t>
      </w:r>
    </w:p>
    <w:p>
      <w:pPr>
        <w:keepNext w:val="0"/>
        <w:keepLines w:val="0"/>
        <w:widowControl/>
        <w:suppressLineNumbers w:val="0"/>
        <w:spacing w:line="360" w:lineRule="auto"/>
        <w:jc w:val="left"/>
        <w:rPr>
          <w:rFonts w:hint="eastAsia" w:ascii="宋体" w:hAnsi="宋体" w:eastAsia="宋体" w:cs="宋体"/>
          <w:color w:val="000000" w:themeColor="text1"/>
          <w:spacing w:val="8"/>
          <w:sz w:val="20"/>
          <w:szCs w:val="20"/>
          <w:highlight w:val="none"/>
          <w14:textFill>
            <w14:solidFill>
              <w14:schemeClr w14:val="tx1"/>
            </w14:solidFill>
          </w14:textFill>
        </w:rPr>
      </w:pPr>
      <w:r>
        <w:rPr>
          <w:rFonts w:hint="eastAsia" w:ascii="宋体" w:hAnsi="宋体" w:eastAsia="宋体" w:cs="宋体"/>
          <w:color w:val="000000" w:themeColor="text1"/>
          <w:spacing w:val="30"/>
          <w:sz w:val="20"/>
          <w:szCs w:val="20"/>
          <w:highlight w:val="none"/>
          <w14:textFill>
            <w14:solidFill>
              <w14:schemeClr w14:val="tx1"/>
            </w14:solidFill>
          </w14:textFill>
        </w:rPr>
        <w:t>(</w:t>
      </w:r>
      <w:r>
        <w:rPr>
          <w:rFonts w:hint="eastAsia" w:ascii="宋体" w:hAnsi="宋体" w:eastAsia="宋体" w:cs="宋体"/>
          <w:color w:val="000000" w:themeColor="text1"/>
          <w:sz w:val="20"/>
          <w:szCs w:val="20"/>
          <w:highlight w:val="none"/>
          <w14:textFill>
            <w14:solidFill>
              <w14:schemeClr w14:val="tx1"/>
            </w14:solidFill>
          </w14:textFill>
        </w:rPr>
        <w:fldChar w:fldCharType="begin"/>
      </w:r>
      <w:r>
        <w:rPr>
          <w:rFonts w:hint="eastAsia" w:ascii="宋体" w:hAnsi="宋体" w:eastAsia="宋体" w:cs="宋体"/>
          <w:color w:val="000000" w:themeColor="text1"/>
          <w:sz w:val="20"/>
          <w:szCs w:val="20"/>
          <w:highlight w:val="none"/>
          <w14:textFill>
            <w14:solidFill>
              <w14:schemeClr w14:val="tx1"/>
            </w14:solidFill>
          </w14:textFill>
        </w:rPr>
        <w:instrText xml:space="preserve"> HYPERLINK "http://zzggzy.zhengzhou.gov.cn/BidOpening" </w:instrText>
      </w:r>
      <w:r>
        <w:rPr>
          <w:rFonts w:hint="eastAsia" w:ascii="宋体" w:hAnsi="宋体" w:eastAsia="宋体" w:cs="宋体"/>
          <w:color w:val="000000" w:themeColor="text1"/>
          <w:sz w:val="20"/>
          <w:szCs w:val="20"/>
          <w:highlight w:val="none"/>
          <w14:textFill>
            <w14:solidFill>
              <w14:schemeClr w14:val="tx1"/>
            </w14:solidFill>
          </w14:textFill>
        </w:rPr>
        <w:fldChar w:fldCharType="separate"/>
      </w:r>
      <w:r>
        <w:rPr>
          <w:rFonts w:hint="eastAsia" w:ascii="宋体" w:hAnsi="宋体" w:eastAsia="宋体" w:cs="宋体"/>
          <w:color w:val="000000" w:themeColor="text1"/>
          <w:sz w:val="20"/>
          <w:szCs w:val="20"/>
          <w:highlight w:val="none"/>
          <w14:textFill>
            <w14:solidFill>
              <w14:schemeClr w14:val="tx1"/>
            </w14:solidFill>
          </w14:textFill>
        </w:rPr>
        <w:t>http</w:t>
      </w:r>
      <w:r>
        <w:rPr>
          <w:rFonts w:hint="eastAsia" w:ascii="宋体" w:hAnsi="宋体" w:eastAsia="宋体" w:cs="宋体"/>
          <w:color w:val="000000" w:themeColor="text1"/>
          <w:spacing w:val="22"/>
          <w:sz w:val="20"/>
          <w:szCs w:val="20"/>
          <w:highlight w:val="none"/>
          <w14:textFill>
            <w14:solidFill>
              <w14:schemeClr w14:val="tx1"/>
            </w14:solidFill>
          </w14:textFill>
        </w:rPr>
        <w:t>:</w:t>
      </w:r>
      <w:r>
        <w:rPr>
          <w:rFonts w:hint="eastAsia" w:ascii="宋体" w:hAnsi="宋体" w:eastAsia="宋体" w:cs="宋体"/>
          <w:color w:val="000000" w:themeColor="text1"/>
          <w:spacing w:val="15"/>
          <w:sz w:val="20"/>
          <w:szCs w:val="20"/>
          <w:highlight w:val="none"/>
          <w14:textFill>
            <w14:solidFill>
              <w14:schemeClr w14:val="tx1"/>
            </w14:solidFill>
          </w14:textFill>
        </w:rPr>
        <w:t>//</w:t>
      </w:r>
      <w:r>
        <w:rPr>
          <w:rFonts w:hint="eastAsia" w:ascii="宋体" w:hAnsi="宋体" w:eastAsia="宋体" w:cs="宋体"/>
          <w:color w:val="000000" w:themeColor="text1"/>
          <w:sz w:val="20"/>
          <w:szCs w:val="20"/>
          <w:highlight w:val="none"/>
          <w14:textFill>
            <w14:solidFill>
              <w14:schemeClr w14:val="tx1"/>
            </w14:solidFill>
          </w14:textFill>
        </w:rPr>
        <w:t>zzggzy</w:t>
      </w:r>
      <w:r>
        <w:rPr>
          <w:rFonts w:hint="eastAsia" w:ascii="宋体" w:hAnsi="宋体" w:eastAsia="宋体" w:cs="宋体"/>
          <w:color w:val="000000" w:themeColor="text1"/>
          <w:spacing w:val="15"/>
          <w:sz w:val="20"/>
          <w:szCs w:val="20"/>
          <w:highlight w:val="none"/>
          <w14:textFill>
            <w14:solidFill>
              <w14:schemeClr w14:val="tx1"/>
            </w14:solidFill>
          </w14:textFill>
        </w:rPr>
        <w:t>.</w:t>
      </w:r>
      <w:r>
        <w:rPr>
          <w:rFonts w:hint="eastAsia" w:ascii="宋体" w:hAnsi="宋体" w:eastAsia="宋体" w:cs="宋体"/>
          <w:color w:val="000000" w:themeColor="text1"/>
          <w:sz w:val="20"/>
          <w:szCs w:val="20"/>
          <w:highlight w:val="none"/>
          <w14:textFill>
            <w14:solidFill>
              <w14:schemeClr w14:val="tx1"/>
            </w14:solidFill>
          </w14:textFill>
        </w:rPr>
        <w:t>zhengzhou</w:t>
      </w:r>
      <w:r>
        <w:rPr>
          <w:rFonts w:hint="eastAsia" w:ascii="宋体" w:hAnsi="宋体" w:eastAsia="宋体" w:cs="宋体"/>
          <w:color w:val="000000" w:themeColor="text1"/>
          <w:spacing w:val="15"/>
          <w:sz w:val="20"/>
          <w:szCs w:val="20"/>
          <w:highlight w:val="none"/>
          <w14:textFill>
            <w14:solidFill>
              <w14:schemeClr w14:val="tx1"/>
            </w14:solidFill>
          </w14:textFill>
        </w:rPr>
        <w:t>.</w:t>
      </w:r>
      <w:r>
        <w:rPr>
          <w:rFonts w:hint="eastAsia" w:ascii="宋体" w:hAnsi="宋体" w:eastAsia="宋体" w:cs="宋体"/>
          <w:color w:val="000000" w:themeColor="text1"/>
          <w:sz w:val="20"/>
          <w:szCs w:val="20"/>
          <w:highlight w:val="none"/>
          <w14:textFill>
            <w14:solidFill>
              <w14:schemeClr w14:val="tx1"/>
            </w14:solidFill>
          </w14:textFill>
        </w:rPr>
        <w:t>gov</w:t>
      </w:r>
      <w:r>
        <w:rPr>
          <w:rFonts w:hint="eastAsia" w:ascii="宋体" w:hAnsi="宋体" w:eastAsia="宋体" w:cs="宋体"/>
          <w:color w:val="000000" w:themeColor="text1"/>
          <w:spacing w:val="15"/>
          <w:sz w:val="20"/>
          <w:szCs w:val="20"/>
          <w:highlight w:val="none"/>
          <w14:textFill>
            <w14:solidFill>
              <w14:schemeClr w14:val="tx1"/>
            </w14:solidFill>
          </w14:textFill>
        </w:rPr>
        <w:t>.</w:t>
      </w:r>
      <w:r>
        <w:rPr>
          <w:rFonts w:hint="eastAsia" w:ascii="宋体" w:hAnsi="宋体" w:eastAsia="宋体" w:cs="宋体"/>
          <w:color w:val="000000" w:themeColor="text1"/>
          <w:sz w:val="20"/>
          <w:szCs w:val="20"/>
          <w:highlight w:val="none"/>
          <w14:textFill>
            <w14:solidFill>
              <w14:schemeClr w14:val="tx1"/>
            </w14:solidFill>
          </w14:textFill>
        </w:rPr>
        <w:t>cn</w:t>
      </w:r>
      <w:r>
        <w:rPr>
          <w:rFonts w:hint="eastAsia" w:ascii="宋体" w:hAnsi="宋体" w:eastAsia="宋体" w:cs="宋体"/>
          <w:color w:val="000000" w:themeColor="text1"/>
          <w:spacing w:val="15"/>
          <w:sz w:val="20"/>
          <w:szCs w:val="20"/>
          <w:highlight w:val="none"/>
          <w14:textFill>
            <w14:solidFill>
              <w14:schemeClr w14:val="tx1"/>
            </w14:solidFill>
          </w14:textFill>
        </w:rPr>
        <w:t>/</w:t>
      </w:r>
      <w:r>
        <w:rPr>
          <w:rFonts w:hint="eastAsia" w:ascii="宋体" w:hAnsi="宋体" w:eastAsia="宋体" w:cs="宋体"/>
          <w:color w:val="000000" w:themeColor="text1"/>
          <w:sz w:val="20"/>
          <w:szCs w:val="20"/>
          <w:highlight w:val="none"/>
          <w14:textFill>
            <w14:solidFill>
              <w14:schemeClr w14:val="tx1"/>
            </w14:solidFill>
          </w14:textFill>
        </w:rPr>
        <w:t>BidOpening</w:t>
      </w:r>
      <w:r>
        <w:rPr>
          <w:rFonts w:hint="eastAsia" w:ascii="宋体" w:hAnsi="宋体" w:eastAsia="宋体" w:cs="宋体"/>
          <w:color w:val="000000" w:themeColor="text1"/>
          <w:sz w:val="20"/>
          <w:szCs w:val="20"/>
          <w:highlight w:val="none"/>
          <w14:textFill>
            <w14:solidFill>
              <w14:schemeClr w14:val="tx1"/>
            </w14:solidFill>
          </w14:textFill>
        </w:rPr>
        <w:fldChar w:fldCharType="end"/>
      </w:r>
      <w:r>
        <w:rPr>
          <w:rFonts w:hint="eastAsia" w:ascii="宋体" w:hAnsi="宋体" w:eastAsia="宋体" w:cs="宋体"/>
          <w:color w:val="000000" w:themeColor="text1"/>
          <w:spacing w:val="15"/>
          <w:sz w:val="20"/>
          <w:szCs w:val="20"/>
          <w:highlight w:val="none"/>
          <w14:textFill>
            <w14:solidFill>
              <w14:schemeClr w14:val="tx1"/>
            </w14:solidFill>
          </w14:textFill>
        </w:rPr>
        <w:t>)”进行远程开标准备工作。所有投标人登录“郑州市公</w:t>
      </w:r>
      <w:r>
        <w:rPr>
          <w:rFonts w:hint="eastAsia" w:ascii="宋体" w:hAnsi="宋体" w:eastAsia="宋体" w:cs="宋体"/>
          <w:color w:val="000000" w:themeColor="text1"/>
          <w:sz w:val="20"/>
          <w:szCs w:val="20"/>
          <w:highlight w:val="none"/>
          <w14:textFill>
            <w14:solidFill>
              <w14:schemeClr w14:val="tx1"/>
            </w14:solidFill>
          </w14:textFill>
        </w:rPr>
        <w:t xml:space="preserve"> </w:t>
      </w:r>
      <w:r>
        <w:rPr>
          <w:rFonts w:hint="eastAsia" w:ascii="宋体" w:hAnsi="宋体" w:eastAsia="宋体" w:cs="宋体"/>
          <w:color w:val="000000" w:themeColor="text1"/>
          <w:spacing w:val="18"/>
          <w:sz w:val="20"/>
          <w:szCs w:val="20"/>
          <w:highlight w:val="none"/>
          <w14:textFill>
            <w14:solidFill>
              <w14:schemeClr w14:val="tx1"/>
            </w14:solidFill>
          </w14:textFill>
        </w:rPr>
        <w:t>共</w:t>
      </w:r>
      <w:r>
        <w:rPr>
          <w:rFonts w:hint="eastAsia" w:ascii="宋体" w:hAnsi="宋体" w:eastAsia="宋体" w:cs="宋体"/>
          <w:color w:val="000000" w:themeColor="text1"/>
          <w:spacing w:val="17"/>
          <w:sz w:val="20"/>
          <w:szCs w:val="20"/>
          <w:highlight w:val="none"/>
          <w14:textFill>
            <w14:solidFill>
              <w14:schemeClr w14:val="tx1"/>
            </w14:solidFill>
          </w14:textFill>
        </w:rPr>
        <w:t>资</w:t>
      </w:r>
      <w:r>
        <w:rPr>
          <w:rFonts w:hint="eastAsia" w:ascii="宋体" w:hAnsi="宋体" w:eastAsia="宋体" w:cs="宋体"/>
          <w:color w:val="000000" w:themeColor="text1"/>
          <w:spacing w:val="9"/>
          <w:sz w:val="20"/>
          <w:szCs w:val="20"/>
          <w:highlight w:val="none"/>
          <w14:textFill>
            <w14:solidFill>
              <w14:schemeClr w14:val="tx1"/>
            </w14:solidFill>
          </w14:textFill>
        </w:rPr>
        <w:t>源交易中心门户网站远程开标大厅”后，须先进行签到，应一直保持在线状态，保证能准时参加开标</w:t>
      </w:r>
      <w:r>
        <w:rPr>
          <w:rFonts w:hint="eastAsia" w:ascii="宋体" w:hAnsi="宋体" w:eastAsia="宋体" w:cs="宋体"/>
          <w:color w:val="000000" w:themeColor="text1"/>
          <w:sz w:val="20"/>
          <w:szCs w:val="20"/>
          <w:highlight w:val="none"/>
          <w14:textFill>
            <w14:solidFill>
              <w14:schemeClr w14:val="tx1"/>
            </w14:solidFill>
          </w14:textFill>
        </w:rPr>
        <w:t xml:space="preserve"> </w:t>
      </w:r>
      <w:r>
        <w:rPr>
          <w:rFonts w:hint="eastAsia" w:ascii="宋体" w:hAnsi="宋体" w:eastAsia="宋体" w:cs="宋体"/>
          <w:color w:val="000000" w:themeColor="text1"/>
          <w:spacing w:val="4"/>
          <w:sz w:val="20"/>
          <w:szCs w:val="20"/>
          <w:highlight w:val="none"/>
          <w14:textFill>
            <w14:solidFill>
              <w14:schemeClr w14:val="tx1"/>
            </w14:solidFill>
          </w14:textFill>
        </w:rPr>
        <w:t xml:space="preserve">大会、投标文件的解密、现场答疑澄清等活动 ；投标人应在解密时间内插入 </w:t>
      </w:r>
      <w:r>
        <w:rPr>
          <w:rFonts w:hint="eastAsia" w:ascii="宋体" w:hAnsi="宋体" w:eastAsia="宋体" w:cs="宋体"/>
          <w:color w:val="000000" w:themeColor="text1"/>
          <w:sz w:val="20"/>
          <w:szCs w:val="20"/>
          <w:highlight w:val="none"/>
          <w14:textFill>
            <w14:solidFill>
              <w14:schemeClr w14:val="tx1"/>
            </w14:solidFill>
          </w14:textFill>
        </w:rPr>
        <w:t>CA</w:t>
      </w:r>
      <w:r>
        <w:rPr>
          <w:rFonts w:hint="eastAsia" w:ascii="宋体" w:hAnsi="宋体" w:eastAsia="宋体" w:cs="宋体"/>
          <w:color w:val="000000" w:themeColor="text1"/>
          <w:spacing w:val="4"/>
          <w:sz w:val="20"/>
          <w:szCs w:val="20"/>
          <w:highlight w:val="none"/>
          <w14:textFill>
            <w14:solidFill>
              <w14:schemeClr w14:val="tx1"/>
            </w14:solidFill>
          </w14:textFill>
        </w:rPr>
        <w:t xml:space="preserve"> 锁，输入密码，进行解</w:t>
      </w:r>
      <w:r>
        <w:rPr>
          <w:rFonts w:hint="eastAsia" w:ascii="宋体" w:hAnsi="宋体" w:eastAsia="宋体" w:cs="宋体"/>
          <w:color w:val="000000" w:themeColor="text1"/>
          <w:spacing w:val="3"/>
          <w:sz w:val="20"/>
          <w:szCs w:val="20"/>
          <w:highlight w:val="none"/>
          <w14:textFill>
            <w14:solidFill>
              <w14:schemeClr w14:val="tx1"/>
            </w14:solidFill>
          </w14:textFill>
        </w:rPr>
        <w:t>密</w:t>
      </w:r>
      <w:r>
        <w:rPr>
          <w:rFonts w:hint="eastAsia" w:ascii="宋体" w:hAnsi="宋体" w:eastAsia="宋体" w:cs="宋体"/>
          <w:color w:val="000000" w:themeColor="text1"/>
          <w:sz w:val="20"/>
          <w:szCs w:val="20"/>
          <w:highlight w:val="none"/>
          <w14:textFill>
            <w14:solidFill>
              <w14:schemeClr w14:val="tx1"/>
            </w14:solidFill>
          </w14:textFill>
        </w:rPr>
        <w:t xml:space="preserve">； </w:t>
      </w:r>
      <w:r>
        <w:rPr>
          <w:rFonts w:hint="eastAsia" w:ascii="宋体" w:hAnsi="宋体" w:eastAsia="宋体" w:cs="宋体"/>
          <w:color w:val="000000" w:themeColor="text1"/>
          <w:spacing w:val="11"/>
          <w:sz w:val="20"/>
          <w:szCs w:val="20"/>
          <w:highlight w:val="none"/>
          <w14:textFill>
            <w14:solidFill>
              <w14:schemeClr w14:val="tx1"/>
            </w14:solidFill>
          </w14:textFill>
        </w:rPr>
        <w:t>解</w:t>
      </w:r>
      <w:r>
        <w:rPr>
          <w:rFonts w:hint="eastAsia" w:ascii="宋体" w:hAnsi="宋体" w:eastAsia="宋体" w:cs="宋体"/>
          <w:color w:val="000000" w:themeColor="text1"/>
          <w:spacing w:val="6"/>
          <w:sz w:val="20"/>
          <w:szCs w:val="20"/>
          <w:highlight w:val="none"/>
          <w14:textFill>
            <w14:solidFill>
              <w14:schemeClr w14:val="tx1"/>
            </w14:solidFill>
          </w14:textFill>
        </w:rPr>
        <w:t>密时间已到不可解密；如果在解密时间内解密失败，可再次解密，投标人应在系统规定时间内完成解密，</w:t>
      </w:r>
      <w:r>
        <w:rPr>
          <w:rFonts w:hint="eastAsia" w:ascii="宋体" w:hAnsi="宋体" w:eastAsia="宋体" w:cs="宋体"/>
          <w:color w:val="000000" w:themeColor="text1"/>
          <w:sz w:val="20"/>
          <w:szCs w:val="20"/>
          <w:highlight w:val="none"/>
          <w14:textFill>
            <w14:solidFill>
              <w14:schemeClr w14:val="tx1"/>
            </w14:solidFill>
          </w14:textFill>
        </w:rPr>
        <w:t xml:space="preserve"> </w:t>
      </w:r>
      <w:r>
        <w:rPr>
          <w:rFonts w:hint="eastAsia" w:ascii="宋体" w:hAnsi="宋体" w:eastAsia="宋体" w:cs="宋体"/>
          <w:color w:val="000000" w:themeColor="text1"/>
          <w:spacing w:val="9"/>
          <w:sz w:val="20"/>
          <w:szCs w:val="20"/>
          <w:highlight w:val="none"/>
          <w14:textFill>
            <w14:solidFill>
              <w14:schemeClr w14:val="tx1"/>
            </w14:solidFill>
          </w14:textFill>
        </w:rPr>
        <w:t>否</w:t>
      </w:r>
      <w:r>
        <w:rPr>
          <w:rFonts w:hint="eastAsia" w:ascii="宋体" w:hAnsi="宋体" w:eastAsia="宋体" w:cs="宋体"/>
          <w:color w:val="000000" w:themeColor="text1"/>
          <w:spacing w:val="8"/>
          <w:sz w:val="20"/>
          <w:szCs w:val="20"/>
          <w:highlight w:val="none"/>
          <w14:textFill>
            <w14:solidFill>
              <w14:schemeClr w14:val="tx1"/>
            </w14:solidFill>
          </w14:textFill>
        </w:rPr>
        <w:t>则招标人不予受理。</w:t>
      </w:r>
      <w:bookmarkStart w:id="29" w:name="_GoBack"/>
      <w:bookmarkEnd w:id="29"/>
    </w:p>
    <w:p>
      <w:pPr>
        <w:keepNext w:val="0"/>
        <w:keepLines w:val="0"/>
        <w:widowControl/>
        <w:suppressLineNumbers w:val="0"/>
        <w:spacing w:line="360" w:lineRule="auto"/>
        <w:ind w:firstLine="400" w:firstLineChars="200"/>
        <w:jc w:val="left"/>
        <w:rPr>
          <w:rFonts w:hint="eastAsia"/>
          <w:color w:val="000000" w:themeColor="text1"/>
          <w:highlight w:val="none"/>
          <w14:textFill>
            <w14:solidFill>
              <w14:schemeClr w14:val="tx1"/>
            </w14:solidFill>
          </w14:textFill>
        </w:rPr>
      </w:pPr>
      <w:r>
        <w:rPr>
          <w:rFonts w:hint="eastAsia" w:ascii="宋体" w:hAnsi="宋体" w:eastAsia="宋体" w:cs="宋体"/>
          <w:snapToGrid w:val="0"/>
          <w:color w:val="000000" w:themeColor="text1"/>
          <w:kern w:val="0"/>
          <w:sz w:val="20"/>
          <w:szCs w:val="20"/>
          <w:highlight w:val="none"/>
          <w:lang w:val="en-US" w:eastAsia="zh-CN" w:bidi="ar"/>
          <w14:textFill>
            <w14:solidFill>
              <w14:schemeClr w14:val="tx1"/>
            </w14:solidFill>
          </w14:textFill>
        </w:rPr>
        <w:t>4.每个投标人可以投多个包，但每个投标人只允许中一个包。</w:t>
      </w:r>
    </w:p>
    <w:p>
      <w:pPr>
        <w:spacing w:before="197" w:line="229" w:lineRule="auto"/>
        <w:ind w:left="43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5"/>
          <w:sz w:val="20"/>
          <w:szCs w:val="20"/>
          <w:highlight w:val="none"/>
          <w14:textOutline w14:w="3795" w14:cap="sq" w14:cmpd="sng">
            <w14:solidFill>
              <w14:srgbClr w14:val="000000"/>
            </w14:solidFill>
            <w14:prstDash w14:val="solid"/>
            <w14:bevel/>
          </w14:textOutline>
          <w14:textFill>
            <w14:solidFill>
              <w14:schemeClr w14:val="tx1"/>
            </w14:solidFill>
          </w14:textFill>
        </w:rPr>
        <w:t>八</w:t>
      </w:r>
      <w:r>
        <w:rPr>
          <w:rFonts w:ascii="宋体" w:hAnsi="宋体" w:eastAsia="宋体" w:cs="宋体"/>
          <w:color w:val="000000" w:themeColor="text1"/>
          <w:spacing w:val="10"/>
          <w:sz w:val="20"/>
          <w:szCs w:val="20"/>
          <w:highlight w:val="none"/>
          <w14:textOutline w14:w="3795" w14:cap="sq" w14:cmpd="sng">
            <w14:solidFill>
              <w14:srgbClr w14:val="000000"/>
            </w14:solidFill>
            <w14:prstDash w14:val="solid"/>
            <w14:bevel/>
          </w14:textOutline>
          <w14:textFill>
            <w14:solidFill>
              <w14:schemeClr w14:val="tx1"/>
            </w14:solidFill>
          </w14:textFill>
        </w:rPr>
        <w:t>、凡对本次招标提出询问，请按照以下方式联系</w:t>
      </w:r>
    </w:p>
    <w:p>
      <w:pPr>
        <w:spacing w:line="400" w:lineRule="exact"/>
        <w:ind w:firstLine="400" w:firstLineChars="200"/>
        <w:rPr>
          <w:rFonts w:asciiTheme="minorEastAsia" w:hAnsiTheme="minorEastAsia" w:eastAsiaTheme="minorEastAsia"/>
          <w:color w:val="000000" w:themeColor="text1"/>
          <w:kern w:val="0"/>
          <w:sz w:val="20"/>
          <w:szCs w:val="20"/>
          <w:highlight w:val="none"/>
          <w14:textFill>
            <w14:solidFill>
              <w14:schemeClr w14:val="tx1"/>
            </w14:solidFill>
          </w14:textFill>
        </w:rPr>
      </w:pPr>
      <w:r>
        <w:rPr>
          <w:rFonts w:hint="eastAsia" w:asciiTheme="minorEastAsia" w:hAnsiTheme="minorEastAsia" w:eastAsiaTheme="minorEastAsia"/>
          <w:color w:val="000000" w:themeColor="text1"/>
          <w:kern w:val="0"/>
          <w:sz w:val="20"/>
          <w:szCs w:val="20"/>
          <w:highlight w:val="none"/>
          <w14:textFill>
            <w14:solidFill>
              <w14:schemeClr w14:val="tx1"/>
            </w14:solidFill>
          </w14:textFill>
        </w:rPr>
        <w:t>1.采购人信息</w:t>
      </w:r>
    </w:p>
    <w:p>
      <w:pPr>
        <w:spacing w:line="400" w:lineRule="exact"/>
        <w:ind w:firstLine="480" w:firstLineChars="200"/>
        <w:rPr>
          <w:rFonts w:asciiTheme="minorEastAsia" w:hAnsiTheme="minorEastAsia" w:eastAsiaTheme="minorEastAsia"/>
          <w:color w:val="000000" w:themeColor="text1"/>
          <w:kern w:val="0"/>
          <w:sz w:val="20"/>
          <w:szCs w:val="20"/>
          <w:highlight w:val="none"/>
          <w14:textFill>
            <w14:solidFill>
              <w14:schemeClr w14:val="tx1"/>
            </w14:solidFill>
          </w14:textFill>
        </w:rPr>
      </w:pPr>
      <w:r>
        <w:rPr>
          <w:rFonts w:hint="eastAsia" w:asciiTheme="minorEastAsia" w:hAnsiTheme="minorEastAsia" w:eastAsiaTheme="minorEastAsia"/>
          <w:color w:val="000000" w:themeColor="text1"/>
          <w:spacing w:val="20"/>
          <w:kern w:val="0"/>
          <w:sz w:val="20"/>
          <w:szCs w:val="20"/>
          <w:highlight w:val="none"/>
          <w14:textFill>
            <w14:solidFill>
              <w14:schemeClr w14:val="tx1"/>
            </w14:solidFill>
          </w14:textFill>
        </w:rPr>
        <w:t>采购人</w:t>
      </w:r>
      <w:r>
        <w:rPr>
          <w:rFonts w:hint="eastAsia" w:asciiTheme="minorEastAsia" w:hAnsiTheme="minorEastAsia" w:eastAsiaTheme="minorEastAsia"/>
          <w:color w:val="000000" w:themeColor="text1"/>
          <w:kern w:val="0"/>
          <w:sz w:val="20"/>
          <w:szCs w:val="20"/>
          <w:highlight w:val="none"/>
          <w14:textFill>
            <w14:solidFill>
              <w14:schemeClr w14:val="tx1"/>
            </w14:solidFill>
          </w14:textFill>
        </w:rPr>
        <w:t>：郑州工程技术学院</w:t>
      </w:r>
    </w:p>
    <w:p>
      <w:pPr>
        <w:spacing w:line="400" w:lineRule="exact"/>
        <w:ind w:firstLine="480" w:firstLineChars="200"/>
        <w:rPr>
          <w:rFonts w:asciiTheme="minorEastAsia" w:hAnsiTheme="minorEastAsia" w:eastAsiaTheme="minorEastAsia"/>
          <w:color w:val="000000" w:themeColor="text1"/>
          <w:spacing w:val="20"/>
          <w:kern w:val="0"/>
          <w:sz w:val="20"/>
          <w:szCs w:val="20"/>
          <w:highlight w:val="none"/>
          <w14:textFill>
            <w14:solidFill>
              <w14:schemeClr w14:val="tx1"/>
            </w14:solidFill>
          </w14:textFill>
        </w:rPr>
      </w:pPr>
      <w:r>
        <w:rPr>
          <w:rFonts w:hint="eastAsia" w:asciiTheme="minorEastAsia" w:hAnsiTheme="minorEastAsia" w:eastAsiaTheme="minorEastAsia"/>
          <w:color w:val="000000" w:themeColor="text1"/>
          <w:spacing w:val="20"/>
          <w:kern w:val="0"/>
          <w:sz w:val="20"/>
          <w:szCs w:val="20"/>
          <w:highlight w:val="none"/>
          <w14:textFill>
            <w14:solidFill>
              <w14:schemeClr w14:val="tx1"/>
            </w14:solidFill>
          </w14:textFill>
        </w:rPr>
        <w:t>地  址：郑州市惠济区英才街6号</w:t>
      </w:r>
    </w:p>
    <w:p>
      <w:pPr>
        <w:spacing w:line="400" w:lineRule="exact"/>
        <w:ind w:firstLine="480" w:firstLineChars="200"/>
        <w:rPr>
          <w:rFonts w:asciiTheme="minorEastAsia" w:hAnsiTheme="minorEastAsia" w:eastAsiaTheme="minorEastAsia"/>
          <w:color w:val="000000" w:themeColor="text1"/>
          <w:spacing w:val="20"/>
          <w:kern w:val="0"/>
          <w:sz w:val="20"/>
          <w:szCs w:val="20"/>
          <w:highlight w:val="none"/>
          <w14:textFill>
            <w14:solidFill>
              <w14:schemeClr w14:val="tx1"/>
            </w14:solidFill>
          </w14:textFill>
        </w:rPr>
      </w:pPr>
      <w:r>
        <w:rPr>
          <w:rFonts w:hint="eastAsia" w:asciiTheme="minorEastAsia" w:hAnsiTheme="minorEastAsia" w:eastAsiaTheme="minorEastAsia"/>
          <w:color w:val="000000" w:themeColor="text1"/>
          <w:spacing w:val="20"/>
          <w:kern w:val="0"/>
          <w:sz w:val="20"/>
          <w:szCs w:val="20"/>
          <w:highlight w:val="none"/>
          <w14:textFill>
            <w14:solidFill>
              <w14:schemeClr w14:val="tx1"/>
            </w14:solidFill>
          </w14:textFill>
        </w:rPr>
        <w:t>联系人：</w:t>
      </w:r>
      <w:r>
        <w:rPr>
          <w:rFonts w:hint="eastAsia" w:asciiTheme="minorEastAsia" w:hAnsiTheme="minorEastAsia" w:eastAsiaTheme="minorEastAsia"/>
          <w:color w:val="000000" w:themeColor="text1"/>
          <w:spacing w:val="20"/>
          <w:kern w:val="0"/>
          <w:sz w:val="20"/>
          <w:szCs w:val="20"/>
          <w:highlight w:val="none"/>
          <w:lang w:eastAsia="zh-CN"/>
          <w14:textFill>
            <w14:solidFill>
              <w14:schemeClr w14:val="tx1"/>
            </w14:solidFill>
          </w14:textFill>
        </w:rPr>
        <w:t>杨银虎</w:t>
      </w:r>
      <w:r>
        <w:rPr>
          <w:rFonts w:hint="eastAsia" w:asciiTheme="minorEastAsia" w:hAnsiTheme="minorEastAsia" w:eastAsiaTheme="minorEastAsia"/>
          <w:color w:val="000000" w:themeColor="text1"/>
          <w:spacing w:val="20"/>
          <w:kern w:val="0"/>
          <w:sz w:val="20"/>
          <w:szCs w:val="20"/>
          <w:highlight w:val="none"/>
          <w14:textFill>
            <w14:solidFill>
              <w14:schemeClr w14:val="tx1"/>
            </w14:solidFill>
          </w14:textFill>
        </w:rPr>
        <w:t xml:space="preserve">  </w:t>
      </w:r>
    </w:p>
    <w:p>
      <w:pPr>
        <w:spacing w:line="400" w:lineRule="exact"/>
        <w:ind w:firstLine="480" w:firstLineChars="200"/>
        <w:rPr>
          <w:rFonts w:asciiTheme="minorEastAsia" w:hAnsiTheme="minorEastAsia" w:eastAsiaTheme="minorEastAsia"/>
          <w:color w:val="000000" w:themeColor="text1"/>
          <w:spacing w:val="20"/>
          <w:kern w:val="0"/>
          <w:sz w:val="20"/>
          <w:szCs w:val="20"/>
          <w:highlight w:val="none"/>
          <w14:textFill>
            <w14:solidFill>
              <w14:schemeClr w14:val="tx1"/>
            </w14:solidFill>
          </w14:textFill>
        </w:rPr>
      </w:pPr>
      <w:r>
        <w:rPr>
          <w:rFonts w:hint="eastAsia" w:asciiTheme="minorEastAsia" w:hAnsiTheme="minorEastAsia" w:eastAsiaTheme="minorEastAsia"/>
          <w:color w:val="000000" w:themeColor="text1"/>
          <w:spacing w:val="20"/>
          <w:kern w:val="0"/>
          <w:sz w:val="20"/>
          <w:szCs w:val="20"/>
          <w:highlight w:val="none"/>
          <w14:textFill>
            <w14:solidFill>
              <w14:schemeClr w14:val="tx1"/>
            </w14:solidFill>
          </w14:textFill>
        </w:rPr>
        <w:t>联系电话：0371-68229601</w:t>
      </w:r>
    </w:p>
    <w:p>
      <w:pPr>
        <w:spacing w:line="400" w:lineRule="exact"/>
        <w:ind w:firstLine="400" w:firstLineChars="200"/>
        <w:rPr>
          <w:rFonts w:hint="eastAsia" w:asciiTheme="minorEastAsia" w:hAnsiTheme="minorEastAsia" w:eastAsiaTheme="minorEastAsia"/>
          <w:color w:val="000000" w:themeColor="text1"/>
          <w:kern w:val="0"/>
          <w:sz w:val="20"/>
          <w:szCs w:val="20"/>
          <w:highlight w:val="none"/>
          <w:lang w:eastAsia="zh-CN"/>
          <w14:textFill>
            <w14:solidFill>
              <w14:schemeClr w14:val="tx1"/>
            </w14:solidFill>
          </w14:textFill>
        </w:rPr>
      </w:pPr>
      <w:r>
        <w:rPr>
          <w:rFonts w:hint="eastAsia" w:asciiTheme="minorEastAsia" w:hAnsiTheme="minorEastAsia" w:eastAsiaTheme="minorEastAsia"/>
          <w:color w:val="000000" w:themeColor="text1"/>
          <w:kern w:val="0"/>
          <w:sz w:val="20"/>
          <w:szCs w:val="20"/>
          <w:highlight w:val="none"/>
          <w14:textFill>
            <w14:solidFill>
              <w14:schemeClr w14:val="tx1"/>
            </w14:solidFill>
          </w14:textFill>
        </w:rPr>
        <w:t>2.采购代理机构：</w:t>
      </w:r>
      <w:r>
        <w:rPr>
          <w:rFonts w:hint="eastAsia" w:asciiTheme="minorEastAsia" w:hAnsiTheme="minorEastAsia" w:eastAsiaTheme="minorEastAsia"/>
          <w:color w:val="000000" w:themeColor="text1"/>
          <w:kern w:val="0"/>
          <w:sz w:val="20"/>
          <w:szCs w:val="20"/>
          <w:highlight w:val="none"/>
          <w:lang w:eastAsia="zh-CN"/>
          <w14:textFill>
            <w14:solidFill>
              <w14:schemeClr w14:val="tx1"/>
            </w14:solidFill>
          </w14:textFill>
        </w:rPr>
        <w:t>中科经纬工程技术有限公司</w:t>
      </w:r>
    </w:p>
    <w:p>
      <w:pPr>
        <w:spacing w:line="400" w:lineRule="exact"/>
        <w:ind w:firstLine="600" w:firstLineChars="300"/>
        <w:rPr>
          <w:rFonts w:asciiTheme="minorEastAsia" w:hAnsiTheme="minorEastAsia" w:eastAsiaTheme="minorEastAsia"/>
          <w:color w:val="000000" w:themeColor="text1"/>
          <w:kern w:val="0"/>
          <w:sz w:val="20"/>
          <w:szCs w:val="20"/>
          <w:highlight w:val="none"/>
          <w14:textFill>
            <w14:solidFill>
              <w14:schemeClr w14:val="tx1"/>
            </w14:solidFill>
          </w14:textFill>
        </w:rPr>
      </w:pPr>
      <w:r>
        <w:rPr>
          <w:rFonts w:hint="eastAsia" w:asciiTheme="minorEastAsia" w:hAnsiTheme="minorEastAsia" w:eastAsiaTheme="minorEastAsia"/>
          <w:color w:val="000000" w:themeColor="text1"/>
          <w:kern w:val="0"/>
          <w:sz w:val="20"/>
          <w:szCs w:val="20"/>
          <w:highlight w:val="none"/>
          <w14:textFill>
            <w14:solidFill>
              <w14:schemeClr w14:val="tx1"/>
            </w14:solidFill>
          </w14:textFill>
        </w:rPr>
        <w:t xml:space="preserve">地址: </w:t>
      </w:r>
      <w:r>
        <w:rPr>
          <w:rFonts w:hint="eastAsia" w:asciiTheme="minorEastAsia" w:hAnsiTheme="minorEastAsia" w:eastAsiaTheme="minorEastAsia"/>
          <w:color w:val="000000" w:themeColor="text1"/>
          <w:kern w:val="0"/>
          <w:sz w:val="20"/>
          <w:szCs w:val="20"/>
          <w:highlight w:val="none"/>
          <w:lang w:val="en-US" w:eastAsia="zh-CN"/>
          <w14:textFill>
            <w14:solidFill>
              <w14:schemeClr w14:val="tx1"/>
            </w14:solidFill>
          </w14:textFill>
        </w:rPr>
        <w:t>郑州市经开区经南三路15号</w:t>
      </w:r>
      <w:r>
        <w:rPr>
          <w:rFonts w:hint="eastAsia" w:asciiTheme="minorEastAsia" w:hAnsiTheme="minorEastAsia" w:eastAsiaTheme="minorEastAsia"/>
          <w:color w:val="000000" w:themeColor="text1"/>
          <w:kern w:val="0"/>
          <w:sz w:val="20"/>
          <w:szCs w:val="20"/>
          <w:highlight w:val="none"/>
          <w14:textFill>
            <w14:solidFill>
              <w14:schemeClr w14:val="tx1"/>
            </w14:solidFill>
          </w14:textFill>
        </w:rPr>
        <w:t xml:space="preserve"> </w:t>
      </w:r>
    </w:p>
    <w:p>
      <w:pPr>
        <w:spacing w:line="400" w:lineRule="exact"/>
        <w:ind w:firstLine="600" w:firstLineChars="300"/>
        <w:rPr>
          <w:rFonts w:asciiTheme="minorEastAsia" w:hAnsiTheme="minorEastAsia" w:eastAsiaTheme="minorEastAsia"/>
          <w:color w:val="000000" w:themeColor="text1"/>
          <w:kern w:val="0"/>
          <w:sz w:val="20"/>
          <w:szCs w:val="20"/>
          <w:highlight w:val="none"/>
          <w14:textFill>
            <w14:solidFill>
              <w14:schemeClr w14:val="tx1"/>
            </w14:solidFill>
          </w14:textFill>
        </w:rPr>
      </w:pPr>
      <w:r>
        <w:rPr>
          <w:rFonts w:hint="eastAsia" w:asciiTheme="minorEastAsia" w:hAnsiTheme="minorEastAsia" w:eastAsiaTheme="minorEastAsia"/>
          <w:color w:val="000000" w:themeColor="text1"/>
          <w:kern w:val="0"/>
          <w:sz w:val="20"/>
          <w:szCs w:val="20"/>
          <w:highlight w:val="none"/>
          <w14:textFill>
            <w14:solidFill>
              <w14:schemeClr w14:val="tx1"/>
            </w14:solidFill>
          </w14:textFill>
        </w:rPr>
        <w:t>联系人:</w:t>
      </w:r>
      <w:r>
        <w:rPr>
          <w:rFonts w:hint="eastAsia" w:asciiTheme="minorEastAsia" w:hAnsiTheme="minorEastAsia" w:eastAsiaTheme="minorEastAsia"/>
          <w:color w:val="000000" w:themeColor="text1"/>
          <w:kern w:val="0"/>
          <w:sz w:val="20"/>
          <w:szCs w:val="20"/>
          <w:highlight w:val="none"/>
          <w:lang w:eastAsia="zh-CN"/>
          <w14:textFill>
            <w14:solidFill>
              <w14:schemeClr w14:val="tx1"/>
            </w14:solidFill>
          </w14:textFill>
        </w:rPr>
        <w:t>常胜</w:t>
      </w:r>
    </w:p>
    <w:p>
      <w:pPr>
        <w:spacing w:line="400" w:lineRule="exact"/>
        <w:ind w:firstLine="600" w:firstLineChars="300"/>
        <w:rPr>
          <w:rFonts w:hint="default" w:asciiTheme="minorEastAsia" w:hAnsiTheme="minorEastAsia" w:eastAsiaTheme="minorEastAsia"/>
          <w:color w:val="000000" w:themeColor="text1"/>
          <w:kern w:val="0"/>
          <w:sz w:val="20"/>
          <w:szCs w:val="20"/>
          <w:highlight w:val="none"/>
          <w:lang w:val="en-US" w:eastAsia="zh-CN"/>
          <w14:textFill>
            <w14:solidFill>
              <w14:schemeClr w14:val="tx1"/>
            </w14:solidFill>
          </w14:textFill>
        </w:rPr>
      </w:pPr>
      <w:r>
        <w:rPr>
          <w:rFonts w:hint="eastAsia" w:asciiTheme="minorEastAsia" w:hAnsiTheme="minorEastAsia" w:eastAsiaTheme="minorEastAsia"/>
          <w:color w:val="000000" w:themeColor="text1"/>
          <w:kern w:val="0"/>
          <w:sz w:val="20"/>
          <w:szCs w:val="20"/>
          <w:highlight w:val="none"/>
          <w14:textFill>
            <w14:solidFill>
              <w14:schemeClr w14:val="tx1"/>
            </w14:solidFill>
          </w14:textFill>
        </w:rPr>
        <w:t>联系电话：</w:t>
      </w:r>
      <w:r>
        <w:rPr>
          <w:rFonts w:hint="eastAsia" w:asciiTheme="minorEastAsia" w:hAnsiTheme="minorEastAsia" w:eastAsiaTheme="minorEastAsia"/>
          <w:color w:val="000000" w:themeColor="text1"/>
          <w:kern w:val="0"/>
          <w:sz w:val="20"/>
          <w:szCs w:val="20"/>
          <w:highlight w:val="none"/>
          <w:lang w:val="en-US" w:eastAsia="zh-CN"/>
          <w14:textFill>
            <w14:solidFill>
              <w14:schemeClr w14:val="tx1"/>
            </w14:solidFill>
          </w14:textFill>
        </w:rPr>
        <w:t>15617701246</w:t>
      </w:r>
    </w:p>
    <w:p>
      <w:pPr>
        <w:spacing w:line="400" w:lineRule="exact"/>
        <w:ind w:firstLine="400" w:firstLineChars="200"/>
        <w:rPr>
          <w:rFonts w:asciiTheme="minorEastAsia" w:hAnsiTheme="minorEastAsia" w:eastAsiaTheme="minorEastAsia"/>
          <w:color w:val="000000" w:themeColor="text1"/>
          <w:kern w:val="0"/>
          <w:sz w:val="20"/>
          <w:szCs w:val="20"/>
          <w:highlight w:val="none"/>
          <w14:textFill>
            <w14:solidFill>
              <w14:schemeClr w14:val="tx1"/>
            </w14:solidFill>
          </w14:textFill>
        </w:rPr>
      </w:pPr>
      <w:r>
        <w:rPr>
          <w:rFonts w:hint="eastAsia" w:asciiTheme="minorEastAsia" w:hAnsiTheme="minorEastAsia" w:eastAsiaTheme="minorEastAsia"/>
          <w:color w:val="000000" w:themeColor="text1"/>
          <w:kern w:val="0"/>
          <w:sz w:val="20"/>
          <w:szCs w:val="20"/>
          <w:highlight w:val="none"/>
          <w14:textFill>
            <w14:solidFill>
              <w14:schemeClr w14:val="tx1"/>
            </w14:solidFill>
          </w14:textFill>
        </w:rPr>
        <w:t>3.项目联系方式</w:t>
      </w:r>
    </w:p>
    <w:p>
      <w:pPr>
        <w:spacing w:line="400" w:lineRule="exact"/>
        <w:ind w:firstLine="600" w:firstLineChars="300"/>
        <w:rPr>
          <w:rFonts w:asciiTheme="minorEastAsia" w:hAnsiTheme="minorEastAsia" w:eastAsiaTheme="minorEastAsia"/>
          <w:color w:val="000000" w:themeColor="text1"/>
          <w:kern w:val="0"/>
          <w:sz w:val="20"/>
          <w:szCs w:val="20"/>
          <w:highlight w:val="none"/>
          <w14:textFill>
            <w14:solidFill>
              <w14:schemeClr w14:val="tx1"/>
            </w14:solidFill>
          </w14:textFill>
        </w:rPr>
      </w:pPr>
      <w:r>
        <w:rPr>
          <w:rFonts w:hint="eastAsia" w:asciiTheme="minorEastAsia" w:hAnsiTheme="minorEastAsia" w:eastAsiaTheme="minorEastAsia"/>
          <w:color w:val="000000" w:themeColor="text1"/>
          <w:kern w:val="0"/>
          <w:sz w:val="20"/>
          <w:szCs w:val="20"/>
          <w:highlight w:val="none"/>
          <w14:textFill>
            <w14:solidFill>
              <w14:schemeClr w14:val="tx1"/>
            </w14:solidFill>
          </w14:textFill>
        </w:rPr>
        <w:t>项目联系人：</w:t>
      </w:r>
      <w:r>
        <w:rPr>
          <w:rFonts w:hint="eastAsia" w:asciiTheme="minorEastAsia" w:hAnsiTheme="minorEastAsia" w:eastAsiaTheme="minorEastAsia"/>
          <w:color w:val="000000" w:themeColor="text1"/>
          <w:kern w:val="0"/>
          <w:sz w:val="20"/>
          <w:szCs w:val="20"/>
          <w:highlight w:val="none"/>
          <w:lang w:eastAsia="zh-CN"/>
          <w14:textFill>
            <w14:solidFill>
              <w14:schemeClr w14:val="tx1"/>
            </w14:solidFill>
          </w14:textFill>
        </w:rPr>
        <w:t>常胜</w:t>
      </w:r>
    </w:p>
    <w:p>
      <w:pPr>
        <w:spacing w:line="400" w:lineRule="exact"/>
        <w:ind w:firstLine="600" w:firstLineChars="300"/>
        <w:rPr>
          <w:rFonts w:hint="eastAsia" w:asciiTheme="minorEastAsia" w:hAnsiTheme="minorEastAsia" w:eastAsiaTheme="minorEastAsia"/>
          <w:color w:val="000000" w:themeColor="text1"/>
          <w:kern w:val="0"/>
          <w:sz w:val="20"/>
          <w:szCs w:val="20"/>
          <w:highlight w:val="none"/>
          <w:lang w:val="en-US" w:eastAsia="zh-CN"/>
          <w14:textFill>
            <w14:solidFill>
              <w14:schemeClr w14:val="tx1"/>
            </w14:solidFill>
          </w14:textFill>
        </w:rPr>
      </w:pPr>
      <w:r>
        <w:rPr>
          <w:rFonts w:hint="eastAsia" w:asciiTheme="minorEastAsia" w:hAnsiTheme="minorEastAsia" w:eastAsiaTheme="minorEastAsia"/>
          <w:color w:val="000000" w:themeColor="text1"/>
          <w:kern w:val="0"/>
          <w:sz w:val="20"/>
          <w:szCs w:val="20"/>
          <w:highlight w:val="none"/>
          <w14:textFill>
            <w14:solidFill>
              <w14:schemeClr w14:val="tx1"/>
            </w14:solidFill>
          </w14:textFill>
        </w:rPr>
        <w:t>联系方式：</w:t>
      </w:r>
      <w:r>
        <w:rPr>
          <w:rFonts w:hint="eastAsia" w:asciiTheme="minorEastAsia" w:hAnsiTheme="minorEastAsia" w:eastAsiaTheme="minorEastAsia"/>
          <w:color w:val="000000" w:themeColor="text1"/>
          <w:kern w:val="0"/>
          <w:sz w:val="20"/>
          <w:szCs w:val="20"/>
          <w:highlight w:val="none"/>
          <w:lang w:val="en-US" w:eastAsia="zh-CN"/>
          <w14:textFill>
            <w14:solidFill>
              <w14:schemeClr w14:val="tx1"/>
            </w14:solidFill>
          </w14:textFill>
        </w:rPr>
        <w:t>15617701246</w:t>
      </w:r>
    </w:p>
    <w:p>
      <w:pPr>
        <w:rPr>
          <w:color w:val="000000" w:themeColor="text1"/>
          <w:highlight w:val="none"/>
          <w14:textFill>
            <w14:solidFill>
              <w14:schemeClr w14:val="tx1"/>
            </w14:solidFill>
          </w14:textFill>
        </w:rPr>
        <w:sectPr>
          <w:headerReference r:id="rId8" w:type="default"/>
          <w:footerReference r:id="rId9" w:type="default"/>
          <w:pgSz w:w="11906" w:h="16839"/>
          <w:pgMar w:top="1118" w:right="1078" w:bottom="1191" w:left="1134" w:header="878" w:footer="844" w:gutter="0"/>
          <w:pgNumType w:fmt="decimal" w:start="1"/>
          <w:cols w:space="720" w:num="1"/>
        </w:sectPr>
      </w:pPr>
    </w:p>
    <w:p>
      <w:pPr>
        <w:spacing w:before="14" w:line="58" w:lineRule="exact"/>
        <w:textAlignment w:val="center"/>
        <w:rPr>
          <w:color w:val="000000" w:themeColor="text1"/>
          <w:highlight w:val="none"/>
          <w14:textFill>
            <w14:solidFill>
              <w14:schemeClr w14:val="tx1"/>
            </w14:solidFill>
          </w14:textFill>
        </w:rPr>
      </w:pPr>
    </w:p>
    <w:p>
      <w:pPr>
        <w:spacing w:before="14" w:line="58" w:lineRule="exact"/>
        <w:textAlignment w:val="center"/>
        <w:rPr>
          <w:color w:val="000000" w:themeColor="text1"/>
          <w:highlight w:val="none"/>
          <w14:textFill>
            <w14:solidFill>
              <w14:schemeClr w14:val="tx1"/>
            </w14:solidFill>
          </w14:textFill>
        </w:rPr>
      </w:pPr>
    </w:p>
    <w:p>
      <w:pPr>
        <w:spacing w:before="156" w:line="225" w:lineRule="auto"/>
        <w:ind w:left="3385"/>
        <w:outlineLvl w:val="0"/>
        <w:rPr>
          <w:rFonts w:ascii="宋体" w:hAnsi="宋体" w:eastAsia="宋体" w:cs="宋体"/>
          <w:color w:val="000000" w:themeColor="text1"/>
          <w:sz w:val="31"/>
          <w:szCs w:val="31"/>
          <w:highlight w:val="none"/>
          <w14:textFill>
            <w14:solidFill>
              <w14:schemeClr w14:val="tx1"/>
            </w14:solidFill>
          </w14:textFill>
        </w:rPr>
      </w:pPr>
      <w:bookmarkStart w:id="1" w:name="_bookmark2"/>
      <w:bookmarkEnd w:id="1"/>
      <w:r>
        <w:rPr>
          <w:rFonts w:ascii="宋体" w:hAnsi="宋体" w:eastAsia="宋体" w:cs="宋体"/>
          <w:color w:val="000000" w:themeColor="text1"/>
          <w:spacing w:val="12"/>
          <w:sz w:val="31"/>
          <w:szCs w:val="31"/>
          <w:highlight w:val="none"/>
          <w14:textOutline w14:w="5793" w14:cap="sq" w14:cmpd="sng">
            <w14:solidFill>
              <w14:srgbClr w14:val="000000"/>
            </w14:solidFill>
            <w14:prstDash w14:val="solid"/>
            <w14:bevel/>
          </w14:textOutline>
          <w14:textFill>
            <w14:solidFill>
              <w14:schemeClr w14:val="tx1"/>
            </w14:solidFill>
          </w14:textFill>
        </w:rPr>
        <w:t>第</w:t>
      </w:r>
      <w:r>
        <w:rPr>
          <w:rFonts w:ascii="宋体" w:hAnsi="宋体" w:eastAsia="宋体" w:cs="宋体"/>
          <w:color w:val="000000" w:themeColor="text1"/>
          <w:spacing w:val="8"/>
          <w:sz w:val="31"/>
          <w:szCs w:val="31"/>
          <w:highlight w:val="none"/>
          <w14:textOutline w14:w="5793" w14:cap="sq" w14:cmpd="sng">
            <w14:solidFill>
              <w14:srgbClr w14:val="000000"/>
            </w14:solidFill>
            <w14:prstDash w14:val="solid"/>
            <w14:bevel/>
          </w14:textOutline>
          <w14:textFill>
            <w14:solidFill>
              <w14:schemeClr w14:val="tx1"/>
            </w14:solidFill>
          </w14:textFill>
        </w:rPr>
        <w:t>二章</w:t>
      </w:r>
      <w:r>
        <w:rPr>
          <w:rFonts w:ascii="宋体" w:hAnsi="宋体" w:eastAsia="宋体" w:cs="宋体"/>
          <w:color w:val="000000" w:themeColor="text1"/>
          <w:spacing w:val="8"/>
          <w:sz w:val="31"/>
          <w:szCs w:val="31"/>
          <w:highlight w:val="none"/>
          <w14:textFill>
            <w14:solidFill>
              <w14:schemeClr w14:val="tx1"/>
            </w14:solidFill>
          </w14:textFill>
        </w:rPr>
        <w:t xml:space="preserve">  </w:t>
      </w:r>
      <w:r>
        <w:rPr>
          <w:rFonts w:ascii="宋体" w:hAnsi="宋体" w:eastAsia="宋体" w:cs="宋体"/>
          <w:color w:val="000000" w:themeColor="text1"/>
          <w:spacing w:val="8"/>
          <w:sz w:val="31"/>
          <w:szCs w:val="31"/>
          <w:highlight w:val="none"/>
          <w14:textOutline w14:w="5793" w14:cap="sq" w14:cmpd="sng">
            <w14:solidFill>
              <w14:srgbClr w14:val="000000"/>
            </w14:solidFill>
            <w14:prstDash w14:val="solid"/>
            <w14:bevel/>
          </w14:textOutline>
          <w14:textFill>
            <w14:solidFill>
              <w14:schemeClr w14:val="tx1"/>
            </w14:solidFill>
          </w14:textFill>
        </w:rPr>
        <w:t>投标人须知</w:t>
      </w:r>
    </w:p>
    <w:p>
      <w:pPr>
        <w:spacing w:line="410" w:lineRule="auto"/>
        <w:rPr>
          <w:rFonts w:ascii="Arial"/>
          <w:color w:val="000000" w:themeColor="text1"/>
          <w:sz w:val="21"/>
          <w:highlight w:val="none"/>
          <w14:textFill>
            <w14:solidFill>
              <w14:schemeClr w14:val="tx1"/>
            </w14:solidFill>
          </w14:textFill>
        </w:rPr>
      </w:pPr>
    </w:p>
    <w:p>
      <w:pPr>
        <w:spacing w:before="75" w:line="227" w:lineRule="auto"/>
        <w:ind w:left="3867"/>
        <w:outlineLvl w:val="1"/>
        <w:rPr>
          <w:rFonts w:ascii="宋体" w:hAnsi="宋体" w:eastAsia="宋体" w:cs="宋体"/>
          <w:color w:val="000000" w:themeColor="text1"/>
          <w:sz w:val="23"/>
          <w:szCs w:val="23"/>
          <w:highlight w:val="none"/>
          <w14:textFill>
            <w14:solidFill>
              <w14:schemeClr w14:val="tx1"/>
            </w14:solidFill>
          </w14:textFill>
        </w:rPr>
      </w:pPr>
      <w:bookmarkStart w:id="2" w:name="_bookmark3"/>
      <w:bookmarkEnd w:id="2"/>
      <w:r>
        <w:rPr>
          <w:rFonts w:ascii="宋体" w:hAnsi="宋体" w:eastAsia="宋体" w:cs="宋体"/>
          <w:color w:val="000000" w:themeColor="text1"/>
          <w:spacing w:val="11"/>
          <w:sz w:val="23"/>
          <w:szCs w:val="23"/>
          <w:highlight w:val="none"/>
          <w14:textOutline w14:w="4358" w14:cap="sq" w14:cmpd="sng">
            <w14:solidFill>
              <w14:srgbClr w14:val="000000"/>
            </w14:solidFill>
            <w14:prstDash w14:val="solid"/>
            <w14:bevel/>
          </w14:textOutline>
          <w14:textFill>
            <w14:solidFill>
              <w14:schemeClr w14:val="tx1"/>
            </w14:solidFill>
          </w14:textFill>
        </w:rPr>
        <w:t>投</w:t>
      </w:r>
      <w:r>
        <w:rPr>
          <w:rFonts w:ascii="宋体" w:hAnsi="宋体" w:eastAsia="宋体" w:cs="宋体"/>
          <w:color w:val="000000" w:themeColor="text1"/>
          <w:spacing w:val="9"/>
          <w:sz w:val="23"/>
          <w:szCs w:val="23"/>
          <w:highlight w:val="none"/>
          <w14:textOutline w14:w="4358" w14:cap="sq" w14:cmpd="sng">
            <w14:solidFill>
              <w14:srgbClr w14:val="000000"/>
            </w14:solidFill>
            <w14:prstDash w14:val="solid"/>
            <w14:bevel/>
          </w14:textOutline>
          <w14:textFill>
            <w14:solidFill>
              <w14:schemeClr w14:val="tx1"/>
            </w14:solidFill>
          </w14:textFill>
        </w:rPr>
        <w:t>标人须知前附表</w:t>
      </w:r>
    </w:p>
    <w:p>
      <w:pPr>
        <w:spacing w:line="71" w:lineRule="exact"/>
        <w:rPr>
          <w:color w:val="000000" w:themeColor="text1"/>
          <w:highlight w:val="none"/>
          <w14:textFill>
            <w14:solidFill>
              <w14:schemeClr w14:val="tx1"/>
            </w14:solidFill>
          </w14:textFill>
        </w:rPr>
      </w:pPr>
    </w:p>
    <w:tbl>
      <w:tblPr>
        <w:tblStyle w:val="13"/>
        <w:tblW w:w="9398" w:type="dxa"/>
        <w:tblInd w:w="11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35"/>
        <w:gridCol w:w="1983"/>
        <w:gridCol w:w="63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035" w:type="dxa"/>
            <w:vAlign w:val="top"/>
          </w:tcPr>
          <w:p>
            <w:pPr>
              <w:spacing w:before="183" w:line="230" w:lineRule="auto"/>
              <w:ind w:left="31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Fill>
                  <w14:solidFill>
                    <w14:schemeClr w14:val="tx1"/>
                  </w14:solidFill>
                </w14:textFill>
              </w:rPr>
              <w:t>序号</w:t>
            </w:r>
          </w:p>
        </w:tc>
        <w:tc>
          <w:tcPr>
            <w:tcW w:w="1983" w:type="dxa"/>
            <w:vAlign w:val="top"/>
          </w:tcPr>
          <w:p>
            <w:pPr>
              <w:spacing w:before="183" w:line="228" w:lineRule="auto"/>
              <w:ind w:left="57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条款名</w:t>
            </w:r>
            <w:r>
              <w:rPr>
                <w:rFonts w:ascii="宋体" w:hAnsi="宋体" w:eastAsia="宋体" w:cs="宋体"/>
                <w:color w:val="000000" w:themeColor="text1"/>
                <w:spacing w:val="6"/>
                <w:sz w:val="20"/>
                <w:szCs w:val="20"/>
                <w:highlight w:val="none"/>
                <w14:textFill>
                  <w14:solidFill>
                    <w14:schemeClr w14:val="tx1"/>
                  </w14:solidFill>
                </w14:textFill>
              </w:rPr>
              <w:t>称</w:t>
            </w:r>
          </w:p>
        </w:tc>
        <w:tc>
          <w:tcPr>
            <w:tcW w:w="6380" w:type="dxa"/>
            <w:vAlign w:val="top"/>
          </w:tcPr>
          <w:p>
            <w:pPr>
              <w:spacing w:before="183" w:line="228" w:lineRule="auto"/>
              <w:ind w:left="277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编列内</w:t>
            </w:r>
            <w:r>
              <w:rPr>
                <w:rFonts w:ascii="宋体" w:hAnsi="宋体" w:eastAsia="宋体" w:cs="宋体"/>
                <w:color w:val="000000" w:themeColor="text1"/>
                <w:spacing w:val="6"/>
                <w:sz w:val="20"/>
                <w:szCs w:val="20"/>
                <w:highlight w:val="none"/>
                <w14:textFill>
                  <w14:solidFill>
                    <w14:schemeClr w14:val="tx1"/>
                  </w14:solidFill>
                </w14:textFill>
              </w:rPr>
              <w:t>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66" w:hRule="atLeast"/>
        </w:trPr>
        <w:tc>
          <w:tcPr>
            <w:tcW w:w="1035" w:type="dxa"/>
            <w:vAlign w:val="top"/>
          </w:tcPr>
          <w:p>
            <w:pPr>
              <w:spacing w:line="265" w:lineRule="auto"/>
              <w:rPr>
                <w:rFonts w:ascii="Arial"/>
                <w:color w:val="000000" w:themeColor="text1"/>
                <w:sz w:val="21"/>
                <w:highlight w:val="none"/>
                <w14:textFill>
                  <w14:solidFill>
                    <w14:schemeClr w14:val="tx1"/>
                  </w14:solidFill>
                </w14:textFill>
              </w:rPr>
            </w:pPr>
          </w:p>
          <w:p>
            <w:pPr>
              <w:spacing w:line="265" w:lineRule="auto"/>
              <w:rPr>
                <w:rFonts w:ascii="Arial"/>
                <w:color w:val="000000" w:themeColor="text1"/>
                <w:sz w:val="21"/>
                <w:highlight w:val="none"/>
                <w14:textFill>
                  <w14:solidFill>
                    <w14:schemeClr w14:val="tx1"/>
                  </w14:solidFill>
                </w14:textFill>
              </w:rPr>
            </w:pPr>
          </w:p>
          <w:p>
            <w:pPr>
              <w:spacing w:line="265" w:lineRule="auto"/>
              <w:rPr>
                <w:rFonts w:ascii="Arial"/>
                <w:color w:val="000000" w:themeColor="text1"/>
                <w:sz w:val="21"/>
                <w:highlight w:val="none"/>
                <w14:textFill>
                  <w14:solidFill>
                    <w14:schemeClr w14:val="tx1"/>
                  </w14:solidFill>
                </w14:textFill>
              </w:rPr>
            </w:pPr>
          </w:p>
          <w:p>
            <w:pPr>
              <w:spacing w:before="65" w:line="193" w:lineRule="auto"/>
              <w:ind w:left="28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1.</w:t>
            </w:r>
            <w:r>
              <w:rPr>
                <w:rFonts w:ascii="宋体" w:hAnsi="宋体" w:eastAsia="宋体" w:cs="宋体"/>
                <w:color w:val="000000" w:themeColor="text1"/>
                <w:spacing w:val="1"/>
                <w:sz w:val="20"/>
                <w:szCs w:val="20"/>
                <w:highlight w:val="none"/>
                <w14:textFill>
                  <w14:solidFill>
                    <w14:schemeClr w14:val="tx1"/>
                  </w14:solidFill>
                </w14:textFill>
              </w:rPr>
              <w:t>1.1</w:t>
            </w:r>
          </w:p>
        </w:tc>
        <w:tc>
          <w:tcPr>
            <w:tcW w:w="1983" w:type="dxa"/>
            <w:vAlign w:val="top"/>
          </w:tcPr>
          <w:p>
            <w:pPr>
              <w:spacing w:line="254" w:lineRule="auto"/>
              <w:rPr>
                <w:rFonts w:ascii="Arial"/>
                <w:color w:val="000000" w:themeColor="text1"/>
                <w:sz w:val="21"/>
                <w:highlight w:val="none"/>
                <w14:textFill>
                  <w14:solidFill>
                    <w14:schemeClr w14:val="tx1"/>
                  </w14:solidFill>
                </w14:textFill>
              </w:rPr>
            </w:pPr>
          </w:p>
          <w:p>
            <w:pPr>
              <w:spacing w:line="254" w:lineRule="auto"/>
              <w:rPr>
                <w:rFonts w:ascii="Arial"/>
                <w:color w:val="000000" w:themeColor="text1"/>
                <w:sz w:val="21"/>
                <w:highlight w:val="none"/>
                <w14:textFill>
                  <w14:solidFill>
                    <w14:schemeClr w14:val="tx1"/>
                  </w14:solidFill>
                </w14:textFill>
              </w:rPr>
            </w:pPr>
          </w:p>
          <w:p>
            <w:pPr>
              <w:spacing w:line="255" w:lineRule="auto"/>
              <w:rPr>
                <w:rFonts w:ascii="Arial"/>
                <w:color w:val="000000" w:themeColor="text1"/>
                <w:sz w:val="21"/>
                <w:highlight w:val="none"/>
                <w14:textFill>
                  <w14:solidFill>
                    <w14:schemeClr w14:val="tx1"/>
                  </w14:solidFill>
                </w14:textFill>
              </w:rPr>
            </w:pPr>
          </w:p>
          <w:p>
            <w:pPr>
              <w:spacing w:before="65" w:line="228" w:lineRule="auto"/>
              <w:ind w:left="69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采</w:t>
            </w:r>
            <w:r>
              <w:rPr>
                <w:rFonts w:ascii="宋体" w:hAnsi="宋体" w:eastAsia="宋体" w:cs="宋体"/>
                <w:color w:val="000000" w:themeColor="text1"/>
                <w:spacing w:val="1"/>
                <w:sz w:val="20"/>
                <w:szCs w:val="20"/>
                <w:highlight w:val="none"/>
                <w14:textFill>
                  <w14:solidFill>
                    <w14:schemeClr w14:val="tx1"/>
                  </w14:solidFill>
                </w14:textFill>
              </w:rPr>
              <w:t>购人</w:t>
            </w:r>
          </w:p>
        </w:tc>
        <w:tc>
          <w:tcPr>
            <w:tcW w:w="6380" w:type="dxa"/>
            <w:vAlign w:val="top"/>
          </w:tcPr>
          <w:p>
            <w:pPr>
              <w:spacing w:before="129" w:line="231" w:lineRule="auto"/>
              <w:ind w:left="11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名称：郑州工程技术学</w:t>
            </w:r>
            <w:r>
              <w:rPr>
                <w:rFonts w:ascii="宋体" w:hAnsi="宋体" w:eastAsia="宋体" w:cs="宋体"/>
                <w:color w:val="000000" w:themeColor="text1"/>
                <w:spacing w:val="8"/>
                <w:sz w:val="20"/>
                <w:szCs w:val="20"/>
                <w:highlight w:val="none"/>
                <w14:textFill>
                  <w14:solidFill>
                    <w14:schemeClr w14:val="tx1"/>
                  </w14:solidFill>
                </w14:textFill>
              </w:rPr>
              <w:t>院</w:t>
            </w:r>
          </w:p>
          <w:p>
            <w:pPr>
              <w:spacing w:before="218" w:line="230" w:lineRule="auto"/>
              <w:ind w:left="11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3"/>
                <w:sz w:val="20"/>
                <w:szCs w:val="20"/>
                <w:highlight w:val="none"/>
                <w14:textFill>
                  <w14:solidFill>
                    <w14:schemeClr w14:val="tx1"/>
                  </w14:solidFill>
                </w14:textFill>
              </w:rPr>
              <w:t>地</w:t>
            </w:r>
            <w:r>
              <w:rPr>
                <w:rFonts w:ascii="宋体" w:hAnsi="宋体" w:eastAsia="宋体" w:cs="宋体"/>
                <w:color w:val="000000" w:themeColor="text1"/>
                <w:spacing w:val="2"/>
                <w:sz w:val="20"/>
                <w:szCs w:val="20"/>
                <w:highlight w:val="none"/>
                <w14:textFill>
                  <w14:solidFill>
                    <w14:schemeClr w14:val="tx1"/>
                  </w14:solidFill>
                </w14:textFill>
              </w:rPr>
              <w:t>址：郑州市惠济区英才街 6 号</w:t>
            </w:r>
          </w:p>
          <w:p>
            <w:pPr>
              <w:spacing w:before="218" w:line="231" w:lineRule="auto"/>
              <w:ind w:left="114"/>
              <w:rPr>
                <w:rFonts w:hint="eastAsia" w:ascii="宋体" w:hAnsi="宋体" w:eastAsia="宋体" w:cs="宋体"/>
                <w:color w:val="000000" w:themeColor="text1"/>
                <w:sz w:val="20"/>
                <w:szCs w:val="20"/>
                <w:highlight w:val="none"/>
                <w:lang w:eastAsia="zh-CN"/>
                <w14:textFill>
                  <w14:solidFill>
                    <w14:schemeClr w14:val="tx1"/>
                  </w14:solidFill>
                </w14:textFill>
              </w:rPr>
            </w:pPr>
            <w:r>
              <w:rPr>
                <w:rFonts w:ascii="宋体" w:hAnsi="宋体" w:eastAsia="宋体" w:cs="宋体"/>
                <w:color w:val="000000" w:themeColor="text1"/>
                <w:spacing w:val="11"/>
                <w:sz w:val="20"/>
                <w:szCs w:val="20"/>
                <w:highlight w:val="none"/>
                <w14:textFill>
                  <w14:solidFill>
                    <w14:schemeClr w14:val="tx1"/>
                  </w14:solidFill>
                </w14:textFill>
              </w:rPr>
              <w:t>联</w:t>
            </w:r>
            <w:r>
              <w:rPr>
                <w:rFonts w:ascii="宋体" w:hAnsi="宋体" w:eastAsia="宋体" w:cs="宋体"/>
                <w:color w:val="000000" w:themeColor="text1"/>
                <w:spacing w:val="8"/>
                <w:sz w:val="20"/>
                <w:szCs w:val="20"/>
                <w:highlight w:val="none"/>
                <w14:textFill>
                  <w14:solidFill>
                    <w14:schemeClr w14:val="tx1"/>
                  </w14:solidFill>
                </w14:textFill>
              </w:rPr>
              <w:t>系人：</w:t>
            </w:r>
            <w:r>
              <w:rPr>
                <w:rFonts w:hint="eastAsia" w:ascii="宋体" w:hAnsi="宋体" w:eastAsia="宋体" w:cs="宋体"/>
                <w:color w:val="000000" w:themeColor="text1"/>
                <w:spacing w:val="8"/>
                <w:sz w:val="20"/>
                <w:szCs w:val="20"/>
                <w:highlight w:val="none"/>
                <w:lang w:eastAsia="zh-CN"/>
                <w14:textFill>
                  <w14:solidFill>
                    <w14:schemeClr w14:val="tx1"/>
                  </w14:solidFill>
                </w14:textFill>
              </w:rPr>
              <w:t>杨银虎</w:t>
            </w:r>
          </w:p>
          <w:p>
            <w:pPr>
              <w:spacing w:before="217" w:line="228" w:lineRule="auto"/>
              <w:ind w:left="11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联系</w:t>
            </w:r>
            <w:r>
              <w:rPr>
                <w:rFonts w:ascii="宋体" w:hAnsi="宋体" w:eastAsia="宋体" w:cs="宋体"/>
                <w:color w:val="000000" w:themeColor="text1"/>
                <w:spacing w:val="9"/>
                <w:sz w:val="20"/>
                <w:szCs w:val="20"/>
                <w:highlight w:val="none"/>
                <w14:textFill>
                  <w14:solidFill>
                    <w14:schemeClr w14:val="tx1"/>
                  </w14:solidFill>
                </w14:textFill>
              </w:rPr>
              <w:t>方</w:t>
            </w:r>
            <w:r>
              <w:rPr>
                <w:rFonts w:ascii="宋体" w:hAnsi="宋体" w:eastAsia="宋体" w:cs="宋体"/>
                <w:color w:val="000000" w:themeColor="text1"/>
                <w:spacing w:val="5"/>
                <w:sz w:val="20"/>
                <w:szCs w:val="20"/>
                <w:highlight w:val="none"/>
                <w14:textFill>
                  <w14:solidFill>
                    <w14:schemeClr w14:val="tx1"/>
                  </w14:solidFill>
                </w14:textFill>
              </w:rPr>
              <w:t>式：0371-68229601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4" w:hRule="atLeast"/>
        </w:trPr>
        <w:tc>
          <w:tcPr>
            <w:tcW w:w="1035" w:type="dxa"/>
            <w:vAlign w:val="top"/>
          </w:tcPr>
          <w:p>
            <w:pPr>
              <w:spacing w:line="256" w:lineRule="auto"/>
              <w:rPr>
                <w:rFonts w:ascii="Arial"/>
                <w:color w:val="000000" w:themeColor="text1"/>
                <w:sz w:val="21"/>
                <w:highlight w:val="none"/>
                <w14:textFill>
                  <w14:solidFill>
                    <w14:schemeClr w14:val="tx1"/>
                  </w14:solidFill>
                </w14:textFill>
              </w:rPr>
            </w:pPr>
          </w:p>
          <w:p>
            <w:pPr>
              <w:spacing w:line="257" w:lineRule="auto"/>
              <w:rPr>
                <w:rFonts w:ascii="Arial"/>
                <w:color w:val="000000" w:themeColor="text1"/>
                <w:sz w:val="21"/>
                <w:highlight w:val="none"/>
                <w14:textFill>
                  <w14:solidFill>
                    <w14:schemeClr w14:val="tx1"/>
                  </w14:solidFill>
                </w14:textFill>
              </w:rPr>
            </w:pPr>
          </w:p>
          <w:p>
            <w:pPr>
              <w:spacing w:line="257" w:lineRule="auto"/>
              <w:rPr>
                <w:rFonts w:ascii="Arial"/>
                <w:color w:val="000000" w:themeColor="text1"/>
                <w:sz w:val="21"/>
                <w:highlight w:val="none"/>
                <w14:textFill>
                  <w14:solidFill>
                    <w14:schemeClr w14:val="tx1"/>
                  </w14:solidFill>
                </w14:textFill>
              </w:rPr>
            </w:pPr>
          </w:p>
          <w:p>
            <w:pPr>
              <w:spacing w:line="257" w:lineRule="auto"/>
              <w:rPr>
                <w:rFonts w:ascii="Arial"/>
                <w:color w:val="000000" w:themeColor="text1"/>
                <w:sz w:val="21"/>
                <w:highlight w:val="none"/>
                <w14:textFill>
                  <w14:solidFill>
                    <w14:schemeClr w14:val="tx1"/>
                  </w14:solidFill>
                </w14:textFill>
              </w:rPr>
            </w:pPr>
          </w:p>
          <w:p>
            <w:pPr>
              <w:spacing w:before="65" w:line="193" w:lineRule="auto"/>
              <w:ind w:left="28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1</w:t>
            </w:r>
            <w:r>
              <w:rPr>
                <w:rFonts w:ascii="宋体" w:hAnsi="宋体" w:eastAsia="宋体" w:cs="宋体"/>
                <w:color w:val="000000" w:themeColor="text1"/>
                <w:spacing w:val="-2"/>
                <w:sz w:val="20"/>
                <w:szCs w:val="20"/>
                <w:highlight w:val="none"/>
                <w14:textFill>
                  <w14:solidFill>
                    <w14:schemeClr w14:val="tx1"/>
                  </w14:solidFill>
                </w14:textFill>
              </w:rPr>
              <w:t>.1.2</w:t>
            </w:r>
          </w:p>
        </w:tc>
        <w:tc>
          <w:tcPr>
            <w:tcW w:w="1983" w:type="dxa"/>
            <w:vAlign w:val="top"/>
          </w:tcPr>
          <w:p>
            <w:pPr>
              <w:spacing w:line="249" w:lineRule="auto"/>
              <w:rPr>
                <w:rFonts w:ascii="Arial"/>
                <w:color w:val="000000" w:themeColor="text1"/>
                <w:sz w:val="21"/>
                <w:highlight w:val="none"/>
                <w14:textFill>
                  <w14:solidFill>
                    <w14:schemeClr w14:val="tx1"/>
                  </w14:solidFill>
                </w14:textFill>
              </w:rPr>
            </w:pPr>
          </w:p>
          <w:p>
            <w:pPr>
              <w:spacing w:before="65" w:line="227" w:lineRule="auto"/>
              <w:ind w:left="57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代</w:t>
            </w:r>
            <w:r>
              <w:rPr>
                <w:rFonts w:ascii="宋体" w:hAnsi="宋体" w:eastAsia="宋体" w:cs="宋体"/>
                <w:color w:val="000000" w:themeColor="text1"/>
                <w:spacing w:val="7"/>
                <w:sz w:val="20"/>
                <w:szCs w:val="20"/>
                <w:highlight w:val="none"/>
                <w14:textFill>
                  <w14:solidFill>
                    <w14:schemeClr w14:val="tx1"/>
                  </w14:solidFill>
                </w14:textFill>
              </w:rPr>
              <w:t>理机构</w:t>
            </w:r>
          </w:p>
        </w:tc>
        <w:tc>
          <w:tcPr>
            <w:tcW w:w="6380" w:type="dxa"/>
            <w:vAlign w:val="top"/>
          </w:tcPr>
          <w:p>
            <w:pPr>
              <w:spacing w:before="130" w:line="360" w:lineRule="auto"/>
              <w:ind w:left="116"/>
              <w:rPr>
                <w:rFonts w:hint="eastAsia" w:ascii="宋体" w:hAnsi="宋体" w:eastAsia="宋体" w:cs="宋体"/>
                <w:color w:val="000000" w:themeColor="text1"/>
                <w:sz w:val="20"/>
                <w:szCs w:val="20"/>
                <w:highlight w:val="none"/>
                <w:lang w:eastAsia="zh-CN"/>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名</w:t>
            </w:r>
            <w:r>
              <w:rPr>
                <w:rFonts w:ascii="宋体" w:hAnsi="宋体" w:eastAsia="宋体" w:cs="宋体"/>
                <w:color w:val="000000" w:themeColor="text1"/>
                <w:spacing w:val="9"/>
                <w:sz w:val="20"/>
                <w:szCs w:val="20"/>
                <w:highlight w:val="none"/>
                <w14:textFill>
                  <w14:solidFill>
                    <w14:schemeClr w14:val="tx1"/>
                  </w14:solidFill>
                </w14:textFill>
              </w:rPr>
              <w:t>称：</w:t>
            </w:r>
            <w:r>
              <w:rPr>
                <w:rFonts w:hint="eastAsia" w:ascii="宋体" w:hAnsi="宋体" w:eastAsia="宋体" w:cs="宋体"/>
                <w:color w:val="000000" w:themeColor="text1"/>
                <w:spacing w:val="9"/>
                <w:sz w:val="20"/>
                <w:szCs w:val="20"/>
                <w:highlight w:val="none"/>
                <w:lang w:eastAsia="zh-CN"/>
                <w14:textFill>
                  <w14:solidFill>
                    <w14:schemeClr w14:val="tx1"/>
                  </w14:solidFill>
                </w14:textFill>
              </w:rPr>
              <w:t>中科经纬工程技术有限公司</w:t>
            </w:r>
          </w:p>
          <w:p>
            <w:pPr>
              <w:spacing w:line="360" w:lineRule="auto"/>
              <w:ind w:left="114"/>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地址: </w:t>
            </w:r>
            <w:r>
              <w:rPr>
                <w:rFonts w:hint="eastAsia" w:ascii="宋体" w:hAnsi="宋体" w:eastAsia="宋体" w:cs="宋体"/>
                <w:color w:val="000000" w:themeColor="text1"/>
                <w:sz w:val="20"/>
                <w:szCs w:val="20"/>
                <w:highlight w:val="none"/>
                <w:lang w:val="en-US" w:eastAsia="zh-CN"/>
                <w14:textFill>
                  <w14:solidFill>
                    <w14:schemeClr w14:val="tx1"/>
                  </w14:solidFill>
                </w14:textFill>
              </w:rPr>
              <w:t>郑州市经开区经南三路15号</w:t>
            </w:r>
            <w:r>
              <w:rPr>
                <w:rFonts w:hint="eastAsia" w:ascii="宋体" w:hAnsi="宋体" w:eastAsia="宋体" w:cs="宋体"/>
                <w:color w:val="000000" w:themeColor="text1"/>
                <w:sz w:val="20"/>
                <w:szCs w:val="20"/>
                <w:highlight w:val="none"/>
                <w14:textFill>
                  <w14:solidFill>
                    <w14:schemeClr w14:val="tx1"/>
                  </w14:solidFill>
                </w14:textFill>
              </w:rPr>
              <w:t xml:space="preserve"> </w:t>
            </w:r>
          </w:p>
          <w:p>
            <w:pPr>
              <w:spacing w:line="360" w:lineRule="auto"/>
              <w:ind w:left="114"/>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联系人:</w:t>
            </w:r>
            <w:r>
              <w:rPr>
                <w:rFonts w:hint="eastAsia" w:ascii="宋体" w:hAnsi="宋体" w:eastAsia="宋体" w:cs="宋体"/>
                <w:color w:val="000000" w:themeColor="text1"/>
                <w:sz w:val="20"/>
                <w:szCs w:val="20"/>
                <w:highlight w:val="none"/>
                <w:lang w:eastAsia="zh-CN"/>
                <w14:textFill>
                  <w14:solidFill>
                    <w14:schemeClr w14:val="tx1"/>
                  </w14:solidFill>
                </w14:textFill>
              </w:rPr>
              <w:t>常胜</w:t>
            </w:r>
          </w:p>
          <w:p>
            <w:pPr>
              <w:spacing w:line="360" w:lineRule="auto"/>
              <w:ind w:left="114"/>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联系电话：</w:t>
            </w:r>
            <w:r>
              <w:rPr>
                <w:rFonts w:hint="eastAsia" w:ascii="宋体" w:hAnsi="宋体" w:eastAsia="宋体" w:cs="宋体"/>
                <w:color w:val="000000" w:themeColor="text1"/>
                <w:sz w:val="20"/>
                <w:szCs w:val="20"/>
                <w:highlight w:val="none"/>
                <w:lang w:val="en-US" w:eastAsia="zh-CN"/>
                <w14:textFill>
                  <w14:solidFill>
                    <w14:schemeClr w14:val="tx1"/>
                  </w14:solidFill>
                </w14:textFill>
              </w:rPr>
              <w:t>15617701246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035" w:type="dxa"/>
            <w:vAlign w:val="top"/>
          </w:tcPr>
          <w:p>
            <w:pPr>
              <w:spacing w:before="213" w:line="193" w:lineRule="auto"/>
              <w:ind w:left="27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1.1</w:t>
            </w:r>
            <w:r>
              <w:rPr>
                <w:rFonts w:ascii="宋体" w:hAnsi="宋体" w:eastAsia="宋体" w:cs="宋体"/>
                <w:color w:val="000000" w:themeColor="text1"/>
                <w:spacing w:val="1"/>
                <w:sz w:val="20"/>
                <w:szCs w:val="20"/>
                <w:highlight w:val="none"/>
                <w14:textFill>
                  <w14:solidFill>
                    <w14:schemeClr w14:val="tx1"/>
                  </w14:solidFill>
                </w14:textFill>
              </w:rPr>
              <w:t>.3</w:t>
            </w:r>
          </w:p>
        </w:tc>
        <w:tc>
          <w:tcPr>
            <w:tcW w:w="1983" w:type="dxa"/>
            <w:vAlign w:val="top"/>
          </w:tcPr>
          <w:p>
            <w:pPr>
              <w:spacing w:before="181" w:line="228" w:lineRule="auto"/>
              <w:ind w:left="57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采</w:t>
            </w:r>
            <w:r>
              <w:rPr>
                <w:rFonts w:ascii="宋体" w:hAnsi="宋体" w:eastAsia="宋体" w:cs="宋体"/>
                <w:color w:val="000000" w:themeColor="text1"/>
                <w:spacing w:val="7"/>
                <w:sz w:val="20"/>
                <w:szCs w:val="20"/>
                <w:highlight w:val="none"/>
                <w14:textFill>
                  <w14:solidFill>
                    <w14:schemeClr w14:val="tx1"/>
                  </w14:solidFill>
                </w14:textFill>
              </w:rPr>
              <w:t>购方式</w:t>
            </w:r>
          </w:p>
        </w:tc>
        <w:tc>
          <w:tcPr>
            <w:tcW w:w="6380" w:type="dxa"/>
            <w:vAlign w:val="top"/>
          </w:tcPr>
          <w:p>
            <w:pPr>
              <w:spacing w:before="182" w:line="228" w:lineRule="auto"/>
              <w:ind w:left="12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公</w:t>
            </w:r>
            <w:r>
              <w:rPr>
                <w:rFonts w:ascii="宋体" w:hAnsi="宋体" w:eastAsia="宋体" w:cs="宋体"/>
                <w:color w:val="000000" w:themeColor="text1"/>
                <w:spacing w:val="5"/>
                <w:sz w:val="20"/>
                <w:szCs w:val="20"/>
                <w:highlight w:val="none"/>
                <w14:textFill>
                  <w14:solidFill>
                    <w14:schemeClr w14:val="tx1"/>
                  </w14:solidFill>
                </w14:textFill>
              </w:rPr>
              <w:t>开招标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035" w:type="dxa"/>
            <w:vAlign w:val="top"/>
          </w:tcPr>
          <w:p>
            <w:pPr>
              <w:spacing w:before="212" w:line="193" w:lineRule="auto"/>
              <w:ind w:left="27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Fill>
                  <w14:solidFill>
                    <w14:schemeClr w14:val="tx1"/>
                  </w14:solidFill>
                </w14:textFill>
              </w:rPr>
              <w:t>1.1</w:t>
            </w:r>
            <w:r>
              <w:rPr>
                <w:rFonts w:ascii="宋体" w:hAnsi="宋体" w:eastAsia="宋体" w:cs="宋体"/>
                <w:color w:val="000000" w:themeColor="text1"/>
                <w:sz w:val="20"/>
                <w:szCs w:val="20"/>
                <w:highlight w:val="none"/>
                <w14:textFill>
                  <w14:solidFill>
                    <w14:schemeClr w14:val="tx1"/>
                  </w14:solidFill>
                </w14:textFill>
              </w:rPr>
              <w:t>.4</w:t>
            </w:r>
          </w:p>
        </w:tc>
        <w:tc>
          <w:tcPr>
            <w:tcW w:w="1983" w:type="dxa"/>
            <w:vAlign w:val="top"/>
          </w:tcPr>
          <w:p>
            <w:pPr>
              <w:spacing w:before="181" w:line="228" w:lineRule="auto"/>
              <w:ind w:left="57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项</w:t>
            </w:r>
            <w:r>
              <w:rPr>
                <w:rFonts w:ascii="宋体" w:hAnsi="宋体" w:eastAsia="宋体" w:cs="宋体"/>
                <w:color w:val="000000" w:themeColor="text1"/>
                <w:spacing w:val="6"/>
                <w:sz w:val="20"/>
                <w:szCs w:val="20"/>
                <w:highlight w:val="none"/>
                <w14:textFill>
                  <w14:solidFill>
                    <w14:schemeClr w14:val="tx1"/>
                  </w14:solidFill>
                </w14:textFill>
              </w:rPr>
              <w:t>目名称</w:t>
            </w:r>
          </w:p>
        </w:tc>
        <w:tc>
          <w:tcPr>
            <w:tcW w:w="6380" w:type="dxa"/>
            <w:vAlign w:val="top"/>
          </w:tcPr>
          <w:p>
            <w:pPr>
              <w:spacing w:before="180" w:line="228" w:lineRule="auto"/>
              <w:ind w:left="117"/>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eastAsia="宋体" w:cs="宋体"/>
                <w:color w:val="000000" w:themeColor="text1"/>
                <w:spacing w:val="9"/>
                <w:sz w:val="20"/>
                <w:szCs w:val="20"/>
                <w:highlight w:val="none"/>
                <w:lang w:eastAsia="zh-CN"/>
                <w14:textFill>
                  <w14:solidFill>
                    <w14:schemeClr w14:val="tx1"/>
                  </w14:solidFill>
                </w14:textFill>
              </w:rPr>
              <w:t>郑州工程技术学院纸质图书采购项目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1035" w:type="dxa"/>
            <w:vAlign w:val="top"/>
          </w:tcPr>
          <w:p>
            <w:pPr>
              <w:spacing w:before="213" w:line="193" w:lineRule="auto"/>
              <w:ind w:left="27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1.1</w:t>
            </w:r>
            <w:r>
              <w:rPr>
                <w:rFonts w:ascii="宋体" w:hAnsi="宋体" w:eastAsia="宋体" w:cs="宋体"/>
                <w:color w:val="000000" w:themeColor="text1"/>
                <w:spacing w:val="1"/>
                <w:sz w:val="20"/>
                <w:szCs w:val="20"/>
                <w:highlight w:val="none"/>
                <w14:textFill>
                  <w14:solidFill>
                    <w14:schemeClr w14:val="tx1"/>
                  </w14:solidFill>
                </w14:textFill>
              </w:rPr>
              <w:t>.5</w:t>
            </w:r>
          </w:p>
        </w:tc>
        <w:tc>
          <w:tcPr>
            <w:tcW w:w="1983" w:type="dxa"/>
            <w:vAlign w:val="top"/>
          </w:tcPr>
          <w:p>
            <w:pPr>
              <w:spacing w:before="181" w:line="228" w:lineRule="auto"/>
              <w:ind w:left="57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采</w:t>
            </w:r>
            <w:r>
              <w:rPr>
                <w:rFonts w:ascii="宋体" w:hAnsi="宋体" w:eastAsia="宋体" w:cs="宋体"/>
                <w:color w:val="000000" w:themeColor="text1"/>
                <w:spacing w:val="7"/>
                <w:sz w:val="20"/>
                <w:szCs w:val="20"/>
                <w:highlight w:val="none"/>
                <w14:textFill>
                  <w14:solidFill>
                    <w14:schemeClr w14:val="tx1"/>
                  </w14:solidFill>
                </w14:textFill>
              </w:rPr>
              <w:t>购编号</w:t>
            </w:r>
          </w:p>
        </w:tc>
        <w:tc>
          <w:tcPr>
            <w:tcW w:w="6380" w:type="dxa"/>
            <w:vAlign w:val="top"/>
          </w:tcPr>
          <w:p>
            <w:pPr>
              <w:spacing w:before="181" w:line="228" w:lineRule="auto"/>
              <w:ind w:left="117"/>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eastAsia="宋体" w:cs="宋体"/>
                <w:color w:val="000000" w:themeColor="text1"/>
                <w:spacing w:val="9"/>
                <w:sz w:val="20"/>
                <w:szCs w:val="20"/>
                <w:highlight w:val="none"/>
                <w:lang w:eastAsia="zh-CN"/>
                <w14:textFill>
                  <w14:solidFill>
                    <w14:schemeClr w14:val="tx1"/>
                  </w14:solidFill>
                </w14:textFill>
              </w:rPr>
              <w:t>郑财招标采购-2023-45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1035" w:type="dxa"/>
            <w:vAlign w:val="top"/>
          </w:tcPr>
          <w:p>
            <w:pPr>
              <w:spacing w:before="212" w:line="193" w:lineRule="auto"/>
              <w:ind w:left="27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1.2.</w:t>
            </w:r>
            <w:r>
              <w:rPr>
                <w:rFonts w:ascii="宋体" w:hAnsi="宋体" w:eastAsia="宋体" w:cs="宋体"/>
                <w:color w:val="000000" w:themeColor="text1"/>
                <w:spacing w:val="3"/>
                <w:sz w:val="20"/>
                <w:szCs w:val="20"/>
                <w:highlight w:val="none"/>
                <w14:textFill>
                  <w14:solidFill>
                    <w14:schemeClr w14:val="tx1"/>
                  </w14:solidFill>
                </w14:textFill>
              </w:rPr>
              <w:t>1</w:t>
            </w:r>
          </w:p>
        </w:tc>
        <w:tc>
          <w:tcPr>
            <w:tcW w:w="1983" w:type="dxa"/>
            <w:vAlign w:val="top"/>
          </w:tcPr>
          <w:p>
            <w:pPr>
              <w:spacing w:before="181" w:line="227" w:lineRule="auto"/>
              <w:ind w:left="58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Fill>
                  <w14:solidFill>
                    <w14:schemeClr w14:val="tx1"/>
                  </w14:solidFill>
                </w14:textFill>
              </w:rPr>
              <w:t>资金来源</w:t>
            </w:r>
          </w:p>
        </w:tc>
        <w:tc>
          <w:tcPr>
            <w:tcW w:w="6380" w:type="dxa"/>
            <w:vAlign w:val="top"/>
          </w:tcPr>
          <w:p>
            <w:pPr>
              <w:spacing w:before="181" w:line="227" w:lineRule="auto"/>
              <w:ind w:left="11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财政资金</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trPr>
        <w:tc>
          <w:tcPr>
            <w:tcW w:w="1035" w:type="dxa"/>
            <w:vAlign w:val="top"/>
          </w:tcPr>
          <w:p>
            <w:pPr>
              <w:spacing w:line="281" w:lineRule="auto"/>
              <w:rPr>
                <w:rFonts w:ascii="Arial"/>
                <w:color w:val="000000" w:themeColor="text1"/>
                <w:sz w:val="21"/>
                <w:highlight w:val="none"/>
                <w14:textFill>
                  <w14:solidFill>
                    <w14:schemeClr w14:val="tx1"/>
                  </w14:solidFill>
                </w14:textFill>
              </w:rPr>
            </w:pPr>
          </w:p>
          <w:p>
            <w:pPr>
              <w:spacing w:line="282" w:lineRule="auto"/>
              <w:rPr>
                <w:rFonts w:ascii="Arial"/>
                <w:color w:val="000000" w:themeColor="text1"/>
                <w:sz w:val="21"/>
                <w:highlight w:val="none"/>
                <w14:textFill>
                  <w14:solidFill>
                    <w14:schemeClr w14:val="tx1"/>
                  </w14:solidFill>
                </w14:textFill>
              </w:rPr>
            </w:pPr>
          </w:p>
          <w:p>
            <w:pPr>
              <w:spacing w:before="65" w:line="193" w:lineRule="auto"/>
              <w:ind w:left="27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1.</w:t>
            </w:r>
            <w:r>
              <w:rPr>
                <w:rFonts w:ascii="宋体" w:hAnsi="宋体" w:eastAsia="宋体" w:cs="宋体"/>
                <w:color w:val="000000" w:themeColor="text1"/>
                <w:spacing w:val="1"/>
                <w:sz w:val="20"/>
                <w:szCs w:val="20"/>
                <w:highlight w:val="none"/>
                <w14:textFill>
                  <w14:solidFill>
                    <w14:schemeClr w14:val="tx1"/>
                  </w14:solidFill>
                </w14:textFill>
              </w:rPr>
              <w:t>2.2</w:t>
            </w:r>
          </w:p>
        </w:tc>
        <w:tc>
          <w:tcPr>
            <w:tcW w:w="1983" w:type="dxa"/>
            <w:vAlign w:val="top"/>
          </w:tcPr>
          <w:p>
            <w:pPr>
              <w:spacing w:line="300" w:lineRule="auto"/>
              <w:rPr>
                <w:rFonts w:ascii="Arial"/>
                <w:color w:val="000000" w:themeColor="text1"/>
                <w:sz w:val="21"/>
                <w:highlight w:val="none"/>
                <w14:textFill>
                  <w14:solidFill>
                    <w14:schemeClr w14:val="tx1"/>
                  </w14:solidFill>
                </w14:textFill>
              </w:rPr>
            </w:pPr>
          </w:p>
          <w:p>
            <w:pPr>
              <w:spacing w:before="65" w:line="437" w:lineRule="auto"/>
              <w:ind w:left="271" w:right="274" w:firstLine="30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采</w:t>
            </w:r>
            <w:r>
              <w:rPr>
                <w:rFonts w:ascii="宋体" w:hAnsi="宋体" w:eastAsia="宋体" w:cs="宋体"/>
                <w:color w:val="000000" w:themeColor="text1"/>
                <w:spacing w:val="7"/>
                <w:sz w:val="20"/>
                <w:szCs w:val="20"/>
                <w:highlight w:val="none"/>
                <w14:textFill>
                  <w14:solidFill>
                    <w14:schemeClr w14:val="tx1"/>
                  </w14:solidFill>
                </w14:textFill>
              </w:rPr>
              <w:t>购预算</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9"/>
                <w:sz w:val="20"/>
                <w:szCs w:val="20"/>
                <w:highlight w:val="none"/>
                <w14:textFill>
                  <w14:solidFill>
                    <w14:schemeClr w14:val="tx1"/>
                  </w14:solidFill>
                </w14:textFill>
              </w:rPr>
              <w:t>(包最高限价</w:t>
            </w:r>
            <w:r>
              <w:rPr>
                <w:rFonts w:ascii="宋体" w:hAnsi="宋体" w:eastAsia="宋体" w:cs="宋体"/>
                <w:color w:val="000000" w:themeColor="text1"/>
                <w:spacing w:val="18"/>
                <w:sz w:val="20"/>
                <w:szCs w:val="20"/>
                <w:highlight w:val="none"/>
                <w14:textFill>
                  <w14:solidFill>
                    <w14:schemeClr w14:val="tx1"/>
                  </w14:solidFill>
                </w14:textFill>
              </w:rPr>
              <w:t>)</w:t>
            </w:r>
          </w:p>
        </w:tc>
        <w:tc>
          <w:tcPr>
            <w:tcW w:w="6380" w:type="dxa"/>
            <w:vAlign w:val="top"/>
          </w:tcPr>
          <w:p>
            <w:pPr>
              <w:spacing w:before="132" w:line="227" w:lineRule="auto"/>
              <w:ind w:left="10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z w:val="20"/>
                <w:szCs w:val="20"/>
                <w:highlight w:val="none"/>
                <w14:textFill>
                  <w14:solidFill>
                    <w14:schemeClr w14:val="tx1"/>
                  </w14:solidFill>
                </w14:textFill>
              </w:rPr>
              <w:t>A</w:t>
            </w:r>
            <w:r>
              <w:rPr>
                <w:rFonts w:ascii="宋体" w:hAnsi="宋体" w:eastAsia="宋体" w:cs="宋体"/>
                <w:color w:val="000000" w:themeColor="text1"/>
                <w:spacing w:val="1"/>
                <w:sz w:val="20"/>
                <w:szCs w:val="20"/>
                <w:highlight w:val="none"/>
                <w14:textFill>
                  <w14:solidFill>
                    <w14:schemeClr w14:val="tx1"/>
                  </w14:solidFill>
                </w14:textFill>
              </w:rPr>
              <w:t xml:space="preserve"> 包采购预算价：9</w:t>
            </w:r>
            <w:r>
              <w:rPr>
                <w:rFonts w:hint="eastAsia" w:ascii="宋体" w:hAnsi="宋体" w:eastAsia="宋体" w:cs="宋体"/>
                <w:color w:val="000000" w:themeColor="text1"/>
                <w:spacing w:val="1"/>
                <w:sz w:val="20"/>
                <w:szCs w:val="20"/>
                <w:highlight w:val="none"/>
                <w:lang w:val="en-US" w:eastAsia="zh-CN"/>
                <w14:textFill>
                  <w14:solidFill>
                    <w14:schemeClr w14:val="tx1"/>
                  </w14:solidFill>
                </w14:textFill>
              </w:rPr>
              <w:t>0</w:t>
            </w:r>
            <w:r>
              <w:rPr>
                <w:rFonts w:ascii="宋体" w:hAnsi="宋体" w:eastAsia="宋体" w:cs="宋体"/>
                <w:color w:val="000000" w:themeColor="text1"/>
                <w:spacing w:val="1"/>
                <w:sz w:val="20"/>
                <w:szCs w:val="20"/>
                <w:highlight w:val="none"/>
                <w14:textFill>
                  <w14:solidFill>
                    <w14:schemeClr w14:val="tx1"/>
                  </w14:solidFill>
                </w14:textFill>
              </w:rPr>
              <w:t>0000 元</w:t>
            </w:r>
            <w:r>
              <w:rPr>
                <w:rFonts w:ascii="宋体" w:hAnsi="宋体" w:eastAsia="宋体" w:cs="宋体"/>
                <w:color w:val="000000" w:themeColor="text1"/>
                <w:sz w:val="20"/>
                <w:szCs w:val="20"/>
                <w:highlight w:val="none"/>
                <w14:textFill>
                  <w14:solidFill>
                    <w14:schemeClr w14:val="tx1"/>
                  </w14:solidFill>
                </w14:textFill>
              </w:rPr>
              <w:t>；</w:t>
            </w:r>
          </w:p>
          <w:p>
            <w:pPr>
              <w:spacing w:before="132" w:line="227" w:lineRule="auto"/>
              <w:ind w:left="107"/>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pacing w:val="1"/>
                <w:sz w:val="20"/>
                <w:szCs w:val="20"/>
                <w:highlight w:val="none"/>
                <w:lang w:val="en-US" w:eastAsia="zh-CN"/>
                <w14:textFill>
                  <w14:solidFill>
                    <w14:schemeClr w14:val="tx1"/>
                  </w14:solidFill>
                </w14:textFill>
              </w:rPr>
              <w:t>B</w:t>
            </w:r>
            <w:r>
              <w:rPr>
                <w:rFonts w:ascii="宋体" w:hAnsi="宋体" w:eastAsia="宋体" w:cs="宋体"/>
                <w:color w:val="000000" w:themeColor="text1"/>
                <w:spacing w:val="1"/>
                <w:sz w:val="20"/>
                <w:szCs w:val="20"/>
                <w:highlight w:val="none"/>
                <w14:textFill>
                  <w14:solidFill>
                    <w14:schemeClr w14:val="tx1"/>
                  </w14:solidFill>
                </w14:textFill>
              </w:rPr>
              <w:t xml:space="preserve"> 包采购预算价：</w:t>
            </w:r>
            <w:r>
              <w:rPr>
                <w:rFonts w:hint="eastAsia" w:ascii="宋体" w:hAnsi="宋体" w:eastAsia="宋体" w:cs="宋体"/>
                <w:color w:val="000000" w:themeColor="text1"/>
                <w:spacing w:val="1"/>
                <w:sz w:val="20"/>
                <w:szCs w:val="20"/>
                <w:highlight w:val="none"/>
                <w:lang w:val="en-US" w:eastAsia="zh-CN"/>
                <w14:textFill>
                  <w14:solidFill>
                    <w14:schemeClr w14:val="tx1"/>
                  </w14:solidFill>
                </w14:textFill>
              </w:rPr>
              <w:t>70</w:t>
            </w:r>
            <w:r>
              <w:rPr>
                <w:rFonts w:ascii="宋体" w:hAnsi="宋体" w:eastAsia="宋体" w:cs="宋体"/>
                <w:color w:val="000000" w:themeColor="text1"/>
                <w:spacing w:val="1"/>
                <w:sz w:val="20"/>
                <w:szCs w:val="20"/>
                <w:highlight w:val="none"/>
                <w14:textFill>
                  <w14:solidFill>
                    <w14:schemeClr w14:val="tx1"/>
                  </w14:solidFill>
                </w14:textFill>
              </w:rPr>
              <w:t>0000 元</w:t>
            </w:r>
            <w:r>
              <w:rPr>
                <w:rFonts w:ascii="宋体" w:hAnsi="宋体" w:eastAsia="宋体" w:cs="宋体"/>
                <w:color w:val="000000" w:themeColor="text1"/>
                <w:sz w:val="20"/>
                <w:szCs w:val="20"/>
                <w:highlight w:val="none"/>
                <w14:textFill>
                  <w14:solidFill>
                    <w14:schemeClr w14:val="tx1"/>
                  </w14:solidFill>
                </w14:textFill>
              </w:rPr>
              <w:t>；</w:t>
            </w:r>
          </w:p>
          <w:p>
            <w:pPr>
              <w:spacing w:before="132" w:line="227" w:lineRule="auto"/>
              <w:ind w:left="107"/>
              <w:rPr>
                <w:color w:val="000000" w:themeColor="text1"/>
                <w:highlight w:val="none"/>
                <w14:textFill>
                  <w14:solidFill>
                    <w14:schemeClr w14:val="tx1"/>
                  </w14:solidFill>
                </w14:textFill>
              </w:rPr>
            </w:pPr>
            <w:r>
              <w:rPr>
                <w:rFonts w:hint="eastAsia" w:ascii="宋体" w:hAnsi="宋体" w:eastAsia="宋体" w:cs="宋体"/>
                <w:color w:val="000000" w:themeColor="text1"/>
                <w:spacing w:val="1"/>
                <w:sz w:val="20"/>
                <w:szCs w:val="20"/>
                <w:highlight w:val="none"/>
                <w:lang w:val="en-US" w:eastAsia="zh-CN"/>
                <w14:textFill>
                  <w14:solidFill>
                    <w14:schemeClr w14:val="tx1"/>
                  </w14:solidFill>
                </w14:textFill>
              </w:rPr>
              <w:t>C</w:t>
            </w:r>
            <w:r>
              <w:rPr>
                <w:rFonts w:ascii="宋体" w:hAnsi="宋体" w:eastAsia="宋体" w:cs="宋体"/>
                <w:color w:val="000000" w:themeColor="text1"/>
                <w:spacing w:val="1"/>
                <w:sz w:val="20"/>
                <w:szCs w:val="20"/>
                <w:highlight w:val="none"/>
                <w14:textFill>
                  <w14:solidFill>
                    <w14:schemeClr w14:val="tx1"/>
                  </w14:solidFill>
                </w14:textFill>
              </w:rPr>
              <w:t xml:space="preserve"> 包采购预算价：</w:t>
            </w:r>
            <w:r>
              <w:rPr>
                <w:rFonts w:hint="eastAsia" w:ascii="宋体" w:hAnsi="宋体" w:eastAsia="宋体" w:cs="宋体"/>
                <w:color w:val="000000" w:themeColor="text1"/>
                <w:spacing w:val="1"/>
                <w:sz w:val="20"/>
                <w:szCs w:val="20"/>
                <w:highlight w:val="none"/>
                <w:lang w:val="en-US" w:eastAsia="zh-CN"/>
                <w14:textFill>
                  <w14:solidFill>
                    <w14:schemeClr w14:val="tx1"/>
                  </w14:solidFill>
                </w14:textFill>
              </w:rPr>
              <w:t>70</w:t>
            </w:r>
            <w:r>
              <w:rPr>
                <w:rFonts w:ascii="宋体" w:hAnsi="宋体" w:eastAsia="宋体" w:cs="宋体"/>
                <w:color w:val="000000" w:themeColor="text1"/>
                <w:spacing w:val="1"/>
                <w:sz w:val="20"/>
                <w:szCs w:val="20"/>
                <w:highlight w:val="none"/>
                <w14:textFill>
                  <w14:solidFill>
                    <w14:schemeClr w14:val="tx1"/>
                  </w14:solidFill>
                </w14:textFill>
              </w:rPr>
              <w:t>0000 元</w:t>
            </w:r>
            <w:r>
              <w:rPr>
                <w:rFonts w:ascii="宋体" w:hAnsi="宋体" w:eastAsia="宋体" w:cs="宋体"/>
                <w:color w:val="000000" w:themeColor="text1"/>
                <w:sz w:val="20"/>
                <w:szCs w:val="20"/>
                <w:highlight w:val="none"/>
                <w14:textFill>
                  <w14:solidFill>
                    <w14:schemeClr w14:val="tx1"/>
                  </w14:solidFill>
                </w14:textFill>
              </w:rPr>
              <w:t>；</w:t>
            </w:r>
          </w:p>
          <w:p>
            <w:pPr>
              <w:spacing w:before="1" w:line="226" w:lineRule="auto"/>
              <w:ind w:left="11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投</w:t>
            </w:r>
            <w:r>
              <w:rPr>
                <w:rFonts w:ascii="宋体" w:hAnsi="宋体" w:eastAsia="宋体" w:cs="宋体"/>
                <w:color w:val="000000" w:themeColor="text1"/>
                <w:spacing w:val="14"/>
                <w:sz w:val="20"/>
                <w:szCs w:val="20"/>
                <w:highlight w:val="none"/>
                <w14:textFill>
                  <w14:solidFill>
                    <w14:schemeClr w14:val="tx1"/>
                  </w14:solidFill>
                </w14:textFill>
              </w:rPr>
              <w:t>标</w:t>
            </w:r>
            <w:r>
              <w:rPr>
                <w:rFonts w:ascii="宋体" w:hAnsi="宋体" w:eastAsia="宋体" w:cs="宋体"/>
                <w:color w:val="000000" w:themeColor="text1"/>
                <w:spacing w:val="8"/>
                <w:sz w:val="20"/>
                <w:szCs w:val="20"/>
                <w:highlight w:val="none"/>
                <w14:textFill>
                  <w14:solidFill>
                    <w14:schemeClr w14:val="tx1"/>
                  </w14:solidFill>
                </w14:textFill>
              </w:rPr>
              <w:t>人报价超过采购预算价 (包最高限价) 的投标文件无效。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1035" w:type="dxa"/>
            <w:vAlign w:val="top"/>
          </w:tcPr>
          <w:p>
            <w:pPr>
              <w:spacing w:before="214" w:line="193" w:lineRule="auto"/>
              <w:ind w:left="27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1.2</w:t>
            </w:r>
            <w:r>
              <w:rPr>
                <w:rFonts w:ascii="宋体" w:hAnsi="宋体" w:eastAsia="宋体" w:cs="宋体"/>
                <w:color w:val="000000" w:themeColor="text1"/>
                <w:spacing w:val="1"/>
                <w:sz w:val="20"/>
                <w:szCs w:val="20"/>
                <w:highlight w:val="none"/>
                <w14:textFill>
                  <w14:solidFill>
                    <w14:schemeClr w14:val="tx1"/>
                  </w14:solidFill>
                </w14:textFill>
              </w:rPr>
              <w:t>.3</w:t>
            </w:r>
          </w:p>
        </w:tc>
        <w:tc>
          <w:tcPr>
            <w:tcW w:w="1983" w:type="dxa"/>
            <w:vAlign w:val="top"/>
          </w:tcPr>
          <w:p>
            <w:pPr>
              <w:spacing w:before="183" w:line="225" w:lineRule="auto"/>
              <w:ind w:left="37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资</w:t>
            </w:r>
            <w:r>
              <w:rPr>
                <w:rFonts w:ascii="宋体" w:hAnsi="宋体" w:eastAsia="宋体" w:cs="宋体"/>
                <w:color w:val="000000" w:themeColor="text1"/>
                <w:spacing w:val="6"/>
                <w:sz w:val="20"/>
                <w:szCs w:val="20"/>
                <w:highlight w:val="none"/>
                <w14:textFill>
                  <w14:solidFill>
                    <w14:schemeClr w14:val="tx1"/>
                  </w14:solidFill>
                </w14:textFill>
              </w:rPr>
              <w:t>金落实情况</w:t>
            </w:r>
          </w:p>
        </w:tc>
        <w:tc>
          <w:tcPr>
            <w:tcW w:w="6380" w:type="dxa"/>
            <w:vAlign w:val="top"/>
          </w:tcPr>
          <w:p>
            <w:pPr>
              <w:spacing w:before="183" w:line="225" w:lineRule="auto"/>
              <w:ind w:left="13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Fill>
                  <w14:solidFill>
                    <w14:schemeClr w14:val="tx1"/>
                  </w14:solidFill>
                </w14:textFill>
              </w:rPr>
              <w:t>已落</w:t>
            </w:r>
            <w:r>
              <w:rPr>
                <w:rFonts w:ascii="宋体" w:hAnsi="宋体" w:eastAsia="宋体" w:cs="宋体"/>
                <w:color w:val="000000" w:themeColor="text1"/>
                <w:sz w:val="20"/>
                <w:szCs w:val="20"/>
                <w:highlight w:val="none"/>
                <w14:textFill>
                  <w14:solidFill>
                    <w14:schemeClr w14:val="tx1"/>
                  </w14:solidFill>
                </w14:textFill>
              </w:rPr>
              <w:t>实</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trPr>
        <w:tc>
          <w:tcPr>
            <w:tcW w:w="1035" w:type="dxa"/>
            <w:vAlign w:val="top"/>
          </w:tcPr>
          <w:p>
            <w:pPr>
              <w:spacing w:line="252" w:lineRule="auto"/>
              <w:rPr>
                <w:rFonts w:ascii="Arial"/>
                <w:color w:val="000000" w:themeColor="text1"/>
                <w:sz w:val="21"/>
                <w:highlight w:val="none"/>
                <w14:textFill>
                  <w14:solidFill>
                    <w14:schemeClr w14:val="tx1"/>
                  </w14:solidFill>
                </w14:textFill>
              </w:rPr>
            </w:pPr>
          </w:p>
          <w:p>
            <w:pPr>
              <w:spacing w:line="252" w:lineRule="auto"/>
              <w:rPr>
                <w:rFonts w:ascii="Arial"/>
                <w:color w:val="000000" w:themeColor="text1"/>
                <w:sz w:val="21"/>
                <w:highlight w:val="none"/>
                <w14:textFill>
                  <w14:solidFill>
                    <w14:schemeClr w14:val="tx1"/>
                  </w14:solidFill>
                </w14:textFill>
              </w:rPr>
            </w:pPr>
          </w:p>
          <w:p>
            <w:pPr>
              <w:spacing w:line="252" w:lineRule="auto"/>
              <w:rPr>
                <w:rFonts w:ascii="Arial"/>
                <w:color w:val="000000" w:themeColor="text1"/>
                <w:sz w:val="21"/>
                <w:highlight w:val="none"/>
                <w14:textFill>
                  <w14:solidFill>
                    <w14:schemeClr w14:val="tx1"/>
                  </w14:solidFill>
                </w14:textFill>
              </w:rPr>
            </w:pPr>
          </w:p>
          <w:p>
            <w:pPr>
              <w:spacing w:line="252" w:lineRule="auto"/>
              <w:rPr>
                <w:rFonts w:ascii="Arial"/>
                <w:color w:val="000000" w:themeColor="text1"/>
                <w:sz w:val="21"/>
                <w:highlight w:val="none"/>
                <w14:textFill>
                  <w14:solidFill>
                    <w14:schemeClr w14:val="tx1"/>
                  </w14:solidFill>
                </w14:textFill>
              </w:rPr>
            </w:pPr>
          </w:p>
          <w:p>
            <w:pPr>
              <w:spacing w:line="253" w:lineRule="auto"/>
              <w:rPr>
                <w:rFonts w:ascii="Arial"/>
                <w:color w:val="000000" w:themeColor="text1"/>
                <w:sz w:val="21"/>
                <w:highlight w:val="none"/>
                <w14:textFill>
                  <w14:solidFill>
                    <w14:schemeClr w14:val="tx1"/>
                  </w14:solidFill>
                </w14:textFill>
              </w:rPr>
            </w:pPr>
          </w:p>
          <w:p>
            <w:pPr>
              <w:spacing w:before="65" w:line="193" w:lineRule="auto"/>
              <w:ind w:left="28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1.</w:t>
            </w:r>
            <w:r>
              <w:rPr>
                <w:rFonts w:ascii="宋体" w:hAnsi="宋体" w:eastAsia="宋体" w:cs="宋体"/>
                <w:color w:val="000000" w:themeColor="text1"/>
                <w:spacing w:val="1"/>
                <w:sz w:val="20"/>
                <w:szCs w:val="20"/>
                <w:highlight w:val="none"/>
                <w14:textFill>
                  <w14:solidFill>
                    <w14:schemeClr w14:val="tx1"/>
                  </w14:solidFill>
                </w14:textFill>
              </w:rPr>
              <w:t>3.1</w:t>
            </w:r>
          </w:p>
        </w:tc>
        <w:tc>
          <w:tcPr>
            <w:tcW w:w="1983" w:type="dxa"/>
            <w:vAlign w:val="top"/>
          </w:tcPr>
          <w:p>
            <w:pPr>
              <w:spacing w:line="246" w:lineRule="auto"/>
              <w:rPr>
                <w:rFonts w:ascii="Arial"/>
                <w:color w:val="000000" w:themeColor="text1"/>
                <w:sz w:val="21"/>
                <w:highlight w:val="none"/>
                <w14:textFill>
                  <w14:solidFill>
                    <w14:schemeClr w14:val="tx1"/>
                  </w14:solidFill>
                </w14:textFill>
              </w:rPr>
            </w:pPr>
          </w:p>
          <w:p>
            <w:pPr>
              <w:spacing w:line="246" w:lineRule="auto"/>
              <w:rPr>
                <w:rFonts w:ascii="Arial"/>
                <w:color w:val="000000" w:themeColor="text1"/>
                <w:sz w:val="21"/>
                <w:highlight w:val="none"/>
                <w14:textFill>
                  <w14:solidFill>
                    <w14:schemeClr w14:val="tx1"/>
                  </w14:solidFill>
                </w14:textFill>
              </w:rPr>
            </w:pPr>
          </w:p>
          <w:p>
            <w:pPr>
              <w:spacing w:line="246" w:lineRule="auto"/>
              <w:rPr>
                <w:rFonts w:ascii="Arial"/>
                <w:color w:val="000000" w:themeColor="text1"/>
                <w:sz w:val="21"/>
                <w:highlight w:val="none"/>
                <w14:textFill>
                  <w14:solidFill>
                    <w14:schemeClr w14:val="tx1"/>
                  </w14:solidFill>
                </w14:textFill>
              </w:rPr>
            </w:pPr>
          </w:p>
          <w:p>
            <w:pPr>
              <w:spacing w:line="246" w:lineRule="auto"/>
              <w:rPr>
                <w:rFonts w:ascii="Arial"/>
                <w:color w:val="000000" w:themeColor="text1"/>
                <w:sz w:val="21"/>
                <w:highlight w:val="none"/>
                <w14:textFill>
                  <w14:solidFill>
                    <w14:schemeClr w14:val="tx1"/>
                  </w14:solidFill>
                </w14:textFill>
              </w:rPr>
            </w:pPr>
          </w:p>
          <w:p>
            <w:pPr>
              <w:spacing w:line="246" w:lineRule="auto"/>
              <w:rPr>
                <w:rFonts w:ascii="Arial"/>
                <w:color w:val="000000" w:themeColor="text1"/>
                <w:sz w:val="21"/>
                <w:highlight w:val="none"/>
                <w14:textFill>
                  <w14:solidFill>
                    <w14:schemeClr w14:val="tx1"/>
                  </w14:solidFill>
                </w14:textFill>
              </w:rPr>
            </w:pPr>
          </w:p>
          <w:p>
            <w:pPr>
              <w:spacing w:before="65" w:line="228" w:lineRule="auto"/>
              <w:ind w:left="57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采</w:t>
            </w:r>
            <w:r>
              <w:rPr>
                <w:rFonts w:ascii="宋体" w:hAnsi="宋体" w:eastAsia="宋体" w:cs="宋体"/>
                <w:color w:val="000000" w:themeColor="text1"/>
                <w:spacing w:val="7"/>
                <w:sz w:val="20"/>
                <w:szCs w:val="20"/>
                <w:highlight w:val="none"/>
                <w14:textFill>
                  <w14:solidFill>
                    <w14:schemeClr w14:val="tx1"/>
                  </w14:solidFill>
                </w14:textFill>
              </w:rPr>
              <w:t>购内容</w:t>
            </w:r>
          </w:p>
        </w:tc>
        <w:tc>
          <w:tcPr>
            <w:tcW w:w="6380" w:type="dxa"/>
            <w:vAlign w:val="top"/>
          </w:tcPr>
          <w:p>
            <w:pPr>
              <w:spacing w:line="231" w:lineRule="auto"/>
              <w:ind w:left="153" w:firstLine="400" w:firstLineChars="200"/>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A包：采购2022～2023年出版的正版中文社科、自科图书约1.9 万册，详见计划订单，包括所有图书采购、编目、加工</w:t>
            </w:r>
            <w:r>
              <w:rPr>
                <w:rFonts w:hint="eastAsia" w:ascii="宋体" w:hAnsi="宋体" w:eastAsia="宋体" w:cs="宋体"/>
                <w:bCs/>
                <w:color w:val="000000" w:themeColor="text1"/>
                <w:highlight w:val="none"/>
                <w14:textFill>
                  <w14:solidFill>
                    <w14:schemeClr w14:val="tx1"/>
                  </w14:solidFill>
                </w14:textFill>
              </w:rPr>
              <w:t>（含耗材）</w:t>
            </w:r>
            <w:r>
              <w:rPr>
                <w:rFonts w:hint="eastAsia" w:ascii="宋体" w:hAnsi="宋体" w:eastAsia="宋体" w:cs="宋体"/>
                <w:color w:val="000000" w:themeColor="text1"/>
                <w:sz w:val="20"/>
                <w:szCs w:val="20"/>
                <w:highlight w:val="none"/>
                <w14:textFill>
                  <w14:solidFill>
                    <w14:schemeClr w14:val="tx1"/>
                  </w14:solidFill>
                </w14:textFill>
              </w:rPr>
              <w:t>、典藏、运输等。另外，免费承担约1.2万册捐赠图书编目、典藏、加工</w:t>
            </w:r>
            <w:r>
              <w:rPr>
                <w:rFonts w:hint="eastAsia" w:ascii="宋体" w:hAnsi="宋体" w:eastAsia="宋体" w:cs="宋体"/>
                <w:bCs/>
                <w:color w:val="000000" w:themeColor="text1"/>
                <w:highlight w:val="none"/>
                <w14:textFill>
                  <w14:solidFill>
                    <w14:schemeClr w14:val="tx1"/>
                  </w14:solidFill>
                </w14:textFill>
              </w:rPr>
              <w:t>（含耗材）</w:t>
            </w:r>
            <w:r>
              <w:rPr>
                <w:rFonts w:hint="eastAsia" w:ascii="宋体" w:hAnsi="宋体" w:eastAsia="宋体" w:cs="宋体"/>
                <w:color w:val="000000" w:themeColor="text1"/>
                <w:sz w:val="20"/>
                <w:szCs w:val="20"/>
                <w:highlight w:val="none"/>
                <w14:textFill>
                  <w14:solidFill>
                    <w14:schemeClr w14:val="tx1"/>
                  </w14:solidFill>
                </w14:textFill>
              </w:rPr>
              <w:t>任务，其中约9000种复本数均1册。要求7000册捐赠图书和新书一样详细编目、典藏和加工所有工序相同任务，埋设电子标签，5000册图书简单加工任务（贴条码、书标、盖章，详细编目，典藏，不埋设电子标签）。</w:t>
            </w:r>
          </w:p>
          <w:p>
            <w:pPr>
              <w:spacing w:line="231" w:lineRule="auto"/>
              <w:ind w:left="153" w:firstLine="400" w:firstLineChars="200"/>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B包：采购2022～2023年出版的正版中文社科、自科图书约1.5万册，详见计划订单，包括所有图书采购及图书的分类、编目、加工</w:t>
            </w:r>
            <w:r>
              <w:rPr>
                <w:rFonts w:hint="eastAsia" w:ascii="宋体" w:hAnsi="宋体" w:eastAsia="宋体" w:cs="宋体"/>
                <w:bCs/>
                <w:color w:val="000000" w:themeColor="text1"/>
                <w:highlight w:val="none"/>
                <w14:textFill>
                  <w14:solidFill>
                    <w14:schemeClr w14:val="tx1"/>
                  </w14:solidFill>
                </w14:textFill>
              </w:rPr>
              <w:t>（含耗材）</w:t>
            </w:r>
            <w:r>
              <w:rPr>
                <w:rFonts w:hint="eastAsia" w:ascii="宋体" w:hAnsi="宋体" w:eastAsia="宋体" w:cs="宋体"/>
                <w:color w:val="000000" w:themeColor="text1"/>
                <w:sz w:val="20"/>
                <w:szCs w:val="20"/>
                <w:highlight w:val="none"/>
                <w14:textFill>
                  <w14:solidFill>
                    <w14:schemeClr w14:val="tx1"/>
                  </w14:solidFill>
                </w14:textFill>
              </w:rPr>
              <w:t>、运输、典藏等。</w:t>
            </w:r>
          </w:p>
          <w:p>
            <w:pPr>
              <w:spacing w:line="231" w:lineRule="auto"/>
              <w:ind w:left="153" w:firstLine="400" w:firstLineChars="200"/>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C包：采购2023年以来出版的正版中文社科、自科图书约1.5万册，社科、自科码洋比例6:4，包括所有图书采购及图书的分类、编目、加工</w:t>
            </w:r>
            <w:r>
              <w:rPr>
                <w:rFonts w:hint="eastAsia" w:ascii="宋体" w:hAnsi="宋体" w:eastAsia="宋体" w:cs="宋体"/>
                <w:bCs/>
                <w:color w:val="000000" w:themeColor="text1"/>
                <w:highlight w:val="none"/>
                <w14:textFill>
                  <w14:solidFill>
                    <w14:schemeClr w14:val="tx1"/>
                  </w14:solidFill>
                </w14:textFill>
              </w:rPr>
              <w:t>（含耗材）</w:t>
            </w:r>
            <w:r>
              <w:rPr>
                <w:rFonts w:hint="eastAsia" w:ascii="宋体" w:hAnsi="宋体" w:eastAsia="宋体" w:cs="宋体"/>
                <w:color w:val="000000" w:themeColor="text1"/>
                <w:sz w:val="20"/>
                <w:szCs w:val="20"/>
                <w:highlight w:val="none"/>
                <w14:textFill>
                  <w14:solidFill>
                    <w14:schemeClr w14:val="tx1"/>
                  </w14:solidFill>
                </w14:textFill>
              </w:rPr>
              <w:t>、运输、典藏等。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5" w:hRule="atLeast"/>
        </w:trPr>
        <w:tc>
          <w:tcPr>
            <w:tcW w:w="1035" w:type="dxa"/>
            <w:vAlign w:val="top"/>
          </w:tcPr>
          <w:p>
            <w:pPr>
              <w:spacing w:line="332" w:lineRule="auto"/>
              <w:rPr>
                <w:rFonts w:ascii="Arial"/>
                <w:color w:val="000000" w:themeColor="text1"/>
                <w:sz w:val="21"/>
                <w:highlight w:val="none"/>
                <w14:textFill>
                  <w14:solidFill>
                    <w14:schemeClr w14:val="tx1"/>
                  </w14:solidFill>
                </w14:textFill>
              </w:rPr>
            </w:pPr>
          </w:p>
          <w:p>
            <w:pPr>
              <w:spacing w:before="65" w:line="193" w:lineRule="auto"/>
              <w:ind w:left="28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1</w:t>
            </w:r>
            <w:r>
              <w:rPr>
                <w:rFonts w:ascii="宋体" w:hAnsi="宋体" w:eastAsia="宋体" w:cs="宋体"/>
                <w:color w:val="000000" w:themeColor="text1"/>
                <w:spacing w:val="-2"/>
                <w:sz w:val="20"/>
                <w:szCs w:val="20"/>
                <w:highlight w:val="none"/>
                <w14:textFill>
                  <w14:solidFill>
                    <w14:schemeClr w14:val="tx1"/>
                  </w14:solidFill>
                </w14:textFill>
              </w:rPr>
              <w:t>.3.2</w:t>
            </w:r>
          </w:p>
        </w:tc>
        <w:tc>
          <w:tcPr>
            <w:tcW w:w="1983" w:type="dxa"/>
            <w:vAlign w:val="top"/>
          </w:tcPr>
          <w:p>
            <w:pPr>
              <w:spacing w:line="301" w:lineRule="auto"/>
              <w:rPr>
                <w:rFonts w:ascii="Arial"/>
                <w:color w:val="000000" w:themeColor="text1"/>
                <w:sz w:val="21"/>
                <w:highlight w:val="none"/>
                <w14:textFill>
                  <w14:solidFill>
                    <w14:schemeClr w14:val="tx1"/>
                  </w14:solidFill>
                </w14:textFill>
              </w:rPr>
            </w:pPr>
          </w:p>
          <w:p>
            <w:pPr>
              <w:spacing w:before="65" w:line="226" w:lineRule="auto"/>
              <w:ind w:left="68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交</w:t>
            </w:r>
            <w:r>
              <w:rPr>
                <w:rFonts w:ascii="宋体" w:hAnsi="宋体" w:eastAsia="宋体" w:cs="宋体"/>
                <w:color w:val="000000" w:themeColor="text1"/>
                <w:spacing w:val="5"/>
                <w:sz w:val="20"/>
                <w:szCs w:val="20"/>
                <w:highlight w:val="none"/>
                <w14:textFill>
                  <w14:solidFill>
                    <w14:schemeClr w14:val="tx1"/>
                  </w14:solidFill>
                </w14:textFill>
              </w:rPr>
              <w:t>货期</w:t>
            </w:r>
          </w:p>
        </w:tc>
        <w:tc>
          <w:tcPr>
            <w:tcW w:w="6380" w:type="dxa"/>
            <w:vAlign w:val="top"/>
          </w:tcPr>
          <w:p>
            <w:pPr>
              <w:spacing w:before="221" w:line="240" w:lineRule="auto"/>
              <w:ind w:left="109"/>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A包</w:t>
            </w:r>
            <w:r>
              <w:rPr>
                <w:rFonts w:hint="eastAsia" w:ascii="宋体" w:hAnsi="宋体" w:eastAsia="宋体"/>
                <w:color w:val="000000" w:themeColor="text1"/>
                <w:szCs w:val="21"/>
                <w:highlight w:val="none"/>
                <w:lang w:eastAsia="zh-CN"/>
                <w14:textFill>
                  <w14:solidFill>
                    <w14:schemeClr w14:val="tx1"/>
                  </w14:solidFill>
                </w14:textFill>
              </w:rPr>
              <w:t>2023年8月15日</w:t>
            </w:r>
            <w:r>
              <w:rPr>
                <w:rFonts w:hint="eastAsia" w:ascii="宋体" w:hAnsi="宋体"/>
                <w:color w:val="000000" w:themeColor="text1"/>
                <w:szCs w:val="21"/>
                <w:highlight w:val="none"/>
                <w14:textFill>
                  <w14:solidFill>
                    <w14:schemeClr w14:val="tx1"/>
                  </w14:solidFill>
                </w14:textFill>
              </w:rPr>
              <w:t>前加工完成；</w:t>
            </w:r>
          </w:p>
          <w:p>
            <w:pPr>
              <w:spacing w:before="221" w:line="240" w:lineRule="auto"/>
              <w:ind w:left="109"/>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B包2023年9月30日前加工完成；</w:t>
            </w:r>
          </w:p>
          <w:p>
            <w:pPr>
              <w:spacing w:before="221" w:line="240" w:lineRule="auto"/>
              <w:ind w:left="109"/>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C包2023年10月31日前加工完成</w:t>
            </w:r>
          </w:p>
        </w:tc>
      </w:tr>
    </w:tbl>
    <w:p>
      <w:pPr>
        <w:spacing w:line="201" w:lineRule="exact"/>
        <w:rPr>
          <w:rFonts w:ascii="Arial"/>
          <w:color w:val="000000" w:themeColor="text1"/>
          <w:sz w:val="17"/>
          <w:highlight w:val="none"/>
          <w14:textFill>
            <w14:solidFill>
              <w14:schemeClr w14:val="tx1"/>
            </w14:solidFill>
          </w14:textFill>
        </w:rPr>
      </w:pPr>
    </w:p>
    <w:p>
      <w:pPr>
        <w:rPr>
          <w:color w:val="000000" w:themeColor="text1"/>
          <w:highlight w:val="none"/>
          <w14:textFill>
            <w14:solidFill>
              <w14:schemeClr w14:val="tx1"/>
            </w14:solidFill>
          </w14:textFill>
        </w:rPr>
        <w:sectPr>
          <w:headerReference r:id="rId10" w:type="default"/>
          <w:footerReference r:id="rId11" w:type="default"/>
          <w:pgSz w:w="11906" w:h="16839"/>
          <w:pgMar w:top="1118" w:right="1134" w:bottom="1191" w:left="1134" w:header="878" w:footer="844" w:gutter="0"/>
          <w:pgNumType w:fmt="decimal"/>
          <w:cols w:space="720" w:num="1"/>
        </w:sectPr>
      </w:pP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pict>
          <v:rect id="_x0000_s1034" o:spid="_x0000_s1034" o:spt="1" style="position:absolute;left:0pt;margin-left:56.7pt;margin-top:55.2pt;height:0.75pt;width:481.9pt;mso-position-horizontal-relative:page;mso-position-vertical-relative:page;z-index:251661312;mso-width-relative:page;mso-height-relative:page;" fillcolor="#622423" filled="t" stroked="f" coordsize="21600,21600" o:allowincell="f">
            <v:path/>
            <v:fill on="t" focussize="0,0"/>
            <v:stroke on="f"/>
            <v:imagedata o:title=""/>
            <o:lock v:ext="edit"/>
          </v:rect>
        </w:pict>
      </w:r>
    </w:p>
    <w:p>
      <w:pPr>
        <w:spacing w:line="200" w:lineRule="exact"/>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sectPr>
          <w:headerReference r:id="rId12" w:type="default"/>
          <w:footerReference r:id="rId13" w:type="default"/>
          <w:pgSz w:w="11906" w:h="16839"/>
          <w:pgMar w:top="400" w:right="1134" w:bottom="1191" w:left="1134" w:header="0" w:footer="844" w:gutter="0"/>
          <w:pgNumType w:fmt="decimal"/>
          <w:cols w:equalWidth="0" w:num="1">
            <w:col w:w="9638"/>
          </w:cols>
        </w:sectPr>
      </w:pPr>
    </w:p>
    <w:p>
      <w:pPr>
        <w:spacing w:before="36" w:line="196" w:lineRule="auto"/>
        <w:ind w:left="495"/>
        <w:rPr>
          <w:rFonts w:ascii="宋体" w:hAnsi="宋体" w:eastAsia="宋体" w:cs="宋体"/>
          <w:color w:val="000000" w:themeColor="text1"/>
          <w:sz w:val="17"/>
          <w:szCs w:val="17"/>
          <w:highlight w:val="none"/>
          <w14:textFill>
            <w14:solidFill>
              <w14:schemeClr w14:val="tx1"/>
            </w14:solidFill>
          </w14:textFill>
        </w:rPr>
      </w:pPr>
      <w:r>
        <w:rPr>
          <w:rFonts w:hint="eastAsia" w:ascii="宋体" w:hAnsi="宋体" w:eastAsia="宋体" w:cs="宋体"/>
          <w:color w:val="000000" w:themeColor="text1"/>
          <w:spacing w:val="9"/>
          <w:sz w:val="17"/>
          <w:szCs w:val="17"/>
          <w:highlight w:val="none"/>
          <w:lang w:eastAsia="zh-CN"/>
          <w14:textOutline w14:w="3268" w14:cap="sq" w14:cmpd="sng">
            <w14:solidFill>
              <w14:srgbClr w14:val="000000"/>
            </w14:solidFill>
            <w14:prstDash w14:val="solid"/>
            <w14:bevel/>
          </w14:textOutline>
          <w14:textFill>
            <w14:solidFill>
              <w14:schemeClr w14:val="tx1"/>
            </w14:solidFill>
          </w14:textFill>
        </w:rPr>
        <w:t>郑州工程技术学院纸质图书采购项目</w:t>
      </w:r>
      <w:r>
        <w:rPr>
          <w:rFonts w:ascii="宋体" w:hAnsi="宋体" w:eastAsia="宋体" w:cs="宋体"/>
          <w:color w:val="000000" w:themeColor="text1"/>
          <w:spacing w:val="7"/>
          <w:sz w:val="17"/>
          <w:szCs w:val="17"/>
          <w:highlight w:val="none"/>
          <w14:textFill>
            <w14:solidFill>
              <w14:schemeClr w14:val="tx1"/>
            </w14:solidFill>
          </w14:textFill>
        </w:rPr>
        <w:t xml:space="preserve"> </w:t>
      </w:r>
      <w:r>
        <w:rPr>
          <w:rFonts w:ascii="宋体" w:hAnsi="宋体" w:eastAsia="宋体" w:cs="宋体"/>
          <w:color w:val="000000" w:themeColor="text1"/>
          <w:spacing w:val="7"/>
          <w:sz w:val="17"/>
          <w:szCs w:val="17"/>
          <w:highlight w:val="none"/>
          <w14:textOutline w14:w="3268" w14:cap="sq" w14:cmpd="sng">
            <w14:solidFill>
              <w14:srgbClr w14:val="000000"/>
            </w14:solidFill>
            <w14:prstDash w14:val="solid"/>
            <w14:bevel/>
          </w14:textOutline>
          <w14:textFill>
            <w14:solidFill>
              <w14:schemeClr w14:val="tx1"/>
            </w14:solidFill>
          </w14:textFill>
        </w:rPr>
        <w:t>(</w:t>
      </w:r>
      <w:r>
        <w:rPr>
          <w:rFonts w:hint="eastAsia" w:ascii="宋体" w:hAnsi="宋体" w:eastAsia="宋体" w:cs="宋体"/>
          <w:color w:val="000000" w:themeColor="text1"/>
          <w:sz w:val="17"/>
          <w:szCs w:val="17"/>
          <w:highlight w:val="none"/>
          <w:lang w:eastAsia="zh-CN"/>
          <w14:textOutline w14:w="3268" w14:cap="sq" w14:cmpd="sng">
            <w14:solidFill>
              <w14:srgbClr w14:val="000000"/>
            </w14:solidFill>
            <w14:prstDash w14:val="solid"/>
            <w14:bevel/>
          </w14:textOutline>
          <w14:textFill>
            <w14:solidFill>
              <w14:schemeClr w14:val="tx1"/>
            </w14:solidFill>
          </w14:textFill>
        </w:rPr>
        <w:t>A、B 、C包</w:t>
      </w:r>
      <w:r>
        <w:rPr>
          <w:rFonts w:ascii="宋体" w:hAnsi="宋体" w:eastAsia="宋体" w:cs="宋体"/>
          <w:color w:val="000000" w:themeColor="text1"/>
          <w:spacing w:val="7"/>
          <w:sz w:val="17"/>
          <w:szCs w:val="17"/>
          <w:highlight w:val="none"/>
          <w14:textOutline w14:w="3268" w14:cap="sq" w14:cmpd="sng">
            <w14:solidFill>
              <w14:srgbClr w14:val="000000"/>
            </w14:solidFill>
            <w14:prstDash w14:val="solid"/>
            <w14:bevel/>
          </w14:textOutline>
          <w14:textFill>
            <w14:solidFill>
              <w14:schemeClr w14:val="tx1"/>
            </w14:solidFill>
          </w14:textFill>
        </w:rPr>
        <w:t>)</w:t>
      </w:r>
    </w:p>
    <w:p>
      <w:pPr>
        <w:spacing w:line="14" w:lineRule="auto"/>
        <w:rPr>
          <w:rFonts w:ascii="Arial"/>
          <w:color w:val="000000" w:themeColor="text1"/>
          <w:sz w:val="2"/>
          <w:highlight w:val="none"/>
          <w14:textFill>
            <w14:solidFill>
              <w14:schemeClr w14:val="tx1"/>
            </w14:solidFill>
          </w14:textFill>
        </w:rPr>
      </w:pPr>
      <w:r>
        <w:rPr>
          <w:rFonts w:ascii="Arial" w:hAnsi="Arial" w:eastAsia="Arial" w:cs="Arial"/>
          <w:color w:val="000000" w:themeColor="text1"/>
          <w:sz w:val="2"/>
          <w:szCs w:val="2"/>
          <w:highlight w:val="none"/>
          <w14:textFill>
            <w14:solidFill>
              <w14:schemeClr w14:val="tx1"/>
            </w14:solidFill>
          </w14:textFill>
        </w:rPr>
        <w:br w:type="column"/>
      </w:r>
    </w:p>
    <w:p>
      <w:pPr>
        <w:spacing w:before="34" w:line="196" w:lineRule="auto"/>
        <w:ind w:left="4"/>
        <w:rPr>
          <w:rFonts w:ascii="宋体" w:hAnsi="宋体" w:eastAsia="宋体" w:cs="宋体"/>
          <w:color w:val="000000" w:themeColor="text1"/>
          <w:sz w:val="17"/>
          <w:szCs w:val="17"/>
          <w:highlight w:val="none"/>
          <w14:textFill>
            <w14:solidFill>
              <w14:schemeClr w14:val="tx1"/>
            </w14:solidFill>
          </w14:textFill>
        </w:rPr>
      </w:pPr>
      <w:r>
        <w:rPr>
          <w:rFonts w:ascii="宋体" w:hAnsi="宋体" w:eastAsia="宋体" w:cs="宋体"/>
          <w:color w:val="000000" w:themeColor="text1"/>
          <w:spacing w:val="10"/>
          <w:sz w:val="17"/>
          <w:szCs w:val="17"/>
          <w:highlight w:val="none"/>
          <w14:textOutline w14:w="3268" w14:cap="sq" w14:cmpd="sng">
            <w14:solidFill>
              <w14:srgbClr w14:val="000000"/>
            </w14:solidFill>
            <w14:prstDash w14:val="solid"/>
            <w14:bevel/>
          </w14:textOutline>
          <w14:textFill>
            <w14:solidFill>
              <w14:schemeClr w14:val="tx1"/>
            </w14:solidFill>
          </w14:textFill>
        </w:rPr>
        <w:t>招</w:t>
      </w:r>
      <w:r>
        <w:rPr>
          <w:rFonts w:ascii="宋体" w:hAnsi="宋体" w:eastAsia="宋体" w:cs="宋体"/>
          <w:color w:val="000000" w:themeColor="text1"/>
          <w:spacing w:val="8"/>
          <w:sz w:val="17"/>
          <w:szCs w:val="17"/>
          <w:highlight w:val="none"/>
          <w14:textOutline w14:w="3268" w14:cap="sq" w14:cmpd="sng">
            <w14:solidFill>
              <w14:srgbClr w14:val="000000"/>
            </w14:solidFill>
            <w14:prstDash w14:val="solid"/>
            <w14:bevel/>
          </w14:textOutline>
          <w14:textFill>
            <w14:solidFill>
              <w14:schemeClr w14:val="tx1"/>
            </w14:solidFill>
          </w14:textFill>
        </w:rPr>
        <w:t>标文件</w:t>
      </w:r>
    </w:p>
    <w:p>
      <w:pPr>
        <w:rPr>
          <w:color w:val="000000" w:themeColor="text1"/>
          <w:highlight w:val="none"/>
          <w14:textFill>
            <w14:solidFill>
              <w14:schemeClr w14:val="tx1"/>
            </w14:solidFill>
          </w14:textFill>
        </w:rPr>
        <w:sectPr>
          <w:type w:val="continuous"/>
          <w:pgSz w:w="11906" w:h="16839"/>
          <w:pgMar w:top="400" w:right="1134" w:bottom="1191" w:left="1134" w:header="0" w:footer="844" w:gutter="0"/>
          <w:pgNumType w:fmt="decimal"/>
          <w:cols w:equalWidth="0" w:num="2">
            <w:col w:w="8818" w:space="100"/>
            <w:col w:w="720"/>
          </w:cols>
        </w:sectPr>
      </w:pPr>
    </w:p>
    <w:p>
      <w:pPr>
        <w:spacing w:line="73" w:lineRule="exact"/>
        <w:rPr>
          <w:color w:val="000000" w:themeColor="text1"/>
          <w:highlight w:val="none"/>
          <w14:textFill>
            <w14:solidFill>
              <w14:schemeClr w14:val="tx1"/>
            </w14:solidFill>
          </w14:textFill>
        </w:rPr>
      </w:pPr>
    </w:p>
    <w:tbl>
      <w:tblPr>
        <w:tblStyle w:val="13"/>
        <w:tblW w:w="9398" w:type="dxa"/>
        <w:tblInd w:w="11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35"/>
        <w:gridCol w:w="1983"/>
        <w:gridCol w:w="63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6" w:hRule="atLeast"/>
        </w:trPr>
        <w:tc>
          <w:tcPr>
            <w:tcW w:w="1035" w:type="dxa"/>
            <w:vAlign w:val="top"/>
          </w:tcPr>
          <w:p>
            <w:pPr>
              <w:spacing w:line="392" w:lineRule="auto"/>
              <w:rPr>
                <w:rFonts w:ascii="Arial"/>
                <w:color w:val="000000" w:themeColor="text1"/>
                <w:sz w:val="21"/>
                <w:highlight w:val="none"/>
                <w14:textFill>
                  <w14:solidFill>
                    <w14:schemeClr w14:val="tx1"/>
                  </w14:solidFill>
                </w14:textFill>
              </w:rPr>
            </w:pPr>
          </w:p>
          <w:p>
            <w:pPr>
              <w:spacing w:before="65" w:line="193" w:lineRule="auto"/>
              <w:ind w:left="28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Fill>
                  <w14:solidFill>
                    <w14:schemeClr w14:val="tx1"/>
                  </w14:solidFill>
                </w14:textFill>
              </w:rPr>
              <w:t>1.3.</w:t>
            </w:r>
            <w:r>
              <w:rPr>
                <w:rFonts w:ascii="宋体" w:hAnsi="宋体" w:eastAsia="宋体" w:cs="宋体"/>
                <w:color w:val="000000" w:themeColor="text1"/>
                <w:sz w:val="20"/>
                <w:szCs w:val="20"/>
                <w:highlight w:val="none"/>
                <w14:textFill>
                  <w14:solidFill>
                    <w14:schemeClr w14:val="tx1"/>
                  </w14:solidFill>
                </w14:textFill>
              </w:rPr>
              <w:t>3</w:t>
            </w:r>
          </w:p>
        </w:tc>
        <w:tc>
          <w:tcPr>
            <w:tcW w:w="1983" w:type="dxa"/>
            <w:vAlign w:val="top"/>
          </w:tcPr>
          <w:p>
            <w:pPr>
              <w:spacing w:line="361" w:lineRule="auto"/>
              <w:rPr>
                <w:rFonts w:ascii="Arial"/>
                <w:color w:val="000000" w:themeColor="text1"/>
                <w:sz w:val="21"/>
                <w:highlight w:val="none"/>
                <w14:textFill>
                  <w14:solidFill>
                    <w14:schemeClr w14:val="tx1"/>
                  </w14:solidFill>
                </w14:textFill>
              </w:rPr>
            </w:pPr>
          </w:p>
          <w:p>
            <w:pPr>
              <w:spacing w:before="65" w:line="229" w:lineRule="auto"/>
              <w:ind w:left="57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质量要求</w:t>
            </w:r>
          </w:p>
        </w:tc>
        <w:tc>
          <w:tcPr>
            <w:tcW w:w="6380" w:type="dxa"/>
            <w:vAlign w:val="top"/>
          </w:tcPr>
          <w:p>
            <w:pPr>
              <w:spacing w:before="195" w:line="468" w:lineRule="exact"/>
              <w:ind w:left="11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position w:val="20"/>
                <w:sz w:val="20"/>
                <w:szCs w:val="20"/>
                <w:highlight w:val="none"/>
                <w14:textFill>
                  <w14:solidFill>
                    <w14:schemeClr w14:val="tx1"/>
                  </w14:solidFill>
                </w14:textFill>
              </w:rPr>
              <w:t>符</w:t>
            </w:r>
            <w:r>
              <w:rPr>
                <w:rFonts w:ascii="宋体" w:hAnsi="宋体" w:eastAsia="宋体" w:cs="宋体"/>
                <w:color w:val="000000" w:themeColor="text1"/>
                <w:spacing w:val="12"/>
                <w:position w:val="20"/>
                <w:sz w:val="20"/>
                <w:szCs w:val="20"/>
                <w:highlight w:val="none"/>
                <w14:textFill>
                  <w14:solidFill>
                    <w14:schemeClr w14:val="tx1"/>
                  </w14:solidFill>
                </w14:textFill>
              </w:rPr>
              <w:t>合国家、行业规定的合格标准和规范，满足招标文件和采购人的</w:t>
            </w:r>
          </w:p>
          <w:p>
            <w:pPr>
              <w:spacing w:line="229" w:lineRule="auto"/>
              <w:ind w:left="11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035" w:type="dxa"/>
            <w:vAlign w:val="top"/>
          </w:tcPr>
          <w:p>
            <w:pPr>
              <w:spacing w:before="212" w:line="193" w:lineRule="auto"/>
              <w:ind w:left="28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1</w:t>
            </w:r>
            <w:r>
              <w:rPr>
                <w:rFonts w:ascii="宋体" w:hAnsi="宋体" w:eastAsia="宋体" w:cs="宋体"/>
                <w:color w:val="000000" w:themeColor="text1"/>
                <w:spacing w:val="-2"/>
                <w:sz w:val="20"/>
                <w:szCs w:val="20"/>
                <w:highlight w:val="none"/>
                <w14:textFill>
                  <w14:solidFill>
                    <w14:schemeClr w14:val="tx1"/>
                  </w14:solidFill>
                </w14:textFill>
              </w:rPr>
              <w:t>.3.4</w:t>
            </w:r>
          </w:p>
        </w:tc>
        <w:tc>
          <w:tcPr>
            <w:tcW w:w="1983" w:type="dxa"/>
            <w:vAlign w:val="top"/>
          </w:tcPr>
          <w:p>
            <w:pPr>
              <w:spacing w:before="180" w:line="226" w:lineRule="auto"/>
              <w:ind w:left="57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交</w:t>
            </w:r>
            <w:r>
              <w:rPr>
                <w:rFonts w:ascii="宋体" w:hAnsi="宋体" w:eastAsia="宋体" w:cs="宋体"/>
                <w:color w:val="000000" w:themeColor="text1"/>
                <w:spacing w:val="6"/>
                <w:sz w:val="20"/>
                <w:szCs w:val="20"/>
                <w:highlight w:val="none"/>
                <w14:textFill>
                  <w14:solidFill>
                    <w14:schemeClr w14:val="tx1"/>
                  </w14:solidFill>
                </w14:textFill>
              </w:rPr>
              <w:t>货地点</w:t>
            </w:r>
          </w:p>
        </w:tc>
        <w:tc>
          <w:tcPr>
            <w:tcW w:w="6380" w:type="dxa"/>
            <w:vAlign w:val="top"/>
          </w:tcPr>
          <w:p>
            <w:pPr>
              <w:spacing w:before="180" w:line="228" w:lineRule="auto"/>
              <w:ind w:left="11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采购人指定的地</w:t>
            </w:r>
            <w:r>
              <w:rPr>
                <w:rFonts w:ascii="宋体" w:hAnsi="宋体" w:eastAsia="宋体" w:cs="宋体"/>
                <w:color w:val="000000" w:themeColor="text1"/>
                <w:spacing w:val="7"/>
                <w:sz w:val="20"/>
                <w:szCs w:val="20"/>
                <w:highlight w:val="none"/>
                <w14:textFill>
                  <w14:solidFill>
                    <w14:schemeClr w14:val="tx1"/>
                  </w14:solidFill>
                </w14:textFill>
              </w:rPr>
              <w:t>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28" w:hRule="atLeast"/>
        </w:trPr>
        <w:tc>
          <w:tcPr>
            <w:tcW w:w="1035" w:type="dxa"/>
            <w:vAlign w:val="top"/>
          </w:tcPr>
          <w:p>
            <w:pPr>
              <w:spacing w:line="249" w:lineRule="auto"/>
              <w:rPr>
                <w:rFonts w:ascii="Arial"/>
                <w:color w:val="000000" w:themeColor="text1"/>
                <w:sz w:val="21"/>
                <w:highlight w:val="none"/>
                <w14:textFill>
                  <w14:solidFill>
                    <w14:schemeClr w14:val="tx1"/>
                  </w14:solidFill>
                </w14:textFill>
              </w:rPr>
            </w:pPr>
          </w:p>
          <w:p>
            <w:pPr>
              <w:spacing w:line="250" w:lineRule="auto"/>
              <w:rPr>
                <w:rFonts w:ascii="Arial"/>
                <w:color w:val="000000" w:themeColor="text1"/>
                <w:sz w:val="21"/>
                <w:highlight w:val="none"/>
                <w14:textFill>
                  <w14:solidFill>
                    <w14:schemeClr w14:val="tx1"/>
                  </w14:solidFill>
                </w14:textFill>
              </w:rPr>
            </w:pPr>
          </w:p>
          <w:p>
            <w:pPr>
              <w:spacing w:line="250" w:lineRule="auto"/>
              <w:rPr>
                <w:rFonts w:ascii="Arial"/>
                <w:color w:val="000000" w:themeColor="text1"/>
                <w:sz w:val="21"/>
                <w:highlight w:val="none"/>
                <w14:textFill>
                  <w14:solidFill>
                    <w14:schemeClr w14:val="tx1"/>
                  </w14:solidFill>
                </w14:textFill>
              </w:rPr>
            </w:pPr>
          </w:p>
          <w:p>
            <w:pPr>
              <w:spacing w:line="250" w:lineRule="auto"/>
              <w:rPr>
                <w:rFonts w:ascii="Arial"/>
                <w:color w:val="000000" w:themeColor="text1"/>
                <w:sz w:val="21"/>
                <w:highlight w:val="none"/>
                <w14:textFill>
                  <w14:solidFill>
                    <w14:schemeClr w14:val="tx1"/>
                  </w14:solidFill>
                </w14:textFill>
              </w:rPr>
            </w:pPr>
          </w:p>
          <w:p>
            <w:pPr>
              <w:spacing w:line="250" w:lineRule="auto"/>
              <w:rPr>
                <w:rFonts w:ascii="Arial"/>
                <w:color w:val="000000" w:themeColor="text1"/>
                <w:sz w:val="21"/>
                <w:highlight w:val="none"/>
                <w14:textFill>
                  <w14:solidFill>
                    <w14:schemeClr w14:val="tx1"/>
                  </w14:solidFill>
                </w14:textFill>
              </w:rPr>
            </w:pPr>
          </w:p>
          <w:p>
            <w:pPr>
              <w:spacing w:line="250" w:lineRule="auto"/>
              <w:rPr>
                <w:rFonts w:ascii="Arial"/>
                <w:color w:val="000000" w:themeColor="text1"/>
                <w:sz w:val="21"/>
                <w:highlight w:val="none"/>
                <w14:textFill>
                  <w14:solidFill>
                    <w14:schemeClr w14:val="tx1"/>
                  </w14:solidFill>
                </w14:textFill>
              </w:rPr>
            </w:pPr>
          </w:p>
          <w:p>
            <w:pPr>
              <w:spacing w:line="250" w:lineRule="auto"/>
              <w:rPr>
                <w:rFonts w:ascii="Arial"/>
                <w:color w:val="000000" w:themeColor="text1"/>
                <w:sz w:val="21"/>
                <w:highlight w:val="none"/>
                <w14:textFill>
                  <w14:solidFill>
                    <w14:schemeClr w14:val="tx1"/>
                  </w14:solidFill>
                </w14:textFill>
              </w:rPr>
            </w:pPr>
          </w:p>
          <w:p>
            <w:pPr>
              <w:spacing w:line="250" w:lineRule="auto"/>
              <w:rPr>
                <w:rFonts w:ascii="Arial"/>
                <w:color w:val="000000" w:themeColor="text1"/>
                <w:sz w:val="21"/>
                <w:highlight w:val="none"/>
                <w14:textFill>
                  <w14:solidFill>
                    <w14:schemeClr w14:val="tx1"/>
                  </w14:solidFill>
                </w14:textFill>
              </w:rPr>
            </w:pPr>
          </w:p>
          <w:p>
            <w:pPr>
              <w:spacing w:line="250" w:lineRule="auto"/>
              <w:rPr>
                <w:rFonts w:ascii="Arial"/>
                <w:color w:val="000000" w:themeColor="text1"/>
                <w:sz w:val="21"/>
                <w:highlight w:val="none"/>
                <w14:textFill>
                  <w14:solidFill>
                    <w14:schemeClr w14:val="tx1"/>
                  </w14:solidFill>
                </w14:textFill>
              </w:rPr>
            </w:pPr>
          </w:p>
          <w:p>
            <w:pPr>
              <w:spacing w:line="250" w:lineRule="auto"/>
              <w:rPr>
                <w:rFonts w:ascii="Arial"/>
                <w:color w:val="000000" w:themeColor="text1"/>
                <w:sz w:val="21"/>
                <w:highlight w:val="none"/>
                <w14:textFill>
                  <w14:solidFill>
                    <w14:schemeClr w14:val="tx1"/>
                  </w14:solidFill>
                </w14:textFill>
              </w:rPr>
            </w:pPr>
          </w:p>
          <w:p>
            <w:pPr>
              <w:spacing w:line="250" w:lineRule="auto"/>
              <w:rPr>
                <w:rFonts w:ascii="Arial"/>
                <w:color w:val="000000" w:themeColor="text1"/>
                <w:sz w:val="21"/>
                <w:highlight w:val="none"/>
                <w14:textFill>
                  <w14:solidFill>
                    <w14:schemeClr w14:val="tx1"/>
                  </w14:solidFill>
                </w14:textFill>
              </w:rPr>
            </w:pPr>
          </w:p>
          <w:p>
            <w:pPr>
              <w:spacing w:line="250" w:lineRule="auto"/>
              <w:rPr>
                <w:rFonts w:ascii="Arial"/>
                <w:color w:val="000000" w:themeColor="text1"/>
                <w:sz w:val="21"/>
                <w:highlight w:val="none"/>
                <w14:textFill>
                  <w14:solidFill>
                    <w14:schemeClr w14:val="tx1"/>
                  </w14:solidFill>
                </w14:textFill>
              </w:rPr>
            </w:pPr>
          </w:p>
          <w:p>
            <w:pPr>
              <w:spacing w:line="250" w:lineRule="auto"/>
              <w:rPr>
                <w:rFonts w:ascii="Arial"/>
                <w:color w:val="000000" w:themeColor="text1"/>
                <w:sz w:val="21"/>
                <w:highlight w:val="none"/>
                <w14:textFill>
                  <w14:solidFill>
                    <w14:schemeClr w14:val="tx1"/>
                  </w14:solidFill>
                </w14:textFill>
              </w:rPr>
            </w:pPr>
          </w:p>
          <w:p>
            <w:pPr>
              <w:spacing w:line="250" w:lineRule="auto"/>
              <w:rPr>
                <w:rFonts w:ascii="Arial"/>
                <w:color w:val="000000" w:themeColor="text1"/>
                <w:sz w:val="21"/>
                <w:highlight w:val="none"/>
                <w14:textFill>
                  <w14:solidFill>
                    <w14:schemeClr w14:val="tx1"/>
                  </w14:solidFill>
                </w14:textFill>
              </w:rPr>
            </w:pPr>
          </w:p>
          <w:p>
            <w:pPr>
              <w:spacing w:line="250" w:lineRule="auto"/>
              <w:rPr>
                <w:rFonts w:ascii="Arial"/>
                <w:color w:val="000000" w:themeColor="text1"/>
                <w:sz w:val="21"/>
                <w:highlight w:val="none"/>
                <w14:textFill>
                  <w14:solidFill>
                    <w14:schemeClr w14:val="tx1"/>
                  </w14:solidFill>
                </w14:textFill>
              </w:rPr>
            </w:pPr>
          </w:p>
          <w:p>
            <w:pPr>
              <w:spacing w:line="250" w:lineRule="auto"/>
              <w:rPr>
                <w:rFonts w:ascii="Arial"/>
                <w:color w:val="000000" w:themeColor="text1"/>
                <w:sz w:val="21"/>
                <w:highlight w:val="none"/>
                <w14:textFill>
                  <w14:solidFill>
                    <w14:schemeClr w14:val="tx1"/>
                  </w14:solidFill>
                </w14:textFill>
              </w:rPr>
            </w:pPr>
          </w:p>
          <w:p>
            <w:pPr>
              <w:spacing w:line="250" w:lineRule="auto"/>
              <w:rPr>
                <w:rFonts w:ascii="Arial"/>
                <w:color w:val="000000" w:themeColor="text1"/>
                <w:sz w:val="21"/>
                <w:highlight w:val="none"/>
                <w14:textFill>
                  <w14:solidFill>
                    <w14:schemeClr w14:val="tx1"/>
                  </w14:solidFill>
                </w14:textFill>
              </w:rPr>
            </w:pPr>
          </w:p>
          <w:p>
            <w:pPr>
              <w:spacing w:line="250" w:lineRule="auto"/>
              <w:rPr>
                <w:rFonts w:ascii="Arial"/>
                <w:color w:val="000000" w:themeColor="text1"/>
                <w:sz w:val="21"/>
                <w:highlight w:val="none"/>
                <w14:textFill>
                  <w14:solidFill>
                    <w14:schemeClr w14:val="tx1"/>
                  </w14:solidFill>
                </w14:textFill>
              </w:rPr>
            </w:pPr>
          </w:p>
          <w:p>
            <w:pPr>
              <w:spacing w:line="250" w:lineRule="auto"/>
              <w:rPr>
                <w:rFonts w:ascii="Arial"/>
                <w:color w:val="000000" w:themeColor="text1"/>
                <w:sz w:val="21"/>
                <w:highlight w:val="none"/>
                <w14:textFill>
                  <w14:solidFill>
                    <w14:schemeClr w14:val="tx1"/>
                  </w14:solidFill>
                </w14:textFill>
              </w:rPr>
            </w:pPr>
          </w:p>
          <w:p>
            <w:pPr>
              <w:spacing w:before="65" w:line="193" w:lineRule="auto"/>
              <w:ind w:left="27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1.4.</w:t>
            </w:r>
            <w:r>
              <w:rPr>
                <w:rFonts w:ascii="宋体" w:hAnsi="宋体" w:eastAsia="宋体" w:cs="宋体"/>
                <w:color w:val="000000" w:themeColor="text1"/>
                <w:spacing w:val="3"/>
                <w:sz w:val="20"/>
                <w:szCs w:val="20"/>
                <w:highlight w:val="none"/>
                <w14:textFill>
                  <w14:solidFill>
                    <w14:schemeClr w14:val="tx1"/>
                  </w14:solidFill>
                </w14:textFill>
              </w:rPr>
              <w:t>1</w:t>
            </w:r>
          </w:p>
        </w:tc>
        <w:tc>
          <w:tcPr>
            <w:tcW w:w="1983" w:type="dxa"/>
            <w:vAlign w:val="top"/>
          </w:tcPr>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before="65" w:line="227" w:lineRule="auto"/>
              <w:ind w:left="26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投</w:t>
            </w:r>
            <w:r>
              <w:rPr>
                <w:rFonts w:ascii="宋体" w:hAnsi="宋体" w:eastAsia="宋体" w:cs="宋体"/>
                <w:color w:val="000000" w:themeColor="text1"/>
                <w:spacing w:val="8"/>
                <w:sz w:val="20"/>
                <w:szCs w:val="20"/>
                <w:highlight w:val="none"/>
                <w14:textFill>
                  <w14:solidFill>
                    <w14:schemeClr w14:val="tx1"/>
                  </w14:solidFill>
                </w14:textFill>
              </w:rPr>
              <w:t>标人资格要求</w:t>
            </w:r>
          </w:p>
        </w:tc>
        <w:tc>
          <w:tcPr>
            <w:tcW w:w="6380" w:type="dxa"/>
            <w:vAlign w:val="top"/>
          </w:tcPr>
          <w:p>
            <w:pPr>
              <w:spacing w:before="131" w:line="432" w:lineRule="auto"/>
              <w:ind w:left="116" w:right="340" w:firstLine="12"/>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pacing w:val="8"/>
                <w:sz w:val="20"/>
                <w:szCs w:val="20"/>
                <w:highlight w:val="none"/>
                <w14:textFill>
                  <w14:solidFill>
                    <w14:schemeClr w14:val="tx1"/>
                  </w14:solidFill>
                </w14:textFill>
              </w:rPr>
              <w:t>1</w:t>
            </w:r>
            <w:r>
              <w:rPr>
                <w:rFonts w:hint="eastAsia" w:ascii="宋体" w:hAnsi="宋体" w:eastAsia="宋体" w:cs="宋体"/>
                <w:color w:val="000000" w:themeColor="text1"/>
                <w:spacing w:val="7"/>
                <w:sz w:val="20"/>
                <w:szCs w:val="20"/>
                <w:highlight w:val="none"/>
                <w14:textFill>
                  <w14:solidFill>
                    <w14:schemeClr w14:val="tx1"/>
                  </w14:solidFill>
                </w14:textFill>
              </w:rPr>
              <w:t>、满足《中华人民共和国政府采购法》第二十二条规定的条件；</w:t>
            </w:r>
            <w:r>
              <w:rPr>
                <w:rFonts w:hint="eastAsia" w:ascii="宋体" w:hAnsi="宋体" w:eastAsia="宋体" w:cs="宋体"/>
                <w:color w:val="000000" w:themeColor="text1"/>
                <w:sz w:val="20"/>
                <w:szCs w:val="20"/>
                <w:highlight w:val="none"/>
                <w14:textFill>
                  <w14:solidFill>
                    <w14:schemeClr w14:val="tx1"/>
                  </w14:solidFill>
                </w14:textFill>
              </w:rPr>
              <w:t xml:space="preserve"> </w:t>
            </w:r>
            <w:r>
              <w:rPr>
                <w:rFonts w:hint="eastAsia" w:ascii="宋体" w:hAnsi="宋体" w:eastAsia="宋体" w:cs="宋体"/>
                <w:color w:val="000000" w:themeColor="text1"/>
                <w:spacing w:val="14"/>
                <w:sz w:val="20"/>
                <w:szCs w:val="20"/>
                <w:highlight w:val="none"/>
                <w14:textFill>
                  <w14:solidFill>
                    <w14:schemeClr w14:val="tx1"/>
                  </w14:solidFill>
                </w14:textFill>
              </w:rPr>
              <w:t>2</w:t>
            </w:r>
            <w:r>
              <w:rPr>
                <w:rFonts w:hint="eastAsia" w:ascii="宋体" w:hAnsi="宋体" w:eastAsia="宋体" w:cs="宋体"/>
                <w:color w:val="000000" w:themeColor="text1"/>
                <w:spacing w:val="8"/>
                <w:sz w:val="20"/>
                <w:szCs w:val="20"/>
                <w:highlight w:val="none"/>
                <w14:textFill>
                  <w14:solidFill>
                    <w14:schemeClr w14:val="tx1"/>
                  </w14:solidFill>
                </w14:textFill>
              </w:rPr>
              <w:t>、落实政府采购政策满足的资格要求：</w:t>
            </w:r>
          </w:p>
          <w:p>
            <w:pPr>
              <w:spacing w:before="3" w:line="431" w:lineRule="auto"/>
              <w:ind w:left="113" w:right="110" w:firstLine="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pacing w:val="18"/>
                <w:sz w:val="20"/>
                <w:szCs w:val="20"/>
                <w:highlight w:val="none"/>
                <w14:textFill>
                  <w14:solidFill>
                    <w14:schemeClr w14:val="tx1"/>
                  </w14:solidFill>
                </w14:textFill>
              </w:rPr>
              <w:t>本</w:t>
            </w:r>
            <w:r>
              <w:rPr>
                <w:rFonts w:hint="eastAsia" w:ascii="宋体" w:hAnsi="宋体" w:eastAsia="宋体" w:cs="宋体"/>
                <w:color w:val="000000" w:themeColor="text1"/>
                <w:spacing w:val="9"/>
                <w:sz w:val="20"/>
                <w:szCs w:val="20"/>
                <w:highlight w:val="none"/>
                <w14:textFill>
                  <w14:solidFill>
                    <w14:schemeClr w14:val="tx1"/>
                  </w14:solidFill>
                </w14:textFill>
              </w:rPr>
              <w:t>项目执行促进中小型企业发展政策 (监狱企业、残疾人福利性企</w:t>
            </w:r>
            <w:r>
              <w:rPr>
                <w:rFonts w:hint="eastAsia" w:ascii="宋体" w:hAnsi="宋体" w:eastAsia="宋体" w:cs="宋体"/>
                <w:color w:val="000000" w:themeColor="text1"/>
                <w:sz w:val="20"/>
                <w:szCs w:val="20"/>
                <w:highlight w:val="none"/>
                <w14:textFill>
                  <w14:solidFill>
                    <w14:schemeClr w14:val="tx1"/>
                  </w14:solidFill>
                </w14:textFill>
              </w:rPr>
              <w:t xml:space="preserve"> </w:t>
            </w:r>
            <w:r>
              <w:rPr>
                <w:rFonts w:hint="eastAsia" w:ascii="宋体" w:hAnsi="宋体" w:eastAsia="宋体" w:cs="宋体"/>
                <w:color w:val="000000" w:themeColor="text1"/>
                <w:spacing w:val="16"/>
                <w:sz w:val="20"/>
                <w:szCs w:val="20"/>
                <w:highlight w:val="none"/>
                <w14:textFill>
                  <w14:solidFill>
                    <w14:schemeClr w14:val="tx1"/>
                  </w14:solidFill>
                </w14:textFill>
              </w:rPr>
              <w:t>业</w:t>
            </w:r>
            <w:r>
              <w:rPr>
                <w:rFonts w:hint="eastAsia" w:ascii="宋体" w:hAnsi="宋体" w:eastAsia="宋体" w:cs="宋体"/>
                <w:color w:val="000000" w:themeColor="text1"/>
                <w:spacing w:val="11"/>
                <w:sz w:val="20"/>
                <w:szCs w:val="20"/>
                <w:highlight w:val="none"/>
                <w14:textFill>
                  <w14:solidFill>
                    <w14:schemeClr w14:val="tx1"/>
                  </w14:solidFill>
                </w14:textFill>
              </w:rPr>
              <w:t>视</w:t>
            </w:r>
            <w:r>
              <w:rPr>
                <w:rFonts w:hint="eastAsia" w:ascii="宋体" w:hAnsi="宋体" w:eastAsia="宋体" w:cs="宋体"/>
                <w:color w:val="000000" w:themeColor="text1"/>
                <w:spacing w:val="8"/>
                <w:sz w:val="20"/>
                <w:szCs w:val="20"/>
                <w:highlight w:val="none"/>
                <w14:textFill>
                  <w14:solidFill>
                    <w14:schemeClr w14:val="tx1"/>
                  </w14:solidFill>
                </w14:textFill>
              </w:rPr>
              <w:t>同小微企业)、强制采购节能产品、优先采购节能环保产品等政</w:t>
            </w:r>
            <w:r>
              <w:rPr>
                <w:rFonts w:hint="eastAsia" w:ascii="宋体" w:hAnsi="宋体" w:eastAsia="宋体" w:cs="宋体"/>
                <w:color w:val="000000" w:themeColor="text1"/>
                <w:sz w:val="20"/>
                <w:szCs w:val="20"/>
                <w:highlight w:val="none"/>
                <w14:textFill>
                  <w14:solidFill>
                    <w14:schemeClr w14:val="tx1"/>
                  </w14:solidFill>
                </w14:textFill>
              </w:rPr>
              <w:t xml:space="preserve"> </w:t>
            </w:r>
            <w:r>
              <w:rPr>
                <w:rFonts w:hint="eastAsia" w:ascii="宋体" w:hAnsi="宋体" w:eastAsia="宋体" w:cs="宋体"/>
                <w:color w:val="000000" w:themeColor="text1"/>
                <w:spacing w:val="7"/>
                <w:sz w:val="20"/>
                <w:szCs w:val="20"/>
                <w:highlight w:val="none"/>
                <w14:textFill>
                  <w14:solidFill>
                    <w14:schemeClr w14:val="tx1"/>
                  </w14:solidFill>
                </w14:textFill>
              </w:rPr>
              <w:t>府采购政策</w:t>
            </w:r>
            <w:r>
              <w:rPr>
                <w:rFonts w:hint="eastAsia" w:ascii="宋体" w:hAnsi="宋体" w:eastAsia="宋体" w:cs="宋体"/>
                <w:color w:val="000000" w:themeColor="text1"/>
                <w:spacing w:val="6"/>
                <w:sz w:val="20"/>
                <w:szCs w:val="20"/>
                <w:highlight w:val="none"/>
                <w14:textFill>
                  <w14:solidFill>
                    <w14:schemeClr w14:val="tx1"/>
                  </w14:solidFill>
                </w14:textFill>
              </w:rPr>
              <w:t>；</w:t>
            </w:r>
          </w:p>
          <w:p>
            <w:pPr>
              <w:spacing w:line="269" w:lineRule="exact"/>
              <w:ind w:left="118"/>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pacing w:val="14"/>
                <w:position w:val="1"/>
                <w:sz w:val="20"/>
                <w:szCs w:val="20"/>
                <w:highlight w:val="none"/>
                <w14:textFill>
                  <w14:solidFill>
                    <w14:schemeClr w14:val="tx1"/>
                  </w14:solidFill>
                </w14:textFill>
              </w:rPr>
              <w:t>3</w:t>
            </w:r>
            <w:r>
              <w:rPr>
                <w:rFonts w:hint="eastAsia" w:ascii="宋体" w:hAnsi="宋体" w:eastAsia="宋体" w:cs="宋体"/>
                <w:color w:val="000000" w:themeColor="text1"/>
                <w:spacing w:val="8"/>
                <w:position w:val="1"/>
                <w:sz w:val="20"/>
                <w:szCs w:val="20"/>
                <w:highlight w:val="none"/>
                <w14:textFill>
                  <w14:solidFill>
                    <w14:schemeClr w14:val="tx1"/>
                  </w14:solidFill>
                </w14:textFill>
              </w:rPr>
              <w:t>、</w:t>
            </w:r>
            <w:r>
              <w:rPr>
                <w:rFonts w:hint="eastAsia" w:ascii="宋体" w:hAnsi="宋体" w:eastAsia="宋体" w:cs="宋体"/>
                <w:color w:val="000000" w:themeColor="text1"/>
                <w:spacing w:val="7"/>
                <w:position w:val="1"/>
                <w:sz w:val="20"/>
                <w:szCs w:val="20"/>
                <w:highlight w:val="none"/>
                <w14:textFill>
                  <w14:solidFill>
                    <w14:schemeClr w14:val="tx1"/>
                  </w14:solidFill>
                </w14:textFill>
              </w:rPr>
              <w:t>本项目的特定资格要求：</w:t>
            </w:r>
          </w:p>
          <w:p>
            <w:pPr>
              <w:spacing w:before="198" w:line="226" w:lineRule="auto"/>
              <w:ind w:left="118"/>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pacing w:val="6"/>
                <w:sz w:val="20"/>
                <w:szCs w:val="20"/>
                <w:highlight w:val="none"/>
                <w14:textFill>
                  <w14:solidFill>
                    <w14:schemeClr w14:val="tx1"/>
                  </w14:solidFill>
                </w14:textFill>
              </w:rPr>
              <w:t>3.1 具备有效的中华人民共和国出版物经营许可证；</w:t>
            </w:r>
          </w:p>
          <w:p>
            <w:pPr>
              <w:tabs>
                <w:tab w:val="left" w:pos="223"/>
              </w:tabs>
              <w:spacing w:before="223" w:line="432" w:lineRule="auto"/>
              <w:ind w:left="113" w:right="52" w:firstLine="5"/>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pacing w:val="8"/>
                <w:sz w:val="20"/>
                <w:szCs w:val="20"/>
                <w:highlight w:val="none"/>
                <w14:textFill>
                  <w14:solidFill>
                    <w14:schemeClr w14:val="tx1"/>
                  </w14:solidFill>
                </w14:textFill>
              </w:rPr>
              <w:t>3.2 根</w:t>
            </w:r>
            <w:r>
              <w:rPr>
                <w:rFonts w:hint="eastAsia" w:ascii="宋体" w:hAnsi="宋体" w:eastAsia="宋体" w:cs="宋体"/>
                <w:color w:val="000000" w:themeColor="text1"/>
                <w:spacing w:val="4"/>
                <w:sz w:val="20"/>
                <w:szCs w:val="20"/>
                <w:highlight w:val="none"/>
                <w14:textFill>
                  <w14:solidFill>
                    <w14:schemeClr w14:val="tx1"/>
                  </w14:solidFill>
                </w14:textFill>
              </w:rPr>
              <w:t>据《关于在政府采购活动中查询及使用信用记录有关问题的通</w:t>
            </w:r>
            <w:r>
              <w:rPr>
                <w:rFonts w:hint="eastAsia" w:ascii="宋体" w:hAnsi="宋体" w:eastAsia="宋体" w:cs="宋体"/>
                <w:color w:val="000000" w:themeColor="text1"/>
                <w:sz w:val="20"/>
                <w:szCs w:val="20"/>
                <w:highlight w:val="none"/>
                <w14:textFill>
                  <w14:solidFill>
                    <w14:schemeClr w14:val="tx1"/>
                  </w14:solidFill>
                </w14:textFill>
              </w:rPr>
              <w:t xml:space="preserve"> </w:t>
            </w:r>
            <w:r>
              <w:rPr>
                <w:rFonts w:hint="eastAsia" w:ascii="宋体" w:hAnsi="宋体" w:eastAsia="宋体" w:cs="宋体"/>
                <w:color w:val="000000" w:themeColor="text1"/>
                <w:spacing w:val="8"/>
                <w:sz w:val="20"/>
                <w:szCs w:val="20"/>
                <w:highlight w:val="none"/>
                <w14:textFill>
                  <w14:solidFill>
                    <w14:schemeClr w14:val="tx1"/>
                  </w14:solidFill>
                </w14:textFill>
              </w:rPr>
              <w:t>知》</w:t>
            </w:r>
            <w:r>
              <w:rPr>
                <w:rFonts w:hint="eastAsia" w:ascii="宋体" w:hAnsi="宋体" w:eastAsia="宋体" w:cs="宋体"/>
                <w:color w:val="000000" w:themeColor="text1"/>
                <w:spacing w:val="5"/>
                <w:sz w:val="20"/>
                <w:szCs w:val="20"/>
                <w:highlight w:val="none"/>
                <w14:textFill>
                  <w14:solidFill>
                    <w14:schemeClr w14:val="tx1"/>
                  </w14:solidFill>
                </w14:textFill>
              </w:rPr>
              <w:t>(</w:t>
            </w:r>
            <w:r>
              <w:rPr>
                <w:rFonts w:hint="eastAsia" w:ascii="宋体" w:hAnsi="宋体" w:eastAsia="宋体" w:cs="宋体"/>
                <w:color w:val="000000" w:themeColor="text1"/>
                <w:spacing w:val="4"/>
                <w:sz w:val="20"/>
                <w:szCs w:val="20"/>
                <w:highlight w:val="none"/>
                <w14:textFill>
                  <w14:solidFill>
                    <w14:schemeClr w14:val="tx1"/>
                  </w14:solidFill>
                </w14:textFill>
              </w:rPr>
              <w:t>财库[2016]125 号)的规定，对列入失信被执行人、重大税收违</w:t>
            </w:r>
            <w:r>
              <w:rPr>
                <w:rFonts w:hint="eastAsia" w:ascii="宋体" w:hAnsi="宋体" w:eastAsia="宋体" w:cs="宋体"/>
                <w:color w:val="000000" w:themeColor="text1"/>
                <w:sz w:val="20"/>
                <w:szCs w:val="20"/>
                <w:highlight w:val="none"/>
                <w14:textFill>
                  <w14:solidFill>
                    <w14:schemeClr w14:val="tx1"/>
                  </w14:solidFill>
                </w14:textFill>
              </w:rPr>
              <w:t xml:space="preserve"> </w:t>
            </w:r>
            <w:r>
              <w:rPr>
                <w:rFonts w:hint="eastAsia" w:ascii="宋体" w:hAnsi="宋体" w:eastAsia="宋体" w:cs="宋体"/>
                <w:color w:val="000000" w:themeColor="text1"/>
                <w:spacing w:val="7"/>
                <w:sz w:val="20"/>
                <w:szCs w:val="20"/>
                <w:highlight w:val="none"/>
                <w14:textFill>
                  <w14:solidFill>
                    <w14:schemeClr w14:val="tx1"/>
                  </w14:solidFill>
                </w14:textFill>
              </w:rPr>
              <w:t>法案件当事人名单、政府采购严重违法失信行为记录名单的供应商</w:t>
            </w:r>
            <w:r>
              <w:rPr>
                <w:rFonts w:hint="eastAsia" w:ascii="宋体" w:hAnsi="宋体" w:eastAsia="宋体" w:cs="宋体"/>
                <w:color w:val="000000" w:themeColor="text1"/>
                <w:spacing w:val="6"/>
                <w:sz w:val="20"/>
                <w:szCs w:val="20"/>
                <w:highlight w:val="none"/>
                <w14:textFill>
                  <w14:solidFill>
                    <w14:schemeClr w14:val="tx1"/>
                  </w14:solidFill>
                </w14:textFill>
              </w:rPr>
              <w:t>，</w:t>
            </w:r>
            <w:r>
              <w:rPr>
                <w:rFonts w:hint="eastAsia" w:ascii="宋体" w:hAnsi="宋体" w:eastAsia="宋体" w:cs="宋体"/>
                <w:color w:val="000000" w:themeColor="text1"/>
                <w:sz w:val="20"/>
                <w:szCs w:val="20"/>
                <w:highlight w:val="none"/>
                <w14:textFill>
                  <w14:solidFill>
                    <w14:schemeClr w14:val="tx1"/>
                  </w14:solidFill>
                </w14:textFill>
              </w:rPr>
              <w:t xml:space="preserve"> </w:t>
            </w:r>
            <w:r>
              <w:rPr>
                <w:rFonts w:hint="eastAsia" w:ascii="宋体" w:hAnsi="宋体" w:eastAsia="宋体" w:cs="宋体"/>
                <w:color w:val="000000" w:themeColor="text1"/>
                <w:spacing w:val="4"/>
                <w:sz w:val="20"/>
                <w:szCs w:val="20"/>
                <w:highlight w:val="none"/>
                <w14:textFill>
                  <w14:solidFill>
                    <w14:schemeClr w14:val="tx1"/>
                  </w14:solidFill>
                </w14:textFill>
              </w:rPr>
              <w:t>拒绝参与本项目政府采</w:t>
            </w:r>
            <w:r>
              <w:rPr>
                <w:rFonts w:hint="eastAsia" w:ascii="宋体" w:hAnsi="宋体" w:eastAsia="宋体" w:cs="宋体"/>
                <w:color w:val="000000" w:themeColor="text1"/>
                <w:spacing w:val="3"/>
                <w:sz w:val="20"/>
                <w:szCs w:val="20"/>
                <w:highlight w:val="none"/>
                <w14:textFill>
                  <w14:solidFill>
                    <w14:schemeClr w14:val="tx1"/>
                  </w14:solidFill>
                </w14:textFill>
              </w:rPr>
              <w:t>购</w:t>
            </w:r>
            <w:r>
              <w:rPr>
                <w:rFonts w:hint="eastAsia" w:ascii="宋体" w:hAnsi="宋体" w:eastAsia="宋体" w:cs="宋体"/>
                <w:color w:val="000000" w:themeColor="text1"/>
                <w:spacing w:val="2"/>
                <w:sz w:val="20"/>
                <w:szCs w:val="20"/>
                <w:highlight w:val="none"/>
                <w14:textFill>
                  <w14:solidFill>
                    <w14:schemeClr w14:val="tx1"/>
                  </w14:solidFill>
                </w14:textFill>
              </w:rPr>
              <w:t>活动；【查询渠道：“中国执行信息公开网</w:t>
            </w:r>
            <w:r>
              <w:rPr>
                <w:rFonts w:hint="eastAsia" w:ascii="宋体" w:hAnsi="宋体" w:eastAsia="宋体" w:cs="宋体"/>
                <w:color w:val="000000" w:themeColor="text1"/>
                <w:sz w:val="20"/>
                <w:szCs w:val="20"/>
                <w:highlight w:val="none"/>
                <w14:textFill>
                  <w14:solidFill>
                    <w14:schemeClr w14:val="tx1"/>
                  </w14:solidFill>
                </w14:textFill>
              </w:rPr>
              <w:t xml:space="preserve"> </w:t>
            </w:r>
            <w:r>
              <w:rPr>
                <w:rFonts w:hint="eastAsia" w:ascii="宋体" w:hAnsi="宋体" w:eastAsia="宋体" w:cs="宋体"/>
                <w:color w:val="000000" w:themeColor="text1"/>
                <w:sz w:val="20"/>
                <w:szCs w:val="20"/>
                <w:highlight w:val="none"/>
                <w14:textFill>
                  <w14:solidFill>
                    <w14:schemeClr w14:val="tx1"/>
                  </w14:solidFill>
                </w14:textFill>
              </w:rPr>
              <w:tab/>
            </w:r>
            <w:r>
              <w:rPr>
                <w:rFonts w:hint="eastAsia" w:ascii="宋体" w:hAnsi="宋体" w:eastAsia="宋体" w:cs="宋体"/>
                <w:color w:val="000000" w:themeColor="text1"/>
                <w:spacing w:val="10"/>
                <w:sz w:val="20"/>
                <w:szCs w:val="20"/>
                <w:highlight w:val="none"/>
                <w14:textFill>
                  <w14:solidFill>
                    <w14:schemeClr w14:val="tx1"/>
                  </w14:solidFill>
                </w14:textFill>
              </w:rPr>
              <w:t>(</w:t>
            </w:r>
            <w:r>
              <w:rPr>
                <w:rFonts w:hint="eastAsia" w:ascii="宋体" w:hAnsi="宋体" w:eastAsia="宋体" w:cs="宋体"/>
                <w:color w:val="000000" w:themeColor="text1"/>
                <w:spacing w:val="7"/>
                <w:sz w:val="20"/>
                <w:szCs w:val="20"/>
                <w:highlight w:val="none"/>
                <w14:textFill>
                  <w14:solidFill>
                    <w14:schemeClr w14:val="tx1"/>
                  </w14:solidFill>
                </w14:textFill>
              </w:rPr>
              <w:t xml:space="preserve"> </w:t>
            </w:r>
            <w:r>
              <w:rPr>
                <w:rFonts w:hint="eastAsia" w:ascii="宋体" w:hAnsi="宋体" w:eastAsia="宋体" w:cs="宋体"/>
                <w:color w:val="000000" w:themeColor="text1"/>
                <w:sz w:val="20"/>
                <w:szCs w:val="20"/>
                <w:highlight w:val="none"/>
                <w14:textFill>
                  <w14:solidFill>
                    <w14:schemeClr w14:val="tx1"/>
                  </w14:solidFill>
                </w14:textFill>
              </w:rPr>
              <w:t>zxgk</w:t>
            </w:r>
            <w:r>
              <w:rPr>
                <w:rFonts w:hint="eastAsia" w:ascii="宋体" w:hAnsi="宋体" w:eastAsia="宋体" w:cs="宋体"/>
                <w:color w:val="000000" w:themeColor="text1"/>
                <w:spacing w:val="5"/>
                <w:sz w:val="20"/>
                <w:szCs w:val="20"/>
                <w:highlight w:val="none"/>
                <w14:textFill>
                  <w14:solidFill>
                    <w14:schemeClr w14:val="tx1"/>
                  </w14:solidFill>
                </w14:textFill>
              </w:rPr>
              <w:t>.</w:t>
            </w:r>
            <w:r>
              <w:rPr>
                <w:rFonts w:hint="eastAsia" w:ascii="宋体" w:hAnsi="宋体" w:eastAsia="宋体" w:cs="宋体"/>
                <w:color w:val="000000" w:themeColor="text1"/>
                <w:sz w:val="20"/>
                <w:szCs w:val="20"/>
                <w:highlight w:val="none"/>
                <w14:textFill>
                  <w14:solidFill>
                    <w14:schemeClr w14:val="tx1"/>
                  </w14:solidFill>
                </w14:textFill>
              </w:rPr>
              <w:t>court</w:t>
            </w:r>
            <w:r>
              <w:rPr>
                <w:rFonts w:hint="eastAsia" w:ascii="宋体" w:hAnsi="宋体" w:eastAsia="宋体" w:cs="宋体"/>
                <w:color w:val="000000" w:themeColor="text1"/>
                <w:spacing w:val="5"/>
                <w:sz w:val="20"/>
                <w:szCs w:val="20"/>
                <w:highlight w:val="none"/>
                <w14:textFill>
                  <w14:solidFill>
                    <w14:schemeClr w14:val="tx1"/>
                  </w14:solidFill>
                </w14:textFill>
              </w:rPr>
              <w:t>.</w:t>
            </w:r>
            <w:r>
              <w:rPr>
                <w:rFonts w:hint="eastAsia" w:ascii="宋体" w:hAnsi="宋体" w:eastAsia="宋体" w:cs="宋体"/>
                <w:color w:val="000000" w:themeColor="text1"/>
                <w:sz w:val="20"/>
                <w:szCs w:val="20"/>
                <w:highlight w:val="none"/>
                <w14:textFill>
                  <w14:solidFill>
                    <w14:schemeClr w14:val="tx1"/>
                  </w14:solidFill>
                </w14:textFill>
              </w:rPr>
              <w:t>gov</w:t>
            </w:r>
            <w:r>
              <w:rPr>
                <w:rFonts w:hint="eastAsia" w:ascii="宋体" w:hAnsi="宋体" w:eastAsia="宋体" w:cs="宋体"/>
                <w:color w:val="000000" w:themeColor="text1"/>
                <w:spacing w:val="5"/>
                <w:sz w:val="20"/>
                <w:szCs w:val="20"/>
                <w:highlight w:val="none"/>
                <w14:textFill>
                  <w14:solidFill>
                    <w14:schemeClr w14:val="tx1"/>
                  </w14:solidFill>
                </w14:textFill>
              </w:rPr>
              <w:t>.</w:t>
            </w:r>
            <w:r>
              <w:rPr>
                <w:rFonts w:hint="eastAsia" w:ascii="宋体" w:hAnsi="宋体" w:eastAsia="宋体" w:cs="宋体"/>
                <w:color w:val="000000" w:themeColor="text1"/>
                <w:sz w:val="20"/>
                <w:szCs w:val="20"/>
                <w:highlight w:val="none"/>
                <w14:textFill>
                  <w14:solidFill>
                    <w14:schemeClr w14:val="tx1"/>
                  </w14:solidFill>
                </w14:textFill>
              </w:rPr>
              <w:t>cn</w:t>
            </w:r>
            <w:r>
              <w:rPr>
                <w:rFonts w:hint="eastAsia" w:ascii="宋体" w:hAnsi="宋体" w:eastAsia="宋体" w:cs="宋体"/>
                <w:color w:val="000000" w:themeColor="text1"/>
                <w:spacing w:val="5"/>
                <w:sz w:val="20"/>
                <w:szCs w:val="20"/>
                <w:highlight w:val="none"/>
                <w14:textFill>
                  <w14:solidFill>
                    <w14:schemeClr w14:val="tx1"/>
                  </w14:solidFill>
                </w14:textFill>
              </w:rPr>
              <w:t>) (信用中国网站可跳转)”查询：失信被执行</w:t>
            </w:r>
            <w:r>
              <w:rPr>
                <w:rFonts w:hint="eastAsia" w:ascii="宋体" w:hAnsi="宋体" w:eastAsia="宋体" w:cs="宋体"/>
                <w:color w:val="000000" w:themeColor="text1"/>
                <w:sz w:val="20"/>
                <w:szCs w:val="20"/>
                <w:highlight w:val="none"/>
                <w14:textFill>
                  <w14:solidFill>
                    <w14:schemeClr w14:val="tx1"/>
                  </w14:solidFill>
                </w14:textFill>
              </w:rPr>
              <w:t xml:space="preserve"> </w:t>
            </w:r>
            <w:r>
              <w:rPr>
                <w:rFonts w:hint="eastAsia" w:ascii="宋体" w:hAnsi="宋体" w:eastAsia="宋体" w:cs="宋体"/>
                <w:color w:val="000000" w:themeColor="text1"/>
                <w:spacing w:val="4"/>
                <w:sz w:val="20"/>
                <w:szCs w:val="20"/>
                <w:highlight w:val="none"/>
                <w14:textFill>
                  <w14:solidFill>
                    <w14:schemeClr w14:val="tx1"/>
                  </w14:solidFill>
                </w14:textFill>
              </w:rPr>
              <w:t>人</w:t>
            </w:r>
            <w:r>
              <w:rPr>
                <w:rFonts w:hint="eastAsia" w:ascii="宋体" w:hAnsi="宋体" w:eastAsia="宋体" w:cs="宋体"/>
                <w:color w:val="000000" w:themeColor="text1"/>
                <w:spacing w:val="3"/>
                <w:sz w:val="20"/>
                <w:szCs w:val="20"/>
                <w:highlight w:val="none"/>
                <w14:textFill>
                  <w14:solidFill>
                    <w14:schemeClr w14:val="tx1"/>
                  </w14:solidFill>
                </w14:textFill>
              </w:rPr>
              <w:t>名</w:t>
            </w:r>
            <w:r>
              <w:rPr>
                <w:rFonts w:hint="eastAsia" w:ascii="宋体" w:hAnsi="宋体" w:eastAsia="宋体" w:cs="宋体"/>
                <w:color w:val="000000" w:themeColor="text1"/>
                <w:spacing w:val="2"/>
                <w:sz w:val="20"/>
                <w:szCs w:val="20"/>
                <w:highlight w:val="none"/>
                <w14:textFill>
                  <w14:solidFill>
                    <w14:schemeClr w14:val="tx1"/>
                  </w14:solidFill>
                </w14:textFill>
              </w:rPr>
              <w:t>单；   “信用中国 (</w:t>
            </w:r>
            <w:r>
              <w:rPr>
                <w:rFonts w:hint="eastAsia" w:ascii="宋体" w:hAnsi="宋体" w:eastAsia="宋体" w:cs="宋体"/>
                <w:color w:val="000000" w:themeColor="text1"/>
                <w:sz w:val="20"/>
                <w:szCs w:val="20"/>
                <w:highlight w:val="none"/>
                <w14:textFill>
                  <w14:solidFill>
                    <w14:schemeClr w14:val="tx1"/>
                  </w14:solidFill>
                </w14:textFill>
              </w:rPr>
              <w:t>http</w:t>
            </w:r>
            <w:r>
              <w:rPr>
                <w:rFonts w:hint="eastAsia" w:ascii="宋体" w:hAnsi="宋体" w:eastAsia="宋体" w:cs="宋体"/>
                <w:color w:val="000000" w:themeColor="text1"/>
                <w:spacing w:val="2"/>
                <w:sz w:val="20"/>
                <w:szCs w:val="20"/>
                <w:highlight w:val="none"/>
                <w14:textFill>
                  <w14:solidFill>
                    <w14:schemeClr w14:val="tx1"/>
                  </w14:solidFill>
                </w14:textFill>
              </w:rPr>
              <w:t>://</w:t>
            </w:r>
            <w:r>
              <w:rPr>
                <w:rFonts w:hint="eastAsia" w:ascii="宋体" w:hAnsi="宋体" w:eastAsia="宋体" w:cs="宋体"/>
                <w:color w:val="000000" w:themeColor="text1"/>
                <w:sz w:val="20"/>
                <w:szCs w:val="20"/>
                <w:highlight w:val="none"/>
                <w14:textFill>
                  <w14:solidFill>
                    <w14:schemeClr w14:val="tx1"/>
                  </w14:solidFill>
                </w14:textFill>
              </w:rPr>
              <w:t>www</w:t>
            </w:r>
            <w:r>
              <w:rPr>
                <w:rFonts w:hint="eastAsia" w:ascii="宋体" w:hAnsi="宋体" w:eastAsia="宋体" w:cs="宋体"/>
                <w:color w:val="000000" w:themeColor="text1"/>
                <w:spacing w:val="2"/>
                <w:sz w:val="20"/>
                <w:szCs w:val="20"/>
                <w:highlight w:val="none"/>
                <w14:textFill>
                  <w14:solidFill>
                    <w14:schemeClr w14:val="tx1"/>
                  </w14:solidFill>
                </w14:textFill>
              </w:rPr>
              <w:t>.</w:t>
            </w:r>
            <w:r>
              <w:rPr>
                <w:rFonts w:hint="eastAsia" w:ascii="宋体" w:hAnsi="宋体" w:eastAsia="宋体" w:cs="宋体"/>
                <w:color w:val="000000" w:themeColor="text1"/>
                <w:sz w:val="20"/>
                <w:szCs w:val="20"/>
                <w:highlight w:val="none"/>
                <w14:textFill>
                  <w14:solidFill>
                    <w14:schemeClr w14:val="tx1"/>
                  </w14:solidFill>
                </w14:textFill>
              </w:rPr>
              <w:t>creditchina</w:t>
            </w:r>
            <w:r>
              <w:rPr>
                <w:rFonts w:hint="eastAsia" w:ascii="宋体" w:hAnsi="宋体" w:eastAsia="宋体" w:cs="宋体"/>
                <w:color w:val="000000" w:themeColor="text1"/>
                <w:spacing w:val="2"/>
                <w:sz w:val="20"/>
                <w:szCs w:val="20"/>
                <w:highlight w:val="none"/>
                <w14:textFill>
                  <w14:solidFill>
                    <w14:schemeClr w14:val="tx1"/>
                  </w14:solidFill>
                </w14:textFill>
              </w:rPr>
              <w:t>.</w:t>
            </w:r>
            <w:r>
              <w:rPr>
                <w:rFonts w:hint="eastAsia" w:ascii="宋体" w:hAnsi="宋体" w:eastAsia="宋体" w:cs="宋体"/>
                <w:color w:val="000000" w:themeColor="text1"/>
                <w:sz w:val="20"/>
                <w:szCs w:val="20"/>
                <w:highlight w:val="none"/>
                <w14:textFill>
                  <w14:solidFill>
                    <w14:schemeClr w14:val="tx1"/>
                  </w14:solidFill>
                </w14:textFill>
              </w:rPr>
              <w:t>gov</w:t>
            </w:r>
            <w:r>
              <w:rPr>
                <w:rFonts w:hint="eastAsia" w:ascii="宋体" w:hAnsi="宋体" w:eastAsia="宋体" w:cs="宋体"/>
                <w:color w:val="000000" w:themeColor="text1"/>
                <w:spacing w:val="2"/>
                <w:sz w:val="20"/>
                <w:szCs w:val="20"/>
                <w:highlight w:val="none"/>
                <w14:textFill>
                  <w14:solidFill>
                    <w14:schemeClr w14:val="tx1"/>
                  </w14:solidFill>
                </w14:textFill>
              </w:rPr>
              <w:t>.</w:t>
            </w:r>
            <w:r>
              <w:rPr>
                <w:rFonts w:hint="eastAsia" w:ascii="宋体" w:hAnsi="宋体" w:eastAsia="宋体" w:cs="宋体"/>
                <w:color w:val="000000" w:themeColor="text1"/>
                <w:sz w:val="20"/>
                <w:szCs w:val="20"/>
                <w:highlight w:val="none"/>
                <w14:textFill>
                  <w14:solidFill>
                    <w14:schemeClr w14:val="tx1"/>
                  </w14:solidFill>
                </w14:textFill>
              </w:rPr>
              <w:t>cn</w:t>
            </w:r>
            <w:r>
              <w:rPr>
                <w:rFonts w:hint="eastAsia" w:ascii="宋体" w:hAnsi="宋体" w:eastAsia="宋体" w:cs="宋体"/>
                <w:color w:val="000000" w:themeColor="text1"/>
                <w:spacing w:val="2"/>
                <w:sz w:val="20"/>
                <w:szCs w:val="20"/>
                <w:highlight w:val="none"/>
                <w14:textFill>
                  <w14:solidFill>
                    <w14:schemeClr w14:val="tx1"/>
                  </w14:solidFill>
                </w14:textFill>
              </w:rPr>
              <w:t>/”网站中</w:t>
            </w:r>
            <w:r>
              <w:rPr>
                <w:rFonts w:hint="eastAsia" w:ascii="宋体" w:hAnsi="宋体" w:eastAsia="宋体" w:cs="宋体"/>
                <w:color w:val="000000" w:themeColor="text1"/>
                <w:sz w:val="20"/>
                <w:szCs w:val="20"/>
                <w:highlight w:val="none"/>
                <w14:textFill>
                  <w14:solidFill>
                    <w14:schemeClr w14:val="tx1"/>
                  </w14:solidFill>
                </w14:textFill>
              </w:rPr>
              <w:t xml:space="preserve"> </w:t>
            </w:r>
            <w:r>
              <w:rPr>
                <w:rFonts w:hint="eastAsia" w:ascii="宋体" w:hAnsi="宋体" w:eastAsia="宋体" w:cs="宋体"/>
                <w:color w:val="000000" w:themeColor="text1"/>
                <w:spacing w:val="2"/>
                <w:sz w:val="20"/>
                <w:szCs w:val="20"/>
                <w:highlight w:val="none"/>
                <w14:textFill>
                  <w14:solidFill>
                    <w14:schemeClr w14:val="tx1"/>
                  </w14:solidFill>
                </w14:textFill>
              </w:rPr>
              <w:t>查询“重大税收违法案件当事人名单”</w:t>
            </w:r>
            <w:r>
              <w:rPr>
                <w:rFonts w:hint="eastAsia" w:ascii="宋体" w:hAnsi="宋体" w:eastAsia="宋体" w:cs="宋体"/>
                <w:color w:val="000000" w:themeColor="text1"/>
                <w:spacing w:val="1"/>
                <w:sz w:val="20"/>
                <w:szCs w:val="20"/>
                <w:highlight w:val="none"/>
                <w14:textFill>
                  <w14:solidFill>
                    <w14:schemeClr w14:val="tx1"/>
                  </w14:solidFill>
                </w14:textFill>
              </w:rPr>
              <w:t>)，“中国政府采购网</w:t>
            </w:r>
          </w:p>
          <w:p>
            <w:pPr>
              <w:spacing w:line="432" w:lineRule="auto"/>
              <w:ind w:left="114" w:right="180" w:firstLine="9"/>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pacing w:val="15"/>
                <w:sz w:val="20"/>
                <w:szCs w:val="20"/>
                <w:highlight w:val="none"/>
                <w14:textFill>
                  <w14:solidFill>
                    <w14:schemeClr w14:val="tx1"/>
                  </w14:solidFill>
                </w14:textFill>
              </w:rPr>
              <w:t>(</w:t>
            </w:r>
            <w:r>
              <w:rPr>
                <w:rFonts w:hint="eastAsia" w:ascii="宋体" w:hAnsi="宋体" w:eastAsia="宋体" w:cs="宋体"/>
                <w:color w:val="000000" w:themeColor="text1"/>
                <w:sz w:val="20"/>
                <w:szCs w:val="20"/>
                <w:highlight w:val="none"/>
                <w14:textFill>
                  <w14:solidFill>
                    <w14:schemeClr w14:val="tx1"/>
                  </w14:solidFill>
                </w14:textFill>
              </w:rPr>
              <w:t>www</w:t>
            </w:r>
            <w:r>
              <w:rPr>
                <w:rFonts w:hint="eastAsia" w:ascii="宋体" w:hAnsi="宋体" w:eastAsia="宋体" w:cs="宋体"/>
                <w:color w:val="000000" w:themeColor="text1"/>
                <w:spacing w:val="15"/>
                <w:sz w:val="20"/>
                <w:szCs w:val="20"/>
                <w:highlight w:val="none"/>
                <w14:textFill>
                  <w14:solidFill>
                    <w14:schemeClr w14:val="tx1"/>
                  </w14:solidFill>
                </w14:textFill>
              </w:rPr>
              <w:t>.</w:t>
            </w:r>
            <w:r>
              <w:rPr>
                <w:rFonts w:hint="eastAsia" w:ascii="宋体" w:hAnsi="宋体" w:eastAsia="宋体" w:cs="宋体"/>
                <w:color w:val="000000" w:themeColor="text1"/>
                <w:sz w:val="20"/>
                <w:szCs w:val="20"/>
                <w:highlight w:val="none"/>
                <w14:textFill>
                  <w14:solidFill>
                    <w14:schemeClr w14:val="tx1"/>
                  </w14:solidFill>
                </w14:textFill>
              </w:rPr>
              <w:t>ccgp</w:t>
            </w:r>
            <w:r>
              <w:rPr>
                <w:rFonts w:hint="eastAsia" w:ascii="宋体" w:hAnsi="宋体" w:eastAsia="宋体" w:cs="宋体"/>
                <w:color w:val="000000" w:themeColor="text1"/>
                <w:spacing w:val="15"/>
                <w:sz w:val="20"/>
                <w:szCs w:val="20"/>
                <w:highlight w:val="none"/>
                <w14:textFill>
                  <w14:solidFill>
                    <w14:schemeClr w14:val="tx1"/>
                  </w14:solidFill>
                </w14:textFill>
              </w:rPr>
              <w:t>.</w:t>
            </w:r>
            <w:r>
              <w:rPr>
                <w:rFonts w:hint="eastAsia" w:ascii="宋体" w:hAnsi="宋体" w:eastAsia="宋体" w:cs="宋体"/>
                <w:color w:val="000000" w:themeColor="text1"/>
                <w:sz w:val="20"/>
                <w:szCs w:val="20"/>
                <w:highlight w:val="none"/>
                <w14:textFill>
                  <w14:solidFill>
                    <w14:schemeClr w14:val="tx1"/>
                  </w14:solidFill>
                </w14:textFill>
              </w:rPr>
              <w:t>gov</w:t>
            </w:r>
            <w:r>
              <w:rPr>
                <w:rFonts w:hint="eastAsia" w:ascii="宋体" w:hAnsi="宋体" w:eastAsia="宋体" w:cs="宋体"/>
                <w:color w:val="000000" w:themeColor="text1"/>
                <w:spacing w:val="15"/>
                <w:sz w:val="20"/>
                <w:szCs w:val="20"/>
                <w:highlight w:val="none"/>
                <w14:textFill>
                  <w14:solidFill>
                    <w14:schemeClr w14:val="tx1"/>
                  </w14:solidFill>
                </w14:textFill>
              </w:rPr>
              <w:t>.</w:t>
            </w:r>
            <w:r>
              <w:rPr>
                <w:rFonts w:hint="eastAsia" w:ascii="宋体" w:hAnsi="宋体" w:eastAsia="宋体" w:cs="宋体"/>
                <w:color w:val="000000" w:themeColor="text1"/>
                <w:sz w:val="20"/>
                <w:szCs w:val="20"/>
                <w:highlight w:val="none"/>
                <w14:textFill>
                  <w14:solidFill>
                    <w14:schemeClr w14:val="tx1"/>
                  </w14:solidFill>
                </w14:textFill>
              </w:rPr>
              <w:t>cn</w:t>
            </w:r>
            <w:r>
              <w:rPr>
                <w:rFonts w:hint="eastAsia" w:ascii="宋体" w:hAnsi="宋体" w:eastAsia="宋体" w:cs="宋体"/>
                <w:color w:val="000000" w:themeColor="text1"/>
                <w:spacing w:val="15"/>
                <w:sz w:val="20"/>
                <w:szCs w:val="20"/>
                <w:highlight w:val="none"/>
                <w14:textFill>
                  <w14:solidFill>
                    <w14:schemeClr w14:val="tx1"/>
                  </w14:solidFill>
                </w14:textFill>
              </w:rPr>
              <w:t>)”网站中查询“政府采购严重违法失信行为</w:t>
            </w:r>
            <w:r>
              <w:rPr>
                <w:rFonts w:hint="eastAsia" w:ascii="宋体" w:hAnsi="宋体" w:eastAsia="宋体" w:cs="宋体"/>
                <w:color w:val="000000" w:themeColor="text1"/>
                <w:spacing w:val="10"/>
                <w:sz w:val="20"/>
                <w:szCs w:val="20"/>
                <w:highlight w:val="none"/>
                <w14:textFill>
                  <w14:solidFill>
                    <w14:schemeClr w14:val="tx1"/>
                  </w14:solidFill>
                </w14:textFill>
              </w:rPr>
              <w:t>记</w:t>
            </w:r>
            <w:r>
              <w:rPr>
                <w:rFonts w:hint="eastAsia" w:ascii="宋体" w:hAnsi="宋体" w:eastAsia="宋体" w:cs="宋体"/>
                <w:color w:val="000000" w:themeColor="text1"/>
                <w:sz w:val="20"/>
                <w:szCs w:val="20"/>
                <w:highlight w:val="none"/>
                <w14:textFill>
                  <w14:solidFill>
                    <w14:schemeClr w14:val="tx1"/>
                  </w14:solidFill>
                </w14:textFill>
              </w:rPr>
              <w:t xml:space="preserve"> </w:t>
            </w:r>
            <w:r>
              <w:rPr>
                <w:rFonts w:hint="eastAsia" w:ascii="宋体" w:hAnsi="宋体" w:eastAsia="宋体" w:cs="宋体"/>
                <w:color w:val="000000" w:themeColor="text1"/>
                <w:spacing w:val="-18"/>
                <w:w w:val="89"/>
                <w:sz w:val="20"/>
                <w:szCs w:val="20"/>
                <w:highlight w:val="none"/>
                <w14:textFill>
                  <w14:solidFill>
                    <w14:schemeClr w14:val="tx1"/>
                  </w14:solidFill>
                </w14:textFill>
              </w:rPr>
              <w:t>录名单”。】；</w:t>
            </w:r>
          </w:p>
          <w:p>
            <w:pPr>
              <w:spacing w:before="4" w:line="431" w:lineRule="auto"/>
              <w:ind w:left="113" w:right="108" w:firstLine="4"/>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pacing w:val="8"/>
                <w:sz w:val="20"/>
                <w:szCs w:val="20"/>
                <w:highlight w:val="none"/>
                <w14:textFill>
                  <w14:solidFill>
                    <w14:schemeClr w14:val="tx1"/>
                  </w14:solidFill>
                </w14:textFill>
              </w:rPr>
              <w:t>3.3 单</w:t>
            </w:r>
            <w:r>
              <w:rPr>
                <w:rFonts w:hint="eastAsia" w:ascii="宋体" w:hAnsi="宋体" w:eastAsia="宋体" w:cs="宋体"/>
                <w:color w:val="000000" w:themeColor="text1"/>
                <w:spacing w:val="4"/>
                <w:sz w:val="20"/>
                <w:szCs w:val="20"/>
                <w:highlight w:val="none"/>
                <w14:textFill>
                  <w14:solidFill>
                    <w14:schemeClr w14:val="tx1"/>
                  </w14:solidFill>
                </w14:textFill>
              </w:rPr>
              <w:t>位负责人为同一人或者存在控股、管理关系的投标人，不得参</w:t>
            </w:r>
            <w:r>
              <w:rPr>
                <w:rFonts w:hint="eastAsia" w:ascii="宋体" w:hAnsi="宋体" w:eastAsia="宋体" w:cs="宋体"/>
                <w:color w:val="000000" w:themeColor="text1"/>
                <w:sz w:val="20"/>
                <w:szCs w:val="20"/>
                <w:highlight w:val="none"/>
                <w14:textFill>
                  <w14:solidFill>
                    <w14:schemeClr w14:val="tx1"/>
                  </w14:solidFill>
                </w14:textFill>
              </w:rPr>
              <w:t xml:space="preserve"> </w:t>
            </w:r>
            <w:r>
              <w:rPr>
                <w:rFonts w:hint="eastAsia" w:ascii="宋体" w:hAnsi="宋体" w:eastAsia="宋体" w:cs="宋体"/>
                <w:color w:val="000000" w:themeColor="text1"/>
                <w:spacing w:val="18"/>
                <w:sz w:val="20"/>
                <w:szCs w:val="20"/>
                <w:highlight w:val="none"/>
                <w14:textFill>
                  <w14:solidFill>
                    <w14:schemeClr w14:val="tx1"/>
                  </w14:solidFill>
                </w14:textFill>
              </w:rPr>
              <w:t>加同</w:t>
            </w:r>
            <w:r>
              <w:rPr>
                <w:rFonts w:hint="eastAsia" w:ascii="宋体" w:hAnsi="宋体" w:eastAsia="宋体" w:cs="宋体"/>
                <w:color w:val="000000" w:themeColor="text1"/>
                <w:spacing w:val="10"/>
                <w:sz w:val="20"/>
                <w:szCs w:val="20"/>
                <w:highlight w:val="none"/>
                <w14:textFill>
                  <w14:solidFill>
                    <w14:schemeClr w14:val="tx1"/>
                  </w14:solidFill>
                </w14:textFill>
              </w:rPr>
              <w:t>一</w:t>
            </w:r>
            <w:r>
              <w:rPr>
                <w:rFonts w:hint="eastAsia" w:ascii="宋体" w:hAnsi="宋体" w:eastAsia="宋体" w:cs="宋体"/>
                <w:color w:val="000000" w:themeColor="text1"/>
                <w:spacing w:val="9"/>
                <w:sz w:val="20"/>
                <w:szCs w:val="20"/>
                <w:highlight w:val="none"/>
                <w14:textFill>
                  <w14:solidFill>
                    <w14:schemeClr w14:val="tx1"/>
                  </w14:solidFill>
                </w14:textFill>
              </w:rPr>
              <w:t>合同项下的政府采购活动。为采购项目提供整体设计、规范</w:t>
            </w:r>
            <w:r>
              <w:rPr>
                <w:rFonts w:hint="eastAsia" w:ascii="宋体" w:hAnsi="宋体" w:eastAsia="宋体" w:cs="宋体"/>
                <w:color w:val="000000" w:themeColor="text1"/>
                <w:sz w:val="20"/>
                <w:szCs w:val="20"/>
                <w:highlight w:val="none"/>
                <w14:textFill>
                  <w14:solidFill>
                    <w14:schemeClr w14:val="tx1"/>
                  </w14:solidFill>
                </w14:textFill>
              </w:rPr>
              <w:t xml:space="preserve"> </w:t>
            </w:r>
            <w:r>
              <w:rPr>
                <w:rFonts w:hint="eastAsia" w:ascii="宋体" w:hAnsi="宋体" w:eastAsia="宋体" w:cs="宋体"/>
                <w:color w:val="000000" w:themeColor="text1"/>
                <w:spacing w:val="18"/>
                <w:sz w:val="20"/>
                <w:szCs w:val="20"/>
                <w:highlight w:val="none"/>
                <w14:textFill>
                  <w14:solidFill>
                    <w14:schemeClr w14:val="tx1"/>
                  </w14:solidFill>
                </w14:textFill>
              </w:rPr>
              <w:t>编制</w:t>
            </w:r>
            <w:r>
              <w:rPr>
                <w:rFonts w:hint="eastAsia" w:ascii="宋体" w:hAnsi="宋体" w:eastAsia="宋体" w:cs="宋体"/>
                <w:color w:val="000000" w:themeColor="text1"/>
                <w:spacing w:val="10"/>
                <w:sz w:val="20"/>
                <w:szCs w:val="20"/>
                <w:highlight w:val="none"/>
                <w14:textFill>
                  <w14:solidFill>
                    <w14:schemeClr w14:val="tx1"/>
                  </w14:solidFill>
                </w14:textFill>
              </w:rPr>
              <w:t>或</w:t>
            </w:r>
            <w:r>
              <w:rPr>
                <w:rFonts w:hint="eastAsia" w:ascii="宋体" w:hAnsi="宋体" w:eastAsia="宋体" w:cs="宋体"/>
                <w:color w:val="000000" w:themeColor="text1"/>
                <w:spacing w:val="9"/>
                <w:sz w:val="20"/>
                <w:szCs w:val="20"/>
                <w:highlight w:val="none"/>
                <w14:textFill>
                  <w14:solidFill>
                    <w14:schemeClr w14:val="tx1"/>
                  </w14:solidFill>
                </w14:textFill>
              </w:rPr>
              <w:t>者项目管理、监理、检测等服务的投标人，不得参加该项目</w:t>
            </w:r>
            <w:r>
              <w:rPr>
                <w:rFonts w:hint="eastAsia" w:ascii="宋体" w:hAnsi="宋体" w:eastAsia="宋体" w:cs="宋体"/>
                <w:color w:val="000000" w:themeColor="text1"/>
                <w:sz w:val="20"/>
                <w:szCs w:val="20"/>
                <w:highlight w:val="none"/>
                <w14:textFill>
                  <w14:solidFill>
                    <w14:schemeClr w14:val="tx1"/>
                  </w14:solidFill>
                </w14:textFill>
              </w:rPr>
              <w:t xml:space="preserve"> </w:t>
            </w:r>
            <w:r>
              <w:rPr>
                <w:rFonts w:hint="eastAsia" w:ascii="宋体" w:hAnsi="宋体" w:eastAsia="宋体" w:cs="宋体"/>
                <w:color w:val="000000" w:themeColor="text1"/>
                <w:spacing w:val="11"/>
                <w:sz w:val="20"/>
                <w:szCs w:val="20"/>
                <w:highlight w:val="none"/>
                <w14:textFill>
                  <w14:solidFill>
                    <w14:schemeClr w14:val="tx1"/>
                  </w14:solidFill>
                </w14:textFill>
              </w:rPr>
              <w:t>的</w:t>
            </w:r>
            <w:r>
              <w:rPr>
                <w:rFonts w:hint="eastAsia" w:ascii="宋体" w:hAnsi="宋体" w:eastAsia="宋体" w:cs="宋体"/>
                <w:color w:val="000000" w:themeColor="text1"/>
                <w:spacing w:val="7"/>
                <w:sz w:val="20"/>
                <w:szCs w:val="20"/>
                <w:highlight w:val="none"/>
                <w14:textFill>
                  <w14:solidFill>
                    <w14:schemeClr w14:val="tx1"/>
                  </w14:solidFill>
                </w14:textFill>
              </w:rPr>
              <w:t>其他采购活动。</w:t>
            </w:r>
          </w:p>
          <w:p>
            <w:pPr>
              <w:spacing w:before="1" w:line="227" w:lineRule="auto"/>
              <w:ind w:left="118"/>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pacing w:val="6"/>
                <w:sz w:val="20"/>
                <w:szCs w:val="20"/>
                <w:highlight w:val="none"/>
                <w14:textFill>
                  <w14:solidFill>
                    <w14:schemeClr w14:val="tx1"/>
                  </w14:solidFill>
                </w14:textFill>
              </w:rPr>
              <w:t>3</w:t>
            </w:r>
            <w:r>
              <w:rPr>
                <w:rFonts w:hint="eastAsia" w:ascii="宋体" w:hAnsi="宋体" w:eastAsia="宋体" w:cs="宋体"/>
                <w:color w:val="000000" w:themeColor="text1"/>
                <w:spacing w:val="4"/>
                <w:sz w:val="20"/>
                <w:szCs w:val="20"/>
                <w:highlight w:val="none"/>
                <w14:textFill>
                  <w14:solidFill>
                    <w14:schemeClr w14:val="tx1"/>
                  </w14:solidFill>
                </w14:textFill>
              </w:rPr>
              <w:t>.4 本次招标不接受联合体投标。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035" w:type="dxa"/>
            <w:vAlign w:val="top"/>
          </w:tcPr>
          <w:p>
            <w:pPr>
              <w:spacing w:before="215" w:line="193" w:lineRule="auto"/>
              <w:ind w:left="27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1.</w:t>
            </w:r>
            <w:r>
              <w:rPr>
                <w:rFonts w:ascii="宋体" w:hAnsi="宋体" w:eastAsia="宋体" w:cs="宋体"/>
                <w:color w:val="000000" w:themeColor="text1"/>
                <w:spacing w:val="1"/>
                <w:sz w:val="20"/>
                <w:szCs w:val="20"/>
                <w:highlight w:val="none"/>
                <w14:textFill>
                  <w14:solidFill>
                    <w14:schemeClr w14:val="tx1"/>
                  </w14:solidFill>
                </w14:textFill>
              </w:rPr>
              <w:t>4.2</w:t>
            </w:r>
          </w:p>
        </w:tc>
        <w:tc>
          <w:tcPr>
            <w:tcW w:w="1983" w:type="dxa"/>
            <w:vAlign w:val="top"/>
          </w:tcPr>
          <w:p>
            <w:pPr>
              <w:spacing w:before="230" w:line="228" w:lineRule="auto"/>
              <w:ind w:left="28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是</w:t>
            </w:r>
            <w:r>
              <w:rPr>
                <w:rFonts w:ascii="宋体" w:hAnsi="宋体" w:eastAsia="宋体" w:cs="宋体"/>
                <w:color w:val="000000" w:themeColor="text1"/>
                <w:spacing w:val="8"/>
                <w:sz w:val="20"/>
                <w:szCs w:val="20"/>
                <w:highlight w:val="none"/>
                <w14:textFill>
                  <w14:solidFill>
                    <w14:schemeClr w14:val="tx1"/>
                  </w14:solidFill>
                </w14:textFill>
              </w:rPr>
              <w:t>否接受联合体</w:t>
            </w:r>
          </w:p>
        </w:tc>
        <w:tc>
          <w:tcPr>
            <w:tcW w:w="6380" w:type="dxa"/>
            <w:vAlign w:val="top"/>
          </w:tcPr>
          <w:p>
            <w:pPr>
              <w:spacing w:before="230" w:line="228" w:lineRule="auto"/>
              <w:ind w:left="11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不接</w:t>
            </w:r>
            <w:r>
              <w:rPr>
                <w:rFonts w:ascii="宋体" w:hAnsi="宋体" w:eastAsia="宋体" w:cs="宋体"/>
                <w:color w:val="000000" w:themeColor="text1"/>
                <w:spacing w:val="5"/>
                <w:sz w:val="20"/>
                <w:szCs w:val="20"/>
                <w:highlight w:val="none"/>
                <w14:textFill>
                  <w14:solidFill>
                    <w14:schemeClr w14:val="tx1"/>
                  </w14:solidFill>
                </w14:textFill>
              </w:rPr>
              <w:t>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035" w:type="dxa"/>
            <w:vAlign w:val="top"/>
          </w:tcPr>
          <w:p>
            <w:pPr>
              <w:spacing w:before="217" w:line="193" w:lineRule="auto"/>
              <w:ind w:left="27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1.9.</w:t>
            </w:r>
            <w:r>
              <w:rPr>
                <w:rFonts w:ascii="宋体" w:hAnsi="宋体" w:eastAsia="宋体" w:cs="宋体"/>
                <w:color w:val="000000" w:themeColor="text1"/>
                <w:spacing w:val="3"/>
                <w:sz w:val="20"/>
                <w:szCs w:val="20"/>
                <w:highlight w:val="none"/>
                <w14:textFill>
                  <w14:solidFill>
                    <w14:schemeClr w14:val="tx1"/>
                  </w14:solidFill>
                </w14:textFill>
              </w:rPr>
              <w:t>1</w:t>
            </w:r>
          </w:p>
        </w:tc>
        <w:tc>
          <w:tcPr>
            <w:tcW w:w="1983" w:type="dxa"/>
            <w:vAlign w:val="top"/>
          </w:tcPr>
          <w:p>
            <w:pPr>
              <w:spacing w:before="186" w:line="228" w:lineRule="auto"/>
              <w:ind w:left="57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踏勘现场</w:t>
            </w:r>
          </w:p>
        </w:tc>
        <w:tc>
          <w:tcPr>
            <w:tcW w:w="6380" w:type="dxa"/>
            <w:vAlign w:val="top"/>
          </w:tcPr>
          <w:p>
            <w:pPr>
              <w:spacing w:before="185" w:line="231" w:lineRule="auto"/>
              <w:ind w:left="11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不组</w:t>
            </w:r>
            <w:r>
              <w:rPr>
                <w:rFonts w:ascii="宋体" w:hAnsi="宋体" w:eastAsia="宋体" w:cs="宋体"/>
                <w:color w:val="000000" w:themeColor="text1"/>
                <w:spacing w:val="5"/>
                <w:sz w:val="20"/>
                <w:szCs w:val="20"/>
                <w:highlight w:val="none"/>
                <w14:textFill>
                  <w14:solidFill>
                    <w14:schemeClr w14:val="tx1"/>
                  </w14:solidFill>
                </w14:textFill>
              </w:rPr>
              <w:t>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035" w:type="dxa"/>
            <w:vAlign w:val="top"/>
          </w:tcPr>
          <w:p>
            <w:pPr>
              <w:spacing w:before="216" w:line="193" w:lineRule="auto"/>
              <w:ind w:left="22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Fill>
                  <w14:solidFill>
                    <w14:schemeClr w14:val="tx1"/>
                  </w14:solidFill>
                </w14:textFill>
              </w:rPr>
              <w:t>1</w:t>
            </w:r>
            <w:r>
              <w:rPr>
                <w:rFonts w:ascii="宋体" w:hAnsi="宋体" w:eastAsia="宋体" w:cs="宋体"/>
                <w:color w:val="000000" w:themeColor="text1"/>
                <w:spacing w:val="4"/>
                <w:sz w:val="20"/>
                <w:szCs w:val="20"/>
                <w:highlight w:val="none"/>
                <w14:textFill>
                  <w14:solidFill>
                    <w14:schemeClr w14:val="tx1"/>
                  </w14:solidFill>
                </w14:textFill>
              </w:rPr>
              <w:t>.10.1</w:t>
            </w:r>
          </w:p>
        </w:tc>
        <w:tc>
          <w:tcPr>
            <w:tcW w:w="1983" w:type="dxa"/>
            <w:vAlign w:val="top"/>
          </w:tcPr>
          <w:p>
            <w:pPr>
              <w:spacing w:before="184" w:line="229" w:lineRule="auto"/>
              <w:ind w:left="78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分</w:t>
            </w:r>
            <w:r>
              <w:rPr>
                <w:rFonts w:ascii="宋体" w:hAnsi="宋体" w:eastAsia="宋体" w:cs="宋体"/>
                <w:color w:val="000000" w:themeColor="text1"/>
                <w:spacing w:val="3"/>
                <w:sz w:val="20"/>
                <w:szCs w:val="20"/>
                <w:highlight w:val="none"/>
                <w14:textFill>
                  <w14:solidFill>
                    <w14:schemeClr w14:val="tx1"/>
                  </w14:solidFill>
                </w14:textFill>
              </w:rPr>
              <w:t>包</w:t>
            </w:r>
          </w:p>
        </w:tc>
        <w:tc>
          <w:tcPr>
            <w:tcW w:w="6380" w:type="dxa"/>
            <w:vAlign w:val="top"/>
          </w:tcPr>
          <w:p>
            <w:pPr>
              <w:spacing w:before="185" w:line="228" w:lineRule="auto"/>
              <w:ind w:left="11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不允</w:t>
            </w:r>
            <w:r>
              <w:rPr>
                <w:rFonts w:ascii="宋体" w:hAnsi="宋体" w:eastAsia="宋体" w:cs="宋体"/>
                <w:color w:val="000000" w:themeColor="text1"/>
                <w:spacing w:val="5"/>
                <w:sz w:val="20"/>
                <w:szCs w:val="20"/>
                <w:highlight w:val="none"/>
                <w14:textFill>
                  <w14:solidFill>
                    <w14:schemeClr w14:val="tx1"/>
                  </w14:solidFill>
                </w14:textFill>
              </w:rPr>
              <w:t>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7" w:hRule="atLeast"/>
        </w:trPr>
        <w:tc>
          <w:tcPr>
            <w:tcW w:w="1035" w:type="dxa"/>
            <w:vAlign w:val="top"/>
          </w:tcPr>
          <w:p>
            <w:pPr>
              <w:spacing w:line="266" w:lineRule="auto"/>
              <w:rPr>
                <w:rFonts w:ascii="Arial"/>
                <w:color w:val="000000" w:themeColor="text1"/>
                <w:sz w:val="21"/>
                <w:highlight w:val="none"/>
                <w14:textFill>
                  <w14:solidFill>
                    <w14:schemeClr w14:val="tx1"/>
                  </w14:solidFill>
                </w14:textFill>
              </w:rPr>
            </w:pPr>
          </w:p>
          <w:p>
            <w:pPr>
              <w:spacing w:before="65" w:line="193" w:lineRule="auto"/>
              <w:ind w:left="36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2.1</w:t>
            </w:r>
          </w:p>
        </w:tc>
        <w:tc>
          <w:tcPr>
            <w:tcW w:w="1983" w:type="dxa"/>
            <w:vAlign w:val="top"/>
          </w:tcPr>
          <w:p>
            <w:pPr>
              <w:spacing w:before="147" w:line="399" w:lineRule="exact"/>
              <w:ind w:left="28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position w:val="14"/>
                <w:sz w:val="20"/>
                <w:szCs w:val="20"/>
                <w:highlight w:val="none"/>
                <w14:textFill>
                  <w14:solidFill>
                    <w14:schemeClr w14:val="tx1"/>
                  </w14:solidFill>
                </w14:textFill>
              </w:rPr>
              <w:t>构</w:t>
            </w:r>
            <w:r>
              <w:rPr>
                <w:rFonts w:ascii="宋体" w:hAnsi="宋体" w:eastAsia="宋体" w:cs="宋体"/>
                <w:color w:val="000000" w:themeColor="text1"/>
                <w:spacing w:val="8"/>
                <w:position w:val="14"/>
                <w:sz w:val="20"/>
                <w:szCs w:val="20"/>
                <w:highlight w:val="none"/>
                <w14:textFill>
                  <w14:solidFill>
                    <w14:schemeClr w14:val="tx1"/>
                  </w14:solidFill>
                </w14:textFill>
              </w:rPr>
              <w:t>成招标文件的</w:t>
            </w:r>
          </w:p>
          <w:p>
            <w:pPr>
              <w:spacing w:line="226" w:lineRule="auto"/>
              <w:ind w:left="59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其他材料</w:t>
            </w:r>
          </w:p>
        </w:tc>
        <w:tc>
          <w:tcPr>
            <w:tcW w:w="6380" w:type="dxa"/>
            <w:vAlign w:val="top"/>
          </w:tcPr>
          <w:p>
            <w:pPr>
              <w:spacing w:line="279" w:lineRule="auto"/>
              <w:rPr>
                <w:rFonts w:ascii="Arial"/>
                <w:color w:val="000000" w:themeColor="text1"/>
                <w:sz w:val="21"/>
                <w:highlight w:val="none"/>
                <w14:textFill>
                  <w14:solidFill>
                    <w14:schemeClr w14:val="tx1"/>
                  </w14:solidFill>
                </w14:textFill>
              </w:rPr>
            </w:pPr>
          </w:p>
          <w:p>
            <w:pPr>
              <w:spacing w:before="65" w:line="228" w:lineRule="auto"/>
              <w:ind w:left="11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招</w:t>
            </w:r>
            <w:r>
              <w:rPr>
                <w:rFonts w:ascii="宋体" w:hAnsi="宋体" w:eastAsia="宋体" w:cs="宋体"/>
                <w:color w:val="000000" w:themeColor="text1"/>
                <w:spacing w:val="10"/>
                <w:sz w:val="20"/>
                <w:szCs w:val="20"/>
                <w:highlight w:val="none"/>
                <w14:textFill>
                  <w14:solidFill>
                    <w14:schemeClr w14:val="tx1"/>
                  </w14:solidFill>
                </w14:textFill>
              </w:rPr>
              <w:t>标</w:t>
            </w:r>
            <w:r>
              <w:rPr>
                <w:rFonts w:ascii="宋体" w:hAnsi="宋体" w:eastAsia="宋体" w:cs="宋体"/>
                <w:color w:val="000000" w:themeColor="text1"/>
                <w:spacing w:val="7"/>
                <w:sz w:val="20"/>
                <w:szCs w:val="20"/>
                <w:highlight w:val="none"/>
                <w14:textFill>
                  <w14:solidFill>
                    <w14:schemeClr w14:val="tx1"/>
                  </w14:solidFill>
                </w14:textFill>
              </w:rPr>
              <w:t>文件的补充材料 (如有)</w:t>
            </w:r>
          </w:p>
        </w:tc>
      </w:tr>
    </w:tbl>
    <w:p>
      <w:pPr>
        <w:spacing w:line="14" w:lineRule="auto"/>
        <w:rPr>
          <w:rFonts w:ascii="Arial"/>
          <w:color w:val="000000" w:themeColor="text1"/>
          <w:sz w:val="2"/>
          <w:highlight w:val="none"/>
          <w14:textFill>
            <w14:solidFill>
              <w14:schemeClr w14:val="tx1"/>
            </w14:solidFill>
          </w14:textFill>
        </w:rPr>
      </w:pPr>
    </w:p>
    <w:p>
      <w:pPr>
        <w:rPr>
          <w:color w:val="000000" w:themeColor="text1"/>
          <w:highlight w:val="none"/>
          <w14:textFill>
            <w14:solidFill>
              <w14:schemeClr w14:val="tx1"/>
            </w14:solidFill>
          </w14:textFill>
        </w:rPr>
        <w:sectPr>
          <w:type w:val="continuous"/>
          <w:pgSz w:w="11906" w:h="16839"/>
          <w:pgMar w:top="400" w:right="1134" w:bottom="1191" w:left="1134" w:header="0" w:footer="844" w:gutter="0"/>
          <w:pgNumType w:fmt="decimal"/>
          <w:cols w:equalWidth="0" w:num="1">
            <w:col w:w="9638"/>
          </w:cols>
        </w:sectPr>
      </w:pP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pict>
          <v:rect id="_x0000_s1036" o:spid="_x0000_s1036" o:spt="1" style="position:absolute;left:0pt;margin-left:56.7pt;margin-top:55.2pt;height:0.75pt;width:481.9pt;mso-position-horizontal-relative:page;mso-position-vertical-relative:page;z-index:251663360;mso-width-relative:page;mso-height-relative:page;" fillcolor="#622423" filled="t" stroked="f" coordsize="21600,21600" o:allowincell="f">
            <v:path/>
            <v:fill on="t" focussize="0,0"/>
            <v:stroke on="f"/>
            <v:imagedata o:title=""/>
            <o:lock v:ext="edit"/>
          </v:rect>
        </w:pict>
      </w:r>
    </w:p>
    <w:p>
      <w:pPr>
        <w:spacing w:line="200" w:lineRule="exact"/>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sectPr>
          <w:footerReference r:id="rId14" w:type="default"/>
          <w:pgSz w:w="11906" w:h="16839"/>
          <w:pgMar w:top="400" w:right="1134" w:bottom="1191" w:left="1134" w:header="0" w:footer="844" w:gutter="0"/>
          <w:pgNumType w:fmt="decimal"/>
          <w:cols w:equalWidth="0" w:num="1">
            <w:col w:w="9638"/>
          </w:cols>
        </w:sectPr>
      </w:pPr>
    </w:p>
    <w:p>
      <w:pPr>
        <w:spacing w:before="36" w:line="196" w:lineRule="auto"/>
        <w:ind w:left="495"/>
        <w:rPr>
          <w:rFonts w:ascii="宋体" w:hAnsi="宋体" w:eastAsia="宋体" w:cs="宋体"/>
          <w:color w:val="000000" w:themeColor="text1"/>
          <w:sz w:val="17"/>
          <w:szCs w:val="17"/>
          <w:highlight w:val="none"/>
          <w14:textFill>
            <w14:solidFill>
              <w14:schemeClr w14:val="tx1"/>
            </w14:solidFill>
          </w14:textFill>
        </w:rPr>
      </w:pPr>
      <w:r>
        <w:rPr>
          <w:rFonts w:hint="eastAsia" w:ascii="宋体" w:hAnsi="宋体" w:eastAsia="宋体" w:cs="宋体"/>
          <w:color w:val="000000" w:themeColor="text1"/>
          <w:spacing w:val="9"/>
          <w:sz w:val="17"/>
          <w:szCs w:val="17"/>
          <w:highlight w:val="none"/>
          <w:lang w:eastAsia="zh-CN"/>
          <w14:textOutline w14:w="3268" w14:cap="sq" w14:cmpd="sng">
            <w14:solidFill>
              <w14:srgbClr w14:val="000000"/>
            </w14:solidFill>
            <w14:prstDash w14:val="solid"/>
            <w14:bevel/>
          </w14:textOutline>
          <w14:textFill>
            <w14:solidFill>
              <w14:schemeClr w14:val="tx1"/>
            </w14:solidFill>
          </w14:textFill>
        </w:rPr>
        <w:t>郑州工程技术学院纸质图书采购项目</w:t>
      </w:r>
      <w:r>
        <w:rPr>
          <w:rFonts w:ascii="宋体" w:hAnsi="宋体" w:eastAsia="宋体" w:cs="宋体"/>
          <w:color w:val="000000" w:themeColor="text1"/>
          <w:spacing w:val="7"/>
          <w:sz w:val="17"/>
          <w:szCs w:val="17"/>
          <w:highlight w:val="none"/>
          <w14:textFill>
            <w14:solidFill>
              <w14:schemeClr w14:val="tx1"/>
            </w14:solidFill>
          </w14:textFill>
        </w:rPr>
        <w:t xml:space="preserve"> </w:t>
      </w:r>
      <w:r>
        <w:rPr>
          <w:rFonts w:ascii="宋体" w:hAnsi="宋体" w:eastAsia="宋体" w:cs="宋体"/>
          <w:color w:val="000000" w:themeColor="text1"/>
          <w:spacing w:val="7"/>
          <w:sz w:val="17"/>
          <w:szCs w:val="17"/>
          <w:highlight w:val="none"/>
          <w14:textOutline w14:w="3268" w14:cap="sq" w14:cmpd="sng">
            <w14:solidFill>
              <w14:srgbClr w14:val="000000"/>
            </w14:solidFill>
            <w14:prstDash w14:val="solid"/>
            <w14:bevel/>
          </w14:textOutline>
          <w14:textFill>
            <w14:solidFill>
              <w14:schemeClr w14:val="tx1"/>
            </w14:solidFill>
          </w14:textFill>
        </w:rPr>
        <w:t>(</w:t>
      </w:r>
      <w:r>
        <w:rPr>
          <w:rFonts w:hint="eastAsia" w:ascii="宋体" w:hAnsi="宋体" w:eastAsia="宋体" w:cs="宋体"/>
          <w:color w:val="000000" w:themeColor="text1"/>
          <w:sz w:val="17"/>
          <w:szCs w:val="17"/>
          <w:highlight w:val="none"/>
          <w:lang w:eastAsia="zh-CN"/>
          <w14:textOutline w14:w="3268" w14:cap="sq" w14:cmpd="sng">
            <w14:solidFill>
              <w14:srgbClr w14:val="000000"/>
            </w14:solidFill>
            <w14:prstDash w14:val="solid"/>
            <w14:bevel/>
          </w14:textOutline>
          <w14:textFill>
            <w14:solidFill>
              <w14:schemeClr w14:val="tx1"/>
            </w14:solidFill>
          </w14:textFill>
        </w:rPr>
        <w:t>A、B 、C包</w:t>
      </w:r>
      <w:r>
        <w:rPr>
          <w:rFonts w:ascii="宋体" w:hAnsi="宋体" w:eastAsia="宋体" w:cs="宋体"/>
          <w:color w:val="000000" w:themeColor="text1"/>
          <w:spacing w:val="7"/>
          <w:sz w:val="17"/>
          <w:szCs w:val="17"/>
          <w:highlight w:val="none"/>
          <w14:textOutline w14:w="3268" w14:cap="sq" w14:cmpd="sng">
            <w14:solidFill>
              <w14:srgbClr w14:val="000000"/>
            </w14:solidFill>
            <w14:prstDash w14:val="solid"/>
            <w14:bevel/>
          </w14:textOutline>
          <w14:textFill>
            <w14:solidFill>
              <w14:schemeClr w14:val="tx1"/>
            </w14:solidFill>
          </w14:textFill>
        </w:rPr>
        <w:t>)</w:t>
      </w:r>
    </w:p>
    <w:p>
      <w:pPr>
        <w:spacing w:line="14" w:lineRule="auto"/>
        <w:rPr>
          <w:rFonts w:ascii="Arial"/>
          <w:color w:val="000000" w:themeColor="text1"/>
          <w:sz w:val="2"/>
          <w:highlight w:val="none"/>
          <w14:textFill>
            <w14:solidFill>
              <w14:schemeClr w14:val="tx1"/>
            </w14:solidFill>
          </w14:textFill>
        </w:rPr>
      </w:pPr>
      <w:r>
        <w:rPr>
          <w:rFonts w:ascii="Arial" w:hAnsi="Arial" w:eastAsia="Arial" w:cs="Arial"/>
          <w:color w:val="000000" w:themeColor="text1"/>
          <w:sz w:val="2"/>
          <w:szCs w:val="2"/>
          <w:highlight w:val="none"/>
          <w14:textFill>
            <w14:solidFill>
              <w14:schemeClr w14:val="tx1"/>
            </w14:solidFill>
          </w14:textFill>
        </w:rPr>
        <w:br w:type="column"/>
      </w:r>
    </w:p>
    <w:p>
      <w:pPr>
        <w:spacing w:before="34" w:line="196" w:lineRule="auto"/>
        <w:ind w:left="4"/>
        <w:rPr>
          <w:rFonts w:ascii="宋体" w:hAnsi="宋体" w:eastAsia="宋体" w:cs="宋体"/>
          <w:color w:val="000000" w:themeColor="text1"/>
          <w:sz w:val="17"/>
          <w:szCs w:val="17"/>
          <w:highlight w:val="none"/>
          <w14:textFill>
            <w14:solidFill>
              <w14:schemeClr w14:val="tx1"/>
            </w14:solidFill>
          </w14:textFill>
        </w:rPr>
      </w:pPr>
      <w:r>
        <w:rPr>
          <w:rFonts w:ascii="宋体" w:hAnsi="宋体" w:eastAsia="宋体" w:cs="宋体"/>
          <w:color w:val="000000" w:themeColor="text1"/>
          <w:spacing w:val="10"/>
          <w:sz w:val="17"/>
          <w:szCs w:val="17"/>
          <w:highlight w:val="none"/>
          <w14:textOutline w14:w="3268" w14:cap="sq" w14:cmpd="sng">
            <w14:solidFill>
              <w14:srgbClr w14:val="000000"/>
            </w14:solidFill>
            <w14:prstDash w14:val="solid"/>
            <w14:bevel/>
          </w14:textOutline>
          <w14:textFill>
            <w14:solidFill>
              <w14:schemeClr w14:val="tx1"/>
            </w14:solidFill>
          </w14:textFill>
        </w:rPr>
        <w:t>招</w:t>
      </w:r>
      <w:r>
        <w:rPr>
          <w:rFonts w:ascii="宋体" w:hAnsi="宋体" w:eastAsia="宋体" w:cs="宋体"/>
          <w:color w:val="000000" w:themeColor="text1"/>
          <w:spacing w:val="8"/>
          <w:sz w:val="17"/>
          <w:szCs w:val="17"/>
          <w:highlight w:val="none"/>
          <w14:textOutline w14:w="3268" w14:cap="sq" w14:cmpd="sng">
            <w14:solidFill>
              <w14:srgbClr w14:val="000000"/>
            </w14:solidFill>
            <w14:prstDash w14:val="solid"/>
            <w14:bevel/>
          </w14:textOutline>
          <w14:textFill>
            <w14:solidFill>
              <w14:schemeClr w14:val="tx1"/>
            </w14:solidFill>
          </w14:textFill>
        </w:rPr>
        <w:t>标文件</w:t>
      </w:r>
    </w:p>
    <w:p>
      <w:pPr>
        <w:rPr>
          <w:color w:val="000000" w:themeColor="text1"/>
          <w:highlight w:val="none"/>
          <w14:textFill>
            <w14:solidFill>
              <w14:schemeClr w14:val="tx1"/>
            </w14:solidFill>
          </w14:textFill>
        </w:rPr>
        <w:sectPr>
          <w:type w:val="continuous"/>
          <w:pgSz w:w="11906" w:h="16839"/>
          <w:pgMar w:top="400" w:right="1134" w:bottom="1191" w:left="1134" w:header="0" w:footer="844" w:gutter="0"/>
          <w:pgNumType w:fmt="decimal"/>
          <w:cols w:equalWidth="0" w:num="2">
            <w:col w:w="8818" w:space="100"/>
            <w:col w:w="720"/>
          </w:cols>
        </w:sectPr>
      </w:pPr>
    </w:p>
    <w:p>
      <w:pPr>
        <w:spacing w:line="73" w:lineRule="exact"/>
        <w:rPr>
          <w:color w:val="000000" w:themeColor="text1"/>
          <w:highlight w:val="none"/>
          <w14:textFill>
            <w14:solidFill>
              <w14:schemeClr w14:val="tx1"/>
            </w14:solidFill>
          </w14:textFill>
        </w:rPr>
      </w:pPr>
    </w:p>
    <w:tbl>
      <w:tblPr>
        <w:tblStyle w:val="13"/>
        <w:tblW w:w="9398" w:type="dxa"/>
        <w:tblInd w:w="11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35"/>
        <w:gridCol w:w="1983"/>
        <w:gridCol w:w="63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8" w:hRule="atLeast"/>
        </w:trPr>
        <w:tc>
          <w:tcPr>
            <w:tcW w:w="1035" w:type="dxa"/>
            <w:vAlign w:val="top"/>
          </w:tcPr>
          <w:p>
            <w:pPr>
              <w:spacing w:line="298" w:lineRule="auto"/>
              <w:rPr>
                <w:rFonts w:ascii="Arial"/>
                <w:color w:val="000000" w:themeColor="text1"/>
                <w:sz w:val="21"/>
                <w:highlight w:val="none"/>
                <w14:textFill>
                  <w14:solidFill>
                    <w14:schemeClr w14:val="tx1"/>
                  </w14:solidFill>
                </w14:textFill>
              </w:rPr>
            </w:pPr>
          </w:p>
          <w:p>
            <w:pPr>
              <w:spacing w:line="299" w:lineRule="auto"/>
              <w:rPr>
                <w:rFonts w:ascii="Arial"/>
                <w:color w:val="000000" w:themeColor="text1"/>
                <w:sz w:val="21"/>
                <w:highlight w:val="none"/>
                <w14:textFill>
                  <w14:solidFill>
                    <w14:schemeClr w14:val="tx1"/>
                  </w14:solidFill>
                </w14:textFill>
              </w:rPr>
            </w:pPr>
          </w:p>
          <w:p>
            <w:pPr>
              <w:spacing w:before="65" w:line="193" w:lineRule="auto"/>
              <w:ind w:left="26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2</w:t>
            </w:r>
            <w:r>
              <w:rPr>
                <w:rFonts w:ascii="宋体" w:hAnsi="宋体" w:eastAsia="宋体" w:cs="宋体"/>
                <w:color w:val="000000" w:themeColor="text1"/>
                <w:spacing w:val="6"/>
                <w:sz w:val="20"/>
                <w:szCs w:val="20"/>
                <w:highlight w:val="none"/>
                <w14:textFill>
                  <w14:solidFill>
                    <w14:schemeClr w14:val="tx1"/>
                  </w14:solidFill>
                </w14:textFill>
              </w:rPr>
              <w:t>.2.1</w:t>
            </w:r>
          </w:p>
        </w:tc>
        <w:tc>
          <w:tcPr>
            <w:tcW w:w="1983" w:type="dxa"/>
            <w:vAlign w:val="top"/>
          </w:tcPr>
          <w:p>
            <w:pPr>
              <w:spacing w:line="333" w:lineRule="auto"/>
              <w:rPr>
                <w:rFonts w:ascii="Arial"/>
                <w:color w:val="000000" w:themeColor="text1"/>
                <w:sz w:val="21"/>
                <w:highlight w:val="none"/>
                <w14:textFill>
                  <w14:solidFill>
                    <w14:schemeClr w14:val="tx1"/>
                  </w14:solidFill>
                </w14:textFill>
              </w:rPr>
            </w:pPr>
          </w:p>
          <w:p>
            <w:pPr>
              <w:spacing w:before="65" w:line="438" w:lineRule="auto"/>
              <w:ind w:left="156" w:right="153" w:firstLine="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1"/>
                <w:sz w:val="20"/>
                <w:szCs w:val="20"/>
                <w:highlight w:val="none"/>
                <w14:textFill>
                  <w14:solidFill>
                    <w14:schemeClr w14:val="tx1"/>
                  </w14:solidFill>
                </w14:textFill>
              </w:rPr>
              <w:t>投</w:t>
            </w:r>
            <w:r>
              <w:rPr>
                <w:rFonts w:ascii="宋体" w:hAnsi="宋体" w:eastAsia="宋体" w:cs="宋体"/>
                <w:color w:val="000000" w:themeColor="text1"/>
                <w:spacing w:val="8"/>
                <w:sz w:val="20"/>
                <w:szCs w:val="20"/>
                <w:highlight w:val="none"/>
                <w14:textFill>
                  <w14:solidFill>
                    <w14:schemeClr w14:val="tx1"/>
                  </w14:solidFill>
                </w14:textFill>
              </w:rPr>
              <w:t>标人要求澄清招</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2"/>
                <w:sz w:val="20"/>
                <w:szCs w:val="20"/>
                <w:highlight w:val="none"/>
                <w14:textFill>
                  <w14:solidFill>
                    <w14:schemeClr w14:val="tx1"/>
                  </w14:solidFill>
                </w14:textFill>
              </w:rPr>
              <w:t>标</w:t>
            </w:r>
            <w:r>
              <w:rPr>
                <w:rFonts w:ascii="宋体" w:hAnsi="宋体" w:eastAsia="宋体" w:cs="宋体"/>
                <w:color w:val="000000" w:themeColor="text1"/>
                <w:spacing w:val="8"/>
                <w:sz w:val="20"/>
                <w:szCs w:val="20"/>
                <w:highlight w:val="none"/>
                <w14:textFill>
                  <w14:solidFill>
                    <w14:schemeClr w14:val="tx1"/>
                  </w14:solidFill>
                </w14:textFill>
              </w:rPr>
              <w:t>文件的截止时间</w:t>
            </w:r>
          </w:p>
        </w:tc>
        <w:tc>
          <w:tcPr>
            <w:tcW w:w="6380" w:type="dxa"/>
            <w:vAlign w:val="top"/>
          </w:tcPr>
          <w:p>
            <w:pPr>
              <w:spacing w:before="238" w:line="440" w:lineRule="exact"/>
              <w:ind w:left="123"/>
              <w:rPr>
                <w:rFonts w:ascii="新宋体" w:hAnsi="新宋体" w:eastAsia="新宋体" w:cs="新宋体"/>
                <w:color w:val="000000" w:themeColor="text1"/>
                <w:sz w:val="20"/>
                <w:szCs w:val="20"/>
                <w:highlight w:val="none"/>
                <w14:textFill>
                  <w14:solidFill>
                    <w14:schemeClr w14:val="tx1"/>
                  </w14:solidFill>
                </w14:textFill>
              </w:rPr>
            </w:pPr>
            <w:r>
              <w:rPr>
                <w:rFonts w:ascii="新宋体" w:hAnsi="新宋体" w:eastAsia="新宋体" w:cs="新宋体"/>
                <w:color w:val="000000" w:themeColor="text1"/>
                <w:spacing w:val="12"/>
                <w:position w:val="17"/>
                <w:sz w:val="20"/>
                <w:szCs w:val="20"/>
                <w:highlight w:val="none"/>
                <w14:textFill>
                  <w14:solidFill>
                    <w14:schemeClr w14:val="tx1"/>
                  </w14:solidFill>
                </w14:textFill>
              </w:rPr>
              <w:t>时间：收到招标文件之日或者招标文件公告期限届满之日起七个</w:t>
            </w:r>
            <w:r>
              <w:rPr>
                <w:rFonts w:ascii="新宋体" w:hAnsi="新宋体" w:eastAsia="新宋体" w:cs="新宋体"/>
                <w:color w:val="000000" w:themeColor="text1"/>
                <w:spacing w:val="6"/>
                <w:position w:val="17"/>
                <w:sz w:val="20"/>
                <w:szCs w:val="20"/>
                <w:highlight w:val="none"/>
                <w14:textFill>
                  <w14:solidFill>
                    <w14:schemeClr w14:val="tx1"/>
                  </w14:solidFill>
                </w14:textFill>
              </w:rPr>
              <w:t>工</w:t>
            </w:r>
          </w:p>
          <w:p>
            <w:pPr>
              <w:spacing w:line="228" w:lineRule="auto"/>
              <w:ind w:left="114"/>
              <w:rPr>
                <w:rFonts w:ascii="新宋体" w:hAnsi="新宋体" w:eastAsia="新宋体" w:cs="新宋体"/>
                <w:color w:val="000000" w:themeColor="text1"/>
                <w:sz w:val="20"/>
                <w:szCs w:val="20"/>
                <w:highlight w:val="none"/>
                <w14:textFill>
                  <w14:solidFill>
                    <w14:schemeClr w14:val="tx1"/>
                  </w14:solidFill>
                </w14:textFill>
              </w:rPr>
            </w:pPr>
            <w:r>
              <w:rPr>
                <w:rFonts w:ascii="新宋体" w:hAnsi="新宋体" w:eastAsia="新宋体" w:cs="新宋体"/>
                <w:color w:val="000000" w:themeColor="text1"/>
                <w:spacing w:val="7"/>
                <w:sz w:val="20"/>
                <w:szCs w:val="20"/>
                <w:highlight w:val="none"/>
                <w14:textFill>
                  <w14:solidFill>
                    <w14:schemeClr w14:val="tx1"/>
                  </w14:solidFill>
                </w14:textFill>
              </w:rPr>
              <w:t>作</w:t>
            </w:r>
            <w:r>
              <w:rPr>
                <w:rFonts w:ascii="新宋体" w:hAnsi="新宋体" w:eastAsia="新宋体" w:cs="新宋体"/>
                <w:color w:val="000000" w:themeColor="text1"/>
                <w:spacing w:val="6"/>
                <w:sz w:val="20"/>
                <w:szCs w:val="20"/>
                <w:highlight w:val="none"/>
                <w14:textFill>
                  <w14:solidFill>
                    <w14:schemeClr w14:val="tx1"/>
                  </w14:solidFill>
                </w14:textFill>
              </w:rPr>
              <w:t>日内</w:t>
            </w:r>
          </w:p>
          <w:p>
            <w:pPr>
              <w:spacing w:before="150" w:line="228" w:lineRule="auto"/>
              <w:ind w:left="116"/>
              <w:rPr>
                <w:rFonts w:ascii="新宋体" w:hAnsi="新宋体" w:eastAsia="新宋体" w:cs="新宋体"/>
                <w:color w:val="000000" w:themeColor="text1"/>
                <w:sz w:val="20"/>
                <w:szCs w:val="20"/>
                <w:highlight w:val="none"/>
                <w14:textFill>
                  <w14:solidFill>
                    <w14:schemeClr w14:val="tx1"/>
                  </w14:solidFill>
                </w14:textFill>
              </w:rPr>
            </w:pPr>
            <w:r>
              <w:rPr>
                <w:rFonts w:ascii="新宋体" w:hAnsi="新宋体" w:eastAsia="新宋体" w:cs="新宋体"/>
                <w:color w:val="000000" w:themeColor="text1"/>
                <w:spacing w:val="18"/>
                <w:sz w:val="20"/>
                <w:szCs w:val="20"/>
                <w:highlight w:val="none"/>
                <w14:textFill>
                  <w14:solidFill>
                    <w14:schemeClr w14:val="tx1"/>
                  </w14:solidFill>
                </w14:textFill>
              </w:rPr>
              <w:t>形</w:t>
            </w:r>
            <w:r>
              <w:rPr>
                <w:rFonts w:ascii="新宋体" w:hAnsi="新宋体" w:eastAsia="新宋体" w:cs="新宋体"/>
                <w:color w:val="000000" w:themeColor="text1"/>
                <w:spacing w:val="9"/>
                <w:sz w:val="20"/>
                <w:szCs w:val="20"/>
                <w:highlight w:val="none"/>
                <w14:textFill>
                  <w14:solidFill>
                    <w14:schemeClr w14:val="tx1"/>
                  </w14:solidFill>
                </w14:textFill>
              </w:rPr>
              <w:t>式：通过“郑州市公共资源电子交易平台”提出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4" w:hRule="atLeast"/>
        </w:trPr>
        <w:tc>
          <w:tcPr>
            <w:tcW w:w="1035" w:type="dxa"/>
            <w:vAlign w:val="top"/>
          </w:tcPr>
          <w:p>
            <w:pPr>
              <w:spacing w:line="303" w:lineRule="auto"/>
              <w:rPr>
                <w:rFonts w:ascii="Arial"/>
                <w:color w:val="000000" w:themeColor="text1"/>
                <w:sz w:val="21"/>
                <w:highlight w:val="none"/>
                <w14:textFill>
                  <w14:solidFill>
                    <w14:schemeClr w14:val="tx1"/>
                  </w14:solidFill>
                </w14:textFill>
              </w:rPr>
            </w:pPr>
          </w:p>
          <w:p>
            <w:pPr>
              <w:spacing w:before="65" w:line="192" w:lineRule="auto"/>
              <w:ind w:left="26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2.2.</w:t>
            </w:r>
            <w:r>
              <w:rPr>
                <w:rFonts w:ascii="宋体" w:hAnsi="宋体" w:eastAsia="宋体" w:cs="宋体"/>
                <w:color w:val="000000" w:themeColor="text1"/>
                <w:spacing w:val="3"/>
                <w:sz w:val="20"/>
                <w:szCs w:val="20"/>
                <w:highlight w:val="none"/>
                <w14:textFill>
                  <w14:solidFill>
                    <w14:schemeClr w14:val="tx1"/>
                  </w14:solidFill>
                </w14:textFill>
              </w:rPr>
              <w:t>2</w:t>
            </w:r>
          </w:p>
        </w:tc>
        <w:tc>
          <w:tcPr>
            <w:tcW w:w="1983" w:type="dxa"/>
            <w:vAlign w:val="top"/>
          </w:tcPr>
          <w:p>
            <w:pPr>
              <w:spacing w:before="174" w:line="439" w:lineRule="exact"/>
              <w:ind w:left="261"/>
              <w:rPr>
                <w:rFonts w:ascii="新宋体" w:hAnsi="新宋体" w:eastAsia="新宋体" w:cs="新宋体"/>
                <w:color w:val="000000" w:themeColor="text1"/>
                <w:sz w:val="20"/>
                <w:szCs w:val="20"/>
                <w:highlight w:val="none"/>
                <w14:textFill>
                  <w14:solidFill>
                    <w14:schemeClr w14:val="tx1"/>
                  </w14:solidFill>
                </w14:textFill>
              </w:rPr>
            </w:pPr>
            <w:r>
              <w:rPr>
                <w:rFonts w:ascii="新宋体" w:hAnsi="新宋体" w:eastAsia="新宋体" w:cs="新宋体"/>
                <w:color w:val="000000" w:themeColor="text1"/>
                <w:spacing w:val="11"/>
                <w:position w:val="17"/>
                <w:sz w:val="20"/>
                <w:szCs w:val="20"/>
                <w:highlight w:val="none"/>
                <w14:textFill>
                  <w14:solidFill>
                    <w14:schemeClr w14:val="tx1"/>
                  </w14:solidFill>
                </w14:textFill>
              </w:rPr>
              <w:t>招</w:t>
            </w:r>
            <w:r>
              <w:rPr>
                <w:rFonts w:ascii="新宋体" w:hAnsi="新宋体" w:eastAsia="新宋体" w:cs="新宋体"/>
                <w:color w:val="000000" w:themeColor="text1"/>
                <w:spacing w:val="8"/>
                <w:position w:val="17"/>
                <w:sz w:val="20"/>
                <w:szCs w:val="20"/>
                <w:highlight w:val="none"/>
                <w14:textFill>
                  <w14:solidFill>
                    <w14:schemeClr w14:val="tx1"/>
                  </w14:solidFill>
                </w14:textFill>
              </w:rPr>
              <w:t>标文件澄清发</w:t>
            </w:r>
          </w:p>
          <w:p>
            <w:pPr>
              <w:spacing w:line="227" w:lineRule="auto"/>
              <w:ind w:left="593"/>
              <w:rPr>
                <w:rFonts w:ascii="新宋体" w:hAnsi="新宋体" w:eastAsia="新宋体" w:cs="新宋体"/>
                <w:color w:val="000000" w:themeColor="text1"/>
                <w:sz w:val="20"/>
                <w:szCs w:val="20"/>
                <w:highlight w:val="none"/>
                <w14:textFill>
                  <w14:solidFill>
                    <w14:schemeClr w14:val="tx1"/>
                  </w14:solidFill>
                </w14:textFill>
              </w:rPr>
            </w:pPr>
            <w:r>
              <w:rPr>
                <w:rFonts w:ascii="新宋体" w:hAnsi="新宋体" w:eastAsia="新宋体" w:cs="新宋体"/>
                <w:color w:val="000000" w:themeColor="text1"/>
                <w:spacing w:val="3"/>
                <w:sz w:val="20"/>
                <w:szCs w:val="20"/>
                <w:highlight w:val="none"/>
                <w14:textFill>
                  <w14:solidFill>
                    <w14:schemeClr w14:val="tx1"/>
                  </w14:solidFill>
                </w14:textFill>
              </w:rPr>
              <w:t>出的形</w:t>
            </w:r>
            <w:r>
              <w:rPr>
                <w:rFonts w:ascii="新宋体" w:hAnsi="新宋体" w:eastAsia="新宋体" w:cs="新宋体"/>
                <w:color w:val="000000" w:themeColor="text1"/>
                <w:spacing w:val="2"/>
                <w:sz w:val="20"/>
                <w:szCs w:val="20"/>
                <w:highlight w:val="none"/>
                <w14:textFill>
                  <w14:solidFill>
                    <w14:schemeClr w14:val="tx1"/>
                  </w14:solidFill>
                </w14:textFill>
              </w:rPr>
              <w:t>式</w:t>
            </w:r>
          </w:p>
        </w:tc>
        <w:tc>
          <w:tcPr>
            <w:tcW w:w="6380" w:type="dxa"/>
            <w:vAlign w:val="top"/>
          </w:tcPr>
          <w:p>
            <w:pPr>
              <w:spacing w:before="174" w:line="439" w:lineRule="exact"/>
              <w:ind w:left="113"/>
              <w:rPr>
                <w:rFonts w:ascii="新宋体" w:hAnsi="新宋体" w:eastAsia="新宋体" w:cs="新宋体"/>
                <w:color w:val="000000" w:themeColor="text1"/>
                <w:sz w:val="20"/>
                <w:szCs w:val="20"/>
                <w:highlight w:val="none"/>
                <w14:textFill>
                  <w14:solidFill>
                    <w14:schemeClr w14:val="tx1"/>
                  </w14:solidFill>
                </w14:textFill>
              </w:rPr>
            </w:pPr>
            <w:r>
              <w:rPr>
                <w:rFonts w:ascii="新宋体" w:hAnsi="新宋体" w:eastAsia="新宋体" w:cs="新宋体"/>
                <w:color w:val="000000" w:themeColor="text1"/>
                <w:spacing w:val="18"/>
                <w:position w:val="18"/>
                <w:sz w:val="20"/>
                <w:szCs w:val="20"/>
                <w:highlight w:val="none"/>
                <w14:textFill>
                  <w14:solidFill>
                    <w14:schemeClr w14:val="tx1"/>
                  </w14:solidFill>
                </w14:textFill>
              </w:rPr>
              <w:t>通过</w:t>
            </w:r>
            <w:r>
              <w:rPr>
                <w:rFonts w:ascii="新宋体" w:hAnsi="新宋体" w:eastAsia="新宋体" w:cs="新宋体"/>
                <w:color w:val="000000" w:themeColor="text1"/>
                <w:spacing w:val="10"/>
                <w:position w:val="18"/>
                <w:sz w:val="20"/>
                <w:szCs w:val="20"/>
                <w:highlight w:val="none"/>
                <w14:textFill>
                  <w14:solidFill>
                    <w14:schemeClr w14:val="tx1"/>
                  </w14:solidFill>
                </w14:textFill>
              </w:rPr>
              <w:t>郑</w:t>
            </w:r>
            <w:r>
              <w:rPr>
                <w:rFonts w:ascii="新宋体" w:hAnsi="新宋体" w:eastAsia="新宋体" w:cs="新宋体"/>
                <w:color w:val="000000" w:themeColor="text1"/>
                <w:spacing w:val="9"/>
                <w:position w:val="18"/>
                <w:sz w:val="20"/>
                <w:szCs w:val="20"/>
                <w:highlight w:val="none"/>
                <w14:textFill>
                  <w14:solidFill>
                    <w14:schemeClr w14:val="tx1"/>
                  </w14:solidFill>
                </w14:textFill>
              </w:rPr>
              <w:t>州市公共资源交易中心平台交易平台发布且同时在原公告媒</w:t>
            </w:r>
          </w:p>
          <w:p>
            <w:pPr>
              <w:spacing w:before="1" w:line="226" w:lineRule="auto"/>
              <w:ind w:left="113"/>
              <w:rPr>
                <w:rFonts w:ascii="新宋体" w:hAnsi="新宋体" w:eastAsia="新宋体" w:cs="新宋体"/>
                <w:color w:val="000000" w:themeColor="text1"/>
                <w:sz w:val="20"/>
                <w:szCs w:val="20"/>
                <w:highlight w:val="none"/>
                <w14:textFill>
                  <w14:solidFill>
                    <w14:schemeClr w14:val="tx1"/>
                  </w14:solidFill>
                </w14:textFill>
              </w:rPr>
            </w:pPr>
            <w:r>
              <w:rPr>
                <w:rFonts w:ascii="新宋体" w:hAnsi="新宋体" w:eastAsia="新宋体" w:cs="新宋体"/>
                <w:color w:val="000000" w:themeColor="text1"/>
                <w:spacing w:val="12"/>
                <w:sz w:val="20"/>
                <w:szCs w:val="20"/>
                <w:highlight w:val="none"/>
                <w14:textFill>
                  <w14:solidFill>
                    <w14:schemeClr w14:val="tx1"/>
                  </w14:solidFill>
                </w14:textFill>
              </w:rPr>
              <w:t>体</w:t>
            </w:r>
            <w:r>
              <w:rPr>
                <w:rFonts w:ascii="新宋体" w:hAnsi="新宋体" w:eastAsia="新宋体" w:cs="新宋体"/>
                <w:color w:val="000000" w:themeColor="text1"/>
                <w:spacing w:val="8"/>
                <w:sz w:val="20"/>
                <w:szCs w:val="20"/>
                <w:highlight w:val="none"/>
                <w14:textFill>
                  <w14:solidFill>
                    <w14:schemeClr w14:val="tx1"/>
                  </w14:solidFill>
                </w14:textFill>
              </w:rPr>
              <w:t>发布澄清公告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4" w:hRule="atLeast"/>
        </w:trPr>
        <w:tc>
          <w:tcPr>
            <w:tcW w:w="1035" w:type="dxa"/>
            <w:vAlign w:val="top"/>
          </w:tcPr>
          <w:p>
            <w:pPr>
              <w:spacing w:line="359" w:lineRule="auto"/>
              <w:rPr>
                <w:rFonts w:ascii="Arial"/>
                <w:color w:val="000000" w:themeColor="text1"/>
                <w:sz w:val="21"/>
                <w:highlight w:val="none"/>
                <w14:textFill>
                  <w14:solidFill>
                    <w14:schemeClr w14:val="tx1"/>
                  </w14:solidFill>
                </w14:textFill>
              </w:rPr>
            </w:pPr>
          </w:p>
          <w:p>
            <w:pPr>
              <w:spacing w:before="65" w:line="192" w:lineRule="auto"/>
              <w:ind w:left="264"/>
              <w:rPr>
                <w:rFonts w:ascii="新宋体" w:hAnsi="新宋体" w:eastAsia="新宋体" w:cs="新宋体"/>
                <w:color w:val="000000" w:themeColor="text1"/>
                <w:sz w:val="20"/>
                <w:szCs w:val="20"/>
                <w:highlight w:val="none"/>
                <w14:textFill>
                  <w14:solidFill>
                    <w14:schemeClr w14:val="tx1"/>
                  </w14:solidFill>
                </w14:textFill>
              </w:rPr>
            </w:pPr>
            <w:r>
              <w:rPr>
                <w:rFonts w:ascii="新宋体" w:hAnsi="新宋体" w:eastAsia="新宋体" w:cs="新宋体"/>
                <w:color w:val="000000" w:themeColor="text1"/>
                <w:spacing w:val="5"/>
                <w:sz w:val="20"/>
                <w:szCs w:val="20"/>
                <w:highlight w:val="none"/>
                <w14:textFill>
                  <w14:solidFill>
                    <w14:schemeClr w14:val="tx1"/>
                  </w14:solidFill>
                </w14:textFill>
              </w:rPr>
              <w:t>2</w:t>
            </w:r>
            <w:r>
              <w:rPr>
                <w:rFonts w:ascii="新宋体" w:hAnsi="新宋体" w:eastAsia="新宋体" w:cs="新宋体"/>
                <w:color w:val="000000" w:themeColor="text1"/>
                <w:spacing w:val="4"/>
                <w:sz w:val="20"/>
                <w:szCs w:val="20"/>
                <w:highlight w:val="none"/>
                <w14:textFill>
                  <w14:solidFill>
                    <w14:schemeClr w14:val="tx1"/>
                  </w14:solidFill>
                </w14:textFill>
              </w:rPr>
              <w:t>.2.3</w:t>
            </w:r>
          </w:p>
        </w:tc>
        <w:tc>
          <w:tcPr>
            <w:tcW w:w="1983" w:type="dxa"/>
            <w:vAlign w:val="top"/>
          </w:tcPr>
          <w:p>
            <w:pPr>
              <w:spacing w:before="175" w:line="439" w:lineRule="exact"/>
              <w:ind w:left="157"/>
              <w:rPr>
                <w:rFonts w:ascii="新宋体" w:hAnsi="新宋体" w:eastAsia="新宋体" w:cs="新宋体"/>
                <w:color w:val="000000" w:themeColor="text1"/>
                <w:sz w:val="20"/>
                <w:szCs w:val="20"/>
                <w:highlight w:val="none"/>
                <w14:textFill>
                  <w14:solidFill>
                    <w14:schemeClr w14:val="tx1"/>
                  </w14:solidFill>
                </w14:textFill>
              </w:rPr>
            </w:pPr>
            <w:r>
              <w:rPr>
                <w:rFonts w:ascii="新宋体" w:hAnsi="新宋体" w:eastAsia="新宋体" w:cs="新宋体"/>
                <w:color w:val="000000" w:themeColor="text1"/>
                <w:spacing w:val="11"/>
                <w:position w:val="17"/>
                <w:sz w:val="20"/>
                <w:szCs w:val="20"/>
                <w:highlight w:val="none"/>
                <w14:textFill>
                  <w14:solidFill>
                    <w14:schemeClr w14:val="tx1"/>
                  </w14:solidFill>
                </w14:textFill>
              </w:rPr>
              <w:t>投</w:t>
            </w:r>
            <w:r>
              <w:rPr>
                <w:rFonts w:ascii="新宋体" w:hAnsi="新宋体" w:eastAsia="新宋体" w:cs="新宋体"/>
                <w:color w:val="000000" w:themeColor="text1"/>
                <w:spacing w:val="8"/>
                <w:position w:val="17"/>
                <w:sz w:val="20"/>
                <w:szCs w:val="20"/>
                <w:highlight w:val="none"/>
                <w14:textFill>
                  <w14:solidFill>
                    <w14:schemeClr w14:val="tx1"/>
                  </w14:solidFill>
                </w14:textFill>
              </w:rPr>
              <w:t>标人确认收到招</w:t>
            </w:r>
          </w:p>
          <w:p>
            <w:pPr>
              <w:spacing w:line="228" w:lineRule="auto"/>
              <w:ind w:left="156"/>
              <w:rPr>
                <w:rFonts w:ascii="新宋体" w:hAnsi="新宋体" w:eastAsia="新宋体" w:cs="新宋体"/>
                <w:color w:val="000000" w:themeColor="text1"/>
                <w:sz w:val="20"/>
                <w:szCs w:val="20"/>
                <w:highlight w:val="none"/>
                <w14:textFill>
                  <w14:solidFill>
                    <w14:schemeClr w14:val="tx1"/>
                  </w14:solidFill>
                </w14:textFill>
              </w:rPr>
            </w:pPr>
            <w:r>
              <w:rPr>
                <w:rFonts w:ascii="新宋体" w:hAnsi="新宋体" w:eastAsia="新宋体" w:cs="新宋体"/>
                <w:color w:val="000000" w:themeColor="text1"/>
                <w:spacing w:val="12"/>
                <w:sz w:val="20"/>
                <w:szCs w:val="20"/>
                <w:highlight w:val="none"/>
                <w14:textFill>
                  <w14:solidFill>
                    <w14:schemeClr w14:val="tx1"/>
                  </w14:solidFill>
                </w14:textFill>
              </w:rPr>
              <w:t>标</w:t>
            </w:r>
            <w:r>
              <w:rPr>
                <w:rFonts w:ascii="新宋体" w:hAnsi="新宋体" w:eastAsia="新宋体" w:cs="新宋体"/>
                <w:color w:val="000000" w:themeColor="text1"/>
                <w:spacing w:val="8"/>
                <w:sz w:val="20"/>
                <w:szCs w:val="20"/>
                <w:highlight w:val="none"/>
                <w14:textFill>
                  <w14:solidFill>
                    <w14:schemeClr w14:val="tx1"/>
                  </w14:solidFill>
                </w14:textFill>
              </w:rPr>
              <w:t>文件澄清的时间</w:t>
            </w:r>
          </w:p>
        </w:tc>
        <w:tc>
          <w:tcPr>
            <w:tcW w:w="6380" w:type="dxa"/>
            <w:vAlign w:val="top"/>
          </w:tcPr>
          <w:p>
            <w:pPr>
              <w:spacing w:line="322" w:lineRule="auto"/>
              <w:rPr>
                <w:rFonts w:ascii="Arial"/>
                <w:color w:val="000000" w:themeColor="text1"/>
                <w:sz w:val="21"/>
                <w:highlight w:val="none"/>
                <w14:textFill>
                  <w14:solidFill>
                    <w14:schemeClr w14:val="tx1"/>
                  </w14:solidFill>
                </w14:textFill>
              </w:rPr>
            </w:pPr>
          </w:p>
          <w:p>
            <w:pPr>
              <w:spacing w:before="65" w:line="228" w:lineRule="auto"/>
              <w:ind w:left="11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在</w:t>
            </w:r>
            <w:r>
              <w:rPr>
                <w:rFonts w:ascii="宋体" w:hAnsi="宋体" w:eastAsia="宋体" w:cs="宋体"/>
                <w:color w:val="000000" w:themeColor="text1"/>
                <w:spacing w:val="10"/>
                <w:sz w:val="20"/>
                <w:szCs w:val="20"/>
                <w:highlight w:val="none"/>
                <w14:textFill>
                  <w14:solidFill>
                    <w14:schemeClr w14:val="tx1"/>
                  </w14:solidFill>
                </w14:textFill>
              </w:rPr>
              <w:t>收</w:t>
            </w:r>
            <w:r>
              <w:rPr>
                <w:rFonts w:ascii="宋体" w:hAnsi="宋体" w:eastAsia="宋体" w:cs="宋体"/>
                <w:color w:val="000000" w:themeColor="text1"/>
                <w:spacing w:val="8"/>
                <w:sz w:val="20"/>
                <w:szCs w:val="20"/>
                <w:highlight w:val="none"/>
                <w14:textFill>
                  <w14:solidFill>
                    <w14:schemeClr w14:val="tx1"/>
                  </w14:solidFill>
                </w14:textFill>
              </w:rPr>
              <w:t>到相应澄清文件后24小时内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4" w:hRule="atLeast"/>
        </w:trPr>
        <w:tc>
          <w:tcPr>
            <w:tcW w:w="1035" w:type="dxa"/>
            <w:vAlign w:val="top"/>
          </w:tcPr>
          <w:p>
            <w:pPr>
              <w:spacing w:line="361" w:lineRule="auto"/>
              <w:rPr>
                <w:rFonts w:ascii="Arial"/>
                <w:color w:val="000000" w:themeColor="text1"/>
                <w:sz w:val="21"/>
                <w:highlight w:val="none"/>
                <w14:textFill>
                  <w14:solidFill>
                    <w14:schemeClr w14:val="tx1"/>
                  </w14:solidFill>
                </w14:textFill>
              </w:rPr>
            </w:pPr>
          </w:p>
          <w:p>
            <w:pPr>
              <w:spacing w:before="65" w:line="192" w:lineRule="auto"/>
              <w:ind w:left="264"/>
              <w:rPr>
                <w:rFonts w:ascii="新宋体" w:hAnsi="新宋体" w:eastAsia="新宋体" w:cs="新宋体"/>
                <w:color w:val="000000" w:themeColor="text1"/>
                <w:sz w:val="20"/>
                <w:szCs w:val="20"/>
                <w:highlight w:val="none"/>
                <w14:textFill>
                  <w14:solidFill>
                    <w14:schemeClr w14:val="tx1"/>
                  </w14:solidFill>
                </w14:textFill>
              </w:rPr>
            </w:pPr>
            <w:r>
              <w:rPr>
                <w:rFonts w:ascii="新宋体" w:hAnsi="新宋体" w:eastAsia="新宋体" w:cs="新宋体"/>
                <w:color w:val="000000" w:themeColor="text1"/>
                <w:spacing w:val="4"/>
                <w:sz w:val="20"/>
                <w:szCs w:val="20"/>
                <w:highlight w:val="none"/>
                <w14:textFill>
                  <w14:solidFill>
                    <w14:schemeClr w14:val="tx1"/>
                  </w14:solidFill>
                </w14:textFill>
              </w:rPr>
              <w:t>2.3.</w:t>
            </w:r>
            <w:r>
              <w:rPr>
                <w:rFonts w:ascii="新宋体" w:hAnsi="新宋体" w:eastAsia="新宋体" w:cs="新宋体"/>
                <w:color w:val="000000" w:themeColor="text1"/>
                <w:spacing w:val="3"/>
                <w:sz w:val="20"/>
                <w:szCs w:val="20"/>
                <w:highlight w:val="none"/>
                <w14:textFill>
                  <w14:solidFill>
                    <w14:schemeClr w14:val="tx1"/>
                  </w14:solidFill>
                </w14:textFill>
              </w:rPr>
              <w:t>2</w:t>
            </w:r>
          </w:p>
        </w:tc>
        <w:tc>
          <w:tcPr>
            <w:tcW w:w="1983" w:type="dxa"/>
            <w:vAlign w:val="top"/>
          </w:tcPr>
          <w:p>
            <w:pPr>
              <w:spacing w:before="174" w:line="442" w:lineRule="exact"/>
              <w:ind w:left="261"/>
              <w:rPr>
                <w:rFonts w:ascii="新宋体" w:hAnsi="新宋体" w:eastAsia="新宋体" w:cs="新宋体"/>
                <w:color w:val="000000" w:themeColor="text1"/>
                <w:sz w:val="20"/>
                <w:szCs w:val="20"/>
                <w:highlight w:val="none"/>
                <w14:textFill>
                  <w14:solidFill>
                    <w14:schemeClr w14:val="tx1"/>
                  </w14:solidFill>
                </w14:textFill>
              </w:rPr>
            </w:pPr>
            <w:r>
              <w:rPr>
                <w:rFonts w:ascii="新宋体" w:hAnsi="新宋体" w:eastAsia="新宋体" w:cs="新宋体"/>
                <w:color w:val="000000" w:themeColor="text1"/>
                <w:spacing w:val="11"/>
                <w:position w:val="18"/>
                <w:sz w:val="20"/>
                <w:szCs w:val="20"/>
                <w:highlight w:val="none"/>
                <w14:textFill>
                  <w14:solidFill>
                    <w14:schemeClr w14:val="tx1"/>
                  </w14:solidFill>
                </w14:textFill>
              </w:rPr>
              <w:t>招</w:t>
            </w:r>
            <w:r>
              <w:rPr>
                <w:rFonts w:ascii="新宋体" w:hAnsi="新宋体" w:eastAsia="新宋体" w:cs="新宋体"/>
                <w:color w:val="000000" w:themeColor="text1"/>
                <w:spacing w:val="8"/>
                <w:position w:val="18"/>
                <w:sz w:val="20"/>
                <w:szCs w:val="20"/>
                <w:highlight w:val="none"/>
                <w14:textFill>
                  <w14:solidFill>
                    <w14:schemeClr w14:val="tx1"/>
                  </w14:solidFill>
                </w14:textFill>
              </w:rPr>
              <w:t>标文件修改发</w:t>
            </w:r>
          </w:p>
          <w:p>
            <w:pPr>
              <w:spacing w:line="227" w:lineRule="auto"/>
              <w:ind w:left="593"/>
              <w:rPr>
                <w:rFonts w:ascii="新宋体" w:hAnsi="新宋体" w:eastAsia="新宋体" w:cs="新宋体"/>
                <w:color w:val="000000" w:themeColor="text1"/>
                <w:sz w:val="20"/>
                <w:szCs w:val="20"/>
                <w:highlight w:val="none"/>
                <w14:textFill>
                  <w14:solidFill>
                    <w14:schemeClr w14:val="tx1"/>
                  </w14:solidFill>
                </w14:textFill>
              </w:rPr>
            </w:pPr>
            <w:r>
              <w:rPr>
                <w:rFonts w:ascii="新宋体" w:hAnsi="新宋体" w:eastAsia="新宋体" w:cs="新宋体"/>
                <w:color w:val="000000" w:themeColor="text1"/>
                <w:spacing w:val="3"/>
                <w:sz w:val="20"/>
                <w:szCs w:val="20"/>
                <w:highlight w:val="none"/>
                <w14:textFill>
                  <w14:solidFill>
                    <w14:schemeClr w14:val="tx1"/>
                  </w14:solidFill>
                </w14:textFill>
              </w:rPr>
              <w:t>出的形</w:t>
            </w:r>
            <w:r>
              <w:rPr>
                <w:rFonts w:ascii="新宋体" w:hAnsi="新宋体" w:eastAsia="新宋体" w:cs="新宋体"/>
                <w:color w:val="000000" w:themeColor="text1"/>
                <w:spacing w:val="2"/>
                <w:sz w:val="20"/>
                <w:szCs w:val="20"/>
                <w:highlight w:val="none"/>
                <w14:textFill>
                  <w14:solidFill>
                    <w14:schemeClr w14:val="tx1"/>
                  </w14:solidFill>
                </w14:textFill>
              </w:rPr>
              <w:t>式</w:t>
            </w:r>
          </w:p>
        </w:tc>
        <w:tc>
          <w:tcPr>
            <w:tcW w:w="6380" w:type="dxa"/>
            <w:vAlign w:val="top"/>
          </w:tcPr>
          <w:p>
            <w:pPr>
              <w:spacing w:before="129" w:line="417" w:lineRule="exact"/>
              <w:ind w:left="11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position w:val="16"/>
                <w:sz w:val="20"/>
                <w:szCs w:val="20"/>
                <w:highlight w:val="none"/>
                <w14:textFill>
                  <w14:solidFill>
                    <w14:schemeClr w14:val="tx1"/>
                  </w14:solidFill>
                </w14:textFill>
              </w:rPr>
              <w:t>通过</w:t>
            </w:r>
            <w:r>
              <w:rPr>
                <w:rFonts w:ascii="宋体" w:hAnsi="宋体" w:eastAsia="宋体" w:cs="宋体"/>
                <w:color w:val="000000" w:themeColor="text1"/>
                <w:spacing w:val="10"/>
                <w:position w:val="16"/>
                <w:sz w:val="20"/>
                <w:szCs w:val="20"/>
                <w:highlight w:val="none"/>
                <w14:textFill>
                  <w14:solidFill>
                    <w14:schemeClr w14:val="tx1"/>
                  </w14:solidFill>
                </w14:textFill>
              </w:rPr>
              <w:t>郑</w:t>
            </w:r>
            <w:r>
              <w:rPr>
                <w:rFonts w:ascii="宋体" w:hAnsi="宋体" w:eastAsia="宋体" w:cs="宋体"/>
                <w:color w:val="000000" w:themeColor="text1"/>
                <w:spacing w:val="9"/>
                <w:position w:val="16"/>
                <w:sz w:val="20"/>
                <w:szCs w:val="20"/>
                <w:highlight w:val="none"/>
                <w14:textFill>
                  <w14:solidFill>
                    <w14:schemeClr w14:val="tx1"/>
                  </w14:solidFill>
                </w14:textFill>
              </w:rPr>
              <w:t>州市公共资源交易中心交易平台发布且同时在原公告媒体发</w:t>
            </w:r>
          </w:p>
          <w:p>
            <w:pPr>
              <w:spacing w:before="1" w:line="226" w:lineRule="auto"/>
              <w:ind w:left="11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布变更公告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5" w:hRule="atLeast"/>
        </w:trPr>
        <w:tc>
          <w:tcPr>
            <w:tcW w:w="1035" w:type="dxa"/>
            <w:vAlign w:val="top"/>
          </w:tcPr>
          <w:p>
            <w:pPr>
              <w:spacing w:line="362" w:lineRule="auto"/>
              <w:rPr>
                <w:rFonts w:ascii="Arial"/>
                <w:color w:val="000000" w:themeColor="text1"/>
                <w:sz w:val="21"/>
                <w:highlight w:val="none"/>
                <w14:textFill>
                  <w14:solidFill>
                    <w14:schemeClr w14:val="tx1"/>
                  </w14:solidFill>
                </w14:textFill>
              </w:rPr>
            </w:pPr>
          </w:p>
          <w:p>
            <w:pPr>
              <w:spacing w:before="65" w:line="192" w:lineRule="auto"/>
              <w:ind w:left="264"/>
              <w:rPr>
                <w:rFonts w:ascii="新宋体" w:hAnsi="新宋体" w:eastAsia="新宋体" w:cs="新宋体"/>
                <w:color w:val="000000" w:themeColor="text1"/>
                <w:sz w:val="20"/>
                <w:szCs w:val="20"/>
                <w:highlight w:val="none"/>
                <w14:textFill>
                  <w14:solidFill>
                    <w14:schemeClr w14:val="tx1"/>
                  </w14:solidFill>
                </w14:textFill>
              </w:rPr>
            </w:pPr>
            <w:r>
              <w:rPr>
                <w:rFonts w:ascii="新宋体" w:hAnsi="新宋体" w:eastAsia="新宋体" w:cs="新宋体"/>
                <w:color w:val="000000" w:themeColor="text1"/>
                <w:spacing w:val="4"/>
                <w:sz w:val="20"/>
                <w:szCs w:val="20"/>
                <w:highlight w:val="none"/>
                <w14:textFill>
                  <w14:solidFill>
                    <w14:schemeClr w14:val="tx1"/>
                  </w14:solidFill>
                </w14:textFill>
              </w:rPr>
              <w:t>2.3.</w:t>
            </w:r>
            <w:r>
              <w:rPr>
                <w:rFonts w:ascii="新宋体" w:hAnsi="新宋体" w:eastAsia="新宋体" w:cs="新宋体"/>
                <w:color w:val="000000" w:themeColor="text1"/>
                <w:spacing w:val="3"/>
                <w:sz w:val="20"/>
                <w:szCs w:val="20"/>
                <w:highlight w:val="none"/>
                <w14:textFill>
                  <w14:solidFill>
                    <w14:schemeClr w14:val="tx1"/>
                  </w14:solidFill>
                </w14:textFill>
              </w:rPr>
              <w:t>2</w:t>
            </w:r>
          </w:p>
        </w:tc>
        <w:tc>
          <w:tcPr>
            <w:tcW w:w="1983" w:type="dxa"/>
            <w:vAlign w:val="top"/>
          </w:tcPr>
          <w:p>
            <w:pPr>
              <w:spacing w:before="176" w:line="441" w:lineRule="exact"/>
              <w:ind w:left="157"/>
              <w:rPr>
                <w:rFonts w:ascii="新宋体" w:hAnsi="新宋体" w:eastAsia="新宋体" w:cs="新宋体"/>
                <w:color w:val="000000" w:themeColor="text1"/>
                <w:sz w:val="20"/>
                <w:szCs w:val="20"/>
                <w:highlight w:val="none"/>
                <w14:textFill>
                  <w14:solidFill>
                    <w14:schemeClr w14:val="tx1"/>
                  </w14:solidFill>
                </w14:textFill>
              </w:rPr>
            </w:pPr>
            <w:r>
              <w:rPr>
                <w:rFonts w:ascii="新宋体" w:hAnsi="新宋体" w:eastAsia="新宋体" w:cs="新宋体"/>
                <w:color w:val="000000" w:themeColor="text1"/>
                <w:spacing w:val="11"/>
                <w:position w:val="18"/>
                <w:sz w:val="20"/>
                <w:szCs w:val="20"/>
                <w:highlight w:val="none"/>
                <w14:textFill>
                  <w14:solidFill>
                    <w14:schemeClr w14:val="tx1"/>
                  </w14:solidFill>
                </w14:textFill>
              </w:rPr>
              <w:t>投</w:t>
            </w:r>
            <w:r>
              <w:rPr>
                <w:rFonts w:ascii="新宋体" w:hAnsi="新宋体" w:eastAsia="新宋体" w:cs="新宋体"/>
                <w:color w:val="000000" w:themeColor="text1"/>
                <w:spacing w:val="8"/>
                <w:position w:val="18"/>
                <w:sz w:val="20"/>
                <w:szCs w:val="20"/>
                <w:highlight w:val="none"/>
                <w14:textFill>
                  <w14:solidFill>
                    <w14:schemeClr w14:val="tx1"/>
                  </w14:solidFill>
                </w14:textFill>
              </w:rPr>
              <w:t>标人确认收到招</w:t>
            </w:r>
          </w:p>
          <w:p>
            <w:pPr>
              <w:spacing w:line="228" w:lineRule="auto"/>
              <w:ind w:left="156"/>
              <w:rPr>
                <w:rFonts w:ascii="新宋体" w:hAnsi="新宋体" w:eastAsia="新宋体" w:cs="新宋体"/>
                <w:color w:val="000000" w:themeColor="text1"/>
                <w:sz w:val="20"/>
                <w:szCs w:val="20"/>
                <w:highlight w:val="none"/>
                <w14:textFill>
                  <w14:solidFill>
                    <w14:schemeClr w14:val="tx1"/>
                  </w14:solidFill>
                </w14:textFill>
              </w:rPr>
            </w:pPr>
            <w:r>
              <w:rPr>
                <w:rFonts w:ascii="新宋体" w:hAnsi="新宋体" w:eastAsia="新宋体" w:cs="新宋体"/>
                <w:color w:val="000000" w:themeColor="text1"/>
                <w:spacing w:val="12"/>
                <w:sz w:val="20"/>
                <w:szCs w:val="20"/>
                <w:highlight w:val="none"/>
                <w14:textFill>
                  <w14:solidFill>
                    <w14:schemeClr w14:val="tx1"/>
                  </w14:solidFill>
                </w14:textFill>
              </w:rPr>
              <w:t>标</w:t>
            </w:r>
            <w:r>
              <w:rPr>
                <w:rFonts w:ascii="新宋体" w:hAnsi="新宋体" w:eastAsia="新宋体" w:cs="新宋体"/>
                <w:color w:val="000000" w:themeColor="text1"/>
                <w:spacing w:val="8"/>
                <w:sz w:val="20"/>
                <w:szCs w:val="20"/>
                <w:highlight w:val="none"/>
                <w14:textFill>
                  <w14:solidFill>
                    <w14:schemeClr w14:val="tx1"/>
                  </w14:solidFill>
                </w14:textFill>
              </w:rPr>
              <w:t>文件修改的时间</w:t>
            </w:r>
          </w:p>
        </w:tc>
        <w:tc>
          <w:tcPr>
            <w:tcW w:w="6380" w:type="dxa"/>
            <w:vAlign w:val="top"/>
          </w:tcPr>
          <w:p>
            <w:pPr>
              <w:spacing w:line="323" w:lineRule="auto"/>
              <w:rPr>
                <w:rFonts w:ascii="Arial"/>
                <w:color w:val="000000" w:themeColor="text1"/>
                <w:sz w:val="21"/>
                <w:highlight w:val="none"/>
                <w14:textFill>
                  <w14:solidFill>
                    <w14:schemeClr w14:val="tx1"/>
                  </w14:solidFill>
                </w14:textFill>
              </w:rPr>
            </w:pPr>
          </w:p>
          <w:p>
            <w:pPr>
              <w:spacing w:before="65" w:line="228" w:lineRule="auto"/>
              <w:ind w:left="11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在</w:t>
            </w:r>
            <w:r>
              <w:rPr>
                <w:rFonts w:ascii="宋体" w:hAnsi="宋体" w:eastAsia="宋体" w:cs="宋体"/>
                <w:color w:val="000000" w:themeColor="text1"/>
                <w:spacing w:val="10"/>
                <w:sz w:val="20"/>
                <w:szCs w:val="20"/>
                <w:highlight w:val="none"/>
                <w14:textFill>
                  <w14:solidFill>
                    <w14:schemeClr w14:val="tx1"/>
                  </w14:solidFill>
                </w14:textFill>
              </w:rPr>
              <w:t>收</w:t>
            </w:r>
            <w:r>
              <w:rPr>
                <w:rFonts w:ascii="宋体" w:hAnsi="宋体" w:eastAsia="宋体" w:cs="宋体"/>
                <w:color w:val="000000" w:themeColor="text1"/>
                <w:spacing w:val="8"/>
                <w:sz w:val="20"/>
                <w:szCs w:val="20"/>
                <w:highlight w:val="none"/>
                <w14:textFill>
                  <w14:solidFill>
                    <w14:schemeClr w14:val="tx1"/>
                  </w14:solidFill>
                </w14:textFill>
              </w:rPr>
              <w:t>到相应澄清文件后24小时内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5" w:hRule="atLeast"/>
        </w:trPr>
        <w:tc>
          <w:tcPr>
            <w:tcW w:w="1035" w:type="dxa"/>
            <w:vAlign w:val="top"/>
          </w:tcPr>
          <w:p>
            <w:pPr>
              <w:spacing w:line="362" w:lineRule="auto"/>
              <w:rPr>
                <w:rFonts w:ascii="Arial"/>
                <w:color w:val="000000" w:themeColor="text1"/>
                <w:sz w:val="21"/>
                <w:highlight w:val="none"/>
                <w14:textFill>
                  <w14:solidFill>
                    <w14:schemeClr w14:val="tx1"/>
                  </w14:solidFill>
                </w14:textFill>
              </w:rPr>
            </w:pPr>
          </w:p>
          <w:p>
            <w:pPr>
              <w:spacing w:before="65" w:line="191" w:lineRule="auto"/>
              <w:ind w:left="265"/>
              <w:rPr>
                <w:rFonts w:ascii="新宋体" w:hAnsi="新宋体" w:eastAsia="新宋体" w:cs="新宋体"/>
                <w:color w:val="000000" w:themeColor="text1"/>
                <w:sz w:val="20"/>
                <w:szCs w:val="20"/>
                <w:highlight w:val="none"/>
                <w14:textFill>
                  <w14:solidFill>
                    <w14:schemeClr w14:val="tx1"/>
                  </w14:solidFill>
                </w14:textFill>
              </w:rPr>
            </w:pPr>
            <w:r>
              <w:rPr>
                <w:rFonts w:ascii="新宋体" w:hAnsi="新宋体" w:eastAsia="新宋体" w:cs="新宋体"/>
                <w:color w:val="000000" w:themeColor="text1"/>
                <w:spacing w:val="7"/>
                <w:sz w:val="20"/>
                <w:szCs w:val="20"/>
                <w:highlight w:val="none"/>
                <w14:textFill>
                  <w14:solidFill>
                    <w14:schemeClr w14:val="tx1"/>
                  </w14:solidFill>
                </w14:textFill>
              </w:rPr>
              <w:t>3</w:t>
            </w:r>
            <w:r>
              <w:rPr>
                <w:rFonts w:ascii="新宋体" w:hAnsi="新宋体" w:eastAsia="新宋体" w:cs="新宋体"/>
                <w:color w:val="000000" w:themeColor="text1"/>
                <w:spacing w:val="6"/>
                <w:sz w:val="20"/>
                <w:szCs w:val="20"/>
                <w:highlight w:val="none"/>
                <w14:textFill>
                  <w14:solidFill>
                    <w14:schemeClr w14:val="tx1"/>
                  </w14:solidFill>
                </w14:textFill>
              </w:rPr>
              <w:t>.1.1</w:t>
            </w:r>
          </w:p>
        </w:tc>
        <w:tc>
          <w:tcPr>
            <w:tcW w:w="1983" w:type="dxa"/>
            <w:vAlign w:val="top"/>
          </w:tcPr>
          <w:p>
            <w:pPr>
              <w:spacing w:before="176" w:line="439" w:lineRule="exact"/>
              <w:ind w:left="263"/>
              <w:rPr>
                <w:rFonts w:ascii="新宋体" w:hAnsi="新宋体" w:eastAsia="新宋体" w:cs="新宋体"/>
                <w:color w:val="000000" w:themeColor="text1"/>
                <w:sz w:val="20"/>
                <w:szCs w:val="20"/>
                <w:highlight w:val="none"/>
                <w14:textFill>
                  <w14:solidFill>
                    <w14:schemeClr w14:val="tx1"/>
                  </w14:solidFill>
                </w14:textFill>
              </w:rPr>
            </w:pPr>
            <w:r>
              <w:rPr>
                <w:rFonts w:ascii="新宋体" w:hAnsi="新宋体" w:eastAsia="新宋体" w:cs="新宋体"/>
                <w:color w:val="000000" w:themeColor="text1"/>
                <w:spacing w:val="10"/>
                <w:position w:val="17"/>
                <w:sz w:val="20"/>
                <w:szCs w:val="20"/>
                <w:highlight w:val="none"/>
                <w14:textFill>
                  <w14:solidFill>
                    <w14:schemeClr w14:val="tx1"/>
                  </w14:solidFill>
                </w14:textFill>
              </w:rPr>
              <w:t>构</w:t>
            </w:r>
            <w:r>
              <w:rPr>
                <w:rFonts w:ascii="新宋体" w:hAnsi="新宋体" w:eastAsia="新宋体" w:cs="新宋体"/>
                <w:color w:val="000000" w:themeColor="text1"/>
                <w:spacing w:val="8"/>
                <w:position w:val="17"/>
                <w:sz w:val="20"/>
                <w:szCs w:val="20"/>
                <w:highlight w:val="none"/>
                <w14:textFill>
                  <w14:solidFill>
                    <w14:schemeClr w14:val="tx1"/>
                  </w14:solidFill>
                </w14:textFill>
              </w:rPr>
              <w:t>成投标文件的</w:t>
            </w:r>
          </w:p>
          <w:p>
            <w:pPr>
              <w:spacing w:line="226" w:lineRule="auto"/>
              <w:ind w:left="576"/>
              <w:rPr>
                <w:rFonts w:ascii="新宋体" w:hAnsi="新宋体" w:eastAsia="新宋体" w:cs="新宋体"/>
                <w:color w:val="000000" w:themeColor="text1"/>
                <w:sz w:val="20"/>
                <w:szCs w:val="20"/>
                <w:highlight w:val="none"/>
                <w14:textFill>
                  <w14:solidFill>
                    <w14:schemeClr w14:val="tx1"/>
                  </w14:solidFill>
                </w14:textFill>
              </w:rPr>
            </w:pPr>
            <w:r>
              <w:rPr>
                <w:rFonts w:ascii="新宋体" w:hAnsi="新宋体" w:eastAsia="新宋体" w:cs="新宋体"/>
                <w:color w:val="000000" w:themeColor="text1"/>
                <w:spacing w:val="7"/>
                <w:sz w:val="20"/>
                <w:szCs w:val="20"/>
                <w:highlight w:val="none"/>
                <w14:textFill>
                  <w14:solidFill>
                    <w14:schemeClr w14:val="tx1"/>
                  </w14:solidFill>
                </w14:textFill>
              </w:rPr>
              <w:t>其他材料</w:t>
            </w:r>
          </w:p>
        </w:tc>
        <w:tc>
          <w:tcPr>
            <w:tcW w:w="6380" w:type="dxa"/>
            <w:vAlign w:val="top"/>
          </w:tcPr>
          <w:p>
            <w:pPr>
              <w:spacing w:line="330" w:lineRule="auto"/>
              <w:rPr>
                <w:rFonts w:ascii="Arial"/>
                <w:color w:val="000000" w:themeColor="text1"/>
                <w:sz w:val="21"/>
                <w:highlight w:val="none"/>
                <w14:textFill>
                  <w14:solidFill>
                    <w14:schemeClr w14:val="tx1"/>
                  </w14:solidFill>
                </w14:textFill>
              </w:rPr>
            </w:pPr>
          </w:p>
          <w:p>
            <w:pPr>
              <w:spacing w:before="65" w:line="226" w:lineRule="auto"/>
              <w:ind w:left="116"/>
              <w:rPr>
                <w:rFonts w:ascii="新宋体" w:hAnsi="新宋体" w:eastAsia="新宋体" w:cs="新宋体"/>
                <w:color w:val="000000" w:themeColor="text1"/>
                <w:sz w:val="20"/>
                <w:szCs w:val="20"/>
                <w:highlight w:val="none"/>
                <w14:textFill>
                  <w14:solidFill>
                    <w14:schemeClr w14:val="tx1"/>
                  </w14:solidFill>
                </w14:textFill>
              </w:rPr>
            </w:pPr>
            <w:r>
              <w:rPr>
                <w:rFonts w:ascii="新宋体" w:hAnsi="新宋体" w:eastAsia="新宋体" w:cs="新宋体"/>
                <w:color w:val="000000" w:themeColor="text1"/>
                <w:spacing w:val="16"/>
                <w:sz w:val="20"/>
                <w:szCs w:val="20"/>
                <w:highlight w:val="none"/>
                <w14:textFill>
                  <w14:solidFill>
                    <w14:schemeClr w14:val="tx1"/>
                  </w14:solidFill>
                </w14:textFill>
              </w:rPr>
              <w:t>投</w:t>
            </w:r>
            <w:r>
              <w:rPr>
                <w:rFonts w:ascii="新宋体" w:hAnsi="新宋体" w:eastAsia="新宋体" w:cs="新宋体"/>
                <w:color w:val="000000" w:themeColor="text1"/>
                <w:spacing w:val="11"/>
                <w:sz w:val="20"/>
                <w:szCs w:val="20"/>
                <w:highlight w:val="none"/>
                <w14:textFill>
                  <w14:solidFill>
                    <w14:schemeClr w14:val="tx1"/>
                  </w14:solidFill>
                </w14:textFill>
              </w:rPr>
              <w:t>标</w:t>
            </w:r>
            <w:r>
              <w:rPr>
                <w:rFonts w:ascii="新宋体" w:hAnsi="新宋体" w:eastAsia="新宋体" w:cs="新宋体"/>
                <w:color w:val="000000" w:themeColor="text1"/>
                <w:spacing w:val="8"/>
                <w:sz w:val="20"/>
                <w:szCs w:val="20"/>
                <w:highlight w:val="none"/>
                <w14:textFill>
                  <w14:solidFill>
                    <w14:schemeClr w14:val="tx1"/>
                  </w14:solidFill>
                </w14:textFill>
              </w:rPr>
              <w:t>人认为需要提交的其他证明材料。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035" w:type="dxa"/>
            <w:vAlign w:val="top"/>
          </w:tcPr>
          <w:p>
            <w:pPr>
              <w:spacing w:before="271" w:line="191" w:lineRule="auto"/>
              <w:ind w:left="265"/>
              <w:rPr>
                <w:rFonts w:ascii="新宋体" w:hAnsi="新宋体" w:eastAsia="新宋体" w:cs="新宋体"/>
                <w:color w:val="000000" w:themeColor="text1"/>
                <w:sz w:val="20"/>
                <w:szCs w:val="20"/>
                <w:highlight w:val="none"/>
                <w14:textFill>
                  <w14:solidFill>
                    <w14:schemeClr w14:val="tx1"/>
                  </w14:solidFill>
                </w14:textFill>
              </w:rPr>
            </w:pPr>
            <w:r>
              <w:rPr>
                <w:rFonts w:ascii="新宋体" w:hAnsi="新宋体" w:eastAsia="新宋体" w:cs="新宋体"/>
                <w:color w:val="000000" w:themeColor="text1"/>
                <w:spacing w:val="7"/>
                <w:sz w:val="20"/>
                <w:szCs w:val="20"/>
                <w:highlight w:val="none"/>
                <w14:textFill>
                  <w14:solidFill>
                    <w14:schemeClr w14:val="tx1"/>
                  </w14:solidFill>
                </w14:textFill>
              </w:rPr>
              <w:t>3</w:t>
            </w:r>
            <w:r>
              <w:rPr>
                <w:rFonts w:ascii="新宋体" w:hAnsi="新宋体" w:eastAsia="新宋体" w:cs="新宋体"/>
                <w:color w:val="000000" w:themeColor="text1"/>
                <w:spacing w:val="6"/>
                <w:sz w:val="20"/>
                <w:szCs w:val="20"/>
                <w:highlight w:val="none"/>
                <w14:textFill>
                  <w14:solidFill>
                    <w14:schemeClr w14:val="tx1"/>
                  </w14:solidFill>
                </w14:textFill>
              </w:rPr>
              <w:t>.4.1</w:t>
            </w:r>
          </w:p>
        </w:tc>
        <w:tc>
          <w:tcPr>
            <w:tcW w:w="1983" w:type="dxa"/>
            <w:vAlign w:val="top"/>
          </w:tcPr>
          <w:p>
            <w:pPr>
              <w:spacing w:before="181" w:line="229" w:lineRule="auto"/>
              <w:ind w:left="49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投标</w:t>
            </w:r>
            <w:r>
              <w:rPr>
                <w:rFonts w:ascii="宋体" w:hAnsi="宋体" w:eastAsia="宋体" w:cs="宋体"/>
                <w:color w:val="000000" w:themeColor="text1"/>
                <w:spacing w:val="1"/>
                <w:sz w:val="20"/>
                <w:szCs w:val="20"/>
                <w:highlight w:val="none"/>
                <w14:textFill>
                  <w14:solidFill>
                    <w14:schemeClr w14:val="tx1"/>
                  </w14:solidFill>
                </w14:textFill>
              </w:rPr>
              <w:t>有效期</w:t>
            </w:r>
          </w:p>
        </w:tc>
        <w:tc>
          <w:tcPr>
            <w:tcW w:w="6380" w:type="dxa"/>
            <w:vAlign w:val="top"/>
          </w:tcPr>
          <w:p>
            <w:pPr>
              <w:spacing w:before="182" w:line="228" w:lineRule="auto"/>
              <w:ind w:left="11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90</w:t>
            </w:r>
            <w:r>
              <w:rPr>
                <w:rFonts w:ascii="宋体" w:hAnsi="宋体" w:eastAsia="宋体" w:cs="宋体"/>
                <w:color w:val="000000" w:themeColor="text1"/>
                <w:spacing w:val="5"/>
                <w:sz w:val="20"/>
                <w:szCs w:val="20"/>
                <w:highlight w:val="none"/>
                <w14:textFill>
                  <w14:solidFill>
                    <w14:schemeClr w14:val="tx1"/>
                  </w14:solidFill>
                </w14:textFill>
              </w:rPr>
              <w:t xml:space="preserve"> </w:t>
            </w:r>
            <w:r>
              <w:rPr>
                <w:rFonts w:ascii="宋体" w:hAnsi="宋体" w:eastAsia="宋体" w:cs="宋体"/>
                <w:color w:val="000000" w:themeColor="text1"/>
                <w:spacing w:val="4"/>
                <w:sz w:val="20"/>
                <w:szCs w:val="20"/>
                <w:highlight w:val="none"/>
                <w14:textFill>
                  <w14:solidFill>
                    <w14:schemeClr w14:val="tx1"/>
                  </w14:solidFill>
                </w14:textFill>
              </w:rPr>
              <w:t>日历天 (自投标截止之日起算)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035" w:type="dxa"/>
            <w:vAlign w:val="top"/>
          </w:tcPr>
          <w:p>
            <w:pPr>
              <w:spacing w:before="216" w:line="190" w:lineRule="auto"/>
              <w:ind w:left="36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Fill>
                  <w14:solidFill>
                    <w14:schemeClr w14:val="tx1"/>
                  </w14:solidFill>
                </w14:textFill>
              </w:rPr>
              <w:t>3</w:t>
            </w:r>
            <w:r>
              <w:rPr>
                <w:rFonts w:ascii="宋体" w:hAnsi="宋体" w:eastAsia="宋体" w:cs="宋体"/>
                <w:color w:val="000000" w:themeColor="text1"/>
                <w:spacing w:val="3"/>
                <w:sz w:val="20"/>
                <w:szCs w:val="20"/>
                <w:highlight w:val="none"/>
                <w14:textFill>
                  <w14:solidFill>
                    <w14:schemeClr w14:val="tx1"/>
                  </w14:solidFill>
                </w14:textFill>
              </w:rPr>
              <w:t>.5</w:t>
            </w:r>
          </w:p>
        </w:tc>
        <w:tc>
          <w:tcPr>
            <w:tcW w:w="1983" w:type="dxa"/>
            <w:vAlign w:val="top"/>
          </w:tcPr>
          <w:p>
            <w:pPr>
              <w:spacing w:before="183" w:line="229" w:lineRule="auto"/>
              <w:ind w:left="49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投标</w:t>
            </w:r>
            <w:r>
              <w:rPr>
                <w:rFonts w:ascii="宋体" w:hAnsi="宋体" w:eastAsia="宋体" w:cs="宋体"/>
                <w:color w:val="000000" w:themeColor="text1"/>
                <w:spacing w:val="1"/>
                <w:sz w:val="20"/>
                <w:szCs w:val="20"/>
                <w:highlight w:val="none"/>
                <w14:textFill>
                  <w14:solidFill>
                    <w14:schemeClr w14:val="tx1"/>
                  </w14:solidFill>
                </w14:textFill>
              </w:rPr>
              <w:t>保证金</w:t>
            </w:r>
          </w:p>
        </w:tc>
        <w:tc>
          <w:tcPr>
            <w:tcW w:w="6380" w:type="dxa"/>
            <w:vAlign w:val="top"/>
          </w:tcPr>
          <w:p>
            <w:pPr>
              <w:spacing w:before="183" w:line="229" w:lineRule="auto"/>
              <w:ind w:left="11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z w:val="20"/>
                <w:szCs w:val="20"/>
                <w:highlight w:val="none"/>
                <w14:textFill>
                  <w14:solidFill>
                    <w14:schemeClr w14:val="tx1"/>
                  </w14:solidFill>
                </w14:textFill>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4" w:hRule="atLeast"/>
        </w:trPr>
        <w:tc>
          <w:tcPr>
            <w:tcW w:w="1035" w:type="dxa"/>
            <w:vAlign w:val="top"/>
          </w:tcPr>
          <w:p>
            <w:pPr>
              <w:spacing w:line="258" w:lineRule="auto"/>
              <w:rPr>
                <w:rFonts w:ascii="Arial"/>
                <w:color w:val="000000" w:themeColor="text1"/>
                <w:sz w:val="21"/>
                <w:highlight w:val="none"/>
                <w14:textFill>
                  <w14:solidFill>
                    <w14:schemeClr w14:val="tx1"/>
                  </w14:solidFill>
                </w14:textFill>
              </w:rPr>
            </w:pPr>
          </w:p>
          <w:p>
            <w:pPr>
              <w:spacing w:line="258" w:lineRule="auto"/>
              <w:rPr>
                <w:rFonts w:ascii="Arial"/>
                <w:color w:val="000000" w:themeColor="text1"/>
                <w:sz w:val="21"/>
                <w:highlight w:val="none"/>
                <w14:textFill>
                  <w14:solidFill>
                    <w14:schemeClr w14:val="tx1"/>
                  </w14:solidFill>
                </w14:textFill>
              </w:rPr>
            </w:pPr>
          </w:p>
          <w:p>
            <w:pPr>
              <w:spacing w:line="258" w:lineRule="auto"/>
              <w:rPr>
                <w:rFonts w:ascii="Arial"/>
                <w:color w:val="000000" w:themeColor="text1"/>
                <w:sz w:val="21"/>
                <w:highlight w:val="none"/>
                <w14:textFill>
                  <w14:solidFill>
                    <w14:schemeClr w14:val="tx1"/>
                  </w14:solidFill>
                </w14:textFill>
              </w:rPr>
            </w:pPr>
          </w:p>
          <w:p>
            <w:pPr>
              <w:spacing w:line="258" w:lineRule="auto"/>
              <w:rPr>
                <w:rFonts w:ascii="Arial"/>
                <w:color w:val="000000" w:themeColor="text1"/>
                <w:sz w:val="21"/>
                <w:highlight w:val="none"/>
                <w14:textFill>
                  <w14:solidFill>
                    <w14:schemeClr w14:val="tx1"/>
                  </w14:solidFill>
                </w14:textFill>
              </w:rPr>
            </w:pPr>
          </w:p>
          <w:p>
            <w:pPr>
              <w:spacing w:before="65" w:line="190" w:lineRule="auto"/>
              <w:ind w:left="26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3.7.</w:t>
            </w:r>
            <w:r>
              <w:rPr>
                <w:rFonts w:ascii="宋体" w:hAnsi="宋体" w:eastAsia="宋体" w:cs="宋体"/>
                <w:color w:val="000000" w:themeColor="text1"/>
                <w:spacing w:val="3"/>
                <w:sz w:val="20"/>
                <w:szCs w:val="20"/>
                <w:highlight w:val="none"/>
                <w14:textFill>
                  <w14:solidFill>
                    <w14:schemeClr w14:val="tx1"/>
                  </w14:solidFill>
                </w14:textFill>
              </w:rPr>
              <w:t>3</w:t>
            </w:r>
          </w:p>
        </w:tc>
        <w:tc>
          <w:tcPr>
            <w:tcW w:w="1983" w:type="dxa"/>
            <w:vAlign w:val="top"/>
          </w:tcPr>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50" w:lineRule="auto"/>
              <w:rPr>
                <w:rFonts w:ascii="Arial"/>
                <w:color w:val="000000" w:themeColor="text1"/>
                <w:sz w:val="21"/>
                <w:highlight w:val="none"/>
                <w14:textFill>
                  <w14:solidFill>
                    <w14:schemeClr w14:val="tx1"/>
                  </w14:solidFill>
                </w14:textFill>
              </w:rPr>
            </w:pPr>
          </w:p>
          <w:p>
            <w:pPr>
              <w:spacing w:line="250" w:lineRule="auto"/>
              <w:rPr>
                <w:rFonts w:ascii="Arial"/>
                <w:color w:val="000000" w:themeColor="text1"/>
                <w:sz w:val="21"/>
                <w:highlight w:val="none"/>
                <w14:textFill>
                  <w14:solidFill>
                    <w14:schemeClr w14:val="tx1"/>
                  </w14:solidFill>
                </w14:textFill>
              </w:rPr>
            </w:pPr>
          </w:p>
          <w:p>
            <w:pPr>
              <w:spacing w:before="65" w:line="228" w:lineRule="auto"/>
              <w:ind w:left="28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签字或盖章要</w:t>
            </w:r>
            <w:r>
              <w:rPr>
                <w:rFonts w:ascii="宋体" w:hAnsi="宋体" w:eastAsia="宋体" w:cs="宋体"/>
                <w:color w:val="000000" w:themeColor="text1"/>
                <w:sz w:val="20"/>
                <w:szCs w:val="20"/>
                <w:highlight w:val="none"/>
                <w14:textFill>
                  <w14:solidFill>
                    <w14:schemeClr w14:val="tx1"/>
                  </w14:solidFill>
                </w14:textFill>
              </w:rPr>
              <w:t>求</w:t>
            </w:r>
          </w:p>
        </w:tc>
        <w:tc>
          <w:tcPr>
            <w:tcW w:w="6380" w:type="dxa"/>
            <w:vAlign w:val="top"/>
          </w:tcPr>
          <w:p>
            <w:pPr>
              <w:spacing w:before="134" w:line="432" w:lineRule="auto"/>
              <w:ind w:left="121" w:right="182" w:firstLine="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1、</w:t>
            </w:r>
            <w:r>
              <w:rPr>
                <w:rFonts w:ascii="宋体" w:hAnsi="宋体" w:eastAsia="宋体" w:cs="宋体"/>
                <w:color w:val="000000" w:themeColor="text1"/>
                <w:spacing w:val="7"/>
                <w:sz w:val="20"/>
                <w:szCs w:val="20"/>
                <w:highlight w:val="none"/>
                <w14:textFill>
                  <w14:solidFill>
                    <w14:schemeClr w14:val="tx1"/>
                  </w14:solidFill>
                </w14:textFill>
              </w:rPr>
              <w:t>所</w:t>
            </w:r>
            <w:r>
              <w:rPr>
                <w:rFonts w:ascii="宋体" w:hAnsi="宋体" w:eastAsia="宋体" w:cs="宋体"/>
                <w:color w:val="000000" w:themeColor="text1"/>
                <w:spacing w:val="5"/>
                <w:sz w:val="20"/>
                <w:szCs w:val="20"/>
                <w:highlight w:val="none"/>
                <w14:textFill>
                  <w14:solidFill>
                    <w14:schemeClr w14:val="tx1"/>
                  </w14:solidFill>
                </w14:textFill>
              </w:rPr>
              <w:t xml:space="preserve">有要求投标人加盖公章的地方均用投标人的 </w:t>
            </w:r>
            <w:r>
              <w:rPr>
                <w:rFonts w:ascii="宋体" w:hAnsi="宋体" w:eastAsia="宋体" w:cs="宋体"/>
                <w:color w:val="000000" w:themeColor="text1"/>
                <w:sz w:val="20"/>
                <w:szCs w:val="20"/>
                <w:highlight w:val="none"/>
                <w14:textFill>
                  <w14:solidFill>
                    <w14:schemeClr w14:val="tx1"/>
                  </w14:solidFill>
                </w14:textFill>
              </w:rPr>
              <w:t>CA</w:t>
            </w:r>
            <w:r>
              <w:rPr>
                <w:rFonts w:ascii="宋体" w:hAnsi="宋体" w:eastAsia="宋体" w:cs="宋体"/>
                <w:color w:val="000000" w:themeColor="text1"/>
                <w:spacing w:val="5"/>
                <w:sz w:val="20"/>
                <w:szCs w:val="20"/>
                <w:highlight w:val="none"/>
                <w14:textFill>
                  <w14:solidFill>
                    <w14:schemeClr w14:val="tx1"/>
                  </w14:solidFill>
                </w14:textFill>
              </w:rPr>
              <w:t xml:space="preserve"> 锁进行电子签</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4"/>
                <w:sz w:val="20"/>
                <w:szCs w:val="20"/>
                <w:highlight w:val="none"/>
                <w14:textFill>
                  <w14:solidFill>
                    <w14:schemeClr w14:val="tx1"/>
                  </w14:solidFill>
                </w14:textFill>
              </w:rPr>
              <w:t>章</w:t>
            </w:r>
            <w:r>
              <w:rPr>
                <w:rFonts w:ascii="宋体" w:hAnsi="宋体" w:eastAsia="宋体" w:cs="宋体"/>
                <w:color w:val="000000" w:themeColor="text1"/>
                <w:spacing w:val="-3"/>
                <w:sz w:val="20"/>
                <w:szCs w:val="20"/>
                <w:highlight w:val="none"/>
                <w14:textFill>
                  <w14:solidFill>
                    <w14:schemeClr w14:val="tx1"/>
                  </w14:solidFill>
                </w14:textFill>
              </w:rPr>
              <w:t>。</w:t>
            </w:r>
          </w:p>
          <w:p>
            <w:pPr>
              <w:spacing w:line="432" w:lineRule="auto"/>
              <w:ind w:left="112" w:right="128" w:firstLine="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sz w:val="20"/>
                <w:szCs w:val="20"/>
                <w:highlight w:val="none"/>
                <w14:textFill>
                  <w14:solidFill>
                    <w14:schemeClr w14:val="tx1"/>
                  </w14:solidFill>
                </w14:textFill>
              </w:rPr>
              <w:t>2</w:t>
            </w:r>
            <w:r>
              <w:rPr>
                <w:rFonts w:ascii="宋体" w:hAnsi="宋体" w:eastAsia="宋体" w:cs="宋体"/>
                <w:color w:val="000000" w:themeColor="text1"/>
                <w:spacing w:val="17"/>
                <w:sz w:val="20"/>
                <w:szCs w:val="20"/>
                <w:highlight w:val="none"/>
                <w14:textFill>
                  <w14:solidFill>
                    <w14:schemeClr w14:val="tx1"/>
                  </w14:solidFill>
                </w14:textFill>
              </w:rPr>
              <w:t>、</w:t>
            </w:r>
            <w:r>
              <w:rPr>
                <w:rFonts w:ascii="宋体" w:hAnsi="宋体" w:eastAsia="宋体" w:cs="宋体"/>
                <w:color w:val="000000" w:themeColor="text1"/>
                <w:spacing w:val="9"/>
                <w:sz w:val="20"/>
                <w:szCs w:val="20"/>
                <w:highlight w:val="none"/>
                <w14:textFill>
                  <w14:solidFill>
                    <w14:schemeClr w14:val="tx1"/>
                  </w14:solidFill>
                </w14:textFill>
              </w:rPr>
              <w:t>所有要求法定代表人签字或盖章的地方均用法定代表人的</w:t>
            </w:r>
            <w:r>
              <w:rPr>
                <w:rFonts w:ascii="宋体" w:hAnsi="宋体" w:eastAsia="宋体" w:cs="宋体"/>
                <w:color w:val="000000" w:themeColor="text1"/>
                <w:sz w:val="20"/>
                <w:szCs w:val="20"/>
                <w:highlight w:val="none"/>
                <w14:textFill>
                  <w14:solidFill>
                    <w14:schemeClr w14:val="tx1"/>
                  </w14:solidFill>
                </w14:textFill>
              </w:rPr>
              <w:t>CA</w:t>
            </w:r>
            <w:r>
              <w:rPr>
                <w:rFonts w:ascii="宋体" w:hAnsi="宋体" w:eastAsia="宋体" w:cs="宋体"/>
                <w:color w:val="000000" w:themeColor="text1"/>
                <w:spacing w:val="9"/>
                <w:sz w:val="20"/>
                <w:szCs w:val="20"/>
                <w:highlight w:val="none"/>
                <w14:textFill>
                  <w14:solidFill>
                    <w14:schemeClr w14:val="tx1"/>
                  </w14:solidFill>
                </w14:textFill>
              </w:rPr>
              <w:t xml:space="preserve"> 锁</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9"/>
                <w:sz w:val="20"/>
                <w:szCs w:val="20"/>
                <w:highlight w:val="none"/>
                <w14:textFill>
                  <w14:solidFill>
                    <w14:schemeClr w14:val="tx1"/>
                  </w14:solidFill>
                </w14:textFill>
              </w:rPr>
              <w:t>进</w:t>
            </w:r>
            <w:r>
              <w:rPr>
                <w:rFonts w:ascii="宋体" w:hAnsi="宋体" w:eastAsia="宋体" w:cs="宋体"/>
                <w:color w:val="000000" w:themeColor="text1"/>
                <w:spacing w:val="8"/>
                <w:sz w:val="20"/>
                <w:szCs w:val="20"/>
                <w:highlight w:val="none"/>
                <w14:textFill>
                  <w14:solidFill>
                    <w14:schemeClr w14:val="tx1"/>
                  </w14:solidFill>
                </w14:textFill>
              </w:rPr>
              <w:t xml:space="preserve">行电子签章。若由委托代理人签字或盖章，且委托代理人没有 </w:t>
            </w:r>
            <w:r>
              <w:rPr>
                <w:rFonts w:ascii="宋体" w:hAnsi="宋体" w:eastAsia="宋体" w:cs="宋体"/>
                <w:color w:val="000000" w:themeColor="text1"/>
                <w:sz w:val="20"/>
                <w:szCs w:val="20"/>
                <w:highlight w:val="none"/>
                <w14:textFill>
                  <w14:solidFill>
                    <w14:schemeClr w14:val="tx1"/>
                  </w14:solidFill>
                </w14:textFill>
              </w:rPr>
              <w:t>CA</w:t>
            </w:r>
          </w:p>
          <w:p>
            <w:pPr>
              <w:spacing w:line="227" w:lineRule="auto"/>
              <w:ind w:left="11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5"/>
                <w:sz w:val="20"/>
                <w:szCs w:val="20"/>
                <w:highlight w:val="none"/>
                <w14:textFill>
                  <w14:solidFill>
                    <w14:schemeClr w14:val="tx1"/>
                  </w14:solidFill>
                </w14:textFill>
              </w:rPr>
              <w:t>锁</w:t>
            </w:r>
            <w:r>
              <w:rPr>
                <w:rFonts w:ascii="宋体" w:hAnsi="宋体" w:eastAsia="宋体" w:cs="宋体"/>
                <w:color w:val="000000" w:themeColor="text1"/>
                <w:spacing w:val="9"/>
                <w:sz w:val="20"/>
                <w:szCs w:val="20"/>
                <w:highlight w:val="none"/>
                <w14:textFill>
                  <w14:solidFill>
                    <w14:schemeClr w14:val="tx1"/>
                  </w14:solidFill>
                </w14:textFill>
              </w:rPr>
              <w:t>的，则投标文件需上传有委托代理人手写签名的扫描件。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035" w:type="dxa"/>
            <w:vAlign w:val="top"/>
          </w:tcPr>
          <w:p>
            <w:pPr>
              <w:spacing w:before="214" w:line="193" w:lineRule="auto"/>
              <w:ind w:left="26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4</w:t>
            </w:r>
            <w:r>
              <w:rPr>
                <w:rFonts w:ascii="宋体" w:hAnsi="宋体" w:eastAsia="宋体" w:cs="宋体"/>
                <w:color w:val="000000" w:themeColor="text1"/>
                <w:spacing w:val="7"/>
                <w:sz w:val="20"/>
                <w:szCs w:val="20"/>
                <w:highlight w:val="none"/>
                <w14:textFill>
                  <w14:solidFill>
                    <w14:schemeClr w14:val="tx1"/>
                  </w14:solidFill>
                </w14:textFill>
              </w:rPr>
              <w:t>.2.1</w:t>
            </w:r>
          </w:p>
        </w:tc>
        <w:tc>
          <w:tcPr>
            <w:tcW w:w="1983" w:type="dxa"/>
            <w:vAlign w:val="top"/>
          </w:tcPr>
          <w:p>
            <w:pPr>
              <w:spacing w:before="182" w:line="229" w:lineRule="auto"/>
              <w:ind w:left="39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投标</w:t>
            </w:r>
            <w:r>
              <w:rPr>
                <w:rFonts w:ascii="宋体" w:hAnsi="宋体" w:eastAsia="宋体" w:cs="宋体"/>
                <w:color w:val="000000" w:themeColor="text1"/>
                <w:spacing w:val="1"/>
                <w:sz w:val="20"/>
                <w:szCs w:val="20"/>
                <w:highlight w:val="none"/>
                <w14:textFill>
                  <w14:solidFill>
                    <w14:schemeClr w14:val="tx1"/>
                  </w14:solidFill>
                </w14:textFill>
              </w:rPr>
              <w:t>截止时间</w:t>
            </w:r>
          </w:p>
        </w:tc>
        <w:tc>
          <w:tcPr>
            <w:tcW w:w="6380" w:type="dxa"/>
            <w:vAlign w:val="top"/>
          </w:tcPr>
          <w:p>
            <w:pPr>
              <w:spacing w:before="183" w:line="228" w:lineRule="auto"/>
              <w:ind w:left="11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Outline w14:w="3795" w14:cap="sq" w14:cmpd="sng">
                  <w14:solidFill>
                    <w14:srgbClr w14:val="000000"/>
                  </w14:solidFill>
                  <w14:prstDash w14:val="solid"/>
                  <w14:bevel/>
                </w14:textOutline>
                <w14:textFill>
                  <w14:solidFill>
                    <w14:schemeClr w14:val="tx1"/>
                  </w14:solidFill>
                </w14:textFill>
              </w:rPr>
              <w:t>20</w:t>
            </w:r>
            <w:r>
              <w:rPr>
                <w:rFonts w:ascii="宋体" w:hAnsi="宋体" w:eastAsia="宋体" w:cs="宋体"/>
                <w:color w:val="000000" w:themeColor="text1"/>
                <w:spacing w:val="-7"/>
                <w:sz w:val="20"/>
                <w:szCs w:val="20"/>
                <w:highlight w:val="none"/>
                <w14:textOutline w14:w="3795" w14:cap="sq" w14:cmpd="sng">
                  <w14:solidFill>
                    <w14:srgbClr w14:val="000000"/>
                  </w14:solidFill>
                  <w14:prstDash w14:val="solid"/>
                  <w14:bevel/>
                </w14:textOutline>
                <w14:textFill>
                  <w14:solidFill>
                    <w14:schemeClr w14:val="tx1"/>
                  </w14:solidFill>
                </w14:textFill>
              </w:rPr>
              <w:t>2</w:t>
            </w:r>
            <w:r>
              <w:rPr>
                <w:rFonts w:hint="eastAsia" w:ascii="宋体" w:hAnsi="宋体" w:eastAsia="宋体" w:cs="宋体"/>
                <w:color w:val="000000" w:themeColor="text1"/>
                <w:spacing w:val="-7"/>
                <w:sz w:val="20"/>
                <w:szCs w:val="20"/>
                <w:highlight w:val="none"/>
                <w:lang w:val="en-US" w:eastAsia="zh-CN"/>
                <w14:textOutline w14:w="3795" w14:cap="sq" w14:cmpd="sng">
                  <w14:solidFill>
                    <w14:srgbClr w14:val="000000"/>
                  </w14:solidFill>
                  <w14:prstDash w14:val="solid"/>
                  <w14:bevel/>
                </w14:textOutline>
                <w14:textFill>
                  <w14:solidFill>
                    <w14:schemeClr w14:val="tx1"/>
                  </w14:solidFill>
                </w14:textFill>
              </w:rPr>
              <w:t>3</w:t>
            </w:r>
            <w:r>
              <w:rPr>
                <w:rFonts w:ascii="宋体" w:hAnsi="宋体" w:eastAsia="宋体" w:cs="宋体"/>
                <w:color w:val="000000" w:themeColor="text1"/>
                <w:spacing w:val="-6"/>
                <w:sz w:val="20"/>
                <w:szCs w:val="20"/>
                <w:highlight w:val="none"/>
                <w14:textFill>
                  <w14:solidFill>
                    <w14:schemeClr w14:val="tx1"/>
                  </w14:solidFill>
                </w14:textFill>
              </w:rPr>
              <w:t xml:space="preserve"> </w:t>
            </w:r>
            <w:r>
              <w:rPr>
                <w:rFonts w:ascii="宋体" w:hAnsi="宋体" w:eastAsia="宋体" w:cs="宋体"/>
                <w:color w:val="000000" w:themeColor="text1"/>
                <w:spacing w:val="-6"/>
                <w:sz w:val="20"/>
                <w:szCs w:val="20"/>
                <w:highlight w:val="none"/>
                <w14:textOutline w14:w="3795" w14:cap="sq" w14:cmpd="sng">
                  <w14:solidFill>
                    <w14:srgbClr w14:val="000000"/>
                  </w14:solidFill>
                  <w14:prstDash w14:val="solid"/>
                  <w14:bevel/>
                </w14:textOutline>
                <w14:textFill>
                  <w14:solidFill>
                    <w14:schemeClr w14:val="tx1"/>
                  </w14:solidFill>
                </w14:textFill>
              </w:rPr>
              <w:t>年</w:t>
            </w:r>
            <w:r>
              <w:rPr>
                <w:rFonts w:ascii="宋体" w:hAnsi="宋体" w:eastAsia="宋体" w:cs="宋体"/>
                <w:color w:val="000000" w:themeColor="text1"/>
                <w:spacing w:val="-6"/>
                <w:sz w:val="20"/>
                <w:szCs w:val="20"/>
                <w:highlight w:val="none"/>
                <w14:textFill>
                  <w14:solidFill>
                    <w14:schemeClr w14:val="tx1"/>
                  </w14:solidFill>
                </w14:textFill>
              </w:rPr>
              <w:t xml:space="preserve"> </w:t>
            </w:r>
            <w:r>
              <w:rPr>
                <w:rFonts w:hint="eastAsia" w:ascii="宋体" w:hAnsi="宋体" w:eastAsia="宋体" w:cs="宋体"/>
                <w:color w:val="000000" w:themeColor="text1"/>
                <w:spacing w:val="-6"/>
                <w:sz w:val="20"/>
                <w:szCs w:val="20"/>
                <w:highlight w:val="none"/>
                <w:lang w:val="en-US" w:eastAsia="zh-CN"/>
                <w14:textOutline w14:w="3795" w14:cap="sq" w14:cmpd="sng">
                  <w14:solidFill>
                    <w14:srgbClr w14:val="000000"/>
                  </w14:solidFill>
                  <w14:prstDash w14:val="solid"/>
                  <w14:bevel/>
                </w14:textOutline>
                <w14:textFill>
                  <w14:solidFill>
                    <w14:schemeClr w14:val="tx1"/>
                  </w14:solidFill>
                </w14:textFill>
              </w:rPr>
              <w:t>05</w:t>
            </w:r>
            <w:r>
              <w:rPr>
                <w:rFonts w:ascii="宋体" w:hAnsi="宋体" w:eastAsia="宋体" w:cs="宋体"/>
                <w:color w:val="000000" w:themeColor="text1"/>
                <w:spacing w:val="-6"/>
                <w:sz w:val="20"/>
                <w:szCs w:val="20"/>
                <w:highlight w:val="none"/>
                <w14:textFill>
                  <w14:solidFill>
                    <w14:schemeClr w14:val="tx1"/>
                  </w14:solidFill>
                </w14:textFill>
              </w:rPr>
              <w:t xml:space="preserve"> </w:t>
            </w:r>
            <w:r>
              <w:rPr>
                <w:rFonts w:ascii="宋体" w:hAnsi="宋体" w:eastAsia="宋体" w:cs="宋体"/>
                <w:color w:val="000000" w:themeColor="text1"/>
                <w:spacing w:val="-6"/>
                <w:sz w:val="20"/>
                <w:szCs w:val="20"/>
                <w:highlight w:val="none"/>
                <w14:textOutline w14:w="3795" w14:cap="sq" w14:cmpd="sng">
                  <w14:solidFill>
                    <w14:srgbClr w14:val="000000"/>
                  </w14:solidFill>
                  <w14:prstDash w14:val="solid"/>
                  <w14:bevel/>
                </w14:textOutline>
                <w14:textFill>
                  <w14:solidFill>
                    <w14:schemeClr w14:val="tx1"/>
                  </w14:solidFill>
                </w14:textFill>
              </w:rPr>
              <w:t>月</w:t>
            </w:r>
            <w:r>
              <w:rPr>
                <w:rFonts w:ascii="宋体" w:hAnsi="宋体" w:eastAsia="宋体" w:cs="宋体"/>
                <w:color w:val="000000" w:themeColor="text1"/>
                <w:spacing w:val="-6"/>
                <w:sz w:val="20"/>
                <w:szCs w:val="20"/>
                <w:highlight w:val="none"/>
                <w14:textFill>
                  <w14:solidFill>
                    <w14:schemeClr w14:val="tx1"/>
                  </w14:solidFill>
                </w14:textFill>
              </w:rPr>
              <w:t xml:space="preserve"> </w:t>
            </w:r>
            <w:r>
              <w:rPr>
                <w:rFonts w:hint="eastAsia" w:ascii="宋体" w:hAnsi="宋体" w:eastAsia="宋体" w:cs="宋体"/>
                <w:color w:val="000000" w:themeColor="text1"/>
                <w:spacing w:val="-6"/>
                <w:sz w:val="20"/>
                <w:szCs w:val="20"/>
                <w:highlight w:val="none"/>
                <w:lang w:val="en-US" w:eastAsia="zh-CN"/>
                <w14:textOutline w14:w="3795" w14:cap="sq" w14:cmpd="sng">
                  <w14:solidFill>
                    <w14:srgbClr w14:val="000000"/>
                  </w14:solidFill>
                  <w14:prstDash w14:val="solid"/>
                  <w14:bevel/>
                </w14:textOutline>
                <w14:textFill>
                  <w14:solidFill>
                    <w14:schemeClr w14:val="tx1"/>
                  </w14:solidFill>
                </w14:textFill>
              </w:rPr>
              <w:t>29</w:t>
            </w:r>
            <w:r>
              <w:rPr>
                <w:rFonts w:ascii="宋体" w:hAnsi="宋体" w:eastAsia="宋体" w:cs="宋体"/>
                <w:color w:val="000000" w:themeColor="text1"/>
                <w:spacing w:val="-6"/>
                <w:sz w:val="20"/>
                <w:szCs w:val="20"/>
                <w:highlight w:val="none"/>
                <w14:textFill>
                  <w14:solidFill>
                    <w14:schemeClr w14:val="tx1"/>
                  </w14:solidFill>
                </w14:textFill>
              </w:rPr>
              <w:t xml:space="preserve"> </w:t>
            </w:r>
            <w:r>
              <w:rPr>
                <w:rFonts w:ascii="宋体" w:hAnsi="宋体" w:eastAsia="宋体" w:cs="宋体"/>
                <w:color w:val="000000" w:themeColor="text1"/>
                <w:spacing w:val="-6"/>
                <w:sz w:val="20"/>
                <w:szCs w:val="20"/>
                <w:highlight w:val="none"/>
                <w14:textOutline w14:w="3795" w14:cap="sq" w14:cmpd="sng">
                  <w14:solidFill>
                    <w14:srgbClr w14:val="000000"/>
                  </w14:solidFill>
                  <w14:prstDash w14:val="solid"/>
                  <w14:bevel/>
                </w14:textOutline>
                <w14:textFill>
                  <w14:solidFill>
                    <w14:schemeClr w14:val="tx1"/>
                  </w14:solidFill>
                </w14:textFill>
              </w:rPr>
              <w:t>日</w:t>
            </w:r>
            <w:r>
              <w:rPr>
                <w:rFonts w:ascii="宋体" w:hAnsi="宋体" w:eastAsia="宋体" w:cs="宋体"/>
                <w:color w:val="000000" w:themeColor="text1"/>
                <w:spacing w:val="-6"/>
                <w:sz w:val="20"/>
                <w:szCs w:val="20"/>
                <w:highlight w:val="none"/>
                <w14:textFill>
                  <w14:solidFill>
                    <w14:schemeClr w14:val="tx1"/>
                  </w14:solidFill>
                </w14:textFill>
              </w:rPr>
              <w:t xml:space="preserve"> </w:t>
            </w:r>
            <w:r>
              <w:rPr>
                <w:rFonts w:ascii="宋体" w:hAnsi="宋体" w:eastAsia="宋体" w:cs="宋体"/>
                <w:color w:val="000000" w:themeColor="text1"/>
                <w:spacing w:val="-6"/>
                <w:sz w:val="20"/>
                <w:szCs w:val="20"/>
                <w:highlight w:val="none"/>
                <w14:textOutline w14:w="3795" w14:cap="sq" w14:cmpd="sng">
                  <w14:solidFill>
                    <w14:srgbClr w14:val="000000"/>
                  </w14:solidFill>
                  <w14:prstDash w14:val="solid"/>
                  <w14:bevel/>
                </w14:textOutline>
                <w14:textFill>
                  <w14:solidFill>
                    <w14:schemeClr w14:val="tx1"/>
                  </w14:solidFill>
                </w14:textFill>
              </w:rPr>
              <w:t>10</w:t>
            </w:r>
            <w:r>
              <w:rPr>
                <w:rFonts w:ascii="宋体" w:hAnsi="宋体" w:eastAsia="宋体" w:cs="宋体"/>
                <w:color w:val="000000" w:themeColor="text1"/>
                <w:spacing w:val="-6"/>
                <w:sz w:val="20"/>
                <w:szCs w:val="20"/>
                <w:highlight w:val="none"/>
                <w14:textFill>
                  <w14:solidFill>
                    <w14:schemeClr w14:val="tx1"/>
                  </w14:solidFill>
                </w14:textFill>
              </w:rPr>
              <w:t xml:space="preserve"> </w:t>
            </w:r>
            <w:r>
              <w:rPr>
                <w:rFonts w:ascii="宋体" w:hAnsi="宋体" w:eastAsia="宋体" w:cs="宋体"/>
                <w:color w:val="000000" w:themeColor="text1"/>
                <w:spacing w:val="-6"/>
                <w:sz w:val="20"/>
                <w:szCs w:val="20"/>
                <w:highlight w:val="none"/>
                <w14:textOutline w14:w="3795" w14:cap="sq" w14:cmpd="sng">
                  <w14:solidFill>
                    <w14:srgbClr w14:val="000000"/>
                  </w14:solidFill>
                  <w14:prstDash w14:val="solid"/>
                  <w14:bevel/>
                </w14:textOutline>
                <w14:textFill>
                  <w14:solidFill>
                    <w14:schemeClr w14:val="tx1"/>
                  </w14:solidFill>
                </w14:textFill>
              </w:rPr>
              <w:t>时</w:t>
            </w:r>
            <w:r>
              <w:rPr>
                <w:rFonts w:ascii="宋体" w:hAnsi="宋体" w:eastAsia="宋体" w:cs="宋体"/>
                <w:color w:val="000000" w:themeColor="text1"/>
                <w:spacing w:val="-6"/>
                <w:sz w:val="20"/>
                <w:szCs w:val="20"/>
                <w:highlight w:val="none"/>
                <w14:textFill>
                  <w14:solidFill>
                    <w14:schemeClr w14:val="tx1"/>
                  </w14:solidFill>
                </w14:textFill>
              </w:rPr>
              <w:t xml:space="preserve"> </w:t>
            </w:r>
            <w:r>
              <w:rPr>
                <w:rFonts w:ascii="宋体" w:hAnsi="宋体" w:eastAsia="宋体" w:cs="宋体"/>
                <w:color w:val="000000" w:themeColor="text1"/>
                <w:spacing w:val="-6"/>
                <w:sz w:val="20"/>
                <w:szCs w:val="20"/>
                <w:highlight w:val="none"/>
                <w14:textOutline w14:w="3795" w14:cap="sq" w14:cmpd="sng">
                  <w14:solidFill>
                    <w14:srgbClr w14:val="000000"/>
                  </w14:solidFill>
                  <w14:prstDash w14:val="solid"/>
                  <w14:bevel/>
                </w14:textOutline>
                <w14:textFill>
                  <w14:solidFill>
                    <w14:schemeClr w14:val="tx1"/>
                  </w14:solidFill>
                </w14:textFill>
              </w:rPr>
              <w:t>00</w:t>
            </w:r>
            <w:r>
              <w:rPr>
                <w:rFonts w:ascii="宋体" w:hAnsi="宋体" w:eastAsia="宋体" w:cs="宋体"/>
                <w:color w:val="000000" w:themeColor="text1"/>
                <w:spacing w:val="-6"/>
                <w:sz w:val="20"/>
                <w:szCs w:val="20"/>
                <w:highlight w:val="none"/>
                <w14:textFill>
                  <w14:solidFill>
                    <w14:schemeClr w14:val="tx1"/>
                  </w14:solidFill>
                </w14:textFill>
              </w:rPr>
              <w:t xml:space="preserve"> </w:t>
            </w:r>
            <w:r>
              <w:rPr>
                <w:rFonts w:ascii="宋体" w:hAnsi="宋体" w:eastAsia="宋体" w:cs="宋体"/>
                <w:color w:val="000000" w:themeColor="text1"/>
                <w:spacing w:val="-6"/>
                <w:sz w:val="20"/>
                <w:szCs w:val="20"/>
                <w:highlight w:val="none"/>
                <w14:textOutline w14:w="3795" w14:cap="sq" w14:cmpd="sng">
                  <w14:solidFill>
                    <w14:srgbClr w14:val="000000"/>
                  </w14:solidFill>
                  <w14:prstDash w14:val="solid"/>
                  <w14:bevel/>
                </w14:textOutline>
                <w14:textFill>
                  <w14:solidFill>
                    <w14:schemeClr w14:val="tx1"/>
                  </w14:solidFill>
                </w14:textFill>
              </w:rPr>
              <w:t>分</w:t>
            </w:r>
            <w:r>
              <w:rPr>
                <w:rFonts w:ascii="宋体" w:hAnsi="宋体" w:eastAsia="宋体" w:cs="宋体"/>
                <w:color w:val="000000" w:themeColor="text1"/>
                <w:spacing w:val="-6"/>
                <w:sz w:val="20"/>
                <w:szCs w:val="20"/>
                <w:highlight w:val="none"/>
                <w14:textFill>
                  <w14:solidFill>
                    <w14:schemeClr w14:val="tx1"/>
                  </w14:solidFill>
                </w14:textFill>
              </w:rPr>
              <w:t xml:space="preserve"> </w:t>
            </w:r>
            <w:r>
              <w:rPr>
                <w:rFonts w:ascii="宋体" w:hAnsi="宋体" w:eastAsia="宋体" w:cs="宋体"/>
                <w:color w:val="000000" w:themeColor="text1"/>
                <w:spacing w:val="-6"/>
                <w:sz w:val="20"/>
                <w:szCs w:val="20"/>
                <w:highlight w:val="none"/>
                <w14:textOutline w14:w="3795" w14:cap="sq" w14:cmpd="sng">
                  <w14:solidFill>
                    <w14:srgbClr w14:val="000000"/>
                  </w14:solidFill>
                  <w14:prstDash w14:val="solid"/>
                  <w14:bevel/>
                </w14:textOutline>
                <w14:textFill>
                  <w14:solidFill>
                    <w14:schemeClr w14:val="tx1"/>
                  </w14:solidFill>
                </w14:textFill>
              </w:rPr>
              <w:t>(北京时间)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8" w:hRule="atLeast"/>
        </w:trPr>
        <w:tc>
          <w:tcPr>
            <w:tcW w:w="1035" w:type="dxa"/>
            <w:vAlign w:val="top"/>
          </w:tcPr>
          <w:p>
            <w:pPr>
              <w:spacing w:line="245" w:lineRule="auto"/>
              <w:rPr>
                <w:rFonts w:ascii="Arial"/>
                <w:color w:val="000000" w:themeColor="text1"/>
                <w:sz w:val="21"/>
                <w:highlight w:val="none"/>
                <w14:textFill>
                  <w14:solidFill>
                    <w14:schemeClr w14:val="tx1"/>
                  </w14:solidFill>
                </w14:textFill>
              </w:rPr>
            </w:pPr>
          </w:p>
          <w:p>
            <w:pPr>
              <w:spacing w:line="245" w:lineRule="auto"/>
              <w:rPr>
                <w:rFonts w:ascii="Arial"/>
                <w:color w:val="000000" w:themeColor="text1"/>
                <w:sz w:val="21"/>
                <w:highlight w:val="none"/>
                <w14:textFill>
                  <w14:solidFill>
                    <w14:schemeClr w14:val="tx1"/>
                  </w14:solidFill>
                </w14:textFill>
              </w:rPr>
            </w:pPr>
          </w:p>
          <w:p>
            <w:pPr>
              <w:spacing w:line="245" w:lineRule="auto"/>
              <w:rPr>
                <w:rFonts w:ascii="Arial"/>
                <w:color w:val="000000" w:themeColor="text1"/>
                <w:sz w:val="21"/>
                <w:highlight w:val="none"/>
                <w14:textFill>
                  <w14:solidFill>
                    <w14:schemeClr w14:val="tx1"/>
                  </w14:solidFill>
                </w14:textFill>
              </w:rPr>
            </w:pPr>
          </w:p>
          <w:p>
            <w:pPr>
              <w:spacing w:line="245" w:lineRule="auto"/>
              <w:rPr>
                <w:rFonts w:ascii="Arial"/>
                <w:color w:val="000000" w:themeColor="text1"/>
                <w:sz w:val="21"/>
                <w:highlight w:val="none"/>
                <w14:textFill>
                  <w14:solidFill>
                    <w14:schemeClr w14:val="tx1"/>
                  </w14:solidFill>
                </w14:textFill>
              </w:rPr>
            </w:pPr>
          </w:p>
          <w:p>
            <w:pPr>
              <w:spacing w:line="245" w:lineRule="auto"/>
              <w:rPr>
                <w:rFonts w:ascii="Arial"/>
                <w:color w:val="000000" w:themeColor="text1"/>
                <w:sz w:val="21"/>
                <w:highlight w:val="none"/>
                <w14:textFill>
                  <w14:solidFill>
                    <w14:schemeClr w14:val="tx1"/>
                  </w14:solidFill>
                </w14:textFill>
              </w:rPr>
            </w:pPr>
          </w:p>
          <w:p>
            <w:pPr>
              <w:spacing w:line="245" w:lineRule="auto"/>
              <w:rPr>
                <w:rFonts w:ascii="Arial"/>
                <w:color w:val="000000" w:themeColor="text1"/>
                <w:sz w:val="21"/>
                <w:highlight w:val="none"/>
                <w14:textFill>
                  <w14:solidFill>
                    <w14:schemeClr w14:val="tx1"/>
                  </w14:solidFill>
                </w14:textFill>
              </w:rPr>
            </w:pPr>
          </w:p>
          <w:p>
            <w:pPr>
              <w:spacing w:line="245" w:lineRule="auto"/>
              <w:rPr>
                <w:rFonts w:ascii="Arial"/>
                <w:color w:val="000000" w:themeColor="text1"/>
                <w:sz w:val="21"/>
                <w:highlight w:val="none"/>
                <w14:textFill>
                  <w14:solidFill>
                    <w14:schemeClr w14:val="tx1"/>
                  </w14:solidFill>
                </w14:textFill>
              </w:rPr>
            </w:pPr>
          </w:p>
          <w:p>
            <w:pPr>
              <w:spacing w:line="246" w:lineRule="auto"/>
              <w:rPr>
                <w:rFonts w:ascii="Arial"/>
                <w:color w:val="000000" w:themeColor="text1"/>
                <w:sz w:val="21"/>
                <w:highlight w:val="none"/>
                <w14:textFill>
                  <w14:solidFill>
                    <w14:schemeClr w14:val="tx1"/>
                  </w14:solidFill>
                </w14:textFill>
              </w:rPr>
            </w:pPr>
          </w:p>
          <w:p>
            <w:pPr>
              <w:spacing w:before="65" w:line="192" w:lineRule="auto"/>
              <w:ind w:left="26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4</w:t>
            </w:r>
            <w:r>
              <w:rPr>
                <w:rFonts w:ascii="宋体" w:hAnsi="宋体" w:eastAsia="宋体" w:cs="宋体"/>
                <w:color w:val="000000" w:themeColor="text1"/>
                <w:spacing w:val="4"/>
                <w:sz w:val="20"/>
                <w:szCs w:val="20"/>
                <w:highlight w:val="none"/>
                <w14:textFill>
                  <w14:solidFill>
                    <w14:schemeClr w14:val="tx1"/>
                  </w14:solidFill>
                </w14:textFill>
              </w:rPr>
              <w:t>.2.2</w:t>
            </w:r>
          </w:p>
        </w:tc>
        <w:tc>
          <w:tcPr>
            <w:tcW w:w="1983" w:type="dxa"/>
            <w:vAlign w:val="top"/>
          </w:tcPr>
          <w:p>
            <w:pPr>
              <w:spacing w:line="241" w:lineRule="auto"/>
              <w:rPr>
                <w:rFonts w:ascii="Arial"/>
                <w:color w:val="000000" w:themeColor="text1"/>
                <w:sz w:val="21"/>
                <w:highlight w:val="none"/>
                <w14:textFill>
                  <w14:solidFill>
                    <w14:schemeClr w14:val="tx1"/>
                  </w14:solidFill>
                </w14:textFill>
              </w:rPr>
            </w:pPr>
          </w:p>
          <w:p>
            <w:pPr>
              <w:spacing w:line="241" w:lineRule="auto"/>
              <w:rPr>
                <w:rFonts w:ascii="Arial"/>
                <w:color w:val="000000" w:themeColor="text1"/>
                <w:sz w:val="21"/>
                <w:highlight w:val="none"/>
                <w14:textFill>
                  <w14:solidFill>
                    <w14:schemeClr w14:val="tx1"/>
                  </w14:solidFill>
                </w14:textFill>
              </w:rPr>
            </w:pPr>
          </w:p>
          <w:p>
            <w:pPr>
              <w:spacing w:line="241" w:lineRule="auto"/>
              <w:rPr>
                <w:rFonts w:ascii="Arial"/>
                <w:color w:val="000000" w:themeColor="text1"/>
                <w:sz w:val="21"/>
                <w:highlight w:val="none"/>
                <w14:textFill>
                  <w14:solidFill>
                    <w14:schemeClr w14:val="tx1"/>
                  </w14:solidFill>
                </w14:textFill>
              </w:rPr>
            </w:pPr>
          </w:p>
          <w:p>
            <w:pPr>
              <w:spacing w:line="241" w:lineRule="auto"/>
              <w:rPr>
                <w:rFonts w:ascii="Arial"/>
                <w:color w:val="000000" w:themeColor="text1"/>
                <w:sz w:val="21"/>
                <w:highlight w:val="none"/>
                <w14:textFill>
                  <w14:solidFill>
                    <w14:schemeClr w14:val="tx1"/>
                  </w14:solidFill>
                </w14:textFill>
              </w:rPr>
            </w:pPr>
          </w:p>
          <w:p>
            <w:pPr>
              <w:spacing w:line="241" w:lineRule="auto"/>
              <w:rPr>
                <w:rFonts w:ascii="Arial"/>
                <w:color w:val="000000" w:themeColor="text1"/>
                <w:sz w:val="21"/>
                <w:highlight w:val="none"/>
                <w14:textFill>
                  <w14:solidFill>
                    <w14:schemeClr w14:val="tx1"/>
                  </w14:solidFill>
                </w14:textFill>
              </w:rPr>
            </w:pPr>
          </w:p>
          <w:p>
            <w:pPr>
              <w:spacing w:line="241" w:lineRule="auto"/>
              <w:rPr>
                <w:rFonts w:ascii="Arial"/>
                <w:color w:val="000000" w:themeColor="text1"/>
                <w:sz w:val="21"/>
                <w:highlight w:val="none"/>
                <w14:textFill>
                  <w14:solidFill>
                    <w14:schemeClr w14:val="tx1"/>
                  </w14:solidFill>
                </w14:textFill>
              </w:rPr>
            </w:pPr>
          </w:p>
          <w:p>
            <w:pPr>
              <w:spacing w:line="241"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before="65" w:line="228" w:lineRule="auto"/>
              <w:ind w:left="18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递交投标文</w:t>
            </w:r>
            <w:r>
              <w:rPr>
                <w:rFonts w:ascii="宋体" w:hAnsi="宋体" w:eastAsia="宋体" w:cs="宋体"/>
                <w:color w:val="000000" w:themeColor="text1"/>
                <w:spacing w:val="1"/>
                <w:sz w:val="20"/>
                <w:szCs w:val="20"/>
                <w:highlight w:val="none"/>
                <w14:textFill>
                  <w14:solidFill>
                    <w14:schemeClr w14:val="tx1"/>
                  </w14:solidFill>
                </w14:textFill>
              </w:rPr>
              <w:t>件地点</w:t>
            </w:r>
          </w:p>
        </w:tc>
        <w:tc>
          <w:tcPr>
            <w:tcW w:w="6380" w:type="dxa"/>
            <w:vAlign w:val="top"/>
          </w:tcPr>
          <w:p>
            <w:pPr>
              <w:spacing w:before="133" w:line="432" w:lineRule="auto"/>
              <w:ind w:left="123" w:right="108" w:hanging="1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9"/>
                <w:sz w:val="20"/>
                <w:szCs w:val="20"/>
                <w:highlight w:val="none"/>
                <w14:textFill>
                  <w14:solidFill>
                    <w14:schemeClr w14:val="tx1"/>
                  </w14:solidFill>
                </w14:textFill>
              </w:rPr>
              <w:t>地</w:t>
            </w:r>
            <w:r>
              <w:rPr>
                <w:rFonts w:ascii="宋体" w:hAnsi="宋体" w:eastAsia="宋体" w:cs="宋体"/>
                <w:color w:val="000000" w:themeColor="text1"/>
                <w:spacing w:val="13"/>
                <w:sz w:val="20"/>
                <w:szCs w:val="20"/>
                <w:highlight w:val="none"/>
                <w14:textFill>
                  <w14:solidFill>
                    <w14:schemeClr w14:val="tx1"/>
                  </w14:solidFill>
                </w14:textFill>
              </w:rPr>
              <w:t xml:space="preserve">  点  ：郑  州  市  公  共  资  源  交  易  中  心</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25"/>
                <w:sz w:val="20"/>
                <w:szCs w:val="20"/>
                <w:highlight w:val="none"/>
                <w14:textFill>
                  <w14:solidFill>
                    <w14:schemeClr w14:val="tx1"/>
                  </w14:solidFill>
                </w14:textFill>
              </w:rPr>
              <w:t>(</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"http://zzggzy.zhengzhou.gov.cn/"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z w:val="20"/>
                <w:szCs w:val="20"/>
                <w:highlight w:val="none"/>
                <w14:textFill>
                  <w14:solidFill>
                    <w14:schemeClr w14:val="tx1"/>
                  </w14:solidFill>
                </w14:textFill>
              </w:rPr>
              <w:t>http</w:t>
            </w:r>
            <w:r>
              <w:rPr>
                <w:rFonts w:ascii="宋体" w:hAnsi="宋体" w:eastAsia="宋体" w:cs="宋体"/>
                <w:color w:val="000000" w:themeColor="text1"/>
                <w:spacing w:val="18"/>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zzggzy</w:t>
            </w:r>
            <w:r>
              <w:rPr>
                <w:rFonts w:ascii="宋体" w:hAnsi="宋体" w:eastAsia="宋体" w:cs="宋体"/>
                <w:color w:val="000000" w:themeColor="text1"/>
                <w:spacing w:val="18"/>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zhengzhou</w:t>
            </w:r>
            <w:r>
              <w:rPr>
                <w:rFonts w:ascii="宋体" w:hAnsi="宋体" w:eastAsia="宋体" w:cs="宋体"/>
                <w:color w:val="000000" w:themeColor="text1"/>
                <w:spacing w:val="18"/>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gov</w:t>
            </w:r>
            <w:r>
              <w:rPr>
                <w:rFonts w:ascii="宋体" w:hAnsi="宋体" w:eastAsia="宋体" w:cs="宋体"/>
                <w:color w:val="000000" w:themeColor="text1"/>
                <w:spacing w:val="18"/>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cn</w:t>
            </w:r>
            <w:r>
              <w:rPr>
                <w:rFonts w:ascii="宋体" w:hAnsi="宋体" w:eastAsia="宋体" w:cs="宋体"/>
                <w:color w:val="000000" w:themeColor="text1"/>
                <w:spacing w:val="18"/>
                <w:sz w:val="20"/>
                <w:szCs w:val="20"/>
                <w:highlight w:val="none"/>
                <w14:textFill>
                  <w14:solidFill>
                    <w14:schemeClr w14:val="tx1"/>
                  </w14:solidFill>
                </w14:textFill>
              </w:rPr>
              <w:t>/</w:t>
            </w:r>
            <w:r>
              <w:rPr>
                <w:rFonts w:ascii="宋体" w:hAnsi="宋体" w:eastAsia="宋体" w:cs="宋体"/>
                <w:color w:val="000000" w:themeColor="text1"/>
                <w:spacing w:val="18"/>
                <w:sz w:val="20"/>
                <w:szCs w:val="20"/>
                <w:highlight w:val="none"/>
                <w14:textFill>
                  <w14:solidFill>
                    <w14:schemeClr w14:val="tx1"/>
                  </w14:solidFill>
                </w14:textFill>
              </w:rPr>
              <w:fldChar w:fldCharType="end"/>
            </w:r>
            <w:r>
              <w:rPr>
                <w:rFonts w:ascii="宋体" w:hAnsi="宋体" w:eastAsia="宋体" w:cs="宋体"/>
                <w:color w:val="000000" w:themeColor="text1"/>
                <w:spacing w:val="18"/>
                <w:sz w:val="20"/>
                <w:szCs w:val="20"/>
                <w:highlight w:val="none"/>
                <w14:textFill>
                  <w14:solidFill>
                    <w14:schemeClr w14:val="tx1"/>
                  </w14:solidFill>
                </w14:textFill>
              </w:rPr>
              <w:t>) 电子交易平台。</w:t>
            </w:r>
          </w:p>
          <w:p>
            <w:pPr>
              <w:spacing w:line="432" w:lineRule="auto"/>
              <w:ind w:left="113" w:right="108" w:firstLine="1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(1) 加密电子</w:t>
            </w:r>
            <w:r>
              <w:rPr>
                <w:rFonts w:ascii="宋体" w:hAnsi="宋体" w:eastAsia="宋体" w:cs="宋体"/>
                <w:color w:val="000000" w:themeColor="text1"/>
                <w:spacing w:val="1"/>
                <w:sz w:val="20"/>
                <w:szCs w:val="20"/>
                <w:highlight w:val="none"/>
                <w14:textFill>
                  <w14:solidFill>
                    <w14:schemeClr w14:val="tx1"/>
                  </w14:solidFill>
                </w14:textFill>
              </w:rPr>
              <w:t>投标文件 ( .</w:t>
            </w:r>
            <w:r>
              <w:rPr>
                <w:rFonts w:ascii="宋体" w:hAnsi="宋体" w:eastAsia="宋体" w:cs="宋体"/>
                <w:color w:val="000000" w:themeColor="text1"/>
                <w:sz w:val="20"/>
                <w:szCs w:val="20"/>
                <w:highlight w:val="none"/>
                <w14:textFill>
                  <w14:solidFill>
                    <w14:schemeClr w14:val="tx1"/>
                  </w14:solidFill>
                </w14:textFill>
              </w:rPr>
              <w:t>ZZTF</w:t>
            </w:r>
            <w:r>
              <w:rPr>
                <w:rFonts w:ascii="宋体" w:hAnsi="宋体" w:eastAsia="宋体" w:cs="宋体"/>
                <w:color w:val="000000" w:themeColor="text1"/>
                <w:spacing w:val="1"/>
                <w:sz w:val="20"/>
                <w:szCs w:val="20"/>
                <w:highlight w:val="none"/>
                <w14:textFill>
                  <w14:solidFill>
                    <w14:schemeClr w14:val="tx1"/>
                  </w14:solidFill>
                </w14:textFill>
              </w:rPr>
              <w:t xml:space="preserve"> 格式) 须在投标截止时间前通过“郑</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7"/>
                <w:sz w:val="20"/>
                <w:szCs w:val="20"/>
                <w:highlight w:val="none"/>
                <w14:textFill>
                  <w14:solidFill>
                    <w14:schemeClr w14:val="tx1"/>
                  </w14:solidFill>
                </w14:textFill>
              </w:rPr>
              <w:t>州</w:t>
            </w:r>
            <w:r>
              <w:rPr>
                <w:rFonts w:ascii="宋体" w:hAnsi="宋体" w:eastAsia="宋体" w:cs="宋体"/>
                <w:color w:val="000000" w:themeColor="text1"/>
                <w:spacing w:val="16"/>
                <w:sz w:val="20"/>
                <w:szCs w:val="20"/>
                <w:highlight w:val="none"/>
                <w14:textFill>
                  <w14:solidFill>
                    <w14:schemeClr w14:val="tx1"/>
                  </w14:solidFill>
                </w14:textFill>
              </w:rPr>
              <w:t>市公共资源交易中心 (</w:t>
            </w:r>
            <w:r>
              <w:rPr>
                <w:rFonts w:ascii="宋体" w:hAnsi="宋体" w:eastAsia="宋体" w:cs="宋体"/>
                <w:color w:val="000000" w:themeColor="text1"/>
                <w:sz w:val="20"/>
                <w:szCs w:val="20"/>
                <w:highlight w:val="none"/>
                <w14:textFill>
                  <w14:solidFill>
                    <w14:schemeClr w14:val="tx1"/>
                  </w14:solidFill>
                </w14:textFill>
              </w:rPr>
              <w:t>http</w:t>
            </w:r>
            <w:r>
              <w:rPr>
                <w:rFonts w:ascii="宋体" w:hAnsi="宋体" w:eastAsia="宋体" w:cs="宋体"/>
                <w:color w:val="000000" w:themeColor="text1"/>
                <w:spacing w:val="16"/>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zzggzy</w:t>
            </w:r>
            <w:r>
              <w:rPr>
                <w:rFonts w:ascii="宋体" w:hAnsi="宋体" w:eastAsia="宋体" w:cs="宋体"/>
                <w:color w:val="000000" w:themeColor="text1"/>
                <w:spacing w:val="16"/>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zhengzhou</w:t>
            </w:r>
            <w:r>
              <w:rPr>
                <w:rFonts w:ascii="宋体" w:hAnsi="宋体" w:eastAsia="宋体" w:cs="宋体"/>
                <w:color w:val="000000" w:themeColor="text1"/>
                <w:spacing w:val="16"/>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gov</w:t>
            </w:r>
            <w:r>
              <w:rPr>
                <w:rFonts w:ascii="宋体" w:hAnsi="宋体" w:eastAsia="宋体" w:cs="宋体"/>
                <w:color w:val="000000" w:themeColor="text1"/>
                <w:spacing w:val="16"/>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cn</w:t>
            </w:r>
            <w:r>
              <w:rPr>
                <w:rFonts w:ascii="宋体" w:hAnsi="宋体" w:eastAsia="宋体" w:cs="宋体"/>
                <w:color w:val="000000" w:themeColor="text1"/>
                <w:spacing w:val="16"/>
                <w:sz w:val="20"/>
                <w:szCs w:val="20"/>
                <w:highlight w:val="none"/>
                <w14:textFill>
                  <w14:solidFill>
                    <w14:schemeClr w14:val="tx1"/>
                  </w14:solidFill>
                </w14:textFill>
              </w:rPr>
              <w:t>/)”电</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子</w:t>
            </w:r>
            <w:r>
              <w:rPr>
                <w:rFonts w:ascii="宋体" w:hAnsi="宋体" w:eastAsia="宋体" w:cs="宋体"/>
                <w:color w:val="000000" w:themeColor="text1"/>
                <w:spacing w:val="13"/>
                <w:sz w:val="20"/>
                <w:szCs w:val="20"/>
                <w:highlight w:val="none"/>
                <w14:textFill>
                  <w14:solidFill>
                    <w14:schemeClr w14:val="tx1"/>
                  </w14:solidFill>
                </w14:textFill>
              </w:rPr>
              <w:t>交</w:t>
            </w:r>
            <w:r>
              <w:rPr>
                <w:rFonts w:ascii="宋体" w:hAnsi="宋体" w:eastAsia="宋体" w:cs="宋体"/>
                <w:color w:val="000000" w:themeColor="text1"/>
                <w:spacing w:val="8"/>
                <w:sz w:val="20"/>
                <w:szCs w:val="20"/>
                <w:highlight w:val="none"/>
                <w14:textFill>
                  <w14:solidFill>
                    <w14:schemeClr w14:val="tx1"/>
                  </w14:solidFill>
                </w14:textFill>
              </w:rPr>
              <w:t>易平台加密上传，加密电子投标文件为“ 郑州市公共资源交易</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中心 (</w:t>
            </w:r>
            <w:r>
              <w:rPr>
                <w:rFonts w:ascii="宋体" w:hAnsi="宋体" w:eastAsia="宋体" w:cs="宋体"/>
                <w:color w:val="000000" w:themeColor="text1"/>
                <w:sz w:val="20"/>
                <w:szCs w:val="20"/>
                <w:highlight w:val="none"/>
                <w14:textFill>
                  <w14:solidFill>
                    <w14:schemeClr w14:val="tx1"/>
                  </w14:solidFill>
                </w14:textFill>
              </w:rPr>
              <w:t>http</w:t>
            </w:r>
            <w:r>
              <w:rPr>
                <w:rFonts w:ascii="宋体" w:hAnsi="宋体" w:eastAsia="宋体" w:cs="宋体"/>
                <w:color w:val="000000" w:themeColor="text1"/>
                <w:spacing w:val="16"/>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zzggzy</w:t>
            </w:r>
            <w:r>
              <w:rPr>
                <w:rFonts w:ascii="宋体" w:hAnsi="宋体" w:eastAsia="宋体" w:cs="宋体"/>
                <w:color w:val="000000" w:themeColor="text1"/>
                <w:spacing w:val="16"/>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zhengzhou</w:t>
            </w:r>
            <w:r>
              <w:rPr>
                <w:rFonts w:ascii="宋体" w:hAnsi="宋体" w:eastAsia="宋体" w:cs="宋体"/>
                <w:color w:val="000000" w:themeColor="text1"/>
                <w:spacing w:val="16"/>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gov</w:t>
            </w:r>
            <w:r>
              <w:rPr>
                <w:rFonts w:ascii="宋体" w:hAnsi="宋体" w:eastAsia="宋体" w:cs="宋体"/>
                <w:color w:val="000000" w:themeColor="text1"/>
                <w:spacing w:val="16"/>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cn</w:t>
            </w:r>
            <w:r>
              <w:rPr>
                <w:rFonts w:ascii="宋体" w:hAnsi="宋体" w:eastAsia="宋体" w:cs="宋体"/>
                <w:color w:val="000000" w:themeColor="text1"/>
                <w:spacing w:val="16"/>
                <w:sz w:val="20"/>
                <w:szCs w:val="20"/>
                <w:highlight w:val="none"/>
                <w14:textFill>
                  <w14:solidFill>
                    <w14:schemeClr w14:val="tx1"/>
                  </w14:solidFill>
                </w14:textFill>
              </w:rPr>
              <w:t>/)”网站提供的“投标</w:t>
            </w:r>
            <w:r>
              <w:rPr>
                <w:rFonts w:ascii="宋体" w:hAnsi="宋体" w:eastAsia="宋体" w:cs="宋体"/>
                <w:color w:val="000000" w:themeColor="text1"/>
                <w:spacing w:val="15"/>
                <w:sz w:val="20"/>
                <w:szCs w:val="20"/>
                <w:highlight w:val="none"/>
                <w14:textFill>
                  <w14:solidFill>
                    <w14:schemeClr w14:val="tx1"/>
                  </w14:solidFill>
                </w14:textFill>
              </w:rPr>
              <w:t>文</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0"/>
                <w:sz w:val="20"/>
                <w:szCs w:val="20"/>
                <w:highlight w:val="none"/>
                <w14:textFill>
                  <w14:solidFill>
                    <w14:schemeClr w14:val="tx1"/>
                  </w14:solidFill>
                </w14:textFill>
              </w:rPr>
              <w:t>件制</w:t>
            </w:r>
            <w:r>
              <w:rPr>
                <w:rFonts w:ascii="宋体" w:hAnsi="宋体" w:eastAsia="宋体" w:cs="宋体"/>
                <w:color w:val="000000" w:themeColor="text1"/>
                <w:spacing w:val="9"/>
                <w:sz w:val="20"/>
                <w:szCs w:val="20"/>
                <w:highlight w:val="none"/>
                <w14:textFill>
                  <w14:solidFill>
                    <w14:schemeClr w14:val="tx1"/>
                  </w14:solidFill>
                </w14:textFill>
              </w:rPr>
              <w:t>作</w:t>
            </w:r>
            <w:r>
              <w:rPr>
                <w:rFonts w:ascii="宋体" w:hAnsi="宋体" w:eastAsia="宋体" w:cs="宋体"/>
                <w:color w:val="000000" w:themeColor="text1"/>
                <w:spacing w:val="5"/>
                <w:sz w:val="20"/>
                <w:szCs w:val="20"/>
                <w:highlight w:val="none"/>
                <w14:textFill>
                  <w14:solidFill>
                    <w14:schemeClr w14:val="tx1"/>
                  </w14:solidFill>
                </w14:textFill>
              </w:rPr>
              <w:t>工具”软件制作生成的加密版投标文件。。</w:t>
            </w:r>
          </w:p>
          <w:p>
            <w:pPr>
              <w:spacing w:line="224" w:lineRule="auto"/>
              <w:ind w:left="12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w:t>
            </w:r>
            <w:r>
              <w:rPr>
                <w:rFonts w:ascii="宋体" w:hAnsi="宋体" w:eastAsia="宋体" w:cs="宋体"/>
                <w:color w:val="000000" w:themeColor="text1"/>
                <w:spacing w:val="13"/>
                <w:sz w:val="20"/>
                <w:szCs w:val="20"/>
                <w:highlight w:val="none"/>
                <w14:textFill>
                  <w14:solidFill>
                    <w14:schemeClr w14:val="tx1"/>
                  </w14:solidFill>
                </w14:textFill>
              </w:rPr>
              <w:t>2</w:t>
            </w:r>
            <w:r>
              <w:rPr>
                <w:rFonts w:ascii="宋体" w:hAnsi="宋体" w:eastAsia="宋体" w:cs="宋体"/>
                <w:color w:val="000000" w:themeColor="text1"/>
                <w:spacing w:val="7"/>
                <w:sz w:val="20"/>
                <w:szCs w:val="20"/>
                <w:highlight w:val="none"/>
                <w14:textFill>
                  <w14:solidFill>
                    <w14:schemeClr w14:val="tx1"/>
                  </w14:solidFill>
                </w14:textFill>
              </w:rPr>
              <w:t>) 上传时必须得到电脑“上传成功”的确认回复后方为上传成功。</w:t>
            </w:r>
          </w:p>
          <w:p>
            <w:pPr>
              <w:spacing w:before="224" w:line="225" w:lineRule="auto"/>
              <w:ind w:left="12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2"/>
                <w:sz w:val="20"/>
                <w:szCs w:val="20"/>
                <w:highlight w:val="none"/>
                <w14:textFill>
                  <w14:solidFill>
                    <w14:schemeClr w14:val="tx1"/>
                  </w14:solidFill>
                </w14:textFill>
              </w:rPr>
              <w:t>(3</w:t>
            </w:r>
            <w:r>
              <w:rPr>
                <w:rFonts w:ascii="宋体" w:hAnsi="宋体" w:eastAsia="宋体" w:cs="宋体"/>
                <w:color w:val="000000" w:themeColor="text1"/>
                <w:spacing w:val="12"/>
                <w:sz w:val="20"/>
                <w:szCs w:val="20"/>
                <w:highlight w:val="none"/>
                <w14:textFill>
                  <w14:solidFill>
                    <w14:schemeClr w14:val="tx1"/>
                  </w14:solidFill>
                </w14:textFill>
              </w:rPr>
              <w:t>)</w:t>
            </w:r>
            <w:r>
              <w:rPr>
                <w:rFonts w:ascii="宋体" w:hAnsi="宋体" w:eastAsia="宋体" w:cs="宋体"/>
                <w:color w:val="000000" w:themeColor="text1"/>
                <w:spacing w:val="11"/>
                <w:sz w:val="20"/>
                <w:szCs w:val="20"/>
                <w:highlight w:val="none"/>
                <w14:textFill>
                  <w14:solidFill>
                    <w14:schemeClr w14:val="tx1"/>
                  </w14:solidFill>
                </w14:textFill>
              </w:rPr>
              <w:t xml:space="preserve"> 投标人在上传前务必认真检查上传投标文件是否完整、正确。</w:t>
            </w:r>
          </w:p>
        </w:tc>
      </w:tr>
    </w:tbl>
    <w:p>
      <w:pPr>
        <w:spacing w:line="14" w:lineRule="auto"/>
        <w:rPr>
          <w:rFonts w:ascii="Arial"/>
          <w:color w:val="000000" w:themeColor="text1"/>
          <w:sz w:val="2"/>
          <w:highlight w:val="none"/>
          <w14:textFill>
            <w14:solidFill>
              <w14:schemeClr w14:val="tx1"/>
            </w14:solidFill>
          </w14:textFill>
        </w:rPr>
      </w:pPr>
    </w:p>
    <w:p>
      <w:pPr>
        <w:rPr>
          <w:color w:val="000000" w:themeColor="text1"/>
          <w:highlight w:val="none"/>
          <w14:textFill>
            <w14:solidFill>
              <w14:schemeClr w14:val="tx1"/>
            </w14:solidFill>
          </w14:textFill>
        </w:rPr>
        <w:sectPr>
          <w:type w:val="continuous"/>
          <w:pgSz w:w="11906" w:h="16839"/>
          <w:pgMar w:top="400" w:right="1134" w:bottom="1191" w:left="1134" w:header="0" w:footer="844" w:gutter="0"/>
          <w:pgNumType w:fmt="decimal"/>
          <w:cols w:equalWidth="0" w:num="1">
            <w:col w:w="9638"/>
          </w:cols>
        </w:sectPr>
      </w:pP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pict>
          <v:rect id="_x0000_s1038" o:spid="_x0000_s1038" o:spt="1" style="position:absolute;left:0pt;margin-left:56.7pt;margin-top:55.2pt;height:0.75pt;width:481.9pt;mso-position-horizontal-relative:page;mso-position-vertical-relative:page;z-index:251665408;mso-width-relative:page;mso-height-relative:page;" fillcolor="#622423" filled="t" stroked="f" coordsize="21600,21600" o:allowincell="f">
            <v:path/>
            <v:fill on="t" focussize="0,0"/>
            <v:stroke on="f"/>
            <v:imagedata o:title=""/>
            <o:lock v:ext="edit"/>
          </v:rect>
        </w:pict>
      </w:r>
    </w:p>
    <w:p>
      <w:pPr>
        <w:spacing w:line="200" w:lineRule="exact"/>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sectPr>
          <w:footerReference r:id="rId15" w:type="default"/>
          <w:pgSz w:w="11906" w:h="16839"/>
          <w:pgMar w:top="400" w:right="1134" w:bottom="1191" w:left="1134" w:header="0" w:footer="844" w:gutter="0"/>
          <w:pgNumType w:fmt="decimal"/>
          <w:cols w:equalWidth="0" w:num="1">
            <w:col w:w="9638"/>
          </w:cols>
        </w:sectPr>
      </w:pPr>
    </w:p>
    <w:p>
      <w:pPr>
        <w:spacing w:before="36" w:line="196" w:lineRule="auto"/>
        <w:ind w:left="495"/>
        <w:rPr>
          <w:rFonts w:ascii="宋体" w:hAnsi="宋体" w:eastAsia="宋体" w:cs="宋体"/>
          <w:color w:val="000000" w:themeColor="text1"/>
          <w:sz w:val="17"/>
          <w:szCs w:val="17"/>
          <w:highlight w:val="none"/>
          <w14:textFill>
            <w14:solidFill>
              <w14:schemeClr w14:val="tx1"/>
            </w14:solidFill>
          </w14:textFill>
        </w:rPr>
      </w:pPr>
      <w:r>
        <w:rPr>
          <w:rFonts w:hint="eastAsia" w:ascii="宋体" w:hAnsi="宋体" w:eastAsia="宋体" w:cs="宋体"/>
          <w:color w:val="000000" w:themeColor="text1"/>
          <w:spacing w:val="9"/>
          <w:sz w:val="17"/>
          <w:szCs w:val="17"/>
          <w:highlight w:val="none"/>
          <w:lang w:eastAsia="zh-CN"/>
          <w14:textOutline w14:w="3268" w14:cap="sq" w14:cmpd="sng">
            <w14:solidFill>
              <w14:srgbClr w14:val="000000"/>
            </w14:solidFill>
            <w14:prstDash w14:val="solid"/>
            <w14:bevel/>
          </w14:textOutline>
          <w14:textFill>
            <w14:solidFill>
              <w14:schemeClr w14:val="tx1"/>
            </w14:solidFill>
          </w14:textFill>
        </w:rPr>
        <w:t>郑州工程技术学院纸质图书采购项目</w:t>
      </w:r>
      <w:r>
        <w:rPr>
          <w:rFonts w:ascii="宋体" w:hAnsi="宋体" w:eastAsia="宋体" w:cs="宋体"/>
          <w:color w:val="000000" w:themeColor="text1"/>
          <w:spacing w:val="7"/>
          <w:sz w:val="17"/>
          <w:szCs w:val="17"/>
          <w:highlight w:val="none"/>
          <w14:textFill>
            <w14:solidFill>
              <w14:schemeClr w14:val="tx1"/>
            </w14:solidFill>
          </w14:textFill>
        </w:rPr>
        <w:t xml:space="preserve"> </w:t>
      </w:r>
      <w:r>
        <w:rPr>
          <w:rFonts w:ascii="宋体" w:hAnsi="宋体" w:eastAsia="宋体" w:cs="宋体"/>
          <w:color w:val="000000" w:themeColor="text1"/>
          <w:spacing w:val="7"/>
          <w:sz w:val="17"/>
          <w:szCs w:val="17"/>
          <w:highlight w:val="none"/>
          <w14:textOutline w14:w="3268" w14:cap="sq" w14:cmpd="sng">
            <w14:solidFill>
              <w14:srgbClr w14:val="000000"/>
            </w14:solidFill>
            <w14:prstDash w14:val="solid"/>
            <w14:bevel/>
          </w14:textOutline>
          <w14:textFill>
            <w14:solidFill>
              <w14:schemeClr w14:val="tx1"/>
            </w14:solidFill>
          </w14:textFill>
        </w:rPr>
        <w:t>(</w:t>
      </w:r>
      <w:r>
        <w:rPr>
          <w:rFonts w:hint="eastAsia" w:ascii="宋体" w:hAnsi="宋体" w:eastAsia="宋体" w:cs="宋体"/>
          <w:color w:val="000000" w:themeColor="text1"/>
          <w:sz w:val="17"/>
          <w:szCs w:val="17"/>
          <w:highlight w:val="none"/>
          <w:lang w:eastAsia="zh-CN"/>
          <w14:textOutline w14:w="3268" w14:cap="sq" w14:cmpd="sng">
            <w14:solidFill>
              <w14:srgbClr w14:val="000000"/>
            </w14:solidFill>
            <w14:prstDash w14:val="solid"/>
            <w14:bevel/>
          </w14:textOutline>
          <w14:textFill>
            <w14:solidFill>
              <w14:schemeClr w14:val="tx1"/>
            </w14:solidFill>
          </w14:textFill>
        </w:rPr>
        <w:t>A、B 、C包</w:t>
      </w:r>
      <w:r>
        <w:rPr>
          <w:rFonts w:ascii="宋体" w:hAnsi="宋体" w:eastAsia="宋体" w:cs="宋体"/>
          <w:color w:val="000000" w:themeColor="text1"/>
          <w:spacing w:val="7"/>
          <w:sz w:val="17"/>
          <w:szCs w:val="17"/>
          <w:highlight w:val="none"/>
          <w14:textOutline w14:w="3268" w14:cap="sq" w14:cmpd="sng">
            <w14:solidFill>
              <w14:srgbClr w14:val="000000"/>
            </w14:solidFill>
            <w14:prstDash w14:val="solid"/>
            <w14:bevel/>
          </w14:textOutline>
          <w14:textFill>
            <w14:solidFill>
              <w14:schemeClr w14:val="tx1"/>
            </w14:solidFill>
          </w14:textFill>
        </w:rPr>
        <w:t>)</w:t>
      </w:r>
    </w:p>
    <w:p>
      <w:pPr>
        <w:spacing w:line="14" w:lineRule="auto"/>
        <w:rPr>
          <w:rFonts w:ascii="Arial"/>
          <w:color w:val="000000" w:themeColor="text1"/>
          <w:sz w:val="2"/>
          <w:highlight w:val="none"/>
          <w14:textFill>
            <w14:solidFill>
              <w14:schemeClr w14:val="tx1"/>
            </w14:solidFill>
          </w14:textFill>
        </w:rPr>
      </w:pPr>
      <w:r>
        <w:rPr>
          <w:rFonts w:ascii="Arial" w:hAnsi="Arial" w:eastAsia="Arial" w:cs="Arial"/>
          <w:color w:val="000000" w:themeColor="text1"/>
          <w:sz w:val="2"/>
          <w:szCs w:val="2"/>
          <w:highlight w:val="none"/>
          <w14:textFill>
            <w14:solidFill>
              <w14:schemeClr w14:val="tx1"/>
            </w14:solidFill>
          </w14:textFill>
        </w:rPr>
        <w:br w:type="column"/>
      </w:r>
    </w:p>
    <w:p>
      <w:pPr>
        <w:spacing w:before="34" w:line="196" w:lineRule="auto"/>
        <w:ind w:left="4"/>
        <w:rPr>
          <w:rFonts w:ascii="宋体" w:hAnsi="宋体" w:eastAsia="宋体" w:cs="宋体"/>
          <w:color w:val="000000" w:themeColor="text1"/>
          <w:sz w:val="17"/>
          <w:szCs w:val="17"/>
          <w:highlight w:val="none"/>
          <w14:textFill>
            <w14:solidFill>
              <w14:schemeClr w14:val="tx1"/>
            </w14:solidFill>
          </w14:textFill>
        </w:rPr>
      </w:pPr>
      <w:r>
        <w:rPr>
          <w:rFonts w:ascii="宋体" w:hAnsi="宋体" w:eastAsia="宋体" w:cs="宋体"/>
          <w:color w:val="000000" w:themeColor="text1"/>
          <w:spacing w:val="10"/>
          <w:sz w:val="17"/>
          <w:szCs w:val="17"/>
          <w:highlight w:val="none"/>
          <w14:textOutline w14:w="3268" w14:cap="sq" w14:cmpd="sng">
            <w14:solidFill>
              <w14:srgbClr w14:val="000000"/>
            </w14:solidFill>
            <w14:prstDash w14:val="solid"/>
            <w14:bevel/>
          </w14:textOutline>
          <w14:textFill>
            <w14:solidFill>
              <w14:schemeClr w14:val="tx1"/>
            </w14:solidFill>
          </w14:textFill>
        </w:rPr>
        <w:t>招</w:t>
      </w:r>
      <w:r>
        <w:rPr>
          <w:rFonts w:ascii="宋体" w:hAnsi="宋体" w:eastAsia="宋体" w:cs="宋体"/>
          <w:color w:val="000000" w:themeColor="text1"/>
          <w:spacing w:val="8"/>
          <w:sz w:val="17"/>
          <w:szCs w:val="17"/>
          <w:highlight w:val="none"/>
          <w14:textOutline w14:w="3268" w14:cap="sq" w14:cmpd="sng">
            <w14:solidFill>
              <w14:srgbClr w14:val="000000"/>
            </w14:solidFill>
            <w14:prstDash w14:val="solid"/>
            <w14:bevel/>
          </w14:textOutline>
          <w14:textFill>
            <w14:solidFill>
              <w14:schemeClr w14:val="tx1"/>
            </w14:solidFill>
          </w14:textFill>
        </w:rPr>
        <w:t>标文件</w:t>
      </w:r>
    </w:p>
    <w:p>
      <w:pPr>
        <w:rPr>
          <w:color w:val="000000" w:themeColor="text1"/>
          <w:highlight w:val="none"/>
          <w14:textFill>
            <w14:solidFill>
              <w14:schemeClr w14:val="tx1"/>
            </w14:solidFill>
          </w14:textFill>
        </w:rPr>
        <w:sectPr>
          <w:type w:val="continuous"/>
          <w:pgSz w:w="11906" w:h="16839"/>
          <w:pgMar w:top="400" w:right="1134" w:bottom="1191" w:left="1134" w:header="0" w:footer="844" w:gutter="0"/>
          <w:pgNumType w:fmt="decimal"/>
          <w:cols w:equalWidth="0" w:num="2">
            <w:col w:w="8818" w:space="100"/>
            <w:col w:w="720"/>
          </w:cols>
        </w:sectPr>
      </w:pPr>
    </w:p>
    <w:p>
      <w:pPr>
        <w:spacing w:line="73" w:lineRule="exact"/>
        <w:rPr>
          <w:color w:val="000000" w:themeColor="text1"/>
          <w:highlight w:val="none"/>
          <w14:textFill>
            <w14:solidFill>
              <w14:schemeClr w14:val="tx1"/>
            </w14:solidFill>
          </w14:textFill>
        </w:rPr>
      </w:pPr>
    </w:p>
    <w:tbl>
      <w:tblPr>
        <w:tblStyle w:val="13"/>
        <w:tblW w:w="9398" w:type="dxa"/>
        <w:tblInd w:w="11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35"/>
        <w:gridCol w:w="1983"/>
        <w:gridCol w:w="63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6" w:hRule="atLeast"/>
        </w:trPr>
        <w:tc>
          <w:tcPr>
            <w:tcW w:w="1035" w:type="dxa"/>
            <w:vAlign w:val="top"/>
          </w:tcPr>
          <w:p>
            <w:pPr>
              <w:spacing w:line="393" w:lineRule="auto"/>
              <w:rPr>
                <w:rFonts w:ascii="Arial"/>
                <w:color w:val="000000" w:themeColor="text1"/>
                <w:sz w:val="21"/>
                <w:highlight w:val="none"/>
                <w14:textFill>
                  <w14:solidFill>
                    <w14:schemeClr w14:val="tx1"/>
                  </w14:solidFill>
                </w14:textFill>
              </w:rPr>
            </w:pPr>
          </w:p>
          <w:p>
            <w:pPr>
              <w:spacing w:before="65" w:line="191" w:lineRule="auto"/>
              <w:ind w:left="37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5.</w:t>
            </w:r>
            <w:r>
              <w:rPr>
                <w:rFonts w:ascii="宋体" w:hAnsi="宋体" w:eastAsia="宋体" w:cs="宋体"/>
                <w:color w:val="000000" w:themeColor="text1"/>
                <w:spacing w:val="5"/>
                <w:sz w:val="20"/>
                <w:szCs w:val="20"/>
                <w:highlight w:val="none"/>
                <w14:textFill>
                  <w14:solidFill>
                    <w14:schemeClr w14:val="tx1"/>
                  </w14:solidFill>
                </w14:textFill>
              </w:rPr>
              <w:t>1</w:t>
            </w:r>
          </w:p>
        </w:tc>
        <w:tc>
          <w:tcPr>
            <w:tcW w:w="1983" w:type="dxa"/>
            <w:vAlign w:val="top"/>
          </w:tcPr>
          <w:p>
            <w:pPr>
              <w:spacing w:line="361" w:lineRule="auto"/>
              <w:rPr>
                <w:rFonts w:ascii="Arial"/>
                <w:color w:val="000000" w:themeColor="text1"/>
                <w:sz w:val="21"/>
                <w:highlight w:val="none"/>
                <w14:textFill>
                  <w14:solidFill>
                    <w14:schemeClr w14:val="tx1"/>
                  </w14:solidFill>
                </w14:textFill>
              </w:rPr>
            </w:pPr>
          </w:p>
          <w:p>
            <w:pPr>
              <w:spacing w:before="65" w:line="229" w:lineRule="auto"/>
              <w:ind w:left="29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开标时间</w:t>
            </w:r>
            <w:r>
              <w:rPr>
                <w:rFonts w:ascii="宋体" w:hAnsi="宋体" w:eastAsia="宋体" w:cs="宋体"/>
                <w:color w:val="000000" w:themeColor="text1"/>
                <w:spacing w:val="1"/>
                <w:sz w:val="20"/>
                <w:szCs w:val="20"/>
                <w:highlight w:val="none"/>
                <w14:textFill>
                  <w14:solidFill>
                    <w14:schemeClr w14:val="tx1"/>
                  </w14:solidFill>
                </w14:textFill>
              </w:rPr>
              <w:t>和地点</w:t>
            </w:r>
          </w:p>
        </w:tc>
        <w:tc>
          <w:tcPr>
            <w:tcW w:w="6380" w:type="dxa"/>
            <w:vAlign w:val="top"/>
          </w:tcPr>
          <w:p>
            <w:pPr>
              <w:spacing w:before="195" w:line="229" w:lineRule="auto"/>
              <w:ind w:left="11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开标时间：同投标截止时间</w:t>
            </w:r>
          </w:p>
          <w:p>
            <w:pPr>
              <w:spacing w:before="219" w:line="229" w:lineRule="auto"/>
              <w:ind w:left="11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sz w:val="20"/>
                <w:szCs w:val="20"/>
                <w:highlight w:val="none"/>
                <w14:textFill>
                  <w14:solidFill>
                    <w14:schemeClr w14:val="tx1"/>
                  </w14:solidFill>
                </w14:textFill>
              </w:rPr>
              <w:t>地</w:t>
            </w:r>
            <w:r>
              <w:rPr>
                <w:rFonts w:ascii="宋体" w:hAnsi="宋体" w:eastAsia="宋体" w:cs="宋体"/>
                <w:color w:val="000000" w:themeColor="text1"/>
                <w:spacing w:val="13"/>
                <w:sz w:val="20"/>
                <w:szCs w:val="20"/>
                <w:highlight w:val="none"/>
                <w14:textFill>
                  <w14:solidFill>
                    <w14:schemeClr w14:val="tx1"/>
                  </w14:solidFill>
                </w14:textFill>
              </w:rPr>
              <w:t>点</w:t>
            </w:r>
            <w:r>
              <w:rPr>
                <w:rFonts w:ascii="宋体" w:hAnsi="宋体" w:eastAsia="宋体" w:cs="宋体"/>
                <w:color w:val="000000" w:themeColor="text1"/>
                <w:spacing w:val="9"/>
                <w:sz w:val="20"/>
                <w:szCs w:val="20"/>
                <w:highlight w:val="none"/>
                <w14:textFill>
                  <w14:solidFill>
                    <w14:schemeClr w14:val="tx1"/>
                  </w14:solidFill>
                </w14:textFill>
              </w:rPr>
              <w:t>：郑州市公共资源交易中心门户网站远程开标大厅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trPr>
        <w:tc>
          <w:tcPr>
            <w:tcW w:w="1035" w:type="dxa"/>
            <w:vAlign w:val="top"/>
          </w:tcPr>
          <w:p>
            <w:pPr>
              <w:spacing w:line="281" w:lineRule="auto"/>
              <w:rPr>
                <w:rFonts w:ascii="Arial"/>
                <w:color w:val="000000" w:themeColor="text1"/>
                <w:sz w:val="21"/>
                <w:highlight w:val="none"/>
                <w14:textFill>
                  <w14:solidFill>
                    <w14:schemeClr w14:val="tx1"/>
                  </w14:solidFill>
                </w14:textFill>
              </w:rPr>
            </w:pPr>
          </w:p>
          <w:p>
            <w:pPr>
              <w:spacing w:line="281" w:lineRule="auto"/>
              <w:rPr>
                <w:rFonts w:ascii="Arial"/>
                <w:color w:val="000000" w:themeColor="text1"/>
                <w:sz w:val="21"/>
                <w:highlight w:val="none"/>
                <w14:textFill>
                  <w14:solidFill>
                    <w14:schemeClr w14:val="tx1"/>
                  </w14:solidFill>
                </w14:textFill>
              </w:rPr>
            </w:pPr>
          </w:p>
          <w:p>
            <w:pPr>
              <w:spacing w:before="65" w:line="191" w:lineRule="auto"/>
              <w:ind w:left="27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Fill>
                  <w14:solidFill>
                    <w14:schemeClr w14:val="tx1"/>
                  </w14:solidFill>
                </w14:textFill>
              </w:rPr>
              <w:t>6</w:t>
            </w:r>
            <w:r>
              <w:rPr>
                <w:rFonts w:ascii="宋体" w:hAnsi="宋体" w:eastAsia="宋体" w:cs="宋体"/>
                <w:color w:val="000000" w:themeColor="text1"/>
                <w:spacing w:val="4"/>
                <w:sz w:val="20"/>
                <w:szCs w:val="20"/>
                <w:highlight w:val="none"/>
                <w14:textFill>
                  <w14:solidFill>
                    <w14:schemeClr w14:val="tx1"/>
                  </w14:solidFill>
                </w14:textFill>
              </w:rPr>
              <w:t>.1.1</w:t>
            </w:r>
          </w:p>
        </w:tc>
        <w:tc>
          <w:tcPr>
            <w:tcW w:w="1983" w:type="dxa"/>
            <w:vAlign w:val="top"/>
          </w:tcPr>
          <w:p>
            <w:pPr>
              <w:spacing w:line="264" w:lineRule="auto"/>
              <w:rPr>
                <w:rFonts w:ascii="Arial"/>
                <w:color w:val="000000" w:themeColor="text1"/>
                <w:sz w:val="21"/>
                <w:highlight w:val="none"/>
                <w14:textFill>
                  <w14:solidFill>
                    <w14:schemeClr w14:val="tx1"/>
                  </w14:solidFill>
                </w14:textFill>
              </w:rPr>
            </w:pPr>
          </w:p>
          <w:p>
            <w:pPr>
              <w:spacing w:line="265" w:lineRule="auto"/>
              <w:rPr>
                <w:rFonts w:ascii="Arial"/>
                <w:color w:val="000000" w:themeColor="text1"/>
                <w:sz w:val="21"/>
                <w:highlight w:val="none"/>
                <w14:textFill>
                  <w14:solidFill>
                    <w14:schemeClr w14:val="tx1"/>
                  </w14:solidFill>
                </w14:textFill>
              </w:rPr>
            </w:pPr>
          </w:p>
          <w:p>
            <w:pPr>
              <w:spacing w:before="65" w:line="225" w:lineRule="auto"/>
              <w:ind w:left="26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评标委员会组</w:t>
            </w:r>
            <w:r>
              <w:rPr>
                <w:rFonts w:ascii="宋体" w:hAnsi="宋体" w:eastAsia="宋体" w:cs="宋体"/>
                <w:color w:val="000000" w:themeColor="text1"/>
                <w:spacing w:val="7"/>
                <w:sz w:val="20"/>
                <w:szCs w:val="20"/>
                <w:highlight w:val="none"/>
                <w14:textFill>
                  <w14:solidFill>
                    <w14:schemeClr w14:val="tx1"/>
                  </w14:solidFill>
                </w14:textFill>
              </w:rPr>
              <w:t>建</w:t>
            </w:r>
          </w:p>
        </w:tc>
        <w:tc>
          <w:tcPr>
            <w:tcW w:w="6380" w:type="dxa"/>
            <w:vAlign w:val="top"/>
          </w:tcPr>
          <w:p>
            <w:pPr>
              <w:spacing w:before="130" w:line="432" w:lineRule="auto"/>
              <w:ind w:left="115" w:right="107" w:hanging="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评标委员</w:t>
            </w:r>
            <w:r>
              <w:rPr>
                <w:rFonts w:ascii="宋体" w:hAnsi="宋体" w:eastAsia="宋体" w:cs="宋体"/>
                <w:color w:val="000000" w:themeColor="text1"/>
                <w:spacing w:val="6"/>
                <w:sz w:val="20"/>
                <w:szCs w:val="20"/>
                <w:highlight w:val="none"/>
                <w14:textFill>
                  <w14:solidFill>
                    <w14:schemeClr w14:val="tx1"/>
                  </w14:solidFill>
                </w14:textFill>
              </w:rPr>
              <w:t>会</w:t>
            </w:r>
            <w:r>
              <w:rPr>
                <w:rFonts w:ascii="宋体" w:hAnsi="宋体" w:eastAsia="宋体" w:cs="宋体"/>
                <w:color w:val="000000" w:themeColor="text1"/>
                <w:spacing w:val="4"/>
                <w:sz w:val="20"/>
                <w:szCs w:val="20"/>
                <w:highlight w:val="none"/>
                <w14:textFill>
                  <w14:solidFill>
                    <w14:schemeClr w14:val="tx1"/>
                  </w14:solidFill>
                </w14:textFill>
              </w:rPr>
              <w:t>构成：</w:t>
            </w:r>
            <w:r>
              <w:rPr>
                <w:rFonts w:ascii="宋体" w:hAnsi="宋体" w:eastAsia="宋体" w:cs="宋体"/>
                <w:color w:val="000000" w:themeColor="text1"/>
                <w:spacing w:val="4"/>
                <w:sz w:val="20"/>
                <w:szCs w:val="20"/>
                <w:highlight w:val="none"/>
                <w:u w:val="single" w:color="auto"/>
                <w14:textFill>
                  <w14:solidFill>
                    <w14:schemeClr w14:val="tx1"/>
                  </w14:solidFill>
                </w14:textFill>
              </w:rPr>
              <w:t xml:space="preserve"> 5 </w:t>
            </w:r>
            <w:r>
              <w:rPr>
                <w:rFonts w:ascii="宋体" w:hAnsi="宋体" w:eastAsia="宋体" w:cs="宋体"/>
                <w:color w:val="000000" w:themeColor="text1"/>
                <w:spacing w:val="4"/>
                <w:sz w:val="20"/>
                <w:szCs w:val="20"/>
                <w:highlight w:val="none"/>
                <w14:textFill>
                  <w14:solidFill>
                    <w14:schemeClr w14:val="tx1"/>
                  </w14:solidFill>
                </w14:textFill>
              </w:rPr>
              <w:t>人，其中采购人代表</w:t>
            </w:r>
            <w:r>
              <w:rPr>
                <w:rFonts w:ascii="宋体" w:hAnsi="宋体" w:eastAsia="宋体" w:cs="宋体"/>
                <w:color w:val="000000" w:themeColor="text1"/>
                <w:spacing w:val="4"/>
                <w:sz w:val="20"/>
                <w:szCs w:val="20"/>
                <w:highlight w:val="none"/>
                <w:u w:val="single" w:color="auto"/>
                <w14:textFill>
                  <w14:solidFill>
                    <w14:schemeClr w14:val="tx1"/>
                  </w14:solidFill>
                </w14:textFill>
              </w:rPr>
              <w:t xml:space="preserve"> 1 </w:t>
            </w:r>
            <w:r>
              <w:rPr>
                <w:rFonts w:ascii="宋体" w:hAnsi="宋体" w:eastAsia="宋体" w:cs="宋体"/>
                <w:color w:val="000000" w:themeColor="text1"/>
                <w:spacing w:val="4"/>
                <w:sz w:val="20"/>
                <w:szCs w:val="20"/>
                <w:highlight w:val="none"/>
                <w14:textFill>
                  <w14:solidFill>
                    <w14:schemeClr w14:val="tx1"/>
                  </w14:solidFill>
                </w14:textFill>
              </w:rPr>
              <w:t>人，技术、经济专家</w:t>
            </w:r>
            <w:r>
              <w:rPr>
                <w:rFonts w:ascii="宋体" w:hAnsi="宋体" w:eastAsia="宋体" w:cs="宋体"/>
                <w:color w:val="000000" w:themeColor="text1"/>
                <w:spacing w:val="4"/>
                <w:sz w:val="20"/>
                <w:szCs w:val="20"/>
                <w:highlight w:val="none"/>
                <w:u w:val="single" w:color="auto"/>
                <w14:textFill>
                  <w14:solidFill>
                    <w14:schemeClr w14:val="tx1"/>
                  </w14:solidFill>
                </w14:textFill>
              </w:rPr>
              <w:t xml:space="preserve"> 4</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
                <w:sz w:val="20"/>
                <w:szCs w:val="20"/>
                <w:highlight w:val="none"/>
                <w14:textFill>
                  <w14:solidFill>
                    <w14:schemeClr w14:val="tx1"/>
                  </w14:solidFill>
                </w14:textFill>
              </w:rPr>
              <w:t>人</w:t>
            </w:r>
            <w:r>
              <w:rPr>
                <w:rFonts w:ascii="宋体" w:hAnsi="宋体" w:eastAsia="宋体" w:cs="宋体"/>
                <w:color w:val="000000" w:themeColor="text1"/>
                <w:sz w:val="20"/>
                <w:szCs w:val="20"/>
                <w:highlight w:val="none"/>
                <w14:textFill>
                  <w14:solidFill>
                    <w14:schemeClr w14:val="tx1"/>
                  </w14:solidFill>
                </w14:textFill>
              </w:rPr>
              <w:t>；</w:t>
            </w:r>
          </w:p>
          <w:p>
            <w:pPr>
              <w:spacing w:before="1" w:line="226" w:lineRule="auto"/>
              <w:ind w:left="11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评</w:t>
            </w:r>
            <w:r>
              <w:rPr>
                <w:rFonts w:ascii="宋体" w:hAnsi="宋体" w:eastAsia="宋体" w:cs="宋体"/>
                <w:color w:val="000000" w:themeColor="text1"/>
                <w:spacing w:val="9"/>
                <w:sz w:val="20"/>
                <w:szCs w:val="20"/>
                <w:highlight w:val="none"/>
                <w14:textFill>
                  <w14:solidFill>
                    <w14:schemeClr w14:val="tx1"/>
                  </w14:solidFill>
                </w14:textFill>
              </w:rPr>
              <w:t>标专家确定方式：开标前从政府采购专家库中随机抽取。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1035" w:type="dxa"/>
            <w:vAlign w:val="top"/>
          </w:tcPr>
          <w:p>
            <w:pPr>
              <w:spacing w:line="332" w:lineRule="auto"/>
              <w:rPr>
                <w:rFonts w:ascii="Arial"/>
                <w:color w:val="000000" w:themeColor="text1"/>
                <w:sz w:val="21"/>
                <w:highlight w:val="none"/>
                <w14:textFill>
                  <w14:solidFill>
                    <w14:schemeClr w14:val="tx1"/>
                  </w14:solidFill>
                </w14:textFill>
              </w:rPr>
            </w:pPr>
          </w:p>
          <w:p>
            <w:pPr>
              <w:spacing w:before="65" w:line="190" w:lineRule="auto"/>
              <w:ind w:left="27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Fill>
                  <w14:solidFill>
                    <w14:schemeClr w14:val="tx1"/>
                  </w14:solidFill>
                </w14:textFill>
              </w:rPr>
              <w:t>6.</w:t>
            </w:r>
            <w:r>
              <w:rPr>
                <w:rFonts w:ascii="宋体" w:hAnsi="宋体" w:eastAsia="宋体" w:cs="宋体"/>
                <w:color w:val="000000" w:themeColor="text1"/>
                <w:sz w:val="20"/>
                <w:szCs w:val="20"/>
                <w:highlight w:val="none"/>
                <w14:textFill>
                  <w14:solidFill>
                    <w14:schemeClr w14:val="tx1"/>
                  </w14:solidFill>
                </w14:textFill>
              </w:rPr>
              <w:t>3.2</w:t>
            </w:r>
          </w:p>
        </w:tc>
        <w:tc>
          <w:tcPr>
            <w:tcW w:w="1983" w:type="dxa"/>
            <w:vAlign w:val="top"/>
          </w:tcPr>
          <w:p>
            <w:pPr>
              <w:spacing w:before="130" w:line="468" w:lineRule="exact"/>
              <w:ind w:left="16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position w:val="20"/>
                <w:sz w:val="20"/>
                <w:szCs w:val="20"/>
                <w:highlight w:val="none"/>
                <w14:textFill>
                  <w14:solidFill>
                    <w14:schemeClr w14:val="tx1"/>
                  </w14:solidFill>
                </w14:textFill>
              </w:rPr>
              <w:t>评</w:t>
            </w:r>
            <w:r>
              <w:rPr>
                <w:rFonts w:ascii="宋体" w:hAnsi="宋体" w:eastAsia="宋体" w:cs="宋体"/>
                <w:color w:val="000000" w:themeColor="text1"/>
                <w:spacing w:val="7"/>
                <w:position w:val="20"/>
                <w:sz w:val="20"/>
                <w:szCs w:val="20"/>
                <w:highlight w:val="none"/>
                <w14:textFill>
                  <w14:solidFill>
                    <w14:schemeClr w14:val="tx1"/>
                  </w14:solidFill>
                </w14:textFill>
              </w:rPr>
              <w:t>标委员会推荐中</w:t>
            </w:r>
          </w:p>
          <w:p>
            <w:pPr>
              <w:spacing w:line="228" w:lineRule="auto"/>
              <w:ind w:left="26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标候选人的人</w:t>
            </w:r>
            <w:r>
              <w:rPr>
                <w:rFonts w:ascii="宋体" w:hAnsi="宋体" w:eastAsia="宋体" w:cs="宋体"/>
                <w:color w:val="000000" w:themeColor="text1"/>
                <w:spacing w:val="6"/>
                <w:sz w:val="20"/>
                <w:szCs w:val="20"/>
                <w:highlight w:val="none"/>
                <w14:textFill>
                  <w14:solidFill>
                    <w14:schemeClr w14:val="tx1"/>
                  </w14:solidFill>
                </w14:textFill>
              </w:rPr>
              <w:t>数</w:t>
            </w:r>
          </w:p>
        </w:tc>
        <w:tc>
          <w:tcPr>
            <w:tcW w:w="6380" w:type="dxa"/>
            <w:vAlign w:val="top"/>
          </w:tcPr>
          <w:p>
            <w:pPr>
              <w:spacing w:before="130" w:line="468" w:lineRule="exact"/>
              <w:ind w:left="11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7"/>
                <w:position w:val="20"/>
                <w:sz w:val="20"/>
                <w:szCs w:val="20"/>
                <w:highlight w:val="none"/>
                <w14:textFill>
                  <w14:solidFill>
                    <w14:schemeClr w14:val="tx1"/>
                  </w14:solidFill>
                </w14:textFill>
              </w:rPr>
              <w:t>评</w:t>
            </w:r>
            <w:r>
              <w:rPr>
                <w:rFonts w:ascii="宋体" w:hAnsi="宋体" w:eastAsia="宋体" w:cs="宋体"/>
                <w:color w:val="000000" w:themeColor="text1"/>
                <w:spacing w:val="12"/>
                <w:position w:val="20"/>
                <w:sz w:val="20"/>
                <w:szCs w:val="20"/>
                <w:highlight w:val="none"/>
                <w14:textFill>
                  <w14:solidFill>
                    <w14:schemeClr w14:val="tx1"/>
                  </w14:solidFill>
                </w14:textFill>
              </w:rPr>
              <w:t>标委员会推荐中标候选人的人数：按综合评分由高到低的顺序推</w:t>
            </w:r>
          </w:p>
          <w:p>
            <w:pPr>
              <w:spacing w:line="227" w:lineRule="auto"/>
              <w:ind w:left="11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Fill>
                  <w14:solidFill>
                    <w14:schemeClr w14:val="tx1"/>
                  </w14:solidFill>
                </w14:textFill>
              </w:rPr>
              <w:t>荐</w:t>
            </w:r>
            <w:r>
              <w:rPr>
                <w:rFonts w:hint="eastAsia" w:ascii="宋体" w:hAnsi="宋体" w:eastAsia="宋体" w:cs="宋体"/>
                <w:color w:val="000000" w:themeColor="text1"/>
                <w:spacing w:val="5"/>
                <w:sz w:val="20"/>
                <w:szCs w:val="20"/>
                <w:highlight w:val="none"/>
                <w:lang w:val="en-US" w:eastAsia="zh-CN"/>
                <w14:textFill>
                  <w14:solidFill>
                    <w14:schemeClr w14:val="tx1"/>
                  </w14:solidFill>
                </w14:textFill>
              </w:rPr>
              <w:t>1-</w:t>
            </w:r>
            <w:r>
              <w:rPr>
                <w:rFonts w:ascii="宋体" w:hAnsi="宋体" w:eastAsia="宋体" w:cs="宋体"/>
                <w:color w:val="000000" w:themeColor="text1"/>
                <w:spacing w:val="5"/>
                <w:sz w:val="20"/>
                <w:szCs w:val="20"/>
                <w:highlight w:val="none"/>
                <w14:textFill>
                  <w14:solidFill>
                    <w14:schemeClr w14:val="tx1"/>
                  </w14:solidFill>
                </w14:textFill>
              </w:rPr>
              <w:t>3</w:t>
            </w:r>
            <w:r>
              <w:rPr>
                <w:rFonts w:ascii="宋体" w:hAnsi="宋体" w:eastAsia="宋体" w:cs="宋体"/>
                <w:color w:val="000000" w:themeColor="text1"/>
                <w:spacing w:val="4"/>
                <w:sz w:val="20"/>
                <w:szCs w:val="20"/>
                <w:highlight w:val="none"/>
                <w14:textFill>
                  <w14:solidFill>
                    <w14:schemeClr w14:val="tx1"/>
                  </w14:solidFill>
                </w14:textFill>
              </w:rPr>
              <w:t>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035" w:type="dxa"/>
            <w:vAlign w:val="top"/>
          </w:tcPr>
          <w:p>
            <w:pPr>
              <w:spacing w:before="213" w:line="191" w:lineRule="auto"/>
              <w:ind w:left="27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7</w:t>
            </w:r>
            <w:r>
              <w:rPr>
                <w:rFonts w:ascii="宋体" w:hAnsi="宋体" w:eastAsia="宋体" w:cs="宋体"/>
                <w:color w:val="000000" w:themeColor="text1"/>
                <w:spacing w:val="3"/>
                <w:sz w:val="20"/>
                <w:szCs w:val="20"/>
                <w:highlight w:val="none"/>
                <w14:textFill>
                  <w14:solidFill>
                    <w14:schemeClr w14:val="tx1"/>
                  </w14:solidFill>
                </w14:textFill>
              </w:rPr>
              <w:t>.4.1</w:t>
            </w:r>
          </w:p>
        </w:tc>
        <w:tc>
          <w:tcPr>
            <w:tcW w:w="1983" w:type="dxa"/>
            <w:vAlign w:val="top"/>
          </w:tcPr>
          <w:p>
            <w:pPr>
              <w:spacing w:before="180" w:line="229" w:lineRule="auto"/>
              <w:ind w:left="47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履</w:t>
            </w:r>
            <w:r>
              <w:rPr>
                <w:rFonts w:ascii="宋体" w:hAnsi="宋体" w:eastAsia="宋体" w:cs="宋体"/>
                <w:color w:val="000000" w:themeColor="text1"/>
                <w:spacing w:val="7"/>
                <w:sz w:val="20"/>
                <w:szCs w:val="20"/>
                <w:highlight w:val="none"/>
                <w14:textFill>
                  <w14:solidFill>
                    <w14:schemeClr w14:val="tx1"/>
                  </w14:solidFill>
                </w14:textFill>
              </w:rPr>
              <w:t>约保证金</w:t>
            </w:r>
          </w:p>
        </w:tc>
        <w:tc>
          <w:tcPr>
            <w:tcW w:w="6380" w:type="dxa"/>
            <w:vAlign w:val="top"/>
          </w:tcPr>
          <w:p>
            <w:pPr>
              <w:spacing w:before="180" w:line="229" w:lineRule="auto"/>
              <w:ind w:left="11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不要</w:t>
            </w:r>
            <w:r>
              <w:rPr>
                <w:rFonts w:ascii="宋体" w:hAnsi="宋体" w:eastAsia="宋体" w:cs="宋体"/>
                <w:color w:val="000000" w:themeColor="text1"/>
                <w:spacing w:val="5"/>
                <w:sz w:val="20"/>
                <w:szCs w:val="20"/>
                <w:highlight w:val="none"/>
                <w14:textFill>
                  <w14:solidFill>
                    <w14:schemeClr w14:val="tx1"/>
                  </w14:solidFill>
                </w14:textFill>
              </w:rPr>
              <w:t>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99" w:hRule="atLeast"/>
        </w:trPr>
        <w:tc>
          <w:tcPr>
            <w:tcW w:w="1035" w:type="dxa"/>
            <w:vAlign w:val="top"/>
          </w:tcPr>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50" w:lineRule="auto"/>
              <w:rPr>
                <w:rFonts w:ascii="Arial"/>
                <w:color w:val="000000" w:themeColor="text1"/>
                <w:sz w:val="21"/>
                <w:highlight w:val="none"/>
                <w14:textFill>
                  <w14:solidFill>
                    <w14:schemeClr w14:val="tx1"/>
                  </w14:solidFill>
                </w14:textFill>
              </w:rPr>
            </w:pPr>
          </w:p>
          <w:p>
            <w:pPr>
              <w:spacing w:line="250" w:lineRule="auto"/>
              <w:rPr>
                <w:rFonts w:ascii="Arial"/>
                <w:color w:val="000000" w:themeColor="text1"/>
                <w:sz w:val="21"/>
                <w:highlight w:val="none"/>
                <w14:textFill>
                  <w14:solidFill>
                    <w14:schemeClr w14:val="tx1"/>
                  </w14:solidFill>
                </w14:textFill>
              </w:rPr>
            </w:pPr>
          </w:p>
          <w:p>
            <w:pPr>
              <w:spacing w:before="65" w:line="190" w:lineRule="auto"/>
              <w:ind w:left="11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z w:val="20"/>
                <w:szCs w:val="20"/>
                <w:highlight w:val="none"/>
                <w14:textFill>
                  <w14:solidFill>
                    <w14:schemeClr w14:val="tx1"/>
                  </w14:solidFill>
                </w14:textFill>
              </w:rPr>
              <w:t>9</w:t>
            </w:r>
          </w:p>
        </w:tc>
        <w:tc>
          <w:tcPr>
            <w:tcW w:w="1983" w:type="dxa"/>
            <w:vAlign w:val="top"/>
          </w:tcPr>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before="65" w:line="438" w:lineRule="auto"/>
              <w:ind w:left="788" w:right="153" w:hanging="63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是</w:t>
            </w:r>
            <w:r>
              <w:rPr>
                <w:rFonts w:ascii="宋体" w:hAnsi="宋体" w:eastAsia="宋体" w:cs="宋体"/>
                <w:color w:val="000000" w:themeColor="text1"/>
                <w:spacing w:val="8"/>
                <w:sz w:val="20"/>
                <w:szCs w:val="20"/>
                <w:highlight w:val="none"/>
                <w14:textFill>
                  <w14:solidFill>
                    <w14:schemeClr w14:val="tx1"/>
                  </w14:solidFill>
                </w14:textFill>
              </w:rPr>
              <w:t>否采用电子招标</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4"/>
                <w:sz w:val="20"/>
                <w:szCs w:val="20"/>
                <w:highlight w:val="none"/>
                <w14:textFill>
                  <w14:solidFill>
                    <w14:schemeClr w14:val="tx1"/>
                  </w14:solidFill>
                </w14:textFill>
              </w:rPr>
              <w:t>投</w:t>
            </w:r>
            <w:r>
              <w:rPr>
                <w:rFonts w:ascii="宋体" w:hAnsi="宋体" w:eastAsia="宋体" w:cs="宋体"/>
                <w:color w:val="000000" w:themeColor="text1"/>
                <w:spacing w:val="3"/>
                <w:sz w:val="20"/>
                <w:szCs w:val="20"/>
                <w:highlight w:val="none"/>
                <w14:textFill>
                  <w14:solidFill>
                    <w14:schemeClr w14:val="tx1"/>
                  </w14:solidFill>
                </w14:textFill>
              </w:rPr>
              <w:t>标</w:t>
            </w:r>
          </w:p>
        </w:tc>
        <w:tc>
          <w:tcPr>
            <w:tcW w:w="6380" w:type="dxa"/>
            <w:vAlign w:val="top"/>
          </w:tcPr>
          <w:p>
            <w:pPr>
              <w:spacing w:before="131" w:line="232" w:lineRule="auto"/>
              <w:ind w:left="11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是</w:t>
            </w:r>
            <w:r>
              <w:rPr>
                <w:rFonts w:ascii="宋体" w:hAnsi="宋体" w:eastAsia="宋体" w:cs="宋体"/>
                <w:color w:val="000000" w:themeColor="text1"/>
                <w:spacing w:val="6"/>
                <w:sz w:val="20"/>
                <w:szCs w:val="20"/>
                <w:highlight w:val="none"/>
                <w14:textFill>
                  <w14:solidFill>
                    <w14:schemeClr w14:val="tx1"/>
                  </w14:solidFill>
                </w14:textFill>
              </w:rPr>
              <w:t>，具体要求：</w:t>
            </w:r>
          </w:p>
          <w:p>
            <w:pPr>
              <w:spacing w:before="216" w:line="432" w:lineRule="auto"/>
              <w:ind w:left="102" w:right="110" w:firstLine="2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1、本项目将实行电子开标，请投标人在郑州市公共资源交易中</w:t>
            </w:r>
            <w:r>
              <w:rPr>
                <w:rFonts w:ascii="宋体" w:hAnsi="宋体" w:eastAsia="宋体" w:cs="宋体"/>
                <w:color w:val="000000" w:themeColor="text1"/>
                <w:spacing w:val="5"/>
                <w:sz w:val="20"/>
                <w:szCs w:val="20"/>
                <w:highlight w:val="none"/>
                <w14:textFill>
                  <w14:solidFill>
                    <w14:schemeClr w14:val="tx1"/>
                  </w14:solidFill>
                </w14:textFill>
              </w:rPr>
              <w:t>心</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2"/>
                <w:sz w:val="20"/>
                <w:szCs w:val="20"/>
                <w:highlight w:val="none"/>
                <w14:textFill>
                  <w14:solidFill>
                    <w14:schemeClr w14:val="tx1"/>
                  </w14:solidFill>
                </w14:textFill>
              </w:rPr>
              <w:t>网</w:t>
            </w:r>
            <w:r>
              <w:rPr>
                <w:rFonts w:ascii="宋体" w:hAnsi="宋体" w:eastAsia="宋体" w:cs="宋体"/>
                <w:color w:val="000000" w:themeColor="text1"/>
                <w:spacing w:val="10"/>
                <w:sz w:val="20"/>
                <w:szCs w:val="20"/>
                <w:highlight w:val="none"/>
                <w14:textFill>
                  <w14:solidFill>
                    <w14:schemeClr w14:val="tx1"/>
                  </w14:solidFill>
                </w14:textFill>
              </w:rPr>
              <w:t>站 (</w:t>
            </w:r>
            <w:r>
              <w:rPr>
                <w:rFonts w:ascii="宋体" w:hAnsi="宋体" w:eastAsia="宋体" w:cs="宋体"/>
                <w:color w:val="000000" w:themeColor="text1"/>
                <w:sz w:val="20"/>
                <w:szCs w:val="20"/>
                <w:highlight w:val="none"/>
                <w14:textFill>
                  <w14:solidFill>
                    <w14:schemeClr w14:val="tx1"/>
                  </w14:solidFill>
                </w14:textFill>
              </w:rPr>
              <w:t>http</w:t>
            </w:r>
            <w:r>
              <w:rPr>
                <w:rFonts w:ascii="宋体" w:hAnsi="宋体" w:eastAsia="宋体" w:cs="宋体"/>
                <w:color w:val="000000" w:themeColor="text1"/>
                <w:spacing w:val="10"/>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www</w:t>
            </w:r>
            <w:r>
              <w:rPr>
                <w:rFonts w:ascii="宋体" w:hAnsi="宋体" w:eastAsia="宋体" w:cs="宋体"/>
                <w:color w:val="000000" w:themeColor="text1"/>
                <w:spacing w:val="10"/>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zzsggzy</w:t>
            </w:r>
            <w:r>
              <w:rPr>
                <w:rFonts w:ascii="宋体" w:hAnsi="宋体" w:eastAsia="宋体" w:cs="宋体"/>
                <w:color w:val="000000" w:themeColor="text1"/>
                <w:spacing w:val="10"/>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com</w:t>
            </w:r>
            <w:r>
              <w:rPr>
                <w:rFonts w:ascii="宋体" w:hAnsi="宋体" w:eastAsia="宋体" w:cs="宋体"/>
                <w:color w:val="000000" w:themeColor="text1"/>
                <w:spacing w:val="10"/>
                <w:sz w:val="20"/>
                <w:szCs w:val="20"/>
                <w:highlight w:val="none"/>
                <w14:textFill>
                  <w14:solidFill>
                    <w14:schemeClr w14:val="tx1"/>
                  </w14:solidFill>
                </w14:textFill>
              </w:rPr>
              <w:t>/) 首页“办事指南”栏目中下载最</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新</w:t>
            </w:r>
            <w:r>
              <w:rPr>
                <w:rFonts w:ascii="宋体" w:hAnsi="宋体" w:eastAsia="宋体" w:cs="宋体"/>
                <w:color w:val="000000" w:themeColor="text1"/>
                <w:spacing w:val="11"/>
                <w:sz w:val="20"/>
                <w:szCs w:val="20"/>
                <w:highlight w:val="none"/>
                <w14:textFill>
                  <w14:solidFill>
                    <w14:schemeClr w14:val="tx1"/>
                  </w14:solidFill>
                </w14:textFill>
              </w:rPr>
              <w:t>版</w:t>
            </w:r>
            <w:r>
              <w:rPr>
                <w:rFonts w:ascii="宋体" w:hAnsi="宋体" w:eastAsia="宋体" w:cs="宋体"/>
                <w:color w:val="000000" w:themeColor="text1"/>
                <w:spacing w:val="9"/>
                <w:sz w:val="20"/>
                <w:szCs w:val="20"/>
                <w:highlight w:val="none"/>
                <w14:textFill>
                  <w14:solidFill>
                    <w14:schemeClr w14:val="tx1"/>
                  </w14:solidFill>
                </w14:textFill>
              </w:rPr>
              <w:t>本的“新点投标文件制作软件 (河南版) ”及“郑州市公共资</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源交</w:t>
            </w:r>
            <w:r>
              <w:rPr>
                <w:rFonts w:ascii="宋体" w:hAnsi="宋体" w:eastAsia="宋体" w:cs="宋体"/>
                <w:color w:val="000000" w:themeColor="text1"/>
                <w:spacing w:val="14"/>
                <w:sz w:val="20"/>
                <w:szCs w:val="20"/>
                <w:highlight w:val="none"/>
                <w14:textFill>
                  <w14:solidFill>
                    <w14:schemeClr w14:val="tx1"/>
                  </w14:solidFill>
                </w14:textFill>
              </w:rPr>
              <w:t>易</w:t>
            </w:r>
            <w:r>
              <w:rPr>
                <w:rFonts w:ascii="宋体" w:hAnsi="宋体" w:eastAsia="宋体" w:cs="宋体"/>
                <w:color w:val="000000" w:themeColor="text1"/>
                <w:spacing w:val="8"/>
                <w:sz w:val="20"/>
                <w:szCs w:val="20"/>
                <w:highlight w:val="none"/>
                <w14:textFill>
                  <w14:solidFill>
                    <w14:schemeClr w14:val="tx1"/>
                  </w14:solidFill>
                </w14:textFill>
              </w:rPr>
              <w:t>中心操作手册-投标文件制作手册”，安装工具软件后，使用</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2"/>
                <w:sz w:val="20"/>
                <w:szCs w:val="20"/>
                <w:highlight w:val="none"/>
                <w14:textFill>
                  <w14:solidFill>
                    <w14:schemeClr w14:val="tx1"/>
                  </w14:solidFill>
                </w14:textFill>
              </w:rPr>
              <w:t>“</w:t>
            </w:r>
            <w:r>
              <w:rPr>
                <w:rFonts w:ascii="宋体" w:hAnsi="宋体" w:eastAsia="宋体" w:cs="宋体"/>
                <w:color w:val="000000" w:themeColor="text1"/>
                <w:spacing w:val="10"/>
                <w:sz w:val="20"/>
                <w:szCs w:val="20"/>
                <w:highlight w:val="none"/>
                <w14:textFill>
                  <w14:solidFill>
                    <w14:schemeClr w14:val="tx1"/>
                  </w14:solidFill>
                </w14:textFill>
              </w:rPr>
              <w:t>文件查看工具”打开招标文件认真阅读。制作电子投标文件时必</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须</w:t>
            </w:r>
            <w:r>
              <w:rPr>
                <w:rFonts w:ascii="宋体" w:hAnsi="宋体" w:eastAsia="宋体" w:cs="宋体"/>
                <w:color w:val="000000" w:themeColor="text1"/>
                <w:spacing w:val="8"/>
                <w:sz w:val="20"/>
                <w:szCs w:val="20"/>
                <w:highlight w:val="none"/>
                <w14:textFill>
                  <w14:solidFill>
                    <w14:schemeClr w14:val="tx1"/>
                  </w14:solidFill>
                </w14:textFill>
              </w:rPr>
              <w:t>使用“新点投标文件制作软件 (河南版) )  。</w:t>
            </w:r>
          </w:p>
          <w:p>
            <w:pPr>
              <w:spacing w:before="1" w:line="226" w:lineRule="auto"/>
              <w:ind w:left="11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2</w:t>
            </w:r>
            <w:r>
              <w:rPr>
                <w:rFonts w:ascii="宋体" w:hAnsi="宋体" w:eastAsia="宋体" w:cs="宋体"/>
                <w:color w:val="000000" w:themeColor="text1"/>
                <w:spacing w:val="5"/>
                <w:sz w:val="20"/>
                <w:szCs w:val="20"/>
                <w:highlight w:val="none"/>
                <w14:textFill>
                  <w14:solidFill>
                    <w14:schemeClr w14:val="tx1"/>
                  </w14:solidFill>
                </w14:textFill>
              </w:rPr>
              <w:t xml:space="preserve">、投标人凭 </w:t>
            </w:r>
            <w:r>
              <w:rPr>
                <w:rFonts w:ascii="宋体" w:hAnsi="宋体" w:eastAsia="宋体" w:cs="宋体"/>
                <w:color w:val="000000" w:themeColor="text1"/>
                <w:sz w:val="20"/>
                <w:szCs w:val="20"/>
                <w:highlight w:val="none"/>
                <w14:textFill>
                  <w14:solidFill>
                    <w14:schemeClr w14:val="tx1"/>
                  </w14:solidFill>
                </w14:textFill>
              </w:rPr>
              <w:t>CA</w:t>
            </w:r>
            <w:r>
              <w:rPr>
                <w:rFonts w:ascii="宋体" w:hAnsi="宋体" w:eastAsia="宋体" w:cs="宋体"/>
                <w:color w:val="000000" w:themeColor="text1"/>
                <w:spacing w:val="5"/>
                <w:sz w:val="20"/>
                <w:szCs w:val="20"/>
                <w:highlight w:val="none"/>
                <w14:textFill>
                  <w14:solidFill>
                    <w14:schemeClr w14:val="tx1"/>
                  </w14:solidFill>
                </w14:textFill>
              </w:rPr>
              <w:t xml:space="preserve"> 密钥登录郑州市公共资源交易中心网站</w:t>
            </w:r>
          </w:p>
          <w:p>
            <w:pPr>
              <w:tabs>
                <w:tab w:val="left" w:pos="223"/>
              </w:tabs>
              <w:spacing w:before="222" w:line="432" w:lineRule="auto"/>
              <w:ind w:left="113" w:right="20" w:firstLine="1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7"/>
                <w:sz w:val="20"/>
                <w:szCs w:val="20"/>
                <w:highlight w:val="none"/>
                <w14:textFill>
                  <w14:solidFill>
                    <w14:schemeClr w14:val="tx1"/>
                  </w14:solidFill>
                </w14:textFill>
              </w:rPr>
              <w:t>(</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"http://zzggzy.zhengzhou.gov.cn/"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z w:val="20"/>
                <w:szCs w:val="20"/>
                <w:highlight w:val="none"/>
                <w14:textFill>
                  <w14:solidFill>
                    <w14:schemeClr w14:val="tx1"/>
                  </w14:solidFill>
                </w14:textFill>
              </w:rPr>
              <w:t>http</w:t>
            </w:r>
            <w:r>
              <w:rPr>
                <w:rFonts w:ascii="宋体" w:hAnsi="宋体" w:eastAsia="宋体" w:cs="宋体"/>
                <w:color w:val="000000" w:themeColor="text1"/>
                <w:spacing w:val="15"/>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zzggzy</w:t>
            </w:r>
            <w:r>
              <w:rPr>
                <w:rFonts w:ascii="宋体" w:hAnsi="宋体" w:eastAsia="宋体" w:cs="宋体"/>
                <w:color w:val="000000" w:themeColor="text1"/>
                <w:spacing w:val="15"/>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zhengzhou</w:t>
            </w:r>
            <w:r>
              <w:rPr>
                <w:rFonts w:ascii="宋体" w:hAnsi="宋体" w:eastAsia="宋体" w:cs="宋体"/>
                <w:color w:val="000000" w:themeColor="text1"/>
                <w:spacing w:val="15"/>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gov</w:t>
            </w:r>
            <w:r>
              <w:rPr>
                <w:rFonts w:ascii="宋体" w:hAnsi="宋体" w:eastAsia="宋体" w:cs="宋体"/>
                <w:color w:val="000000" w:themeColor="text1"/>
                <w:spacing w:val="15"/>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cn</w:t>
            </w:r>
            <w:r>
              <w:rPr>
                <w:rFonts w:ascii="宋体" w:hAnsi="宋体" w:eastAsia="宋体" w:cs="宋体"/>
                <w:color w:val="000000" w:themeColor="text1"/>
                <w:spacing w:val="15"/>
                <w:sz w:val="20"/>
                <w:szCs w:val="20"/>
                <w:highlight w:val="none"/>
                <w14:textFill>
                  <w14:solidFill>
                    <w14:schemeClr w14:val="tx1"/>
                  </w14:solidFill>
                </w14:textFill>
              </w:rPr>
              <w:t>/</w:t>
            </w:r>
            <w:r>
              <w:rPr>
                <w:rFonts w:ascii="宋体" w:hAnsi="宋体" w:eastAsia="宋体" w:cs="宋体"/>
                <w:color w:val="000000" w:themeColor="text1"/>
                <w:spacing w:val="15"/>
                <w:sz w:val="20"/>
                <w:szCs w:val="20"/>
                <w:highlight w:val="none"/>
                <w14:textFill>
                  <w14:solidFill>
                    <w14:schemeClr w14:val="tx1"/>
                  </w14:solidFill>
                </w14:textFill>
              </w:rPr>
              <w:fldChar w:fldCharType="end"/>
            </w:r>
            <w:r>
              <w:rPr>
                <w:rFonts w:ascii="宋体" w:hAnsi="宋体" w:eastAsia="宋体" w:cs="宋体"/>
                <w:color w:val="000000" w:themeColor="text1"/>
                <w:spacing w:val="15"/>
                <w:sz w:val="20"/>
                <w:szCs w:val="20"/>
                <w:highlight w:val="none"/>
                <w14:textFill>
                  <w14:solidFill>
                    <w14:schemeClr w14:val="tx1"/>
                  </w14:solidFill>
                </w14:textFill>
              </w:rPr>
              <w:t>) ，点击“交易主体登陆”进</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8"/>
                <w:sz w:val="20"/>
                <w:szCs w:val="20"/>
                <w:highlight w:val="none"/>
                <w14:textFill>
                  <w14:solidFill>
                    <w14:schemeClr w14:val="tx1"/>
                  </w14:solidFill>
                </w14:textFill>
              </w:rPr>
              <w:t>入电子招投标交易平台，并按系统提示自行下载所含格式 (*.</w:t>
            </w:r>
            <w:r>
              <w:rPr>
                <w:rFonts w:ascii="宋体" w:hAnsi="宋体" w:eastAsia="宋体" w:cs="宋体"/>
                <w:color w:val="000000" w:themeColor="text1"/>
                <w:sz w:val="20"/>
                <w:szCs w:val="20"/>
                <w:highlight w:val="none"/>
                <w14:textFill>
                  <w14:solidFill>
                    <w14:schemeClr w14:val="tx1"/>
                  </w14:solidFill>
                </w14:textFill>
              </w:rPr>
              <w:t>ZZZF</w:t>
            </w:r>
            <w:r>
              <w:rPr>
                <w:rFonts w:ascii="宋体" w:hAnsi="宋体" w:eastAsia="宋体" w:cs="宋体"/>
                <w:color w:val="000000" w:themeColor="text1"/>
                <w:spacing w:val="8"/>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的招</w:t>
            </w:r>
            <w:r>
              <w:rPr>
                <w:rFonts w:ascii="宋体" w:hAnsi="宋体" w:eastAsia="宋体" w:cs="宋体"/>
                <w:color w:val="000000" w:themeColor="text1"/>
                <w:spacing w:val="11"/>
                <w:sz w:val="20"/>
                <w:szCs w:val="20"/>
                <w:highlight w:val="none"/>
                <w14:textFill>
                  <w14:solidFill>
                    <w14:schemeClr w14:val="tx1"/>
                  </w14:solidFill>
                </w14:textFill>
              </w:rPr>
              <w:t>标</w:t>
            </w:r>
            <w:r>
              <w:rPr>
                <w:rFonts w:ascii="宋体" w:hAnsi="宋体" w:eastAsia="宋体" w:cs="宋体"/>
                <w:color w:val="000000" w:themeColor="text1"/>
                <w:spacing w:val="9"/>
                <w:sz w:val="20"/>
                <w:szCs w:val="20"/>
                <w:highlight w:val="none"/>
                <w14:textFill>
                  <w14:solidFill>
                    <w14:schemeClr w14:val="tx1"/>
                  </w14:solidFill>
                </w14:textFill>
              </w:rPr>
              <w:t>文件及资料。投标人下载招标文件后应及时关注郑州市公共</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资</w:t>
            </w:r>
            <w:r>
              <w:rPr>
                <w:rFonts w:ascii="宋体" w:hAnsi="宋体" w:eastAsia="宋体" w:cs="宋体"/>
                <w:color w:val="000000" w:themeColor="text1"/>
                <w:spacing w:val="10"/>
                <w:sz w:val="20"/>
                <w:szCs w:val="20"/>
                <w:highlight w:val="none"/>
                <w14:textFill>
                  <w14:solidFill>
                    <w14:schemeClr w14:val="tx1"/>
                  </w14:solidFill>
                </w14:textFill>
              </w:rPr>
              <w:t>源交易中心网站和公司</w:t>
            </w:r>
            <w:r>
              <w:rPr>
                <w:rFonts w:ascii="宋体" w:hAnsi="宋体" w:eastAsia="宋体" w:cs="宋体"/>
                <w:color w:val="000000" w:themeColor="text1"/>
                <w:sz w:val="20"/>
                <w:szCs w:val="20"/>
                <w:highlight w:val="none"/>
                <w14:textFill>
                  <w14:solidFill>
                    <w14:schemeClr w14:val="tx1"/>
                  </w14:solidFill>
                </w14:textFill>
              </w:rPr>
              <w:t>CA</w:t>
            </w:r>
            <w:r>
              <w:rPr>
                <w:rFonts w:ascii="宋体" w:hAnsi="宋体" w:eastAsia="宋体" w:cs="宋体"/>
                <w:color w:val="000000" w:themeColor="text1"/>
                <w:spacing w:val="10"/>
                <w:sz w:val="20"/>
                <w:szCs w:val="20"/>
                <w:highlight w:val="none"/>
                <w14:textFill>
                  <w14:solidFill>
                    <w14:schemeClr w14:val="tx1"/>
                  </w14:solidFill>
                </w14:textFill>
              </w:rPr>
              <w:t xml:space="preserve"> 密钥推送消息，以获取相关项目进展、</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7"/>
                <w:sz w:val="20"/>
                <w:szCs w:val="20"/>
                <w:highlight w:val="none"/>
                <w14:textFill>
                  <w14:solidFill>
                    <w14:schemeClr w14:val="tx1"/>
                  </w14:solidFill>
                </w14:textFill>
              </w:rPr>
              <w:t>变</w:t>
            </w:r>
            <w:r>
              <w:rPr>
                <w:rFonts w:ascii="宋体" w:hAnsi="宋体" w:eastAsia="宋体" w:cs="宋体"/>
                <w:color w:val="000000" w:themeColor="text1"/>
                <w:spacing w:val="6"/>
                <w:sz w:val="20"/>
                <w:szCs w:val="20"/>
                <w:highlight w:val="none"/>
                <w14:textFill>
                  <w14:solidFill>
                    <w14:schemeClr w14:val="tx1"/>
                  </w14:solidFill>
                </w14:textFill>
              </w:rPr>
              <w:t>更通知、澄清及回复及与投标相关的其他信息， 以免获取信息不</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1"/>
                <w:sz w:val="20"/>
                <w:szCs w:val="20"/>
                <w:highlight w:val="none"/>
                <w14:textFill>
                  <w14:solidFill>
                    <w14:schemeClr w14:val="tx1"/>
                  </w14:solidFill>
                </w14:textFill>
              </w:rPr>
              <w:t>及时影响投标文件编制提交</w:t>
            </w:r>
            <w:r>
              <w:rPr>
                <w:rFonts w:ascii="宋体" w:hAnsi="宋体" w:eastAsia="宋体" w:cs="宋体"/>
                <w:color w:val="000000" w:themeColor="text1"/>
                <w:spacing w:val="9"/>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3</w:t>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投标人须使用电子交易系统提供的投标文件制作工具进行电子投</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7"/>
                <w:sz w:val="20"/>
                <w:szCs w:val="20"/>
                <w:highlight w:val="none"/>
                <w14:textFill>
                  <w14:solidFill>
                    <w14:schemeClr w14:val="tx1"/>
                  </w14:solidFill>
                </w14:textFill>
              </w:rPr>
              <w:t>标</w:t>
            </w:r>
            <w:r>
              <w:rPr>
                <w:rFonts w:ascii="宋体" w:hAnsi="宋体" w:eastAsia="宋体" w:cs="宋体"/>
                <w:color w:val="000000" w:themeColor="text1"/>
                <w:spacing w:val="6"/>
                <w:sz w:val="20"/>
                <w:szCs w:val="20"/>
                <w:highlight w:val="none"/>
                <w14:textFill>
                  <w14:solidFill>
                    <w14:schemeClr w14:val="tx1"/>
                  </w14:solidFill>
                </w14:textFill>
              </w:rPr>
              <w:t xml:space="preserve">文件的制作，并按要求上传经 </w:t>
            </w:r>
            <w:r>
              <w:rPr>
                <w:rFonts w:ascii="宋体" w:hAnsi="宋体" w:eastAsia="宋体" w:cs="宋体"/>
                <w:color w:val="000000" w:themeColor="text1"/>
                <w:sz w:val="20"/>
                <w:szCs w:val="20"/>
                <w:highlight w:val="none"/>
                <w14:textFill>
                  <w14:solidFill>
                    <w14:schemeClr w14:val="tx1"/>
                  </w14:solidFill>
                </w14:textFill>
              </w:rPr>
              <w:t>CA</w:t>
            </w:r>
            <w:r>
              <w:rPr>
                <w:rFonts w:ascii="宋体" w:hAnsi="宋体" w:eastAsia="宋体" w:cs="宋体"/>
                <w:color w:val="000000" w:themeColor="text1"/>
                <w:spacing w:val="6"/>
                <w:sz w:val="20"/>
                <w:szCs w:val="20"/>
                <w:highlight w:val="none"/>
                <w14:textFill>
                  <w14:solidFill>
                    <w14:schemeClr w14:val="tx1"/>
                  </w14:solidFill>
                </w14:textFill>
              </w:rPr>
              <w:t xml:space="preserve"> 锁签章和加密的电子投标文件</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z w:val="20"/>
                <w:szCs w:val="20"/>
                <w:highlight w:val="none"/>
                <w14:textFill>
                  <w14:solidFill>
                    <w14:schemeClr w14:val="tx1"/>
                  </w14:solidFill>
                </w14:textFill>
              </w:rPr>
              <w:tab/>
            </w:r>
            <w:r>
              <w:rPr>
                <w:rFonts w:ascii="宋体" w:hAnsi="宋体" w:eastAsia="宋体" w:cs="宋体"/>
                <w:color w:val="000000" w:themeColor="text1"/>
                <w:spacing w:val="2"/>
                <w:sz w:val="20"/>
                <w:szCs w:val="20"/>
                <w:highlight w:val="none"/>
                <w14:textFill>
                  <w14:solidFill>
                    <w14:schemeClr w14:val="tx1"/>
                  </w14:solidFill>
                </w14:textFill>
              </w:rPr>
              <w:t>( .</w:t>
            </w:r>
            <w:r>
              <w:rPr>
                <w:rFonts w:ascii="宋体" w:hAnsi="宋体" w:eastAsia="宋体" w:cs="宋体"/>
                <w:color w:val="000000" w:themeColor="text1"/>
                <w:sz w:val="20"/>
                <w:szCs w:val="20"/>
                <w:highlight w:val="none"/>
                <w14:textFill>
                  <w14:solidFill>
                    <w14:schemeClr w14:val="tx1"/>
                  </w14:solidFill>
                </w14:textFill>
              </w:rPr>
              <w:t>ZZTF</w:t>
            </w:r>
            <w:r>
              <w:rPr>
                <w:rFonts w:ascii="宋体" w:hAnsi="宋体" w:eastAsia="宋体" w:cs="宋体"/>
                <w:color w:val="000000" w:themeColor="text1"/>
                <w:spacing w:val="2"/>
                <w:sz w:val="20"/>
                <w:szCs w:val="20"/>
                <w:highlight w:val="none"/>
                <w14:textFill>
                  <w14:solidFill>
                    <w14:schemeClr w14:val="tx1"/>
                  </w14:solidFill>
                </w14:textFill>
              </w:rPr>
              <w:t xml:space="preserve"> 格式) 在截止</w:t>
            </w:r>
            <w:r>
              <w:rPr>
                <w:rFonts w:ascii="宋体" w:hAnsi="宋体" w:eastAsia="宋体" w:cs="宋体"/>
                <w:color w:val="000000" w:themeColor="text1"/>
                <w:spacing w:val="1"/>
                <w:sz w:val="20"/>
                <w:szCs w:val="20"/>
                <w:highlight w:val="none"/>
                <w14:textFill>
                  <w14:solidFill>
                    <w14:schemeClr w14:val="tx1"/>
                  </w14:solidFill>
                </w14:textFill>
              </w:rPr>
              <w:t>时间前递交到指定地点。加密电子投标文件逾</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1"/>
                <w:sz w:val="20"/>
                <w:szCs w:val="20"/>
                <w:highlight w:val="none"/>
                <w14:textFill>
                  <w14:solidFill>
                    <w14:schemeClr w14:val="tx1"/>
                  </w14:solidFill>
                </w14:textFill>
              </w:rPr>
              <w:t>期上传，采购人不予受理</w:t>
            </w:r>
            <w:r>
              <w:rPr>
                <w:rFonts w:ascii="宋体" w:hAnsi="宋体" w:eastAsia="宋体" w:cs="宋体"/>
                <w:color w:val="000000" w:themeColor="text1"/>
                <w:spacing w:val="9"/>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4</w:t>
            </w:r>
            <w:r>
              <w:rPr>
                <w:rFonts w:ascii="宋体" w:hAnsi="宋体" w:eastAsia="宋体" w:cs="宋体"/>
                <w:color w:val="000000" w:themeColor="text1"/>
                <w:spacing w:val="13"/>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本项目采用“远程不见面”开标方式，投标人无需到交易中心现</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8"/>
                <w:sz w:val="20"/>
                <w:szCs w:val="20"/>
                <w:highlight w:val="none"/>
                <w14:textFill>
                  <w14:solidFill>
                    <w14:schemeClr w14:val="tx1"/>
                  </w14:solidFill>
                </w14:textFill>
              </w:rPr>
              <w:t>场参加开标</w:t>
            </w:r>
            <w:r>
              <w:rPr>
                <w:rFonts w:ascii="宋体" w:hAnsi="宋体" w:eastAsia="宋体" w:cs="宋体"/>
                <w:color w:val="000000" w:themeColor="text1"/>
                <w:spacing w:val="7"/>
                <w:sz w:val="20"/>
                <w:szCs w:val="20"/>
                <w:highlight w:val="none"/>
                <w14:textFill>
                  <w14:solidFill>
                    <w14:schemeClr w14:val="tx1"/>
                  </w14:solidFill>
                </w14:textFill>
              </w:rPr>
              <w:t>会</w:t>
            </w:r>
            <w:r>
              <w:rPr>
                <w:rFonts w:ascii="宋体" w:hAnsi="宋体" w:eastAsia="宋体" w:cs="宋体"/>
                <w:color w:val="000000" w:themeColor="text1"/>
                <w:spacing w:val="4"/>
                <w:sz w:val="20"/>
                <w:szCs w:val="20"/>
                <w:highlight w:val="none"/>
                <w14:textFill>
                  <w14:solidFill>
                    <w14:schemeClr w14:val="tx1"/>
                  </w14:solidFill>
                </w14:textFill>
              </w:rPr>
              <w:t>议。投标人应提前 30 分钟，登录“郑州市公共资源交</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易中</w:t>
            </w:r>
            <w:r>
              <w:rPr>
                <w:rFonts w:ascii="宋体" w:hAnsi="宋体" w:eastAsia="宋体" w:cs="宋体"/>
                <w:color w:val="000000" w:themeColor="text1"/>
                <w:spacing w:val="11"/>
                <w:sz w:val="20"/>
                <w:szCs w:val="20"/>
                <w:highlight w:val="none"/>
                <w14:textFill>
                  <w14:solidFill>
                    <w14:schemeClr w14:val="tx1"/>
                  </w14:solidFill>
                </w14:textFill>
              </w:rPr>
              <w:t>心</w:t>
            </w:r>
            <w:r>
              <w:rPr>
                <w:rFonts w:ascii="宋体" w:hAnsi="宋体" w:eastAsia="宋体" w:cs="宋体"/>
                <w:color w:val="000000" w:themeColor="text1"/>
                <w:spacing w:val="9"/>
                <w:sz w:val="20"/>
                <w:szCs w:val="20"/>
                <w:highlight w:val="none"/>
                <w14:textFill>
                  <w14:solidFill>
                    <w14:schemeClr w14:val="tx1"/>
                  </w14:solidFill>
                </w14:textFill>
              </w:rPr>
              <w:t>门户网站远程开标大厅”进行远程开标准备工作。所有投标</w:t>
            </w:r>
          </w:p>
          <w:p>
            <w:pPr>
              <w:spacing w:line="230" w:lineRule="auto"/>
              <w:ind w:left="11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sz w:val="20"/>
                <w:szCs w:val="20"/>
                <w:highlight w:val="none"/>
                <w14:textFill>
                  <w14:solidFill>
                    <w14:schemeClr w14:val="tx1"/>
                  </w14:solidFill>
                </w14:textFill>
              </w:rPr>
              <w:t>人登</w:t>
            </w:r>
            <w:r>
              <w:rPr>
                <w:rFonts w:ascii="宋体" w:hAnsi="宋体" w:eastAsia="宋体" w:cs="宋体"/>
                <w:color w:val="000000" w:themeColor="text1"/>
                <w:spacing w:val="11"/>
                <w:sz w:val="20"/>
                <w:szCs w:val="20"/>
                <w:highlight w:val="none"/>
                <w14:textFill>
                  <w14:solidFill>
                    <w14:schemeClr w14:val="tx1"/>
                  </w14:solidFill>
                </w14:textFill>
              </w:rPr>
              <w:t>录</w:t>
            </w:r>
            <w:r>
              <w:rPr>
                <w:rFonts w:ascii="宋体" w:hAnsi="宋体" w:eastAsia="宋体" w:cs="宋体"/>
                <w:color w:val="000000" w:themeColor="text1"/>
                <w:spacing w:val="9"/>
                <w:sz w:val="20"/>
                <w:szCs w:val="20"/>
                <w:highlight w:val="none"/>
                <w14:textFill>
                  <w14:solidFill>
                    <w14:schemeClr w14:val="tx1"/>
                  </w14:solidFill>
                </w14:textFill>
              </w:rPr>
              <w:t>“郑州市公共资源交易中心门户网站远程开标大厅”后，须</w:t>
            </w:r>
          </w:p>
        </w:tc>
      </w:tr>
    </w:tbl>
    <w:p>
      <w:pPr>
        <w:spacing w:line="14" w:lineRule="auto"/>
        <w:rPr>
          <w:rFonts w:ascii="Arial"/>
          <w:color w:val="000000" w:themeColor="text1"/>
          <w:sz w:val="2"/>
          <w:highlight w:val="none"/>
          <w14:textFill>
            <w14:solidFill>
              <w14:schemeClr w14:val="tx1"/>
            </w14:solidFill>
          </w14:textFill>
        </w:rPr>
      </w:pPr>
    </w:p>
    <w:p>
      <w:pPr>
        <w:rPr>
          <w:color w:val="000000" w:themeColor="text1"/>
          <w:highlight w:val="none"/>
          <w14:textFill>
            <w14:solidFill>
              <w14:schemeClr w14:val="tx1"/>
            </w14:solidFill>
          </w14:textFill>
        </w:rPr>
        <w:sectPr>
          <w:type w:val="continuous"/>
          <w:pgSz w:w="11906" w:h="16839"/>
          <w:pgMar w:top="400" w:right="1134" w:bottom="1191" w:left="1134" w:header="0" w:footer="844" w:gutter="0"/>
          <w:pgNumType w:fmt="decimal"/>
          <w:cols w:equalWidth="0" w:num="1">
            <w:col w:w="9638"/>
          </w:cols>
        </w:sectPr>
      </w:pP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pict>
          <v:rect id="_x0000_s1040" o:spid="_x0000_s1040" o:spt="1" style="position:absolute;left:0pt;margin-left:56.7pt;margin-top:55.2pt;height:0.75pt;width:481.9pt;mso-position-horizontal-relative:page;mso-position-vertical-relative:page;z-index:251666432;mso-width-relative:page;mso-height-relative:page;" fillcolor="#622423" filled="t" stroked="f" coordsize="21600,21600" o:allowincell="f">
            <v:path/>
            <v:fill on="t" focussize="0,0"/>
            <v:stroke on="f"/>
            <v:imagedata o:title=""/>
            <o:lock v:ext="edit"/>
          </v:rect>
        </w:pict>
      </w:r>
    </w:p>
    <w:p>
      <w:pPr>
        <w:spacing w:line="200" w:lineRule="exact"/>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sectPr>
          <w:footerReference r:id="rId16" w:type="default"/>
          <w:pgSz w:w="11906" w:h="16839"/>
          <w:pgMar w:top="400" w:right="1134" w:bottom="1191" w:left="1134" w:header="0" w:footer="844" w:gutter="0"/>
          <w:pgNumType w:fmt="decimal"/>
          <w:cols w:equalWidth="0" w:num="1">
            <w:col w:w="9638"/>
          </w:cols>
        </w:sectPr>
      </w:pPr>
    </w:p>
    <w:p>
      <w:pPr>
        <w:spacing w:before="36" w:line="196" w:lineRule="auto"/>
        <w:ind w:left="495"/>
        <w:rPr>
          <w:rFonts w:ascii="宋体" w:hAnsi="宋体" w:eastAsia="宋体" w:cs="宋体"/>
          <w:color w:val="000000" w:themeColor="text1"/>
          <w:sz w:val="17"/>
          <w:szCs w:val="17"/>
          <w:highlight w:val="none"/>
          <w14:textFill>
            <w14:solidFill>
              <w14:schemeClr w14:val="tx1"/>
            </w14:solidFill>
          </w14:textFill>
        </w:rPr>
      </w:pPr>
      <w:r>
        <w:rPr>
          <w:rFonts w:hint="eastAsia" w:ascii="宋体" w:hAnsi="宋体" w:eastAsia="宋体" w:cs="宋体"/>
          <w:color w:val="000000" w:themeColor="text1"/>
          <w:spacing w:val="9"/>
          <w:sz w:val="17"/>
          <w:szCs w:val="17"/>
          <w:highlight w:val="none"/>
          <w:lang w:eastAsia="zh-CN"/>
          <w14:textOutline w14:w="3268" w14:cap="sq" w14:cmpd="sng">
            <w14:solidFill>
              <w14:srgbClr w14:val="000000"/>
            </w14:solidFill>
            <w14:prstDash w14:val="solid"/>
            <w14:bevel/>
          </w14:textOutline>
          <w14:textFill>
            <w14:solidFill>
              <w14:schemeClr w14:val="tx1"/>
            </w14:solidFill>
          </w14:textFill>
        </w:rPr>
        <w:t>郑州工程技术学院纸质图书采购项目</w:t>
      </w:r>
      <w:r>
        <w:rPr>
          <w:rFonts w:ascii="宋体" w:hAnsi="宋体" w:eastAsia="宋体" w:cs="宋体"/>
          <w:color w:val="000000" w:themeColor="text1"/>
          <w:spacing w:val="7"/>
          <w:sz w:val="17"/>
          <w:szCs w:val="17"/>
          <w:highlight w:val="none"/>
          <w14:textFill>
            <w14:solidFill>
              <w14:schemeClr w14:val="tx1"/>
            </w14:solidFill>
          </w14:textFill>
        </w:rPr>
        <w:t xml:space="preserve"> </w:t>
      </w:r>
      <w:r>
        <w:rPr>
          <w:rFonts w:ascii="宋体" w:hAnsi="宋体" w:eastAsia="宋体" w:cs="宋体"/>
          <w:color w:val="000000" w:themeColor="text1"/>
          <w:spacing w:val="7"/>
          <w:sz w:val="17"/>
          <w:szCs w:val="17"/>
          <w:highlight w:val="none"/>
          <w14:textOutline w14:w="3268" w14:cap="sq" w14:cmpd="sng">
            <w14:solidFill>
              <w14:srgbClr w14:val="000000"/>
            </w14:solidFill>
            <w14:prstDash w14:val="solid"/>
            <w14:bevel/>
          </w14:textOutline>
          <w14:textFill>
            <w14:solidFill>
              <w14:schemeClr w14:val="tx1"/>
            </w14:solidFill>
          </w14:textFill>
        </w:rPr>
        <w:t>(</w:t>
      </w:r>
      <w:r>
        <w:rPr>
          <w:rFonts w:hint="eastAsia" w:ascii="宋体" w:hAnsi="宋体" w:eastAsia="宋体" w:cs="宋体"/>
          <w:color w:val="000000" w:themeColor="text1"/>
          <w:sz w:val="17"/>
          <w:szCs w:val="17"/>
          <w:highlight w:val="none"/>
          <w:lang w:eastAsia="zh-CN"/>
          <w14:textOutline w14:w="3268" w14:cap="sq" w14:cmpd="sng">
            <w14:solidFill>
              <w14:srgbClr w14:val="000000"/>
            </w14:solidFill>
            <w14:prstDash w14:val="solid"/>
            <w14:bevel/>
          </w14:textOutline>
          <w14:textFill>
            <w14:solidFill>
              <w14:schemeClr w14:val="tx1"/>
            </w14:solidFill>
          </w14:textFill>
        </w:rPr>
        <w:t>A、B 、C包</w:t>
      </w:r>
      <w:r>
        <w:rPr>
          <w:rFonts w:ascii="宋体" w:hAnsi="宋体" w:eastAsia="宋体" w:cs="宋体"/>
          <w:color w:val="000000" w:themeColor="text1"/>
          <w:spacing w:val="7"/>
          <w:sz w:val="17"/>
          <w:szCs w:val="17"/>
          <w:highlight w:val="none"/>
          <w14:textOutline w14:w="3268" w14:cap="sq" w14:cmpd="sng">
            <w14:solidFill>
              <w14:srgbClr w14:val="000000"/>
            </w14:solidFill>
            <w14:prstDash w14:val="solid"/>
            <w14:bevel/>
          </w14:textOutline>
          <w14:textFill>
            <w14:solidFill>
              <w14:schemeClr w14:val="tx1"/>
            </w14:solidFill>
          </w14:textFill>
        </w:rPr>
        <w:t>)</w:t>
      </w:r>
    </w:p>
    <w:p>
      <w:pPr>
        <w:spacing w:line="14" w:lineRule="auto"/>
        <w:rPr>
          <w:rFonts w:ascii="Arial"/>
          <w:color w:val="000000" w:themeColor="text1"/>
          <w:sz w:val="2"/>
          <w:highlight w:val="none"/>
          <w14:textFill>
            <w14:solidFill>
              <w14:schemeClr w14:val="tx1"/>
            </w14:solidFill>
          </w14:textFill>
        </w:rPr>
      </w:pPr>
      <w:r>
        <w:rPr>
          <w:rFonts w:ascii="Arial" w:hAnsi="Arial" w:eastAsia="Arial" w:cs="Arial"/>
          <w:color w:val="000000" w:themeColor="text1"/>
          <w:sz w:val="2"/>
          <w:szCs w:val="2"/>
          <w:highlight w:val="none"/>
          <w14:textFill>
            <w14:solidFill>
              <w14:schemeClr w14:val="tx1"/>
            </w14:solidFill>
          </w14:textFill>
        </w:rPr>
        <w:br w:type="column"/>
      </w:r>
    </w:p>
    <w:p>
      <w:pPr>
        <w:spacing w:before="34" w:line="196" w:lineRule="auto"/>
        <w:ind w:left="4"/>
        <w:rPr>
          <w:rFonts w:ascii="宋体" w:hAnsi="宋体" w:eastAsia="宋体" w:cs="宋体"/>
          <w:color w:val="000000" w:themeColor="text1"/>
          <w:sz w:val="17"/>
          <w:szCs w:val="17"/>
          <w:highlight w:val="none"/>
          <w14:textFill>
            <w14:solidFill>
              <w14:schemeClr w14:val="tx1"/>
            </w14:solidFill>
          </w14:textFill>
        </w:rPr>
      </w:pPr>
      <w:r>
        <w:rPr>
          <w:rFonts w:ascii="宋体" w:hAnsi="宋体" w:eastAsia="宋体" w:cs="宋体"/>
          <w:color w:val="000000" w:themeColor="text1"/>
          <w:spacing w:val="10"/>
          <w:sz w:val="17"/>
          <w:szCs w:val="17"/>
          <w:highlight w:val="none"/>
          <w14:textOutline w14:w="3268" w14:cap="sq" w14:cmpd="sng">
            <w14:solidFill>
              <w14:srgbClr w14:val="000000"/>
            </w14:solidFill>
            <w14:prstDash w14:val="solid"/>
            <w14:bevel/>
          </w14:textOutline>
          <w14:textFill>
            <w14:solidFill>
              <w14:schemeClr w14:val="tx1"/>
            </w14:solidFill>
          </w14:textFill>
        </w:rPr>
        <w:t>招</w:t>
      </w:r>
      <w:r>
        <w:rPr>
          <w:rFonts w:ascii="宋体" w:hAnsi="宋体" w:eastAsia="宋体" w:cs="宋体"/>
          <w:color w:val="000000" w:themeColor="text1"/>
          <w:spacing w:val="8"/>
          <w:sz w:val="17"/>
          <w:szCs w:val="17"/>
          <w:highlight w:val="none"/>
          <w14:textOutline w14:w="3268" w14:cap="sq" w14:cmpd="sng">
            <w14:solidFill>
              <w14:srgbClr w14:val="000000"/>
            </w14:solidFill>
            <w14:prstDash w14:val="solid"/>
            <w14:bevel/>
          </w14:textOutline>
          <w14:textFill>
            <w14:solidFill>
              <w14:schemeClr w14:val="tx1"/>
            </w14:solidFill>
          </w14:textFill>
        </w:rPr>
        <w:t>标文件</w:t>
      </w:r>
    </w:p>
    <w:p>
      <w:pPr>
        <w:rPr>
          <w:color w:val="000000" w:themeColor="text1"/>
          <w:highlight w:val="none"/>
          <w14:textFill>
            <w14:solidFill>
              <w14:schemeClr w14:val="tx1"/>
            </w14:solidFill>
          </w14:textFill>
        </w:rPr>
        <w:sectPr>
          <w:type w:val="continuous"/>
          <w:pgSz w:w="11906" w:h="16839"/>
          <w:pgMar w:top="400" w:right="1134" w:bottom="1191" w:left="1134" w:header="0" w:footer="844" w:gutter="0"/>
          <w:pgNumType w:fmt="decimal"/>
          <w:cols w:equalWidth="0" w:num="2">
            <w:col w:w="8818" w:space="100"/>
            <w:col w:w="720"/>
          </w:cols>
        </w:sectPr>
      </w:pPr>
    </w:p>
    <w:p>
      <w:pPr>
        <w:spacing w:line="73" w:lineRule="exact"/>
        <w:rPr>
          <w:color w:val="000000" w:themeColor="text1"/>
          <w:highlight w:val="none"/>
          <w14:textFill>
            <w14:solidFill>
              <w14:schemeClr w14:val="tx1"/>
            </w14:solidFill>
          </w14:textFill>
        </w:rPr>
      </w:pPr>
    </w:p>
    <w:tbl>
      <w:tblPr>
        <w:tblStyle w:val="13"/>
        <w:tblW w:w="9398" w:type="dxa"/>
        <w:tblInd w:w="11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35"/>
        <w:gridCol w:w="1983"/>
        <w:gridCol w:w="63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10" w:hRule="atLeast"/>
        </w:trPr>
        <w:tc>
          <w:tcPr>
            <w:tcW w:w="1035" w:type="dxa"/>
            <w:vAlign w:val="top"/>
          </w:tcPr>
          <w:p>
            <w:pPr>
              <w:rPr>
                <w:rFonts w:ascii="Arial"/>
                <w:color w:val="000000" w:themeColor="text1"/>
                <w:sz w:val="21"/>
                <w:highlight w:val="none"/>
                <w14:textFill>
                  <w14:solidFill>
                    <w14:schemeClr w14:val="tx1"/>
                  </w14:solidFill>
                </w14:textFill>
              </w:rPr>
            </w:pPr>
          </w:p>
        </w:tc>
        <w:tc>
          <w:tcPr>
            <w:tcW w:w="1983" w:type="dxa"/>
            <w:vAlign w:val="top"/>
          </w:tcPr>
          <w:p>
            <w:pPr>
              <w:rPr>
                <w:rFonts w:ascii="Arial"/>
                <w:color w:val="000000" w:themeColor="text1"/>
                <w:sz w:val="21"/>
                <w:highlight w:val="none"/>
                <w14:textFill>
                  <w14:solidFill>
                    <w14:schemeClr w14:val="tx1"/>
                  </w14:solidFill>
                </w14:textFill>
              </w:rPr>
            </w:pPr>
          </w:p>
        </w:tc>
        <w:tc>
          <w:tcPr>
            <w:tcW w:w="6380" w:type="dxa"/>
            <w:vAlign w:val="top"/>
          </w:tcPr>
          <w:p>
            <w:pPr>
              <w:spacing w:before="195" w:line="432" w:lineRule="auto"/>
              <w:ind w:left="113" w:right="110" w:firstLine="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sz w:val="20"/>
                <w:szCs w:val="20"/>
                <w:highlight w:val="none"/>
                <w14:textFill>
                  <w14:solidFill>
                    <w14:schemeClr w14:val="tx1"/>
                  </w14:solidFill>
                </w14:textFill>
              </w:rPr>
              <w:t>先</w:t>
            </w:r>
            <w:r>
              <w:rPr>
                <w:rFonts w:ascii="宋体" w:hAnsi="宋体" w:eastAsia="宋体" w:cs="宋体"/>
                <w:color w:val="000000" w:themeColor="text1"/>
                <w:spacing w:val="15"/>
                <w:sz w:val="20"/>
                <w:szCs w:val="20"/>
                <w:highlight w:val="none"/>
                <w14:textFill>
                  <w14:solidFill>
                    <w14:schemeClr w14:val="tx1"/>
                  </w14:solidFill>
                </w14:textFill>
              </w:rPr>
              <w:t>进</w:t>
            </w:r>
            <w:r>
              <w:rPr>
                <w:rFonts w:ascii="宋体" w:hAnsi="宋体" w:eastAsia="宋体" w:cs="宋体"/>
                <w:color w:val="000000" w:themeColor="text1"/>
                <w:spacing w:val="9"/>
                <w:sz w:val="20"/>
                <w:szCs w:val="20"/>
                <w:highlight w:val="none"/>
                <w14:textFill>
                  <w14:solidFill>
                    <w14:schemeClr w14:val="tx1"/>
                  </w14:solidFill>
                </w14:textFill>
              </w:rPr>
              <w:t>行签到，应一直保持在线状态，保证能准时参加开标大会、投</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1"/>
                <w:sz w:val="20"/>
                <w:szCs w:val="20"/>
                <w:highlight w:val="none"/>
                <w14:textFill>
                  <w14:solidFill>
                    <w14:schemeClr w14:val="tx1"/>
                  </w14:solidFill>
                </w14:textFill>
              </w:rPr>
              <w:t>标</w:t>
            </w:r>
            <w:r>
              <w:rPr>
                <w:rFonts w:ascii="宋体" w:hAnsi="宋体" w:eastAsia="宋体" w:cs="宋体"/>
                <w:color w:val="000000" w:themeColor="text1"/>
                <w:spacing w:val="10"/>
                <w:sz w:val="20"/>
                <w:szCs w:val="20"/>
                <w:highlight w:val="none"/>
                <w14:textFill>
                  <w14:solidFill>
                    <w14:schemeClr w14:val="tx1"/>
                  </w14:solidFill>
                </w14:textFill>
              </w:rPr>
              <w:t>文件的解密、现场答疑澄清等活动 ；</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5</w:t>
            </w:r>
            <w:r>
              <w:rPr>
                <w:rFonts w:ascii="宋体" w:hAnsi="宋体" w:eastAsia="宋体" w:cs="宋体"/>
                <w:color w:val="000000" w:themeColor="text1"/>
                <w:spacing w:val="10"/>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不见面开标操作说明详见郑州市公共资源交易中心网站办事指南</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栏目</w:t>
            </w:r>
            <w:r>
              <w:rPr>
                <w:rFonts w:ascii="宋体" w:hAnsi="宋体" w:eastAsia="宋体" w:cs="宋体"/>
                <w:color w:val="000000" w:themeColor="text1"/>
                <w:spacing w:val="10"/>
                <w:sz w:val="20"/>
                <w:szCs w:val="20"/>
                <w:highlight w:val="none"/>
                <w14:textFill>
                  <w14:solidFill>
                    <w14:schemeClr w14:val="tx1"/>
                  </w14:solidFill>
                </w14:textFill>
              </w:rPr>
              <w:t>下</w:t>
            </w:r>
            <w:r>
              <w:rPr>
                <w:rFonts w:ascii="宋体" w:hAnsi="宋体" w:eastAsia="宋体" w:cs="宋体"/>
                <w:color w:val="000000" w:themeColor="text1"/>
                <w:spacing w:val="9"/>
                <w:sz w:val="20"/>
                <w:szCs w:val="20"/>
                <w:highlight w:val="none"/>
                <w14:textFill>
                  <w14:solidFill>
                    <w14:schemeClr w14:val="tx1"/>
                  </w14:solidFill>
                </w14:textFill>
              </w:rPr>
              <w:t>政府采购专区中的《郑州市公共资源交易中心不见面开标大</w:t>
            </w:r>
          </w:p>
          <w:p>
            <w:pPr>
              <w:spacing w:line="227" w:lineRule="auto"/>
              <w:ind w:left="11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1"/>
                <w:sz w:val="20"/>
                <w:szCs w:val="20"/>
                <w:highlight w:val="none"/>
                <w14:textFill>
                  <w14:solidFill>
                    <w14:schemeClr w14:val="tx1"/>
                  </w14:solidFill>
                </w14:textFill>
              </w:rPr>
              <w:t>厅</w:t>
            </w:r>
            <w:r>
              <w:rPr>
                <w:rFonts w:ascii="宋体" w:hAnsi="宋体" w:eastAsia="宋体" w:cs="宋体"/>
                <w:color w:val="000000" w:themeColor="text1"/>
                <w:spacing w:val="6"/>
                <w:sz w:val="20"/>
                <w:szCs w:val="20"/>
                <w:highlight w:val="none"/>
                <w14:textFill>
                  <w14:solidFill>
                    <w14:schemeClr w14:val="tx1"/>
                  </w14:solidFill>
                </w14:textFill>
              </w:rPr>
              <w:t>操作手册》。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035" w:type="dxa"/>
            <w:vAlign w:val="top"/>
          </w:tcPr>
          <w:p>
            <w:pPr>
              <w:spacing w:before="212" w:line="191" w:lineRule="auto"/>
              <w:ind w:left="43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10</w:t>
            </w:r>
          </w:p>
        </w:tc>
        <w:tc>
          <w:tcPr>
            <w:tcW w:w="8363" w:type="dxa"/>
            <w:gridSpan w:val="2"/>
            <w:vAlign w:val="top"/>
          </w:tcPr>
          <w:p>
            <w:pPr>
              <w:spacing w:before="180" w:line="226" w:lineRule="auto"/>
              <w:ind w:left="12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Outline w14:w="3795" w14:cap="sq" w14:cmpd="sng">
                  <w14:solidFill>
                    <w14:srgbClr w14:val="000000"/>
                  </w14:solidFill>
                  <w14:prstDash w14:val="solid"/>
                  <w14:bevel/>
                </w14:textOutline>
                <w14:textFill>
                  <w14:solidFill>
                    <w14:schemeClr w14:val="tx1"/>
                  </w14:solidFill>
                </w14:textFill>
              </w:rPr>
              <w:t>需</w:t>
            </w:r>
            <w:r>
              <w:rPr>
                <w:rFonts w:ascii="宋体" w:hAnsi="宋体" w:eastAsia="宋体" w:cs="宋体"/>
                <w:color w:val="000000" w:themeColor="text1"/>
                <w:spacing w:val="8"/>
                <w:sz w:val="20"/>
                <w:szCs w:val="20"/>
                <w:highlight w:val="none"/>
                <w14:textOutline w14:w="3795" w14:cap="sq" w14:cmpd="sng">
                  <w14:solidFill>
                    <w14:srgbClr w14:val="000000"/>
                  </w14:solidFill>
                  <w14:prstDash w14:val="solid"/>
                  <w14:bevel/>
                </w14:textOutline>
                <w14:textFill>
                  <w14:solidFill>
                    <w14:schemeClr w14:val="tx1"/>
                  </w14:solidFill>
                </w14:textFill>
              </w:rPr>
              <w:t>要补充的其他内容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9" w:hRule="atLeast"/>
        </w:trPr>
        <w:tc>
          <w:tcPr>
            <w:tcW w:w="1035" w:type="dxa"/>
            <w:vAlign w:val="top"/>
          </w:tcPr>
          <w:p>
            <w:pPr>
              <w:spacing w:line="248"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before="65" w:line="191" w:lineRule="auto"/>
              <w:ind w:left="33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Fill>
                  <w14:solidFill>
                    <w14:schemeClr w14:val="tx1"/>
                  </w14:solidFill>
                </w14:textFill>
              </w:rPr>
              <w:t>10.1</w:t>
            </w:r>
          </w:p>
        </w:tc>
        <w:tc>
          <w:tcPr>
            <w:tcW w:w="1983" w:type="dxa"/>
            <w:vAlign w:val="top"/>
          </w:tcPr>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before="65" w:line="228" w:lineRule="auto"/>
              <w:ind w:left="59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付</w:t>
            </w:r>
            <w:r>
              <w:rPr>
                <w:rFonts w:ascii="宋体" w:hAnsi="宋体" w:eastAsia="宋体" w:cs="宋体"/>
                <w:color w:val="000000" w:themeColor="text1"/>
                <w:spacing w:val="1"/>
                <w:sz w:val="20"/>
                <w:szCs w:val="20"/>
                <w:highlight w:val="none"/>
                <w14:textFill>
                  <w14:solidFill>
                    <w14:schemeClr w14:val="tx1"/>
                  </w14:solidFill>
                </w14:textFill>
              </w:rPr>
              <w:t>款方式</w:t>
            </w:r>
          </w:p>
        </w:tc>
        <w:tc>
          <w:tcPr>
            <w:tcW w:w="6380" w:type="dxa"/>
            <w:vAlign w:val="top"/>
          </w:tcPr>
          <w:p>
            <w:pPr>
              <w:spacing w:line="360" w:lineRule="auto"/>
              <w:ind w:left="115"/>
              <w:rPr>
                <w:rFonts w:hint="eastAsia" w:ascii="宋体" w:hAnsi="宋体" w:eastAsia="宋体" w:cs="宋体"/>
                <w:color w:val="000000" w:themeColor="text1"/>
                <w:sz w:val="20"/>
                <w:szCs w:val="20"/>
                <w:highlight w:val="none"/>
                <w14:textFill>
                  <w14:solidFill>
                    <w14:schemeClr w14:val="tx1"/>
                  </w14:solidFill>
                </w14:textFill>
              </w:rPr>
            </w:pPr>
          </w:p>
          <w:p>
            <w:pPr>
              <w:spacing w:line="360" w:lineRule="auto"/>
              <w:ind w:left="115" w:firstLine="400" w:firstLineChars="200"/>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到馆图书编目加工完成经采购人验收合格后方给予付款，付款数额以实际到馆图书编目加工完成的数量为准，货款结算时将扣除应尽义务而未尽义务的款项</w:t>
            </w:r>
            <w:r>
              <w:rPr>
                <w:rFonts w:hint="eastAsia" w:ascii="宋体" w:hAnsi="宋体" w:eastAsia="宋体" w:cs="宋体"/>
                <w:color w:val="000000" w:themeColor="text1"/>
                <w:sz w:val="20"/>
                <w:szCs w:val="20"/>
                <w:highlight w:val="none"/>
                <w:lang w:eastAsia="zh-CN"/>
                <w14:textFill>
                  <w14:solidFill>
                    <w14:schemeClr w14:val="tx1"/>
                  </w14:solidFill>
                </w14:textFill>
              </w:rPr>
              <w:t>和</w:t>
            </w:r>
            <w:r>
              <w:rPr>
                <w:rFonts w:hint="eastAsia" w:ascii="宋体" w:hAnsi="宋体" w:eastAsia="宋体" w:cs="宋体"/>
                <w:color w:val="000000" w:themeColor="text1"/>
                <w:sz w:val="20"/>
                <w:szCs w:val="20"/>
                <w:highlight w:val="none"/>
                <w14:textFill>
                  <w14:solidFill>
                    <w14:schemeClr w14:val="tx1"/>
                  </w14:solidFill>
                </w14:textFill>
              </w:rPr>
              <w:t>各类违约产生的费用，时间为投标供应商完成承接任务后</w:t>
            </w:r>
            <w:r>
              <w:rPr>
                <w:rFonts w:hint="eastAsia" w:ascii="宋体" w:hAnsi="宋体" w:eastAsia="宋体" w:cs="宋体"/>
                <w:color w:val="000000" w:themeColor="text1"/>
                <w:sz w:val="20"/>
                <w:szCs w:val="20"/>
                <w:highlight w:val="none"/>
                <w:lang w:val="en-US" w:eastAsia="zh-CN"/>
                <w14:textFill>
                  <w14:solidFill>
                    <w14:schemeClr w14:val="tx1"/>
                  </w14:solidFill>
                </w14:textFill>
              </w:rPr>
              <w:t>7日</w:t>
            </w:r>
            <w:r>
              <w:rPr>
                <w:rFonts w:hint="eastAsia" w:ascii="宋体" w:hAnsi="宋体" w:eastAsia="宋体" w:cs="宋体"/>
                <w:color w:val="000000" w:themeColor="text1"/>
                <w:sz w:val="20"/>
                <w:szCs w:val="20"/>
                <w:highlight w:val="none"/>
                <w14:textFill>
                  <w14:solidFill>
                    <w14:schemeClr w14:val="tx1"/>
                  </w14:solidFill>
                </w14:textFill>
              </w:rPr>
              <w:t>内，遇假期或上级财政部门原因造成不能按时结账的，在假期结束或上级财政部门允许结账报销后一个月内付款。中标人应严格按照国家发票管理规定出具正规发票，并在发票上注明图书码洋、销售折扣、实洋等项内容。</w:t>
            </w:r>
          </w:p>
          <w:p>
            <w:pPr>
              <w:spacing w:line="227" w:lineRule="auto"/>
              <w:ind w:left="115"/>
              <w:rPr>
                <w:rFonts w:ascii="宋体" w:hAnsi="宋体" w:eastAsia="宋体" w:cs="宋体"/>
                <w:color w:val="000000" w:themeColor="text1"/>
                <w:sz w:val="20"/>
                <w:szCs w:val="20"/>
                <w:highlight w:val="no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60" w:hRule="atLeast"/>
        </w:trPr>
        <w:tc>
          <w:tcPr>
            <w:tcW w:w="1035" w:type="dxa"/>
            <w:vAlign w:val="top"/>
          </w:tcPr>
          <w:p>
            <w:pPr>
              <w:spacing w:line="254" w:lineRule="auto"/>
              <w:rPr>
                <w:rFonts w:ascii="Arial"/>
                <w:color w:val="000000" w:themeColor="text1"/>
                <w:sz w:val="21"/>
                <w:highlight w:val="none"/>
                <w14:textFill>
                  <w14:solidFill>
                    <w14:schemeClr w14:val="tx1"/>
                  </w14:solidFill>
                </w14:textFill>
              </w:rPr>
            </w:pPr>
          </w:p>
          <w:p>
            <w:pPr>
              <w:spacing w:line="254" w:lineRule="auto"/>
              <w:rPr>
                <w:rFonts w:ascii="Arial"/>
                <w:color w:val="000000" w:themeColor="text1"/>
                <w:sz w:val="21"/>
                <w:highlight w:val="none"/>
                <w14:textFill>
                  <w14:solidFill>
                    <w14:schemeClr w14:val="tx1"/>
                  </w14:solidFill>
                </w14:textFill>
              </w:rPr>
            </w:pPr>
          </w:p>
          <w:p>
            <w:pPr>
              <w:spacing w:line="254" w:lineRule="auto"/>
              <w:rPr>
                <w:rFonts w:ascii="Arial"/>
                <w:color w:val="000000" w:themeColor="text1"/>
                <w:sz w:val="21"/>
                <w:highlight w:val="none"/>
                <w14:textFill>
                  <w14:solidFill>
                    <w14:schemeClr w14:val="tx1"/>
                  </w14:solidFill>
                </w14:textFill>
              </w:rPr>
            </w:pPr>
          </w:p>
          <w:p>
            <w:pPr>
              <w:spacing w:line="254" w:lineRule="auto"/>
              <w:rPr>
                <w:rFonts w:ascii="Arial"/>
                <w:color w:val="000000" w:themeColor="text1"/>
                <w:sz w:val="21"/>
                <w:highlight w:val="none"/>
                <w14:textFill>
                  <w14:solidFill>
                    <w14:schemeClr w14:val="tx1"/>
                  </w14:solidFill>
                </w14:textFill>
              </w:rPr>
            </w:pPr>
          </w:p>
          <w:p>
            <w:pPr>
              <w:spacing w:line="255" w:lineRule="auto"/>
              <w:rPr>
                <w:rFonts w:ascii="Arial"/>
                <w:color w:val="000000" w:themeColor="text1"/>
                <w:sz w:val="21"/>
                <w:highlight w:val="none"/>
                <w14:textFill>
                  <w14:solidFill>
                    <w14:schemeClr w14:val="tx1"/>
                  </w14:solidFill>
                </w14:textFill>
              </w:rPr>
            </w:pPr>
          </w:p>
          <w:p>
            <w:pPr>
              <w:spacing w:line="255" w:lineRule="auto"/>
              <w:rPr>
                <w:rFonts w:ascii="Arial"/>
                <w:color w:val="000000" w:themeColor="text1"/>
                <w:sz w:val="21"/>
                <w:highlight w:val="none"/>
                <w14:textFill>
                  <w14:solidFill>
                    <w14:schemeClr w14:val="tx1"/>
                  </w14:solidFill>
                </w14:textFill>
              </w:rPr>
            </w:pPr>
          </w:p>
          <w:p>
            <w:pPr>
              <w:spacing w:line="255" w:lineRule="auto"/>
              <w:rPr>
                <w:rFonts w:ascii="Arial"/>
                <w:color w:val="000000" w:themeColor="text1"/>
                <w:sz w:val="21"/>
                <w:highlight w:val="none"/>
                <w14:textFill>
                  <w14:solidFill>
                    <w14:schemeClr w14:val="tx1"/>
                  </w14:solidFill>
                </w14:textFill>
              </w:rPr>
            </w:pPr>
          </w:p>
          <w:p>
            <w:pPr>
              <w:spacing w:line="255" w:lineRule="auto"/>
              <w:rPr>
                <w:rFonts w:ascii="Arial"/>
                <w:color w:val="000000" w:themeColor="text1"/>
                <w:sz w:val="21"/>
                <w:highlight w:val="none"/>
                <w14:textFill>
                  <w14:solidFill>
                    <w14:schemeClr w14:val="tx1"/>
                  </w14:solidFill>
                </w14:textFill>
              </w:rPr>
            </w:pPr>
          </w:p>
          <w:p>
            <w:pPr>
              <w:spacing w:line="255" w:lineRule="auto"/>
              <w:rPr>
                <w:rFonts w:ascii="Arial"/>
                <w:color w:val="000000" w:themeColor="text1"/>
                <w:sz w:val="21"/>
                <w:highlight w:val="none"/>
                <w14:textFill>
                  <w14:solidFill>
                    <w14:schemeClr w14:val="tx1"/>
                  </w14:solidFill>
                </w14:textFill>
              </w:rPr>
            </w:pPr>
          </w:p>
          <w:p>
            <w:pPr>
              <w:spacing w:line="255" w:lineRule="auto"/>
              <w:rPr>
                <w:rFonts w:ascii="Arial"/>
                <w:color w:val="000000" w:themeColor="text1"/>
                <w:sz w:val="21"/>
                <w:highlight w:val="none"/>
                <w14:textFill>
                  <w14:solidFill>
                    <w14:schemeClr w14:val="tx1"/>
                  </w14:solidFill>
                </w14:textFill>
              </w:rPr>
            </w:pPr>
          </w:p>
          <w:p>
            <w:pPr>
              <w:spacing w:line="255" w:lineRule="auto"/>
              <w:rPr>
                <w:rFonts w:ascii="Arial"/>
                <w:color w:val="000000" w:themeColor="text1"/>
                <w:sz w:val="21"/>
                <w:highlight w:val="none"/>
                <w14:textFill>
                  <w14:solidFill>
                    <w14:schemeClr w14:val="tx1"/>
                  </w14:solidFill>
                </w14:textFill>
              </w:rPr>
            </w:pPr>
          </w:p>
          <w:p>
            <w:pPr>
              <w:spacing w:line="255" w:lineRule="auto"/>
              <w:rPr>
                <w:rFonts w:ascii="Arial"/>
                <w:color w:val="000000" w:themeColor="text1"/>
                <w:sz w:val="21"/>
                <w:highlight w:val="none"/>
                <w14:textFill>
                  <w14:solidFill>
                    <w14:schemeClr w14:val="tx1"/>
                  </w14:solidFill>
                </w14:textFill>
              </w:rPr>
            </w:pPr>
          </w:p>
          <w:p>
            <w:pPr>
              <w:spacing w:line="255" w:lineRule="auto"/>
              <w:rPr>
                <w:rFonts w:ascii="Arial"/>
                <w:color w:val="000000" w:themeColor="text1"/>
                <w:sz w:val="21"/>
                <w:highlight w:val="none"/>
                <w14:textFill>
                  <w14:solidFill>
                    <w14:schemeClr w14:val="tx1"/>
                  </w14:solidFill>
                </w14:textFill>
              </w:rPr>
            </w:pPr>
          </w:p>
          <w:p>
            <w:pPr>
              <w:spacing w:line="255" w:lineRule="auto"/>
              <w:rPr>
                <w:rFonts w:ascii="Arial"/>
                <w:color w:val="000000" w:themeColor="text1"/>
                <w:sz w:val="21"/>
                <w:highlight w:val="none"/>
                <w14:textFill>
                  <w14:solidFill>
                    <w14:schemeClr w14:val="tx1"/>
                  </w14:solidFill>
                </w14:textFill>
              </w:rPr>
            </w:pPr>
          </w:p>
          <w:p>
            <w:pPr>
              <w:spacing w:line="255" w:lineRule="auto"/>
              <w:rPr>
                <w:rFonts w:ascii="Arial"/>
                <w:color w:val="000000" w:themeColor="text1"/>
                <w:sz w:val="21"/>
                <w:highlight w:val="none"/>
                <w14:textFill>
                  <w14:solidFill>
                    <w14:schemeClr w14:val="tx1"/>
                  </w14:solidFill>
                </w14:textFill>
              </w:rPr>
            </w:pPr>
          </w:p>
          <w:p>
            <w:pPr>
              <w:spacing w:before="65" w:line="191" w:lineRule="auto"/>
              <w:ind w:left="33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1</w:t>
            </w:r>
            <w:r>
              <w:rPr>
                <w:rFonts w:ascii="宋体" w:hAnsi="宋体" w:eastAsia="宋体" w:cs="宋体"/>
                <w:color w:val="000000" w:themeColor="text1"/>
                <w:spacing w:val="-3"/>
                <w:sz w:val="20"/>
                <w:szCs w:val="20"/>
                <w:highlight w:val="none"/>
                <w14:textFill>
                  <w14:solidFill>
                    <w14:schemeClr w14:val="tx1"/>
                  </w14:solidFill>
                </w14:textFill>
              </w:rPr>
              <w:t>0.2</w:t>
            </w:r>
          </w:p>
        </w:tc>
        <w:tc>
          <w:tcPr>
            <w:tcW w:w="1983" w:type="dxa"/>
            <w:vAlign w:val="top"/>
          </w:tcPr>
          <w:p>
            <w:pPr>
              <w:spacing w:line="252" w:lineRule="auto"/>
              <w:rPr>
                <w:rFonts w:ascii="Arial"/>
                <w:color w:val="000000" w:themeColor="text1"/>
                <w:sz w:val="21"/>
                <w:highlight w:val="none"/>
                <w14:textFill>
                  <w14:solidFill>
                    <w14:schemeClr w14:val="tx1"/>
                  </w14:solidFill>
                </w14:textFill>
              </w:rPr>
            </w:pPr>
          </w:p>
          <w:p>
            <w:pPr>
              <w:spacing w:line="252" w:lineRule="auto"/>
              <w:rPr>
                <w:rFonts w:ascii="Arial"/>
                <w:color w:val="000000" w:themeColor="text1"/>
                <w:sz w:val="21"/>
                <w:highlight w:val="none"/>
                <w14:textFill>
                  <w14:solidFill>
                    <w14:schemeClr w14:val="tx1"/>
                  </w14:solidFill>
                </w14:textFill>
              </w:rPr>
            </w:pPr>
          </w:p>
          <w:p>
            <w:pPr>
              <w:spacing w:line="252" w:lineRule="auto"/>
              <w:rPr>
                <w:rFonts w:ascii="Arial"/>
                <w:color w:val="000000" w:themeColor="text1"/>
                <w:sz w:val="21"/>
                <w:highlight w:val="none"/>
                <w14:textFill>
                  <w14:solidFill>
                    <w14:schemeClr w14:val="tx1"/>
                  </w14:solidFill>
                </w14:textFill>
              </w:rPr>
            </w:pPr>
          </w:p>
          <w:p>
            <w:pPr>
              <w:spacing w:line="252" w:lineRule="auto"/>
              <w:rPr>
                <w:rFonts w:ascii="Arial"/>
                <w:color w:val="000000" w:themeColor="text1"/>
                <w:sz w:val="21"/>
                <w:highlight w:val="none"/>
                <w14:textFill>
                  <w14:solidFill>
                    <w14:schemeClr w14:val="tx1"/>
                  </w14:solidFill>
                </w14:textFill>
              </w:rPr>
            </w:pPr>
          </w:p>
          <w:p>
            <w:pPr>
              <w:spacing w:line="252" w:lineRule="auto"/>
              <w:rPr>
                <w:rFonts w:ascii="Arial"/>
                <w:color w:val="000000" w:themeColor="text1"/>
                <w:sz w:val="21"/>
                <w:highlight w:val="none"/>
                <w14:textFill>
                  <w14:solidFill>
                    <w14:schemeClr w14:val="tx1"/>
                  </w14:solidFill>
                </w14:textFill>
              </w:rPr>
            </w:pPr>
          </w:p>
          <w:p>
            <w:pPr>
              <w:spacing w:line="252" w:lineRule="auto"/>
              <w:rPr>
                <w:rFonts w:ascii="Arial"/>
                <w:color w:val="000000" w:themeColor="text1"/>
                <w:sz w:val="21"/>
                <w:highlight w:val="none"/>
                <w14:textFill>
                  <w14:solidFill>
                    <w14:schemeClr w14:val="tx1"/>
                  </w14:solidFill>
                </w14:textFill>
              </w:rPr>
            </w:pPr>
          </w:p>
          <w:p>
            <w:pPr>
              <w:spacing w:line="252" w:lineRule="auto"/>
              <w:rPr>
                <w:rFonts w:ascii="Arial"/>
                <w:color w:val="000000" w:themeColor="text1"/>
                <w:sz w:val="21"/>
                <w:highlight w:val="none"/>
                <w14:textFill>
                  <w14:solidFill>
                    <w14:schemeClr w14:val="tx1"/>
                  </w14:solidFill>
                </w14:textFill>
              </w:rPr>
            </w:pPr>
          </w:p>
          <w:p>
            <w:pPr>
              <w:spacing w:line="253" w:lineRule="auto"/>
              <w:rPr>
                <w:rFonts w:ascii="Arial"/>
                <w:color w:val="000000" w:themeColor="text1"/>
                <w:sz w:val="21"/>
                <w:highlight w:val="none"/>
                <w14:textFill>
                  <w14:solidFill>
                    <w14:schemeClr w14:val="tx1"/>
                  </w14:solidFill>
                </w14:textFill>
              </w:rPr>
            </w:pPr>
          </w:p>
          <w:p>
            <w:pPr>
              <w:spacing w:line="253" w:lineRule="auto"/>
              <w:rPr>
                <w:rFonts w:ascii="Arial"/>
                <w:color w:val="000000" w:themeColor="text1"/>
                <w:sz w:val="21"/>
                <w:highlight w:val="none"/>
                <w14:textFill>
                  <w14:solidFill>
                    <w14:schemeClr w14:val="tx1"/>
                  </w14:solidFill>
                </w14:textFill>
              </w:rPr>
            </w:pPr>
          </w:p>
          <w:p>
            <w:pPr>
              <w:spacing w:line="253" w:lineRule="auto"/>
              <w:rPr>
                <w:rFonts w:ascii="Arial"/>
                <w:color w:val="000000" w:themeColor="text1"/>
                <w:sz w:val="21"/>
                <w:highlight w:val="none"/>
                <w14:textFill>
                  <w14:solidFill>
                    <w14:schemeClr w14:val="tx1"/>
                  </w14:solidFill>
                </w14:textFill>
              </w:rPr>
            </w:pPr>
          </w:p>
          <w:p>
            <w:pPr>
              <w:spacing w:line="253" w:lineRule="auto"/>
              <w:rPr>
                <w:rFonts w:ascii="Arial"/>
                <w:color w:val="000000" w:themeColor="text1"/>
                <w:sz w:val="21"/>
                <w:highlight w:val="none"/>
                <w14:textFill>
                  <w14:solidFill>
                    <w14:schemeClr w14:val="tx1"/>
                  </w14:solidFill>
                </w14:textFill>
              </w:rPr>
            </w:pPr>
          </w:p>
          <w:p>
            <w:pPr>
              <w:spacing w:line="253" w:lineRule="auto"/>
              <w:rPr>
                <w:rFonts w:ascii="Arial"/>
                <w:color w:val="000000" w:themeColor="text1"/>
                <w:sz w:val="21"/>
                <w:highlight w:val="none"/>
                <w14:textFill>
                  <w14:solidFill>
                    <w14:schemeClr w14:val="tx1"/>
                  </w14:solidFill>
                </w14:textFill>
              </w:rPr>
            </w:pPr>
          </w:p>
          <w:p>
            <w:pPr>
              <w:spacing w:line="253" w:lineRule="auto"/>
              <w:rPr>
                <w:rFonts w:ascii="Arial"/>
                <w:color w:val="000000" w:themeColor="text1"/>
                <w:sz w:val="21"/>
                <w:highlight w:val="none"/>
                <w14:textFill>
                  <w14:solidFill>
                    <w14:schemeClr w14:val="tx1"/>
                  </w14:solidFill>
                </w14:textFill>
              </w:rPr>
            </w:pPr>
          </w:p>
          <w:p>
            <w:pPr>
              <w:spacing w:line="253" w:lineRule="auto"/>
              <w:rPr>
                <w:rFonts w:ascii="Arial"/>
                <w:color w:val="000000" w:themeColor="text1"/>
                <w:sz w:val="21"/>
                <w:highlight w:val="none"/>
                <w14:textFill>
                  <w14:solidFill>
                    <w14:schemeClr w14:val="tx1"/>
                  </w14:solidFill>
                </w14:textFill>
              </w:rPr>
            </w:pPr>
          </w:p>
          <w:p>
            <w:pPr>
              <w:spacing w:line="253" w:lineRule="auto"/>
              <w:rPr>
                <w:rFonts w:ascii="Arial"/>
                <w:color w:val="000000" w:themeColor="text1"/>
                <w:sz w:val="21"/>
                <w:highlight w:val="none"/>
                <w14:textFill>
                  <w14:solidFill>
                    <w14:schemeClr w14:val="tx1"/>
                  </w14:solidFill>
                </w14:textFill>
              </w:rPr>
            </w:pPr>
          </w:p>
          <w:p>
            <w:pPr>
              <w:spacing w:before="65" w:line="228" w:lineRule="auto"/>
              <w:ind w:left="36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Outline w14:w="3795" w14:cap="sq" w14:cmpd="sng">
                  <w14:solidFill>
                    <w14:srgbClr w14:val="000000"/>
                  </w14:solidFill>
                  <w14:prstDash w14:val="solid"/>
                  <w14:bevel/>
                </w14:textOutline>
                <w14:textFill>
                  <w14:solidFill>
                    <w14:schemeClr w14:val="tx1"/>
                  </w14:solidFill>
                </w14:textFill>
              </w:rPr>
              <w:t>政</w:t>
            </w:r>
            <w:r>
              <w:rPr>
                <w:rFonts w:ascii="宋体" w:hAnsi="宋体" w:eastAsia="宋体" w:cs="宋体"/>
                <w:color w:val="000000" w:themeColor="text1"/>
                <w:spacing w:val="9"/>
                <w:sz w:val="20"/>
                <w:szCs w:val="20"/>
                <w:highlight w:val="none"/>
                <w14:textOutline w14:w="3795" w14:cap="sq" w14:cmpd="sng">
                  <w14:solidFill>
                    <w14:srgbClr w14:val="000000"/>
                  </w14:solidFill>
                  <w14:prstDash w14:val="solid"/>
                  <w14:bevel/>
                </w14:textOutline>
                <w14:textFill>
                  <w14:solidFill>
                    <w14:schemeClr w14:val="tx1"/>
                  </w14:solidFill>
                </w14:textFill>
              </w:rPr>
              <w:t>府采购政策</w:t>
            </w:r>
          </w:p>
        </w:tc>
        <w:tc>
          <w:tcPr>
            <w:tcW w:w="6380" w:type="dxa"/>
            <w:vAlign w:val="top"/>
          </w:tcPr>
          <w:p>
            <w:pPr>
              <w:spacing w:before="133" w:line="432" w:lineRule="auto"/>
              <w:ind w:left="145" w:right="74" w:firstLine="1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1.</w:t>
            </w:r>
            <w:r>
              <w:rPr>
                <w:rFonts w:ascii="宋体" w:hAnsi="宋体" w:eastAsia="宋体" w:cs="宋体"/>
                <w:color w:val="000000" w:themeColor="text1"/>
                <w:spacing w:val="9"/>
                <w:sz w:val="20"/>
                <w:szCs w:val="20"/>
                <w:highlight w:val="none"/>
                <w14:textFill>
                  <w14:solidFill>
                    <w14:schemeClr w14:val="tx1"/>
                  </w14:solidFill>
                </w14:textFill>
              </w:rPr>
              <w:t xml:space="preserve"> </w:t>
            </w:r>
            <w:r>
              <w:rPr>
                <w:rFonts w:ascii="宋体" w:hAnsi="宋体" w:eastAsia="宋体" w:cs="宋体"/>
                <w:color w:val="000000" w:themeColor="text1"/>
                <w:spacing w:val="5"/>
                <w:sz w:val="20"/>
                <w:szCs w:val="20"/>
                <w:highlight w:val="none"/>
                <w14:textFill>
                  <w14:solidFill>
                    <w14:schemeClr w14:val="tx1"/>
                  </w14:solidFill>
                </w14:textFill>
              </w:rPr>
              <w:t>根据  “财政部发展改革委生态环境部市场监管总局关于调整优</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2"/>
                <w:sz w:val="20"/>
                <w:szCs w:val="20"/>
                <w:highlight w:val="none"/>
                <w14:textFill>
                  <w14:solidFill>
                    <w14:schemeClr w14:val="tx1"/>
                  </w14:solidFill>
                </w14:textFill>
              </w:rPr>
              <w:t>化节能产品、环境标志产品政府采购执行机制的</w:t>
            </w:r>
            <w:r>
              <w:rPr>
                <w:rFonts w:ascii="宋体" w:hAnsi="宋体" w:eastAsia="宋体" w:cs="宋体"/>
                <w:color w:val="000000" w:themeColor="text1"/>
                <w:spacing w:val="1"/>
                <w:sz w:val="20"/>
                <w:szCs w:val="20"/>
                <w:highlight w:val="none"/>
                <w14:textFill>
                  <w14:solidFill>
                    <w14:schemeClr w14:val="tx1"/>
                  </w14:solidFill>
                </w14:textFill>
              </w:rPr>
              <w:t>通知”(财库〔2019〕</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4"/>
                <w:sz w:val="20"/>
                <w:szCs w:val="20"/>
                <w:highlight w:val="none"/>
                <w14:textFill>
                  <w14:solidFill>
                    <w14:schemeClr w14:val="tx1"/>
                  </w14:solidFill>
                </w14:textFill>
              </w:rPr>
              <w:t>9</w:t>
            </w:r>
            <w:r>
              <w:rPr>
                <w:rFonts w:ascii="宋体" w:hAnsi="宋体" w:eastAsia="宋体" w:cs="宋体"/>
                <w:color w:val="000000" w:themeColor="text1"/>
                <w:spacing w:val="8"/>
                <w:sz w:val="20"/>
                <w:szCs w:val="20"/>
                <w:highlight w:val="none"/>
                <w14:textFill>
                  <w14:solidFill>
                    <w14:schemeClr w14:val="tx1"/>
                  </w14:solidFill>
                </w14:textFill>
              </w:rPr>
              <w:t xml:space="preserve"> </w:t>
            </w:r>
            <w:r>
              <w:rPr>
                <w:rFonts w:ascii="宋体" w:hAnsi="宋体" w:eastAsia="宋体" w:cs="宋体"/>
                <w:color w:val="000000" w:themeColor="text1"/>
                <w:spacing w:val="7"/>
                <w:sz w:val="20"/>
                <w:szCs w:val="20"/>
                <w:highlight w:val="none"/>
                <w14:textFill>
                  <w14:solidFill>
                    <w14:schemeClr w14:val="tx1"/>
                  </w14:solidFill>
                </w14:textFill>
              </w:rPr>
              <w:t>号)、关于印发节能产品政府采购品目清单的通知 (财库〔2019〕</w:t>
            </w:r>
          </w:p>
          <w:p>
            <w:pPr>
              <w:spacing w:line="432" w:lineRule="auto"/>
              <w:ind w:left="144" w:right="70" w:firstLine="16"/>
              <w:jc w:val="right"/>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2"/>
                <w:sz w:val="20"/>
                <w:szCs w:val="20"/>
                <w:highlight w:val="none"/>
                <w14:textFill>
                  <w14:solidFill>
                    <w14:schemeClr w14:val="tx1"/>
                  </w14:solidFill>
                </w14:textFill>
              </w:rPr>
              <w:t>1</w:t>
            </w:r>
            <w:r>
              <w:rPr>
                <w:rFonts w:ascii="宋体" w:hAnsi="宋体" w:eastAsia="宋体" w:cs="宋体"/>
                <w:color w:val="000000" w:themeColor="text1"/>
                <w:spacing w:val="20"/>
                <w:sz w:val="20"/>
                <w:szCs w:val="20"/>
                <w:highlight w:val="none"/>
                <w14:textFill>
                  <w14:solidFill>
                    <w14:schemeClr w14:val="tx1"/>
                  </w14:solidFill>
                </w14:textFill>
              </w:rPr>
              <w:t>9</w:t>
            </w:r>
            <w:r>
              <w:rPr>
                <w:rFonts w:ascii="宋体" w:hAnsi="宋体" w:eastAsia="宋体" w:cs="宋体"/>
                <w:color w:val="000000" w:themeColor="text1"/>
                <w:spacing w:val="11"/>
                <w:sz w:val="20"/>
                <w:szCs w:val="20"/>
                <w:highlight w:val="none"/>
                <w14:textFill>
                  <w14:solidFill>
                    <w14:schemeClr w14:val="tx1"/>
                  </w14:solidFill>
                </w14:textFill>
              </w:rPr>
              <w:t xml:space="preserve"> 号) 、关于印发环境标志产品政府采购品目清单的通知 (财库</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0"/>
                <w:sz w:val="20"/>
                <w:szCs w:val="20"/>
                <w:highlight w:val="none"/>
                <w14:textFill>
                  <w14:solidFill>
                    <w14:schemeClr w14:val="tx1"/>
                  </w14:solidFill>
                </w14:textFill>
              </w:rPr>
              <w:t>〔20</w:t>
            </w:r>
            <w:r>
              <w:rPr>
                <w:rFonts w:ascii="宋体" w:hAnsi="宋体" w:eastAsia="宋体" w:cs="宋体"/>
                <w:color w:val="000000" w:themeColor="text1"/>
                <w:spacing w:val="8"/>
                <w:sz w:val="20"/>
                <w:szCs w:val="20"/>
                <w:highlight w:val="none"/>
                <w14:textFill>
                  <w14:solidFill>
                    <w14:schemeClr w14:val="tx1"/>
                  </w14:solidFill>
                </w14:textFill>
              </w:rPr>
              <w:t>1</w:t>
            </w:r>
            <w:r>
              <w:rPr>
                <w:rFonts w:ascii="宋体" w:hAnsi="宋体" w:eastAsia="宋体" w:cs="宋体"/>
                <w:color w:val="000000" w:themeColor="text1"/>
                <w:spacing w:val="5"/>
                <w:sz w:val="20"/>
                <w:szCs w:val="20"/>
                <w:highlight w:val="none"/>
                <w14:textFill>
                  <w14:solidFill>
                    <w14:schemeClr w14:val="tx1"/>
                  </w14:solidFill>
                </w14:textFill>
              </w:rPr>
              <w:t>9〕18 号) 、市场监管总局关于发布参与实施政府采购节能产</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品</w:t>
            </w:r>
            <w:r>
              <w:rPr>
                <w:rFonts w:ascii="宋体" w:hAnsi="宋体" w:eastAsia="宋体" w:cs="宋体"/>
                <w:color w:val="000000" w:themeColor="text1"/>
                <w:spacing w:val="8"/>
                <w:sz w:val="20"/>
                <w:szCs w:val="20"/>
                <w:highlight w:val="none"/>
                <w14:textFill>
                  <w14:solidFill>
                    <w14:schemeClr w14:val="tx1"/>
                  </w14:solidFill>
                </w14:textFill>
              </w:rPr>
              <w:t>、环境标志产品认证机构名录的公告 (2019 年第 16 号)，本次</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1"/>
                <w:sz w:val="20"/>
                <w:szCs w:val="20"/>
                <w:highlight w:val="none"/>
                <w14:textFill>
                  <w14:solidFill>
                    <w14:schemeClr w14:val="tx1"/>
                  </w14:solidFill>
                </w14:textFill>
              </w:rPr>
              <w:t>采</w:t>
            </w:r>
            <w:r>
              <w:rPr>
                <w:rFonts w:ascii="宋体" w:hAnsi="宋体" w:eastAsia="宋体" w:cs="宋体"/>
                <w:color w:val="000000" w:themeColor="text1"/>
                <w:spacing w:val="10"/>
                <w:sz w:val="20"/>
                <w:szCs w:val="20"/>
                <w:highlight w:val="none"/>
                <w14:textFill>
                  <w14:solidFill>
                    <w14:schemeClr w14:val="tx1"/>
                  </w14:solidFill>
                </w14:textFill>
              </w:rPr>
              <w:t>购产品类别属于政府强制采购产品或优先采购类别的，应当依据</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1"/>
                <w:sz w:val="20"/>
                <w:szCs w:val="20"/>
                <w:highlight w:val="none"/>
                <w14:textFill>
                  <w14:solidFill>
                    <w14:schemeClr w14:val="tx1"/>
                  </w14:solidFill>
                </w14:textFill>
              </w:rPr>
              <w:t>国</w:t>
            </w:r>
            <w:r>
              <w:rPr>
                <w:rFonts w:ascii="宋体" w:hAnsi="宋体" w:eastAsia="宋体" w:cs="宋体"/>
                <w:color w:val="000000" w:themeColor="text1"/>
                <w:spacing w:val="10"/>
                <w:sz w:val="20"/>
                <w:szCs w:val="20"/>
                <w:highlight w:val="none"/>
                <w14:textFill>
                  <w14:solidFill>
                    <w14:schemeClr w14:val="tx1"/>
                  </w14:solidFill>
                </w14:textFill>
              </w:rPr>
              <w:t>家确定的认证机构出具的、处于有效期之内的节能产品、环境标</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0"/>
                <w:sz w:val="20"/>
                <w:szCs w:val="20"/>
                <w:highlight w:val="none"/>
                <w14:textFill>
                  <w14:solidFill>
                    <w14:schemeClr w14:val="tx1"/>
                  </w14:solidFill>
                </w14:textFill>
              </w:rPr>
              <w:t>志</w:t>
            </w:r>
            <w:r>
              <w:rPr>
                <w:rFonts w:ascii="宋体" w:hAnsi="宋体" w:eastAsia="宋体" w:cs="宋体"/>
                <w:color w:val="000000" w:themeColor="text1"/>
                <w:spacing w:val="6"/>
                <w:sz w:val="20"/>
                <w:szCs w:val="20"/>
                <w:highlight w:val="none"/>
                <w14:textFill>
                  <w14:solidFill>
                    <w14:schemeClr w14:val="tx1"/>
                  </w14:solidFill>
                </w14:textFill>
              </w:rPr>
              <w:t>产</w:t>
            </w:r>
            <w:r>
              <w:rPr>
                <w:rFonts w:ascii="宋体" w:hAnsi="宋体" w:eastAsia="宋体" w:cs="宋体"/>
                <w:color w:val="000000" w:themeColor="text1"/>
                <w:spacing w:val="5"/>
                <w:sz w:val="20"/>
                <w:szCs w:val="20"/>
                <w:highlight w:val="none"/>
                <w14:textFill>
                  <w14:solidFill>
                    <w14:schemeClr w14:val="tx1"/>
                  </w14:solidFill>
                </w14:textFill>
              </w:rPr>
              <w:t>品认证证书，对获得证书的产品实施政府优先采购或强制采购。</w:t>
            </w:r>
          </w:p>
          <w:p>
            <w:pPr>
              <w:spacing w:before="3" w:line="431" w:lineRule="auto"/>
              <w:ind w:left="113" w:right="52" w:firstLine="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2. 投标人投标产品如涉及到无线局域网产品，应当优先采购《无</w:t>
            </w:r>
            <w:r>
              <w:rPr>
                <w:rFonts w:ascii="宋体" w:hAnsi="宋体" w:eastAsia="宋体" w:cs="宋体"/>
                <w:color w:val="000000" w:themeColor="text1"/>
                <w:spacing w:val="7"/>
                <w:sz w:val="20"/>
                <w:szCs w:val="20"/>
                <w:highlight w:val="none"/>
                <w14:textFill>
                  <w14:solidFill>
                    <w14:schemeClr w14:val="tx1"/>
                  </w14:solidFill>
                </w14:textFill>
              </w:rPr>
              <w:t>线</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7"/>
                <w:sz w:val="20"/>
                <w:szCs w:val="20"/>
                <w:highlight w:val="none"/>
                <w14:textFill>
                  <w14:solidFill>
                    <w14:schemeClr w14:val="tx1"/>
                  </w14:solidFill>
                </w14:textFill>
              </w:rPr>
              <w:t>局域网认证产品政府采购清单》内的产品，如涉及到信息安全产品</w:t>
            </w:r>
            <w:r>
              <w:rPr>
                <w:rFonts w:ascii="宋体" w:hAnsi="宋体" w:eastAsia="宋体" w:cs="宋体"/>
                <w:color w:val="000000" w:themeColor="text1"/>
                <w:spacing w:val="6"/>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应</w:t>
            </w:r>
            <w:r>
              <w:rPr>
                <w:rFonts w:ascii="宋体" w:hAnsi="宋体" w:eastAsia="宋体" w:cs="宋体"/>
                <w:color w:val="000000" w:themeColor="text1"/>
                <w:spacing w:val="13"/>
                <w:sz w:val="20"/>
                <w:szCs w:val="20"/>
                <w:highlight w:val="none"/>
                <w14:textFill>
                  <w14:solidFill>
                    <w14:schemeClr w14:val="tx1"/>
                  </w14:solidFill>
                </w14:textFill>
              </w:rPr>
              <w:t>当</w:t>
            </w:r>
            <w:r>
              <w:rPr>
                <w:rFonts w:ascii="宋体" w:hAnsi="宋体" w:eastAsia="宋体" w:cs="宋体"/>
                <w:color w:val="000000" w:themeColor="text1"/>
                <w:spacing w:val="8"/>
                <w:sz w:val="20"/>
                <w:szCs w:val="20"/>
                <w:highlight w:val="none"/>
                <w14:textFill>
                  <w14:solidFill>
                    <w14:schemeClr w14:val="tx1"/>
                  </w14:solidFill>
                </w14:textFill>
              </w:rPr>
              <w:t>采购经国家认证的信息安全产品。</w:t>
            </w:r>
          </w:p>
          <w:p>
            <w:pPr>
              <w:spacing w:line="432" w:lineRule="auto"/>
              <w:ind w:left="113" w:right="110" w:firstLine="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3. 关于计算机办公设备，必须执行国家版权局、信息产业部、财</w:t>
            </w:r>
            <w:r>
              <w:rPr>
                <w:rFonts w:ascii="宋体" w:hAnsi="宋体" w:eastAsia="宋体" w:cs="宋体"/>
                <w:color w:val="000000" w:themeColor="text1"/>
                <w:spacing w:val="6"/>
                <w:sz w:val="20"/>
                <w:szCs w:val="20"/>
                <w:highlight w:val="none"/>
                <w14:textFill>
                  <w14:solidFill>
                    <w14:schemeClr w14:val="tx1"/>
                  </w14:solidFill>
                </w14:textFill>
              </w:rPr>
              <w:t>政</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部等</w:t>
            </w:r>
            <w:r>
              <w:rPr>
                <w:rFonts w:ascii="宋体" w:hAnsi="宋体" w:eastAsia="宋体" w:cs="宋体"/>
                <w:color w:val="000000" w:themeColor="text1"/>
                <w:spacing w:val="11"/>
                <w:sz w:val="20"/>
                <w:szCs w:val="20"/>
                <w:highlight w:val="none"/>
                <w14:textFill>
                  <w14:solidFill>
                    <w14:schemeClr w14:val="tx1"/>
                  </w14:solidFill>
                </w14:textFill>
              </w:rPr>
              <w:t>部</w:t>
            </w:r>
            <w:r>
              <w:rPr>
                <w:rFonts w:ascii="宋体" w:hAnsi="宋体" w:eastAsia="宋体" w:cs="宋体"/>
                <w:color w:val="000000" w:themeColor="text1"/>
                <w:spacing w:val="9"/>
                <w:sz w:val="20"/>
                <w:szCs w:val="20"/>
                <w:highlight w:val="none"/>
                <w14:textFill>
                  <w14:solidFill>
                    <w14:schemeClr w14:val="tx1"/>
                  </w14:solidFill>
                </w14:textFill>
              </w:rPr>
              <w:t>门规定，投标人所投货物必须是国家信息部、版权局、商务</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9"/>
                <w:sz w:val="20"/>
                <w:szCs w:val="20"/>
                <w:highlight w:val="none"/>
                <w14:textFill>
                  <w14:solidFill>
                    <w14:schemeClr w14:val="tx1"/>
                  </w14:solidFill>
                </w14:textFill>
              </w:rPr>
              <w:t>部</w:t>
            </w:r>
            <w:r>
              <w:rPr>
                <w:rFonts w:ascii="宋体" w:hAnsi="宋体" w:eastAsia="宋体" w:cs="宋体"/>
                <w:color w:val="000000" w:themeColor="text1"/>
                <w:spacing w:val="10"/>
                <w:sz w:val="20"/>
                <w:szCs w:val="20"/>
                <w:highlight w:val="none"/>
                <w14:textFill>
                  <w14:solidFill>
                    <w14:schemeClr w14:val="tx1"/>
                  </w14:solidFill>
                </w14:textFill>
              </w:rPr>
              <w:t>等部门认可的预装正版操作系统软件的计算机产品。</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4</w:t>
            </w:r>
            <w:r>
              <w:rPr>
                <w:rFonts w:ascii="宋体" w:hAnsi="宋体" w:eastAsia="宋体" w:cs="宋体"/>
                <w:color w:val="000000" w:themeColor="text1"/>
                <w:spacing w:val="9"/>
                <w:sz w:val="20"/>
                <w:szCs w:val="20"/>
                <w:highlight w:val="none"/>
                <w14:textFill>
                  <w14:solidFill>
                    <w14:schemeClr w14:val="tx1"/>
                  </w14:solidFill>
                </w14:textFill>
              </w:rPr>
              <w:t>.优先采购本国产品。采购进口产品应符合《中华人民共和国政府</w:t>
            </w:r>
          </w:p>
          <w:p>
            <w:pPr>
              <w:spacing w:line="227" w:lineRule="auto"/>
              <w:ind w:left="11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采</w:t>
            </w:r>
            <w:r>
              <w:rPr>
                <w:rFonts w:ascii="宋体" w:hAnsi="宋体" w:eastAsia="宋体" w:cs="宋体"/>
                <w:color w:val="000000" w:themeColor="text1"/>
                <w:spacing w:val="9"/>
                <w:sz w:val="20"/>
                <w:szCs w:val="20"/>
                <w:highlight w:val="none"/>
                <w14:textFill>
                  <w14:solidFill>
                    <w14:schemeClr w14:val="tx1"/>
                  </w14:solidFill>
                </w14:textFill>
              </w:rPr>
              <w:t>购法》并依法办理论证、公示、审批手续。</w:t>
            </w:r>
          </w:p>
        </w:tc>
      </w:tr>
    </w:tbl>
    <w:p>
      <w:pPr>
        <w:spacing w:line="14" w:lineRule="auto"/>
        <w:rPr>
          <w:rFonts w:ascii="Arial"/>
          <w:color w:val="000000" w:themeColor="text1"/>
          <w:sz w:val="2"/>
          <w:highlight w:val="none"/>
          <w14:textFill>
            <w14:solidFill>
              <w14:schemeClr w14:val="tx1"/>
            </w14:solidFill>
          </w14:textFill>
        </w:rPr>
      </w:pPr>
    </w:p>
    <w:p>
      <w:pPr>
        <w:rPr>
          <w:color w:val="000000" w:themeColor="text1"/>
          <w:highlight w:val="none"/>
          <w14:textFill>
            <w14:solidFill>
              <w14:schemeClr w14:val="tx1"/>
            </w14:solidFill>
          </w14:textFill>
        </w:rPr>
        <w:sectPr>
          <w:type w:val="continuous"/>
          <w:pgSz w:w="11906" w:h="16839"/>
          <w:pgMar w:top="400" w:right="1134" w:bottom="1191" w:left="1134" w:header="0" w:footer="844" w:gutter="0"/>
          <w:pgNumType w:fmt="decimal"/>
          <w:cols w:equalWidth="0" w:num="1">
            <w:col w:w="9638"/>
          </w:cols>
        </w:sectPr>
      </w:pP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pict>
          <v:rect id="_x0000_s1043" o:spid="_x0000_s1043" o:spt="1" style="position:absolute;left:0pt;margin-left:56.7pt;margin-top:55.2pt;height:0.75pt;width:481.9pt;mso-position-horizontal-relative:page;mso-position-vertical-relative:page;z-index:251668480;mso-width-relative:page;mso-height-relative:page;" fillcolor="#622423" filled="t" stroked="f" coordsize="21600,21600" o:allowincell="f">
            <v:path/>
            <v:fill on="t" focussize="0,0"/>
            <v:stroke on="f"/>
            <v:imagedata o:title=""/>
            <o:lock v:ext="edit"/>
          </v:rect>
        </w:pict>
      </w:r>
    </w:p>
    <w:p>
      <w:pPr>
        <w:rPr>
          <w:color w:val="000000" w:themeColor="text1"/>
          <w:highlight w:val="none"/>
          <w14:textFill>
            <w14:solidFill>
              <w14:schemeClr w14:val="tx1"/>
            </w14:solidFill>
          </w14:textFill>
        </w:rPr>
        <w:sectPr>
          <w:footerReference r:id="rId17" w:type="default"/>
          <w:pgSz w:w="11906" w:h="16839"/>
          <w:pgMar w:top="400" w:right="1134" w:bottom="400" w:left="1134" w:header="0" w:footer="0" w:gutter="0"/>
          <w:pgNumType w:fmt="decimal"/>
          <w:cols w:equalWidth="0" w:num="1">
            <w:col w:w="9638"/>
          </w:cols>
        </w:sectPr>
      </w:pPr>
    </w:p>
    <w:p>
      <w:pPr>
        <w:spacing w:before="36" w:line="196" w:lineRule="auto"/>
        <w:ind w:left="495"/>
        <w:rPr>
          <w:rFonts w:ascii="宋体" w:hAnsi="宋体" w:eastAsia="宋体" w:cs="宋体"/>
          <w:color w:val="000000" w:themeColor="text1"/>
          <w:sz w:val="17"/>
          <w:szCs w:val="17"/>
          <w:highlight w:val="none"/>
          <w14:textFill>
            <w14:solidFill>
              <w14:schemeClr w14:val="tx1"/>
            </w14:solidFill>
          </w14:textFill>
        </w:rPr>
      </w:pPr>
      <w:r>
        <w:rPr>
          <w:rFonts w:hint="eastAsia" w:ascii="宋体" w:hAnsi="宋体" w:eastAsia="宋体" w:cs="宋体"/>
          <w:color w:val="000000" w:themeColor="text1"/>
          <w:spacing w:val="9"/>
          <w:sz w:val="17"/>
          <w:szCs w:val="17"/>
          <w:highlight w:val="none"/>
          <w:lang w:eastAsia="zh-CN"/>
          <w14:textOutline w14:w="3268" w14:cap="sq" w14:cmpd="sng">
            <w14:solidFill>
              <w14:srgbClr w14:val="000000"/>
            </w14:solidFill>
            <w14:prstDash w14:val="solid"/>
            <w14:bevel/>
          </w14:textOutline>
          <w14:textFill>
            <w14:solidFill>
              <w14:schemeClr w14:val="tx1"/>
            </w14:solidFill>
          </w14:textFill>
        </w:rPr>
        <w:t>郑州工程技术学院纸质图书采购项目</w:t>
      </w:r>
      <w:r>
        <w:rPr>
          <w:rFonts w:ascii="宋体" w:hAnsi="宋体" w:eastAsia="宋体" w:cs="宋体"/>
          <w:color w:val="000000" w:themeColor="text1"/>
          <w:spacing w:val="7"/>
          <w:sz w:val="17"/>
          <w:szCs w:val="17"/>
          <w:highlight w:val="none"/>
          <w14:textFill>
            <w14:solidFill>
              <w14:schemeClr w14:val="tx1"/>
            </w14:solidFill>
          </w14:textFill>
        </w:rPr>
        <w:t xml:space="preserve"> </w:t>
      </w:r>
      <w:r>
        <w:rPr>
          <w:rFonts w:ascii="宋体" w:hAnsi="宋体" w:eastAsia="宋体" w:cs="宋体"/>
          <w:color w:val="000000" w:themeColor="text1"/>
          <w:spacing w:val="7"/>
          <w:sz w:val="17"/>
          <w:szCs w:val="17"/>
          <w:highlight w:val="none"/>
          <w14:textOutline w14:w="3268" w14:cap="sq" w14:cmpd="sng">
            <w14:solidFill>
              <w14:srgbClr w14:val="000000"/>
            </w14:solidFill>
            <w14:prstDash w14:val="solid"/>
            <w14:bevel/>
          </w14:textOutline>
          <w14:textFill>
            <w14:solidFill>
              <w14:schemeClr w14:val="tx1"/>
            </w14:solidFill>
          </w14:textFill>
        </w:rPr>
        <w:t>(</w:t>
      </w:r>
      <w:r>
        <w:rPr>
          <w:rFonts w:hint="eastAsia" w:ascii="宋体" w:hAnsi="宋体" w:eastAsia="宋体" w:cs="宋体"/>
          <w:color w:val="000000" w:themeColor="text1"/>
          <w:sz w:val="17"/>
          <w:szCs w:val="17"/>
          <w:highlight w:val="none"/>
          <w:lang w:eastAsia="zh-CN"/>
          <w14:textOutline w14:w="3268" w14:cap="sq" w14:cmpd="sng">
            <w14:solidFill>
              <w14:srgbClr w14:val="000000"/>
            </w14:solidFill>
            <w14:prstDash w14:val="solid"/>
            <w14:bevel/>
          </w14:textOutline>
          <w14:textFill>
            <w14:solidFill>
              <w14:schemeClr w14:val="tx1"/>
            </w14:solidFill>
          </w14:textFill>
        </w:rPr>
        <w:t>A、B 、C包</w:t>
      </w:r>
      <w:r>
        <w:rPr>
          <w:rFonts w:ascii="宋体" w:hAnsi="宋体" w:eastAsia="宋体" w:cs="宋体"/>
          <w:color w:val="000000" w:themeColor="text1"/>
          <w:spacing w:val="7"/>
          <w:sz w:val="17"/>
          <w:szCs w:val="17"/>
          <w:highlight w:val="none"/>
          <w14:textOutline w14:w="3268" w14:cap="sq" w14:cmpd="sng">
            <w14:solidFill>
              <w14:srgbClr w14:val="000000"/>
            </w14:solidFill>
            <w14:prstDash w14:val="solid"/>
            <w14:bevel/>
          </w14:textOutline>
          <w14:textFill>
            <w14:solidFill>
              <w14:schemeClr w14:val="tx1"/>
            </w14:solidFill>
          </w14:textFill>
        </w:rPr>
        <w:t>)</w:t>
      </w:r>
    </w:p>
    <w:p>
      <w:pPr>
        <w:spacing w:line="14" w:lineRule="auto"/>
        <w:rPr>
          <w:rFonts w:ascii="Arial"/>
          <w:color w:val="000000" w:themeColor="text1"/>
          <w:sz w:val="2"/>
          <w:highlight w:val="none"/>
          <w14:textFill>
            <w14:solidFill>
              <w14:schemeClr w14:val="tx1"/>
            </w14:solidFill>
          </w14:textFill>
        </w:rPr>
      </w:pPr>
      <w:r>
        <w:rPr>
          <w:rFonts w:ascii="Arial" w:hAnsi="Arial" w:eastAsia="Arial" w:cs="Arial"/>
          <w:color w:val="000000" w:themeColor="text1"/>
          <w:sz w:val="2"/>
          <w:szCs w:val="2"/>
          <w:highlight w:val="none"/>
          <w14:textFill>
            <w14:solidFill>
              <w14:schemeClr w14:val="tx1"/>
            </w14:solidFill>
          </w14:textFill>
        </w:rPr>
        <w:br w:type="column"/>
      </w:r>
    </w:p>
    <w:p>
      <w:pPr>
        <w:spacing w:before="34" w:line="196" w:lineRule="auto"/>
        <w:ind w:left="4"/>
        <w:rPr>
          <w:rFonts w:ascii="宋体" w:hAnsi="宋体" w:eastAsia="宋体" w:cs="宋体"/>
          <w:color w:val="000000" w:themeColor="text1"/>
          <w:sz w:val="17"/>
          <w:szCs w:val="17"/>
          <w:highlight w:val="none"/>
          <w14:textFill>
            <w14:solidFill>
              <w14:schemeClr w14:val="tx1"/>
            </w14:solidFill>
          </w14:textFill>
        </w:rPr>
      </w:pPr>
      <w:r>
        <w:rPr>
          <w:rFonts w:ascii="宋体" w:hAnsi="宋体" w:eastAsia="宋体" w:cs="宋体"/>
          <w:color w:val="000000" w:themeColor="text1"/>
          <w:spacing w:val="10"/>
          <w:sz w:val="17"/>
          <w:szCs w:val="17"/>
          <w:highlight w:val="none"/>
          <w14:textOutline w14:w="3268" w14:cap="sq" w14:cmpd="sng">
            <w14:solidFill>
              <w14:srgbClr w14:val="000000"/>
            </w14:solidFill>
            <w14:prstDash w14:val="solid"/>
            <w14:bevel/>
          </w14:textOutline>
          <w14:textFill>
            <w14:solidFill>
              <w14:schemeClr w14:val="tx1"/>
            </w14:solidFill>
          </w14:textFill>
        </w:rPr>
        <w:t>招</w:t>
      </w:r>
      <w:r>
        <w:rPr>
          <w:rFonts w:ascii="宋体" w:hAnsi="宋体" w:eastAsia="宋体" w:cs="宋体"/>
          <w:color w:val="000000" w:themeColor="text1"/>
          <w:spacing w:val="8"/>
          <w:sz w:val="17"/>
          <w:szCs w:val="17"/>
          <w:highlight w:val="none"/>
          <w14:textOutline w14:w="3268" w14:cap="sq" w14:cmpd="sng">
            <w14:solidFill>
              <w14:srgbClr w14:val="000000"/>
            </w14:solidFill>
            <w14:prstDash w14:val="solid"/>
            <w14:bevel/>
          </w14:textOutline>
          <w14:textFill>
            <w14:solidFill>
              <w14:schemeClr w14:val="tx1"/>
            </w14:solidFill>
          </w14:textFill>
        </w:rPr>
        <w:t>标文件</w:t>
      </w:r>
    </w:p>
    <w:p>
      <w:pPr>
        <w:rPr>
          <w:color w:val="000000" w:themeColor="text1"/>
          <w:highlight w:val="none"/>
          <w14:textFill>
            <w14:solidFill>
              <w14:schemeClr w14:val="tx1"/>
            </w14:solidFill>
          </w14:textFill>
        </w:rPr>
        <w:sectPr>
          <w:type w:val="continuous"/>
          <w:pgSz w:w="11906" w:h="16839"/>
          <w:pgMar w:top="400" w:right="1134" w:bottom="400" w:left="1134" w:header="0" w:footer="0" w:gutter="0"/>
          <w:pgNumType w:fmt="decimal"/>
          <w:cols w:equalWidth="0" w:num="2">
            <w:col w:w="8818" w:space="100"/>
            <w:col w:w="720"/>
          </w:cols>
        </w:sectPr>
      </w:pPr>
    </w:p>
    <w:p>
      <w:pPr>
        <w:spacing w:line="73" w:lineRule="exact"/>
        <w:rPr>
          <w:color w:val="000000" w:themeColor="text1"/>
          <w:highlight w:val="none"/>
          <w14:textFill>
            <w14:solidFill>
              <w14:schemeClr w14:val="tx1"/>
            </w14:solidFill>
          </w14:textFill>
        </w:rPr>
      </w:pPr>
    </w:p>
    <w:tbl>
      <w:tblPr>
        <w:tblStyle w:val="13"/>
        <w:tblW w:w="9398" w:type="dxa"/>
        <w:tblInd w:w="11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35"/>
        <w:gridCol w:w="1416"/>
        <w:gridCol w:w="567"/>
        <w:gridCol w:w="63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60" w:hRule="atLeast"/>
        </w:trPr>
        <w:tc>
          <w:tcPr>
            <w:tcW w:w="1035" w:type="dxa"/>
            <w:vAlign w:val="top"/>
          </w:tcPr>
          <w:p>
            <w:pPr>
              <w:rPr>
                <w:rFonts w:ascii="Arial"/>
                <w:color w:val="000000" w:themeColor="text1"/>
                <w:sz w:val="21"/>
                <w:highlight w:val="none"/>
                <w14:textFill>
                  <w14:solidFill>
                    <w14:schemeClr w14:val="tx1"/>
                  </w14:solidFill>
                </w14:textFill>
              </w:rPr>
            </w:pPr>
          </w:p>
        </w:tc>
        <w:tc>
          <w:tcPr>
            <w:tcW w:w="1983" w:type="dxa"/>
            <w:gridSpan w:val="2"/>
            <w:vAlign w:val="top"/>
          </w:tcPr>
          <w:p>
            <w:pPr>
              <w:rPr>
                <w:rFonts w:ascii="Arial"/>
                <w:color w:val="000000" w:themeColor="text1"/>
                <w:sz w:val="21"/>
                <w:highlight w:val="none"/>
                <w14:textFill>
                  <w14:solidFill>
                    <w14:schemeClr w14:val="tx1"/>
                  </w14:solidFill>
                </w14:textFill>
              </w:rPr>
            </w:pPr>
          </w:p>
        </w:tc>
        <w:tc>
          <w:tcPr>
            <w:tcW w:w="6380" w:type="dxa"/>
            <w:vAlign w:val="top"/>
          </w:tcPr>
          <w:p>
            <w:pPr>
              <w:spacing w:before="195" w:line="432" w:lineRule="auto"/>
              <w:ind w:left="112" w:right="108" w:firstLine="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5. 促进中小型企业发展，必须执行财政部、工信部印发的《政府采</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4"/>
                <w:sz w:val="20"/>
                <w:szCs w:val="20"/>
                <w:highlight w:val="none"/>
                <w14:textFill>
                  <w14:solidFill>
                    <w14:schemeClr w14:val="tx1"/>
                  </w14:solidFill>
                </w14:textFill>
              </w:rPr>
              <w:t>购促</w:t>
            </w:r>
            <w:r>
              <w:rPr>
                <w:rFonts w:ascii="宋体" w:hAnsi="宋体" w:eastAsia="宋体" w:cs="宋体"/>
                <w:color w:val="000000" w:themeColor="text1"/>
                <w:spacing w:val="7"/>
                <w:sz w:val="20"/>
                <w:szCs w:val="20"/>
                <w:highlight w:val="none"/>
                <w14:textFill>
                  <w14:solidFill>
                    <w14:schemeClr w14:val="tx1"/>
                  </w14:solidFill>
                </w14:textFill>
              </w:rPr>
              <w:t>进中小型企业发展管理办法》(财库〔2020〕46 号)，</w:t>
            </w:r>
            <w:r>
              <w:rPr>
                <w:rFonts w:hint="eastAsia" w:ascii="宋体" w:hAnsi="宋体" w:eastAsia="宋体" w:cs="宋体"/>
                <w:color w:val="000000" w:themeColor="text1"/>
                <w:spacing w:val="7"/>
                <w:sz w:val="20"/>
                <w:szCs w:val="20"/>
                <w:highlight w:val="none"/>
                <w:lang w:eastAsia="zh-CN"/>
                <w14:textFill>
                  <w14:solidFill>
                    <w14:schemeClr w14:val="tx1"/>
                  </w14:solidFill>
                </w14:textFill>
              </w:rPr>
              <w:t>及</w:t>
            </w:r>
            <w:r>
              <w:rPr>
                <w:rFonts w:hint="eastAsia" w:ascii="宋体" w:hAnsi="宋体" w:eastAsia="宋体" w:cs="宋体"/>
                <w:color w:val="000000" w:themeColor="text1"/>
                <w:spacing w:val="7"/>
                <w:sz w:val="20"/>
                <w:szCs w:val="20"/>
                <w:highlight w:val="none"/>
                <w14:textFill>
                  <w14:solidFill>
                    <w14:schemeClr w14:val="tx1"/>
                  </w14:solidFill>
                </w14:textFill>
              </w:rPr>
              <w:t>财库[2022]19号</w:t>
            </w:r>
            <w:r>
              <w:rPr>
                <w:rFonts w:hint="eastAsia" w:ascii="宋体" w:hAnsi="宋体" w:eastAsia="宋体" w:cs="宋体"/>
                <w:color w:val="000000" w:themeColor="text1"/>
                <w:spacing w:val="7"/>
                <w:sz w:val="20"/>
                <w:szCs w:val="20"/>
                <w:highlight w:val="none"/>
                <w:lang w:eastAsia="zh-CN"/>
                <w14:textFill>
                  <w14:solidFill>
                    <w14:schemeClr w14:val="tx1"/>
                  </w14:solidFill>
                </w14:textFill>
              </w:rPr>
              <w:t>文</w:t>
            </w:r>
            <w:r>
              <w:rPr>
                <w:rFonts w:ascii="宋体" w:hAnsi="宋体" w:eastAsia="宋体" w:cs="宋体"/>
                <w:color w:val="000000" w:themeColor="text1"/>
                <w:spacing w:val="7"/>
                <w:sz w:val="20"/>
                <w:szCs w:val="20"/>
                <w:highlight w:val="none"/>
                <w14:textFill>
                  <w14:solidFill>
                    <w14:schemeClr w14:val="tx1"/>
                  </w14:solidFill>
                </w14:textFill>
              </w:rPr>
              <w:t>对小型和</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1"/>
                <w:sz w:val="20"/>
                <w:szCs w:val="20"/>
                <w:highlight w:val="none"/>
                <w14:textFill>
                  <w14:solidFill>
                    <w14:schemeClr w14:val="tx1"/>
                  </w14:solidFill>
                </w14:textFill>
              </w:rPr>
              <w:t>微</w:t>
            </w:r>
            <w:r>
              <w:rPr>
                <w:rFonts w:ascii="宋体" w:hAnsi="宋体" w:eastAsia="宋体" w:cs="宋体"/>
                <w:color w:val="000000" w:themeColor="text1"/>
                <w:spacing w:val="8"/>
                <w:sz w:val="20"/>
                <w:szCs w:val="20"/>
                <w:highlight w:val="none"/>
                <w14:textFill>
                  <w14:solidFill>
                    <w14:schemeClr w14:val="tx1"/>
                  </w14:solidFill>
                </w14:textFill>
              </w:rPr>
              <w:t>型企业的报价给予</w:t>
            </w:r>
            <w:r>
              <w:rPr>
                <w:rFonts w:hint="eastAsia" w:ascii="宋体" w:hAnsi="宋体" w:eastAsia="宋体" w:cs="宋体"/>
                <w:color w:val="000000" w:themeColor="text1"/>
                <w:spacing w:val="8"/>
                <w:sz w:val="20"/>
                <w:szCs w:val="20"/>
                <w:highlight w:val="none"/>
                <w:lang w:val="en-US" w:eastAsia="zh-CN"/>
                <w14:textFill>
                  <w14:solidFill>
                    <w14:schemeClr w14:val="tx1"/>
                  </w14:solidFill>
                </w14:textFill>
              </w:rPr>
              <w:t>10</w:t>
            </w:r>
            <w:r>
              <w:rPr>
                <w:rFonts w:ascii="宋体" w:hAnsi="宋体" w:eastAsia="宋体" w:cs="宋体"/>
                <w:color w:val="000000" w:themeColor="text1"/>
                <w:spacing w:val="8"/>
                <w:sz w:val="20"/>
                <w:szCs w:val="20"/>
                <w:highlight w:val="none"/>
                <w14:textFill>
                  <w14:solidFill>
                    <w14:schemeClr w14:val="tx1"/>
                  </w14:solidFill>
                </w14:textFill>
              </w:rPr>
              <w:t>%的扣除，用扣除后的价格参与评审。参加政</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7"/>
                <w:sz w:val="20"/>
                <w:szCs w:val="20"/>
                <w:highlight w:val="none"/>
                <w14:textFill>
                  <w14:solidFill>
                    <w14:schemeClr w14:val="tx1"/>
                  </w14:solidFill>
                </w14:textFill>
              </w:rPr>
              <w:t>府</w:t>
            </w:r>
            <w:r>
              <w:rPr>
                <w:rFonts w:ascii="宋体" w:hAnsi="宋体" w:eastAsia="宋体" w:cs="宋体"/>
                <w:color w:val="000000" w:themeColor="text1"/>
                <w:spacing w:val="5"/>
                <w:sz w:val="20"/>
                <w:szCs w:val="20"/>
                <w:highlight w:val="none"/>
                <w14:textFill>
                  <w14:solidFill>
                    <w14:schemeClr w14:val="tx1"/>
                  </w14:solidFill>
                </w14:textFill>
              </w:rPr>
              <w:t>采购活动的中小企业应当提供《中小企业声明函》，未填写中小企</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9"/>
                <w:sz w:val="20"/>
                <w:szCs w:val="20"/>
                <w:highlight w:val="none"/>
                <w14:textFill>
                  <w14:solidFill>
                    <w14:schemeClr w14:val="tx1"/>
                  </w14:solidFill>
                </w14:textFill>
              </w:rPr>
              <w:t>业声明函的在评审过程中不予认可</w:t>
            </w:r>
            <w:r>
              <w:rPr>
                <w:rFonts w:ascii="宋体" w:hAnsi="宋体" w:eastAsia="宋体" w:cs="宋体"/>
                <w:color w:val="000000" w:themeColor="text1"/>
                <w:spacing w:val="7"/>
                <w:sz w:val="20"/>
                <w:szCs w:val="20"/>
                <w:highlight w:val="none"/>
                <w14:textFill>
                  <w14:solidFill>
                    <w14:schemeClr w14:val="tx1"/>
                  </w14:solidFill>
                </w14:textFill>
              </w:rPr>
              <w:t>。</w:t>
            </w:r>
          </w:p>
          <w:p>
            <w:pPr>
              <w:spacing w:before="7" w:line="431" w:lineRule="auto"/>
              <w:ind w:left="112" w:right="52" w:firstLine="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1"/>
                <w:sz w:val="20"/>
                <w:szCs w:val="20"/>
                <w:highlight w:val="none"/>
                <w14:textFill>
                  <w14:solidFill>
                    <w14:schemeClr w14:val="tx1"/>
                  </w14:solidFill>
                </w14:textFill>
              </w:rPr>
              <w:t>6</w:t>
            </w:r>
            <w:r>
              <w:rPr>
                <w:rFonts w:ascii="宋体" w:hAnsi="宋体" w:eastAsia="宋体" w:cs="宋体"/>
                <w:color w:val="000000" w:themeColor="text1"/>
                <w:spacing w:val="8"/>
                <w:sz w:val="20"/>
                <w:szCs w:val="20"/>
                <w:highlight w:val="none"/>
                <w14:textFill>
                  <w14:solidFill>
                    <w14:schemeClr w14:val="tx1"/>
                  </w14:solidFill>
                </w14:textFill>
              </w:rPr>
              <w:t>. 根据《财政部、司法部关于政府采购支持监狱企业发展有关问题</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8"/>
                <w:sz w:val="20"/>
                <w:szCs w:val="20"/>
                <w:highlight w:val="none"/>
                <w14:textFill>
                  <w14:solidFill>
                    <w14:schemeClr w14:val="tx1"/>
                  </w14:solidFill>
                </w14:textFill>
              </w:rPr>
              <w:t>的通</w:t>
            </w:r>
            <w:r>
              <w:rPr>
                <w:rFonts w:ascii="宋体" w:hAnsi="宋体" w:eastAsia="宋体" w:cs="宋体"/>
                <w:color w:val="000000" w:themeColor="text1"/>
                <w:spacing w:val="4"/>
                <w:sz w:val="20"/>
                <w:szCs w:val="20"/>
                <w:highlight w:val="none"/>
                <w14:textFill>
                  <w14:solidFill>
                    <w14:schemeClr w14:val="tx1"/>
                  </w14:solidFill>
                </w14:textFill>
              </w:rPr>
              <w:t>知》(财库[2014]68 号) 规定，本项目支持监狱企业参与政府采</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购</w:t>
            </w:r>
            <w:r>
              <w:rPr>
                <w:rFonts w:ascii="宋体" w:hAnsi="宋体" w:eastAsia="宋体" w:cs="宋体"/>
                <w:color w:val="000000" w:themeColor="text1"/>
                <w:spacing w:val="12"/>
                <w:sz w:val="20"/>
                <w:szCs w:val="20"/>
                <w:highlight w:val="none"/>
                <w14:textFill>
                  <w14:solidFill>
                    <w14:schemeClr w14:val="tx1"/>
                  </w14:solidFill>
                </w14:textFill>
              </w:rPr>
              <w:t>活动。监狱企业参加本项目投标时，须提供由省级以上监狱管理</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22"/>
                <w:sz w:val="20"/>
                <w:szCs w:val="20"/>
                <w:highlight w:val="none"/>
                <w14:textFill>
                  <w14:solidFill>
                    <w14:schemeClr w14:val="tx1"/>
                  </w14:solidFill>
                </w14:textFill>
              </w:rPr>
              <w:t>局</w:t>
            </w:r>
            <w:r>
              <w:rPr>
                <w:rFonts w:ascii="宋体" w:hAnsi="宋体" w:eastAsia="宋体" w:cs="宋体"/>
                <w:color w:val="000000" w:themeColor="text1"/>
                <w:spacing w:val="13"/>
                <w:sz w:val="20"/>
                <w:szCs w:val="20"/>
                <w:highlight w:val="none"/>
                <w14:textFill>
                  <w14:solidFill>
                    <w14:schemeClr w14:val="tx1"/>
                  </w14:solidFill>
                </w14:textFill>
              </w:rPr>
              <w:t>、</w:t>
            </w:r>
            <w:r>
              <w:rPr>
                <w:rFonts w:ascii="宋体" w:hAnsi="宋体" w:eastAsia="宋体" w:cs="宋体"/>
                <w:color w:val="000000" w:themeColor="text1"/>
                <w:spacing w:val="11"/>
                <w:sz w:val="20"/>
                <w:szCs w:val="20"/>
                <w:highlight w:val="none"/>
                <w14:textFill>
                  <w14:solidFill>
                    <w14:schemeClr w14:val="tx1"/>
                  </w14:solidFill>
                </w14:textFill>
              </w:rPr>
              <w:t>戒毒管理局 (含新疆生产建设兵团) 出具的属于监狱企业的证</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明</w:t>
            </w:r>
            <w:r>
              <w:rPr>
                <w:rFonts w:ascii="宋体" w:hAnsi="宋体" w:eastAsia="宋体" w:cs="宋体"/>
                <w:color w:val="000000" w:themeColor="text1"/>
                <w:spacing w:val="12"/>
                <w:sz w:val="20"/>
                <w:szCs w:val="20"/>
                <w:highlight w:val="none"/>
                <w14:textFill>
                  <w14:solidFill>
                    <w14:schemeClr w14:val="tx1"/>
                  </w14:solidFill>
                </w14:textFill>
              </w:rPr>
              <w:t>文件，视同小型、微型企业，享受评审中价格扣除等政府采购促</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7"/>
                <w:sz w:val="20"/>
                <w:szCs w:val="20"/>
                <w:highlight w:val="none"/>
                <w14:textFill>
                  <w14:solidFill>
                    <w14:schemeClr w14:val="tx1"/>
                  </w14:solidFill>
                </w14:textFill>
              </w:rPr>
              <w:t>进中小企业发展的政府采购政策，监狱企业属于小型、微型企业的，</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8"/>
                <w:sz w:val="20"/>
                <w:szCs w:val="20"/>
                <w:highlight w:val="none"/>
                <w14:textFill>
                  <w14:solidFill>
                    <w14:schemeClr w14:val="tx1"/>
                  </w14:solidFill>
                </w14:textFill>
              </w:rPr>
              <w:t>不重复享受政策</w:t>
            </w:r>
            <w:r>
              <w:rPr>
                <w:rFonts w:ascii="宋体" w:hAnsi="宋体" w:eastAsia="宋体" w:cs="宋体"/>
                <w:color w:val="000000" w:themeColor="text1"/>
                <w:spacing w:val="6"/>
                <w:sz w:val="20"/>
                <w:szCs w:val="20"/>
                <w:highlight w:val="none"/>
                <w14:textFill>
                  <w14:solidFill>
                    <w14:schemeClr w14:val="tx1"/>
                  </w14:solidFill>
                </w14:textFill>
              </w:rPr>
              <w:t>。</w:t>
            </w:r>
          </w:p>
          <w:p>
            <w:pPr>
              <w:spacing w:before="6" w:line="431" w:lineRule="auto"/>
              <w:ind w:left="114" w:right="36" w:firstLine="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7</w:t>
            </w:r>
            <w:r>
              <w:rPr>
                <w:rFonts w:ascii="宋体" w:hAnsi="宋体" w:eastAsia="宋体" w:cs="宋体"/>
                <w:color w:val="000000" w:themeColor="text1"/>
                <w:spacing w:val="10"/>
                <w:sz w:val="20"/>
                <w:szCs w:val="20"/>
                <w:highlight w:val="none"/>
                <w14:textFill>
                  <w14:solidFill>
                    <w14:schemeClr w14:val="tx1"/>
                  </w14:solidFill>
                </w14:textFill>
              </w:rPr>
              <w:t>.</w:t>
            </w:r>
            <w:r>
              <w:rPr>
                <w:rFonts w:ascii="宋体" w:hAnsi="宋体" w:eastAsia="宋体" w:cs="宋体"/>
                <w:color w:val="000000" w:themeColor="text1"/>
                <w:spacing w:val="6"/>
                <w:sz w:val="20"/>
                <w:szCs w:val="20"/>
                <w:highlight w:val="none"/>
                <w14:textFill>
                  <w14:solidFill>
                    <w14:schemeClr w14:val="tx1"/>
                  </w14:solidFill>
                </w14:textFill>
              </w:rPr>
              <w:t xml:space="preserve"> 根据《关于促进残疾人就业政府采购政策的通知》(财库〔2017〕</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6"/>
                <w:sz w:val="20"/>
                <w:szCs w:val="20"/>
                <w:highlight w:val="none"/>
                <w14:textFill>
                  <w14:solidFill>
                    <w14:schemeClr w14:val="tx1"/>
                  </w14:solidFill>
                </w14:textFill>
              </w:rPr>
              <w:t>141 号)文件</w:t>
            </w:r>
            <w:r>
              <w:rPr>
                <w:rFonts w:ascii="宋体" w:hAnsi="宋体" w:eastAsia="宋体" w:cs="宋体"/>
                <w:color w:val="000000" w:themeColor="text1"/>
                <w:spacing w:val="3"/>
                <w:sz w:val="20"/>
                <w:szCs w:val="20"/>
                <w:highlight w:val="none"/>
                <w14:textFill>
                  <w14:solidFill>
                    <w14:schemeClr w14:val="tx1"/>
                  </w14:solidFill>
                </w14:textFill>
              </w:rPr>
              <w:t>规定，本项目支持残疾人福利性单位参与政府采购活动。</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5"/>
                <w:sz w:val="20"/>
                <w:szCs w:val="20"/>
                <w:highlight w:val="none"/>
                <w14:textFill>
                  <w14:solidFill>
                    <w14:schemeClr w14:val="tx1"/>
                  </w14:solidFill>
                </w14:textFill>
              </w:rPr>
              <w:t>符</w:t>
            </w:r>
            <w:r>
              <w:rPr>
                <w:rFonts w:ascii="宋体" w:hAnsi="宋体" w:eastAsia="宋体" w:cs="宋体"/>
                <w:color w:val="000000" w:themeColor="text1"/>
                <w:spacing w:val="12"/>
                <w:sz w:val="20"/>
                <w:szCs w:val="20"/>
                <w:highlight w:val="none"/>
                <w14:textFill>
                  <w14:solidFill>
                    <w14:schemeClr w14:val="tx1"/>
                  </w14:solidFill>
                </w14:textFill>
              </w:rPr>
              <w:t>合条件的残疾人福利性单位参加本项目投标时，应当提供本通知</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5"/>
                <w:sz w:val="20"/>
                <w:szCs w:val="20"/>
                <w:highlight w:val="none"/>
                <w14:textFill>
                  <w14:solidFill>
                    <w14:schemeClr w14:val="tx1"/>
                  </w14:solidFill>
                </w14:textFill>
              </w:rPr>
              <w:t>规定的《残疾人福利性单位声明函》，并对声明的真实性负责，视</w:t>
            </w:r>
            <w:r>
              <w:rPr>
                <w:rFonts w:ascii="宋体" w:hAnsi="宋体" w:eastAsia="宋体" w:cs="宋体"/>
                <w:color w:val="000000" w:themeColor="text1"/>
                <w:spacing w:val="4"/>
                <w:sz w:val="20"/>
                <w:szCs w:val="20"/>
                <w:highlight w:val="none"/>
                <w14:textFill>
                  <w14:solidFill>
                    <w14:schemeClr w14:val="tx1"/>
                  </w14:solidFill>
                </w14:textFill>
              </w:rPr>
              <w:t>同</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5"/>
                <w:sz w:val="20"/>
                <w:szCs w:val="20"/>
                <w:highlight w:val="none"/>
                <w14:textFill>
                  <w14:solidFill>
                    <w14:schemeClr w14:val="tx1"/>
                  </w14:solidFill>
                </w14:textFill>
              </w:rPr>
              <w:t>小</w:t>
            </w:r>
            <w:r>
              <w:rPr>
                <w:rFonts w:ascii="宋体" w:hAnsi="宋体" w:eastAsia="宋体" w:cs="宋体"/>
                <w:color w:val="000000" w:themeColor="text1"/>
                <w:spacing w:val="12"/>
                <w:sz w:val="20"/>
                <w:szCs w:val="20"/>
                <w:highlight w:val="none"/>
                <w14:textFill>
                  <w14:solidFill>
                    <w14:schemeClr w14:val="tx1"/>
                  </w14:solidFill>
                </w14:textFill>
              </w:rPr>
              <w:t>型、微型企业，享受评审中价格扣除等政府采购促进中小企业发</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展</w:t>
            </w:r>
            <w:r>
              <w:rPr>
                <w:rFonts w:ascii="宋体" w:hAnsi="宋体" w:eastAsia="宋体" w:cs="宋体"/>
                <w:color w:val="000000" w:themeColor="text1"/>
                <w:spacing w:val="12"/>
                <w:sz w:val="20"/>
                <w:szCs w:val="20"/>
                <w:highlight w:val="none"/>
                <w14:textFill>
                  <w14:solidFill>
                    <w14:schemeClr w14:val="tx1"/>
                  </w14:solidFill>
                </w14:textFill>
              </w:rPr>
              <w:t>的政府采购政策，残疾人福利性单位属于小型、微型企业的，不</w:t>
            </w:r>
          </w:p>
          <w:p>
            <w:pPr>
              <w:spacing w:line="228" w:lineRule="auto"/>
              <w:ind w:left="11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重复享受政策</w:t>
            </w:r>
            <w:r>
              <w:rPr>
                <w:rFonts w:ascii="宋体" w:hAnsi="宋体" w:eastAsia="宋体" w:cs="宋体"/>
                <w:color w:val="000000" w:themeColor="text1"/>
                <w:spacing w:val="6"/>
                <w:sz w:val="20"/>
                <w:szCs w:val="20"/>
                <w:highlight w:val="none"/>
                <w14:textFill>
                  <w14:solidFill>
                    <w14:schemeClr w14:val="tx1"/>
                  </w14:solidFill>
                </w14:textFill>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5" w:hRule="atLeast"/>
        </w:trPr>
        <w:tc>
          <w:tcPr>
            <w:tcW w:w="1035" w:type="dxa"/>
            <w:vAlign w:val="top"/>
          </w:tcPr>
          <w:p>
            <w:pPr>
              <w:spacing w:line="432" w:lineRule="auto"/>
              <w:rPr>
                <w:rFonts w:ascii="Arial"/>
                <w:color w:val="000000" w:themeColor="text1"/>
                <w:sz w:val="21"/>
                <w:highlight w:val="none"/>
                <w14:textFill>
                  <w14:solidFill>
                    <w14:schemeClr w14:val="tx1"/>
                  </w14:solidFill>
                </w14:textFill>
              </w:rPr>
            </w:pPr>
          </w:p>
          <w:p>
            <w:pPr>
              <w:spacing w:before="65" w:line="191" w:lineRule="auto"/>
              <w:ind w:left="33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10.</w:t>
            </w:r>
            <w:r>
              <w:rPr>
                <w:rFonts w:ascii="宋体" w:hAnsi="宋体" w:eastAsia="宋体" w:cs="宋体"/>
                <w:color w:val="000000" w:themeColor="text1"/>
                <w:spacing w:val="-1"/>
                <w:sz w:val="20"/>
                <w:szCs w:val="20"/>
                <w:highlight w:val="none"/>
                <w14:textFill>
                  <w14:solidFill>
                    <w14:schemeClr w14:val="tx1"/>
                  </w14:solidFill>
                </w14:textFill>
              </w:rPr>
              <w:t>3</w:t>
            </w:r>
          </w:p>
        </w:tc>
        <w:tc>
          <w:tcPr>
            <w:tcW w:w="8363" w:type="dxa"/>
            <w:gridSpan w:val="3"/>
            <w:vAlign w:val="top"/>
          </w:tcPr>
          <w:p>
            <w:pPr>
              <w:spacing w:before="127" w:line="351" w:lineRule="auto"/>
              <w:ind w:left="147" w:right="245" w:hanging="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sz w:val="20"/>
                <w:szCs w:val="20"/>
                <w:highlight w:val="none"/>
                <w14:textFill>
                  <w14:solidFill>
                    <w14:schemeClr w14:val="tx1"/>
                  </w14:solidFill>
                </w14:textFill>
              </w:rPr>
              <w:t>在评标</w:t>
            </w:r>
            <w:r>
              <w:rPr>
                <w:rFonts w:ascii="宋体" w:hAnsi="宋体" w:eastAsia="宋体" w:cs="宋体"/>
                <w:color w:val="000000" w:themeColor="text1"/>
                <w:spacing w:val="10"/>
                <w:sz w:val="20"/>
                <w:szCs w:val="20"/>
                <w:highlight w:val="none"/>
                <w14:textFill>
                  <w14:solidFill>
                    <w14:schemeClr w14:val="tx1"/>
                  </w14:solidFill>
                </w14:textFill>
              </w:rPr>
              <w:t>过</w:t>
            </w:r>
            <w:r>
              <w:rPr>
                <w:rFonts w:ascii="宋体" w:hAnsi="宋体" w:eastAsia="宋体" w:cs="宋体"/>
                <w:color w:val="000000" w:themeColor="text1"/>
                <w:spacing w:val="9"/>
                <w:sz w:val="20"/>
                <w:szCs w:val="20"/>
                <w:highlight w:val="none"/>
                <w14:textFill>
                  <w14:solidFill>
                    <w14:schemeClr w14:val="tx1"/>
                  </w14:solidFill>
                </w14:textFill>
              </w:rPr>
              <w:t>程中，凡遇到招标文件中无界定或界定不清、前后不一致，使评委会意见有分</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歧且</w:t>
            </w:r>
            <w:r>
              <w:rPr>
                <w:rFonts w:ascii="宋体" w:hAnsi="宋体" w:eastAsia="宋体" w:cs="宋体"/>
                <w:color w:val="000000" w:themeColor="text1"/>
                <w:spacing w:val="14"/>
                <w:sz w:val="20"/>
                <w:szCs w:val="20"/>
                <w:highlight w:val="none"/>
                <w14:textFill>
                  <w14:solidFill>
                    <w14:schemeClr w14:val="tx1"/>
                  </w14:solidFill>
                </w14:textFill>
              </w:rPr>
              <w:t>又</w:t>
            </w:r>
            <w:r>
              <w:rPr>
                <w:rFonts w:ascii="宋体" w:hAnsi="宋体" w:eastAsia="宋体" w:cs="宋体"/>
                <w:color w:val="000000" w:themeColor="text1"/>
                <w:spacing w:val="9"/>
                <w:sz w:val="20"/>
                <w:szCs w:val="20"/>
                <w:highlight w:val="none"/>
                <w14:textFill>
                  <w14:solidFill>
                    <w14:schemeClr w14:val="tx1"/>
                  </w14:solidFill>
                </w14:textFill>
              </w:rPr>
              <w:t>难以协调一致的问题，均由评委会予以表决，获半数以上同意的即为通过，否则</w:t>
            </w:r>
          </w:p>
          <w:p>
            <w:pPr>
              <w:spacing w:line="228" w:lineRule="auto"/>
              <w:ind w:left="15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3"/>
                <w:sz w:val="20"/>
                <w:szCs w:val="20"/>
                <w:highlight w:val="none"/>
                <w14:textFill>
                  <w14:solidFill>
                    <w14:schemeClr w14:val="tx1"/>
                  </w14:solidFill>
                </w14:textFill>
              </w:rPr>
              <w:t>即为否决</w:t>
            </w:r>
            <w:r>
              <w:rPr>
                <w:rFonts w:ascii="宋体" w:hAnsi="宋体" w:eastAsia="宋体" w:cs="宋体"/>
                <w:color w:val="000000" w:themeColor="text1"/>
                <w:spacing w:val="2"/>
                <w:sz w:val="20"/>
                <w:szCs w:val="20"/>
                <w:highlight w:val="none"/>
                <w14:textFill>
                  <w14:solidFill>
                    <w14:schemeClr w14:val="tx1"/>
                  </w14:solidFill>
                </w14:textFill>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trPr>
        <w:tc>
          <w:tcPr>
            <w:tcW w:w="1035" w:type="dxa"/>
            <w:vAlign w:val="top"/>
          </w:tcPr>
          <w:p>
            <w:pPr>
              <w:spacing w:line="281" w:lineRule="auto"/>
              <w:rPr>
                <w:rFonts w:ascii="Arial"/>
                <w:color w:val="000000" w:themeColor="text1"/>
                <w:sz w:val="21"/>
                <w:highlight w:val="none"/>
                <w14:textFill>
                  <w14:solidFill>
                    <w14:schemeClr w14:val="tx1"/>
                  </w14:solidFill>
                </w14:textFill>
              </w:rPr>
            </w:pPr>
          </w:p>
          <w:p>
            <w:pPr>
              <w:spacing w:line="282" w:lineRule="auto"/>
              <w:rPr>
                <w:rFonts w:ascii="Arial"/>
                <w:color w:val="000000" w:themeColor="text1"/>
                <w:sz w:val="21"/>
                <w:highlight w:val="none"/>
                <w14:textFill>
                  <w14:solidFill>
                    <w14:schemeClr w14:val="tx1"/>
                  </w14:solidFill>
                </w14:textFill>
              </w:rPr>
            </w:pPr>
          </w:p>
          <w:p>
            <w:pPr>
              <w:spacing w:before="65" w:line="191" w:lineRule="auto"/>
              <w:ind w:left="33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1</w:t>
            </w:r>
            <w:r>
              <w:rPr>
                <w:rFonts w:ascii="宋体" w:hAnsi="宋体" w:eastAsia="宋体" w:cs="宋体"/>
                <w:color w:val="000000" w:themeColor="text1"/>
                <w:spacing w:val="-3"/>
                <w:sz w:val="20"/>
                <w:szCs w:val="20"/>
                <w:highlight w:val="none"/>
                <w14:textFill>
                  <w14:solidFill>
                    <w14:schemeClr w14:val="tx1"/>
                  </w14:solidFill>
                </w14:textFill>
              </w:rPr>
              <w:t>0.4</w:t>
            </w:r>
          </w:p>
        </w:tc>
        <w:tc>
          <w:tcPr>
            <w:tcW w:w="1416" w:type="dxa"/>
            <w:vAlign w:val="top"/>
          </w:tcPr>
          <w:p>
            <w:pPr>
              <w:spacing w:line="265" w:lineRule="auto"/>
              <w:rPr>
                <w:rFonts w:ascii="Arial"/>
                <w:color w:val="000000" w:themeColor="text1"/>
                <w:sz w:val="21"/>
                <w:highlight w:val="none"/>
                <w14:textFill>
                  <w14:solidFill>
                    <w14:schemeClr w14:val="tx1"/>
                  </w14:solidFill>
                </w14:textFill>
              </w:rPr>
            </w:pPr>
          </w:p>
          <w:p>
            <w:pPr>
              <w:spacing w:line="266" w:lineRule="auto"/>
              <w:rPr>
                <w:rFonts w:ascii="Arial"/>
                <w:color w:val="000000" w:themeColor="text1"/>
                <w:sz w:val="21"/>
                <w:highlight w:val="none"/>
                <w14:textFill>
                  <w14:solidFill>
                    <w14:schemeClr w14:val="tx1"/>
                  </w14:solidFill>
                </w14:textFill>
              </w:rPr>
            </w:pPr>
          </w:p>
          <w:p>
            <w:pPr>
              <w:spacing w:before="65" w:line="227" w:lineRule="auto"/>
              <w:ind w:left="18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代</w:t>
            </w:r>
            <w:r>
              <w:rPr>
                <w:rFonts w:ascii="宋体" w:hAnsi="宋体" w:eastAsia="宋体" w:cs="宋体"/>
                <w:color w:val="000000" w:themeColor="text1"/>
                <w:spacing w:val="8"/>
                <w:sz w:val="20"/>
                <w:szCs w:val="20"/>
                <w:highlight w:val="none"/>
                <w14:textFill>
                  <w14:solidFill>
                    <w14:schemeClr w14:val="tx1"/>
                  </w14:solidFill>
                </w14:textFill>
              </w:rPr>
              <w:t>理服务费</w:t>
            </w:r>
          </w:p>
        </w:tc>
        <w:tc>
          <w:tcPr>
            <w:tcW w:w="6947" w:type="dxa"/>
            <w:gridSpan w:val="2"/>
            <w:vAlign w:val="top"/>
          </w:tcPr>
          <w:p>
            <w:pPr>
              <w:spacing w:before="131" w:line="432" w:lineRule="auto"/>
              <w:ind w:left="116" w:right="108" w:hanging="5"/>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2"/>
                <w:szCs w:val="28"/>
                <w:highlight w:val="none"/>
                <w14:textFill>
                  <w14:solidFill>
                    <w14:schemeClr w14:val="tx1"/>
                  </w14:solidFill>
                </w14:textFill>
              </w:rPr>
              <w:t>参考河南省招标投标协会豫招协（2023）002号规定标准，</w:t>
            </w:r>
            <w:r>
              <w:rPr>
                <w:rFonts w:ascii="宋体" w:hAnsi="宋体" w:eastAsia="宋体" w:cs="宋体"/>
                <w:color w:val="000000" w:themeColor="text1"/>
                <w:spacing w:val="6"/>
                <w:sz w:val="20"/>
                <w:szCs w:val="20"/>
                <w:highlight w:val="none"/>
                <w14:textFill>
                  <w14:solidFill>
                    <w14:schemeClr w14:val="tx1"/>
                  </w14:solidFill>
                </w14:textFill>
              </w:rPr>
              <w:t>，由中标单位在领取中标通知书前向采购代理机构</w:t>
            </w:r>
            <w:r>
              <w:rPr>
                <w:rFonts w:ascii="宋体" w:hAnsi="宋体" w:eastAsia="宋体" w:cs="宋体"/>
                <w:color w:val="000000" w:themeColor="text1"/>
                <w:spacing w:val="3"/>
                <w:sz w:val="20"/>
                <w:szCs w:val="20"/>
                <w:highlight w:val="none"/>
                <w14:textFill>
                  <w14:solidFill>
                    <w14:schemeClr w14:val="tx1"/>
                  </w14:solidFill>
                </w14:textFill>
              </w:rPr>
              <w:t>支付</w:t>
            </w:r>
            <w:r>
              <w:rPr>
                <w:rFonts w:ascii="宋体" w:hAnsi="宋体" w:eastAsia="宋体" w:cs="宋体"/>
                <w:color w:val="000000" w:themeColor="text1"/>
                <w:spacing w:val="2"/>
                <w:sz w:val="20"/>
                <w:szCs w:val="20"/>
                <w:highlight w:val="none"/>
                <w14:textFill>
                  <w14:solidFill>
                    <w14:schemeClr w14:val="tx1"/>
                  </w14:solidFill>
                </w14:textFill>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4" w:hRule="atLeast"/>
        </w:trPr>
        <w:tc>
          <w:tcPr>
            <w:tcW w:w="1035" w:type="dxa"/>
            <w:vAlign w:val="top"/>
          </w:tcPr>
          <w:p>
            <w:pPr>
              <w:spacing w:line="257" w:lineRule="auto"/>
              <w:rPr>
                <w:rFonts w:ascii="Arial"/>
                <w:color w:val="000000" w:themeColor="text1"/>
                <w:sz w:val="21"/>
                <w:highlight w:val="none"/>
                <w14:textFill>
                  <w14:solidFill>
                    <w14:schemeClr w14:val="tx1"/>
                  </w14:solidFill>
                </w14:textFill>
              </w:rPr>
            </w:pPr>
          </w:p>
          <w:p>
            <w:pPr>
              <w:spacing w:line="257" w:lineRule="auto"/>
              <w:rPr>
                <w:rFonts w:ascii="Arial"/>
                <w:color w:val="000000" w:themeColor="text1"/>
                <w:sz w:val="21"/>
                <w:highlight w:val="none"/>
                <w14:textFill>
                  <w14:solidFill>
                    <w14:schemeClr w14:val="tx1"/>
                  </w14:solidFill>
                </w14:textFill>
              </w:rPr>
            </w:pPr>
          </w:p>
          <w:p>
            <w:pPr>
              <w:spacing w:line="257" w:lineRule="auto"/>
              <w:rPr>
                <w:rFonts w:ascii="Arial"/>
                <w:color w:val="000000" w:themeColor="text1"/>
                <w:sz w:val="21"/>
                <w:highlight w:val="none"/>
                <w14:textFill>
                  <w14:solidFill>
                    <w14:schemeClr w14:val="tx1"/>
                  </w14:solidFill>
                </w14:textFill>
              </w:rPr>
            </w:pPr>
          </w:p>
          <w:p>
            <w:pPr>
              <w:spacing w:line="258" w:lineRule="auto"/>
              <w:rPr>
                <w:rFonts w:ascii="Arial"/>
                <w:color w:val="000000" w:themeColor="text1"/>
                <w:sz w:val="21"/>
                <w:highlight w:val="none"/>
                <w14:textFill>
                  <w14:solidFill>
                    <w14:schemeClr w14:val="tx1"/>
                  </w14:solidFill>
                </w14:textFill>
              </w:rPr>
            </w:pPr>
          </w:p>
          <w:p>
            <w:pPr>
              <w:spacing w:before="65" w:line="191" w:lineRule="auto"/>
              <w:ind w:left="33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10.</w:t>
            </w:r>
            <w:r>
              <w:rPr>
                <w:rFonts w:ascii="宋体" w:hAnsi="宋体" w:eastAsia="宋体" w:cs="宋体"/>
                <w:color w:val="000000" w:themeColor="text1"/>
                <w:spacing w:val="-1"/>
                <w:sz w:val="20"/>
                <w:szCs w:val="20"/>
                <w:highlight w:val="none"/>
                <w14:textFill>
                  <w14:solidFill>
                    <w14:schemeClr w14:val="tx1"/>
                  </w14:solidFill>
                </w14:textFill>
              </w:rPr>
              <w:t>5</w:t>
            </w:r>
          </w:p>
        </w:tc>
        <w:tc>
          <w:tcPr>
            <w:tcW w:w="8363" w:type="dxa"/>
            <w:gridSpan w:val="3"/>
            <w:vAlign w:val="top"/>
          </w:tcPr>
          <w:p>
            <w:pPr>
              <w:spacing w:before="132" w:line="228" w:lineRule="auto"/>
              <w:ind w:left="11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7"/>
                <w:sz w:val="20"/>
                <w:szCs w:val="20"/>
                <w:highlight w:val="none"/>
                <w14:textFill>
                  <w14:solidFill>
                    <w14:schemeClr w14:val="tx1"/>
                  </w14:solidFill>
                </w14:textFill>
              </w:rPr>
              <w:t>采</w:t>
            </w:r>
            <w:r>
              <w:rPr>
                <w:rFonts w:ascii="宋体" w:hAnsi="宋体" w:eastAsia="宋体" w:cs="宋体"/>
                <w:color w:val="000000" w:themeColor="text1"/>
                <w:spacing w:val="9"/>
                <w:sz w:val="20"/>
                <w:szCs w:val="20"/>
                <w:highlight w:val="none"/>
                <w14:textFill>
                  <w14:solidFill>
                    <w14:schemeClr w14:val="tx1"/>
                  </w14:solidFill>
                </w14:textFill>
              </w:rPr>
              <w:t>购标的所属行业为：批发业和零售业</w:t>
            </w:r>
          </w:p>
          <w:p>
            <w:pPr>
              <w:tabs>
                <w:tab w:val="left" w:pos="222"/>
              </w:tabs>
              <w:spacing w:before="221" w:line="432" w:lineRule="auto"/>
              <w:ind w:left="113" w:right="42" w:hanging="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sz w:val="20"/>
                <w:szCs w:val="20"/>
                <w:highlight w:val="none"/>
                <w14:textFill>
                  <w14:solidFill>
                    <w14:schemeClr w14:val="tx1"/>
                  </w14:solidFill>
                </w14:textFill>
              </w:rPr>
              <w:t>划定</w:t>
            </w:r>
            <w:r>
              <w:rPr>
                <w:rFonts w:ascii="宋体" w:hAnsi="宋体" w:eastAsia="宋体" w:cs="宋体"/>
                <w:color w:val="000000" w:themeColor="text1"/>
                <w:spacing w:val="16"/>
                <w:sz w:val="20"/>
                <w:szCs w:val="20"/>
                <w:highlight w:val="none"/>
                <w14:textFill>
                  <w14:solidFill>
                    <w14:schemeClr w14:val="tx1"/>
                  </w14:solidFill>
                </w14:textFill>
              </w:rPr>
              <w:t>标</w:t>
            </w:r>
            <w:r>
              <w:rPr>
                <w:rFonts w:ascii="宋体" w:hAnsi="宋体" w:eastAsia="宋体" w:cs="宋体"/>
                <w:color w:val="000000" w:themeColor="text1"/>
                <w:spacing w:val="9"/>
                <w:sz w:val="20"/>
                <w:szCs w:val="20"/>
                <w:highlight w:val="none"/>
                <w14:textFill>
                  <w14:solidFill>
                    <w14:schemeClr w14:val="tx1"/>
                  </w14:solidFill>
                </w14:textFill>
              </w:rPr>
              <w:t>准为：中小微企业划分按照《国家统计局关于印发&lt;统计上大中小微企业划分办法</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z w:val="20"/>
                <w:szCs w:val="20"/>
                <w:highlight w:val="none"/>
                <w14:textFill>
                  <w14:solidFill>
                    <w14:schemeClr w14:val="tx1"/>
                  </w14:solidFill>
                </w14:textFill>
              </w:rPr>
              <w:tab/>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pacing w:val="6"/>
                <w:sz w:val="20"/>
                <w:szCs w:val="20"/>
                <w:highlight w:val="none"/>
                <w14:textFill>
                  <w14:solidFill>
                    <w14:schemeClr w14:val="tx1"/>
                  </w14:solidFill>
                </w14:textFill>
              </w:rPr>
              <w:t>2017) &gt;的通知》 国统字{2017}213 号文件及《工业和信息化部、国家统计局、国家发</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4"/>
                <w:sz w:val="20"/>
                <w:szCs w:val="20"/>
                <w:highlight w:val="none"/>
                <w14:textFill>
                  <w14:solidFill>
                    <w14:schemeClr w14:val="tx1"/>
                  </w14:solidFill>
                </w14:textFill>
              </w:rPr>
              <w:t>展和改革委员</w:t>
            </w:r>
            <w:r>
              <w:rPr>
                <w:rFonts w:ascii="宋体" w:hAnsi="宋体" w:eastAsia="宋体" w:cs="宋体"/>
                <w:color w:val="000000" w:themeColor="text1"/>
                <w:spacing w:val="3"/>
                <w:sz w:val="20"/>
                <w:szCs w:val="20"/>
                <w:highlight w:val="none"/>
                <w14:textFill>
                  <w14:solidFill>
                    <w14:schemeClr w14:val="tx1"/>
                  </w14:solidFill>
                </w14:textFill>
              </w:rPr>
              <w:t>会</w:t>
            </w:r>
            <w:r>
              <w:rPr>
                <w:rFonts w:ascii="宋体" w:hAnsi="宋体" w:eastAsia="宋体" w:cs="宋体"/>
                <w:color w:val="000000" w:themeColor="text1"/>
                <w:spacing w:val="2"/>
                <w:sz w:val="20"/>
                <w:szCs w:val="20"/>
                <w:highlight w:val="none"/>
                <w14:textFill>
                  <w14:solidFill>
                    <w14:schemeClr w14:val="tx1"/>
                  </w14:solidFill>
                </w14:textFill>
              </w:rPr>
              <w:t>、财政部关于印发&lt;中小企业划型标准规定&gt;的通知》(工信部联企业【2011】</w:t>
            </w:r>
          </w:p>
          <w:p>
            <w:pPr>
              <w:spacing w:line="227" w:lineRule="auto"/>
              <w:ind w:left="11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300 号) 规定的划分标准为依据。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035" w:type="dxa"/>
            <w:vAlign w:val="top"/>
          </w:tcPr>
          <w:p>
            <w:pPr>
              <w:spacing w:before="239" w:line="191" w:lineRule="auto"/>
              <w:ind w:left="33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1</w:t>
            </w:r>
            <w:r>
              <w:rPr>
                <w:rFonts w:ascii="宋体" w:hAnsi="宋体" w:eastAsia="宋体" w:cs="宋体"/>
                <w:color w:val="000000" w:themeColor="text1"/>
                <w:spacing w:val="-3"/>
                <w:sz w:val="20"/>
                <w:szCs w:val="20"/>
                <w:highlight w:val="none"/>
                <w14:textFill>
                  <w14:solidFill>
                    <w14:schemeClr w14:val="tx1"/>
                  </w14:solidFill>
                </w14:textFill>
              </w:rPr>
              <w:t>0.6</w:t>
            </w:r>
          </w:p>
        </w:tc>
        <w:tc>
          <w:tcPr>
            <w:tcW w:w="8363" w:type="dxa"/>
            <w:gridSpan w:val="3"/>
            <w:vAlign w:val="top"/>
          </w:tcPr>
          <w:p>
            <w:pPr>
              <w:spacing w:before="207" w:line="227" w:lineRule="auto"/>
              <w:ind w:left="2501"/>
              <w:rPr>
                <w:rFonts w:ascii="宋体" w:hAnsi="宋体" w:eastAsia="宋体" w:cs="宋体"/>
                <w:color w:val="000000" w:themeColor="text1"/>
                <w:sz w:val="20"/>
                <w:szCs w:val="20"/>
                <w:highlight w:val="none"/>
                <w14:textFill>
                  <w14:solidFill>
                    <w14:schemeClr w14:val="tx1"/>
                  </w14:solidFill>
                </w14:textFill>
              </w:rPr>
            </w:pPr>
            <w:bookmarkStart w:id="3" w:name="_bookmark4"/>
            <w:bookmarkEnd w:id="3"/>
            <w:r>
              <w:rPr>
                <w:rFonts w:ascii="宋体" w:hAnsi="宋体" w:eastAsia="宋体" w:cs="宋体"/>
                <w:color w:val="000000" w:themeColor="text1"/>
                <w:spacing w:val="10"/>
                <w:sz w:val="20"/>
                <w:szCs w:val="20"/>
                <w:highlight w:val="none"/>
                <w14:textOutline w14:w="3795" w14:cap="sq" w14:cmpd="sng">
                  <w14:solidFill>
                    <w14:srgbClr w14:val="000000"/>
                  </w14:solidFill>
                  <w14:prstDash w14:val="solid"/>
                  <w14:bevel/>
                </w14:textOutline>
                <w14:textFill>
                  <w14:solidFill>
                    <w14:schemeClr w14:val="tx1"/>
                  </w14:solidFill>
                </w14:textFill>
              </w:rPr>
              <w:t>郑州市政府采购合同融资政策告知函</w:t>
            </w:r>
          </w:p>
        </w:tc>
      </w:tr>
    </w:tbl>
    <w:p>
      <w:pPr>
        <w:spacing w:before="77" w:line="196" w:lineRule="auto"/>
        <w:ind w:left="5" w:firstLine="9226" w:firstLineChars="5300"/>
        <w:rPr>
          <w:rFonts w:hint="eastAsia" w:ascii="Cambria" w:hAnsi="Cambria" w:eastAsia="宋体" w:cs="Cambria"/>
          <w:color w:val="000000" w:themeColor="text1"/>
          <w:sz w:val="17"/>
          <w:szCs w:val="17"/>
          <w:highlight w:val="none"/>
          <w:lang w:val="en-US" w:eastAsia="zh-CN"/>
          <w14:textFill>
            <w14:solidFill>
              <w14:schemeClr w14:val="tx1"/>
            </w14:solidFill>
          </w14:textFill>
        </w:rPr>
      </w:pPr>
      <w:r>
        <w:rPr>
          <w:rFonts w:ascii="Cambria" w:hAnsi="Cambria" w:eastAsia="Cambria" w:cs="Cambria"/>
          <w:b/>
          <w:bCs/>
          <w:color w:val="000000" w:themeColor="text1"/>
          <w:spacing w:val="2"/>
          <w:sz w:val="17"/>
          <w:szCs w:val="17"/>
          <w:highlight w:val="none"/>
          <w14:textFill>
            <w14:solidFill>
              <w14:schemeClr w14:val="tx1"/>
            </w14:solidFill>
          </w14:textFill>
        </w:rPr>
        <w:t>1</w:t>
      </w:r>
      <w:r>
        <w:rPr>
          <w:rFonts w:hint="eastAsia" w:ascii="Cambria" w:hAnsi="Cambria" w:eastAsia="宋体" w:cs="Cambria"/>
          <w:b/>
          <w:bCs/>
          <w:color w:val="000000" w:themeColor="text1"/>
          <w:spacing w:val="2"/>
          <w:sz w:val="17"/>
          <w:szCs w:val="17"/>
          <w:highlight w:val="none"/>
          <w:lang w:val="en-US" w:eastAsia="zh-CN"/>
          <w14:textFill>
            <w14:solidFill>
              <w14:schemeClr w14:val="tx1"/>
            </w14:solidFill>
          </w14:textFill>
        </w:rPr>
        <w:t>0</w:t>
      </w:r>
    </w:p>
    <w:p>
      <w:pPr>
        <w:rPr>
          <w:color w:val="000000" w:themeColor="text1"/>
          <w:highlight w:val="none"/>
          <w14:textFill>
            <w14:solidFill>
              <w14:schemeClr w14:val="tx1"/>
            </w14:solidFill>
          </w14:textFill>
        </w:rPr>
        <w:sectPr>
          <w:type w:val="continuous"/>
          <w:pgSz w:w="11906" w:h="16839"/>
          <w:pgMar w:top="400" w:right="1134" w:bottom="400" w:left="1134" w:header="0" w:footer="0" w:gutter="0"/>
          <w:pgNumType w:fmt="decimal"/>
          <w:cols w:equalWidth="0" w:num="1">
            <w:col w:w="9638"/>
          </w:cols>
        </w:sect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pict>
          <v:rect id="_x0000_s1046" o:spid="_x0000_s1046" o:spt="1" style="position:absolute;left:0pt;margin-left:56.7pt;margin-top:55.2pt;height:0.75pt;width:481.9pt;mso-position-horizontal-relative:page;mso-position-vertical-relative:page;z-index:251669504;mso-width-relative:page;mso-height-relative:page;" fillcolor="#622423" filled="t" stroked="f" coordsize="21600,21600" o:allowincell="f">
            <v:path/>
            <v:fill on="t" focussize="0,0"/>
            <v:stroke on="f"/>
            <v:imagedata o:title=""/>
            <o:lock v:ext="edit"/>
          </v:rect>
        </w:pict>
      </w:r>
    </w:p>
    <w:p>
      <w:pPr>
        <w:spacing w:line="200" w:lineRule="exact"/>
        <w:rPr>
          <w:color w:val="000000" w:themeColor="text1"/>
          <w:highlight w:val="none"/>
          <w14:textFill>
            <w14:solidFill>
              <w14:schemeClr w14:val="tx1"/>
            </w14:solidFill>
          </w14:textFill>
        </w:rPr>
      </w:pPr>
    </w:p>
    <w:p>
      <w:pPr>
        <w:spacing w:before="36" w:line="196" w:lineRule="auto"/>
        <w:ind w:left="495"/>
        <w:rPr>
          <w:rFonts w:hint="eastAsia" w:ascii="宋体" w:hAnsi="宋体" w:eastAsia="宋体" w:cs="宋体"/>
          <w:color w:val="000000" w:themeColor="text1"/>
          <w:spacing w:val="9"/>
          <w:sz w:val="17"/>
          <w:szCs w:val="17"/>
          <w:highlight w:val="none"/>
          <w:lang w:eastAsia="zh-CN"/>
          <w14:textOutline w14:w="3268" w14:cap="sq" w14:cmpd="sng">
            <w14:solidFill>
              <w14:srgbClr w14:val="000000"/>
            </w14:solidFill>
            <w14:prstDash w14:val="solid"/>
            <w14:bevel/>
          </w14:textOutline>
          <w14:textFill>
            <w14:solidFill>
              <w14:schemeClr w14:val="tx1"/>
            </w14:solidFill>
          </w14:textFill>
        </w:rPr>
      </w:pPr>
    </w:p>
    <w:p>
      <w:pPr>
        <w:spacing w:before="36" w:line="196" w:lineRule="auto"/>
        <w:ind w:left="495"/>
        <w:rPr>
          <w:rFonts w:hint="eastAsia" w:ascii="宋体" w:hAnsi="宋体" w:eastAsia="宋体" w:cs="宋体"/>
          <w:color w:val="000000" w:themeColor="text1"/>
          <w:spacing w:val="9"/>
          <w:sz w:val="17"/>
          <w:szCs w:val="17"/>
          <w:highlight w:val="none"/>
          <w:lang w:eastAsia="zh-CN"/>
          <w14:textOutline w14:w="3268" w14:cap="sq" w14:cmpd="sng">
            <w14:solidFill>
              <w14:srgbClr w14:val="000000"/>
            </w14:solidFill>
            <w14:prstDash w14:val="solid"/>
            <w14:bevel/>
          </w14:textOutline>
          <w14:textFill>
            <w14:solidFill>
              <w14:schemeClr w14:val="tx1"/>
            </w14:solidFill>
          </w14:textFill>
        </w:rPr>
      </w:pPr>
    </w:p>
    <w:p>
      <w:pPr>
        <w:spacing w:before="36" w:line="196" w:lineRule="auto"/>
        <w:ind w:left="495"/>
        <w:rPr>
          <w:rFonts w:hint="eastAsia" w:ascii="宋体" w:hAnsi="宋体" w:eastAsia="宋体" w:cs="宋体"/>
          <w:color w:val="000000" w:themeColor="text1"/>
          <w:spacing w:val="9"/>
          <w:sz w:val="17"/>
          <w:szCs w:val="17"/>
          <w:highlight w:val="none"/>
          <w:lang w:eastAsia="zh-CN"/>
          <w14:textOutline w14:w="3268" w14:cap="sq" w14:cmpd="sng">
            <w14:solidFill>
              <w14:srgbClr w14:val="000000"/>
            </w14:solidFill>
            <w14:prstDash w14:val="solid"/>
            <w14:bevel/>
          </w14:textOutline>
          <w14:textFill>
            <w14:solidFill>
              <w14:schemeClr w14:val="tx1"/>
            </w14:solidFill>
          </w14:textFill>
        </w:rPr>
      </w:pPr>
    </w:p>
    <w:p>
      <w:pPr>
        <w:spacing w:before="36" w:line="196" w:lineRule="auto"/>
        <w:ind w:left="495"/>
        <w:rPr>
          <w:rFonts w:ascii="宋体" w:hAnsi="宋体" w:eastAsia="宋体" w:cs="宋体"/>
          <w:color w:val="000000" w:themeColor="text1"/>
          <w:sz w:val="17"/>
          <w:szCs w:val="17"/>
          <w:highlight w:val="none"/>
          <w14:textFill>
            <w14:solidFill>
              <w14:schemeClr w14:val="tx1"/>
            </w14:solidFill>
          </w14:textFill>
        </w:rPr>
      </w:pPr>
      <w:r>
        <w:rPr>
          <w:rFonts w:hint="eastAsia" w:ascii="宋体" w:hAnsi="宋体" w:eastAsia="宋体" w:cs="宋体"/>
          <w:color w:val="000000" w:themeColor="text1"/>
          <w:spacing w:val="9"/>
          <w:sz w:val="17"/>
          <w:szCs w:val="17"/>
          <w:highlight w:val="none"/>
          <w:lang w:eastAsia="zh-CN"/>
          <w14:textOutline w14:w="3268" w14:cap="sq" w14:cmpd="sng">
            <w14:solidFill>
              <w14:srgbClr w14:val="000000"/>
            </w14:solidFill>
            <w14:prstDash w14:val="solid"/>
            <w14:bevel/>
          </w14:textOutline>
          <w14:textFill>
            <w14:solidFill>
              <w14:schemeClr w14:val="tx1"/>
            </w14:solidFill>
          </w14:textFill>
        </w:rPr>
        <w:t>郑州工程技术学院纸质图书采购项目</w:t>
      </w:r>
      <w:r>
        <w:rPr>
          <w:rFonts w:ascii="宋体" w:hAnsi="宋体" w:eastAsia="宋体" w:cs="宋体"/>
          <w:color w:val="000000" w:themeColor="text1"/>
          <w:spacing w:val="7"/>
          <w:sz w:val="17"/>
          <w:szCs w:val="17"/>
          <w:highlight w:val="none"/>
          <w14:textFill>
            <w14:solidFill>
              <w14:schemeClr w14:val="tx1"/>
            </w14:solidFill>
          </w14:textFill>
        </w:rPr>
        <w:t xml:space="preserve"> </w:t>
      </w:r>
      <w:r>
        <w:rPr>
          <w:rFonts w:ascii="宋体" w:hAnsi="宋体" w:eastAsia="宋体" w:cs="宋体"/>
          <w:color w:val="000000" w:themeColor="text1"/>
          <w:spacing w:val="7"/>
          <w:sz w:val="17"/>
          <w:szCs w:val="17"/>
          <w:highlight w:val="none"/>
          <w14:textOutline w14:w="3268" w14:cap="sq" w14:cmpd="sng">
            <w14:solidFill>
              <w14:srgbClr w14:val="000000"/>
            </w14:solidFill>
            <w14:prstDash w14:val="solid"/>
            <w14:bevel/>
          </w14:textOutline>
          <w14:textFill>
            <w14:solidFill>
              <w14:schemeClr w14:val="tx1"/>
            </w14:solidFill>
          </w14:textFill>
        </w:rPr>
        <w:t>(</w:t>
      </w:r>
      <w:r>
        <w:rPr>
          <w:rFonts w:hint="eastAsia" w:ascii="宋体" w:hAnsi="宋体" w:eastAsia="宋体" w:cs="宋体"/>
          <w:color w:val="000000" w:themeColor="text1"/>
          <w:sz w:val="17"/>
          <w:szCs w:val="17"/>
          <w:highlight w:val="none"/>
          <w:lang w:eastAsia="zh-CN"/>
          <w14:textOutline w14:w="3268" w14:cap="sq" w14:cmpd="sng">
            <w14:solidFill>
              <w14:srgbClr w14:val="000000"/>
            </w14:solidFill>
            <w14:prstDash w14:val="solid"/>
            <w14:bevel/>
          </w14:textOutline>
          <w14:textFill>
            <w14:solidFill>
              <w14:schemeClr w14:val="tx1"/>
            </w14:solidFill>
          </w14:textFill>
        </w:rPr>
        <w:t>A、B 、C包</w:t>
      </w:r>
      <w:r>
        <w:rPr>
          <w:rFonts w:ascii="宋体" w:hAnsi="宋体" w:eastAsia="宋体" w:cs="宋体"/>
          <w:color w:val="000000" w:themeColor="text1"/>
          <w:spacing w:val="7"/>
          <w:sz w:val="17"/>
          <w:szCs w:val="17"/>
          <w:highlight w:val="none"/>
          <w14:textOutline w14:w="3268" w14:cap="sq" w14:cmpd="sng">
            <w14:solidFill>
              <w14:srgbClr w14:val="000000"/>
            </w14:solidFill>
            <w14:prstDash w14:val="solid"/>
            <w14:bevel/>
          </w14:textOutline>
          <w14:textFill>
            <w14:solidFill>
              <w14:schemeClr w14:val="tx1"/>
            </w14:solidFill>
          </w14:textFill>
        </w:rPr>
        <w:t>)</w:t>
      </w:r>
    </w:p>
    <w:p>
      <w:pPr>
        <w:spacing w:line="14" w:lineRule="auto"/>
        <w:rPr>
          <w:rFonts w:ascii="Arial"/>
          <w:color w:val="000000" w:themeColor="text1"/>
          <w:sz w:val="2"/>
          <w:highlight w:val="none"/>
          <w14:textFill>
            <w14:solidFill>
              <w14:schemeClr w14:val="tx1"/>
            </w14:solidFill>
          </w14:textFill>
        </w:rPr>
      </w:pPr>
      <w:r>
        <w:rPr>
          <w:rFonts w:ascii="Arial" w:hAnsi="Arial" w:eastAsia="Arial" w:cs="Arial"/>
          <w:color w:val="000000" w:themeColor="text1"/>
          <w:sz w:val="2"/>
          <w:szCs w:val="2"/>
          <w:highlight w:val="none"/>
          <w14:textFill>
            <w14:solidFill>
              <w14:schemeClr w14:val="tx1"/>
            </w14:solidFill>
          </w14:textFill>
        </w:rPr>
        <w:br w:type="column"/>
      </w:r>
    </w:p>
    <w:p>
      <w:pPr>
        <w:spacing w:before="34" w:line="196" w:lineRule="auto"/>
        <w:ind w:left="4"/>
        <w:rPr>
          <w:rFonts w:ascii="宋体" w:hAnsi="宋体" w:eastAsia="宋体" w:cs="宋体"/>
          <w:color w:val="000000" w:themeColor="text1"/>
          <w:sz w:val="17"/>
          <w:szCs w:val="17"/>
          <w:highlight w:val="none"/>
          <w14:textFill>
            <w14:solidFill>
              <w14:schemeClr w14:val="tx1"/>
            </w14:solidFill>
          </w14:textFill>
        </w:rPr>
      </w:pPr>
      <w:r>
        <w:rPr>
          <w:rFonts w:ascii="宋体" w:hAnsi="宋体" w:eastAsia="宋体" w:cs="宋体"/>
          <w:color w:val="000000" w:themeColor="text1"/>
          <w:spacing w:val="10"/>
          <w:sz w:val="17"/>
          <w:szCs w:val="17"/>
          <w:highlight w:val="none"/>
          <w14:textOutline w14:w="3268" w14:cap="sq" w14:cmpd="sng">
            <w14:solidFill>
              <w14:srgbClr w14:val="000000"/>
            </w14:solidFill>
            <w14:prstDash w14:val="solid"/>
            <w14:bevel/>
          </w14:textOutline>
          <w14:textFill>
            <w14:solidFill>
              <w14:schemeClr w14:val="tx1"/>
            </w14:solidFill>
          </w14:textFill>
        </w:rPr>
        <w:t>招</w:t>
      </w:r>
      <w:r>
        <w:rPr>
          <w:rFonts w:ascii="宋体" w:hAnsi="宋体" w:eastAsia="宋体" w:cs="宋体"/>
          <w:color w:val="000000" w:themeColor="text1"/>
          <w:spacing w:val="8"/>
          <w:sz w:val="17"/>
          <w:szCs w:val="17"/>
          <w:highlight w:val="none"/>
          <w14:textOutline w14:w="3268" w14:cap="sq" w14:cmpd="sng">
            <w14:solidFill>
              <w14:srgbClr w14:val="000000"/>
            </w14:solidFill>
            <w14:prstDash w14:val="solid"/>
            <w14:bevel/>
          </w14:textOutline>
          <w14:textFill>
            <w14:solidFill>
              <w14:schemeClr w14:val="tx1"/>
            </w14:solidFill>
          </w14:textFill>
        </w:rPr>
        <w:t>标文件</w:t>
      </w:r>
    </w:p>
    <w:p>
      <w:pPr>
        <w:rPr>
          <w:color w:val="000000" w:themeColor="text1"/>
          <w:highlight w:val="none"/>
          <w14:textFill>
            <w14:solidFill>
              <w14:schemeClr w14:val="tx1"/>
            </w14:solidFill>
          </w14:textFill>
        </w:rPr>
        <w:sectPr>
          <w:footerReference r:id="rId18" w:type="default"/>
          <w:type w:val="continuous"/>
          <w:pgSz w:w="11906" w:h="16839"/>
          <w:pgMar w:top="400" w:right="1134" w:bottom="1191" w:left="1134" w:header="0" w:footer="844" w:gutter="0"/>
          <w:pgNumType w:fmt="decimal"/>
          <w:cols w:equalWidth="0" w:num="2">
            <w:col w:w="8818" w:space="100"/>
            <w:col w:w="720"/>
          </w:cols>
        </w:sectPr>
      </w:pPr>
    </w:p>
    <w:p>
      <w:pPr>
        <w:spacing w:line="73" w:lineRule="exact"/>
        <w:rPr>
          <w:color w:val="000000" w:themeColor="text1"/>
          <w:highlight w:val="none"/>
          <w14:textFill>
            <w14:solidFill>
              <w14:schemeClr w14:val="tx1"/>
            </w14:solidFill>
          </w14:textFill>
        </w:rPr>
      </w:pPr>
    </w:p>
    <w:tbl>
      <w:tblPr>
        <w:tblStyle w:val="13"/>
        <w:tblW w:w="9398" w:type="dxa"/>
        <w:tblInd w:w="11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35"/>
        <w:gridCol w:w="836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594" w:hRule="atLeast"/>
        </w:trPr>
        <w:tc>
          <w:tcPr>
            <w:tcW w:w="1035" w:type="dxa"/>
            <w:vAlign w:val="top"/>
          </w:tcPr>
          <w:p>
            <w:pPr>
              <w:rPr>
                <w:rFonts w:ascii="Arial"/>
                <w:color w:val="000000" w:themeColor="text1"/>
                <w:sz w:val="21"/>
                <w:highlight w:val="none"/>
                <w14:textFill>
                  <w14:solidFill>
                    <w14:schemeClr w14:val="tx1"/>
                  </w14:solidFill>
                </w14:textFill>
              </w:rPr>
            </w:pPr>
          </w:p>
        </w:tc>
        <w:tc>
          <w:tcPr>
            <w:tcW w:w="8363" w:type="dxa"/>
            <w:vAlign w:val="top"/>
          </w:tcPr>
          <w:p>
            <w:pPr>
              <w:spacing w:before="195" w:line="228" w:lineRule="auto"/>
              <w:ind w:left="53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各</w:t>
            </w:r>
            <w:r>
              <w:rPr>
                <w:rFonts w:ascii="宋体" w:hAnsi="宋体" w:eastAsia="宋体" w:cs="宋体"/>
                <w:color w:val="000000" w:themeColor="text1"/>
                <w:spacing w:val="5"/>
                <w:sz w:val="20"/>
                <w:szCs w:val="20"/>
                <w:highlight w:val="none"/>
                <w14:textFill>
                  <w14:solidFill>
                    <w14:schemeClr w14:val="tx1"/>
                  </w14:solidFill>
                </w14:textFill>
              </w:rPr>
              <w:t>供应商：</w:t>
            </w:r>
          </w:p>
          <w:p>
            <w:pPr>
              <w:spacing w:before="220" w:line="228" w:lineRule="auto"/>
              <w:ind w:left="53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欢</w:t>
            </w:r>
            <w:r>
              <w:rPr>
                <w:rFonts w:ascii="宋体" w:hAnsi="宋体" w:eastAsia="宋体" w:cs="宋体"/>
                <w:color w:val="000000" w:themeColor="text1"/>
                <w:spacing w:val="13"/>
                <w:sz w:val="20"/>
                <w:szCs w:val="20"/>
                <w:highlight w:val="none"/>
                <w14:textFill>
                  <w14:solidFill>
                    <w14:schemeClr w14:val="tx1"/>
                  </w14:solidFill>
                </w14:textFill>
              </w:rPr>
              <w:t>迎</w:t>
            </w:r>
            <w:r>
              <w:rPr>
                <w:rFonts w:ascii="宋体" w:hAnsi="宋体" w:eastAsia="宋体" w:cs="宋体"/>
                <w:color w:val="000000" w:themeColor="text1"/>
                <w:spacing w:val="8"/>
                <w:sz w:val="20"/>
                <w:szCs w:val="20"/>
                <w:highlight w:val="none"/>
                <w14:textFill>
                  <w14:solidFill>
                    <w14:schemeClr w14:val="tx1"/>
                  </w14:solidFill>
                </w14:textFill>
              </w:rPr>
              <w:t>贵公司参与郑州市政府采购活动！</w:t>
            </w:r>
          </w:p>
          <w:p>
            <w:pPr>
              <w:spacing w:before="221" w:line="432" w:lineRule="auto"/>
              <w:ind w:left="112" w:right="108" w:firstLine="41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政府</w:t>
            </w:r>
            <w:r>
              <w:rPr>
                <w:rFonts w:ascii="宋体" w:hAnsi="宋体" w:eastAsia="宋体" w:cs="宋体"/>
                <w:color w:val="000000" w:themeColor="text1"/>
                <w:spacing w:val="12"/>
                <w:sz w:val="20"/>
                <w:szCs w:val="20"/>
                <w:highlight w:val="none"/>
                <w14:textFill>
                  <w14:solidFill>
                    <w14:schemeClr w14:val="tx1"/>
                  </w14:solidFill>
                </w14:textFill>
              </w:rPr>
              <w:t>采</w:t>
            </w:r>
            <w:r>
              <w:rPr>
                <w:rFonts w:ascii="宋体" w:hAnsi="宋体" w:eastAsia="宋体" w:cs="宋体"/>
                <w:color w:val="000000" w:themeColor="text1"/>
                <w:spacing w:val="8"/>
                <w:sz w:val="20"/>
                <w:szCs w:val="20"/>
                <w:highlight w:val="none"/>
                <w14:textFill>
                  <w14:solidFill>
                    <w14:schemeClr w14:val="tx1"/>
                  </w14:solidFill>
                </w14:textFill>
              </w:rPr>
              <w:t>购合同融资是郑州市财政局支持中小微企业发展，针对参与政府采购活动的供</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应商</w:t>
            </w:r>
            <w:r>
              <w:rPr>
                <w:rFonts w:ascii="宋体" w:hAnsi="宋体" w:eastAsia="宋体" w:cs="宋体"/>
                <w:color w:val="000000" w:themeColor="text1"/>
                <w:spacing w:val="15"/>
                <w:sz w:val="20"/>
                <w:szCs w:val="20"/>
                <w:highlight w:val="none"/>
                <w14:textFill>
                  <w14:solidFill>
                    <w14:schemeClr w14:val="tx1"/>
                  </w14:solidFill>
                </w14:textFill>
              </w:rPr>
              <w:t>融</w:t>
            </w:r>
            <w:r>
              <w:rPr>
                <w:rFonts w:ascii="宋体" w:hAnsi="宋体" w:eastAsia="宋体" w:cs="宋体"/>
                <w:color w:val="000000" w:themeColor="text1"/>
                <w:spacing w:val="8"/>
                <w:sz w:val="20"/>
                <w:szCs w:val="20"/>
                <w:highlight w:val="none"/>
                <w14:textFill>
                  <w14:solidFill>
                    <w14:schemeClr w14:val="tx1"/>
                  </w14:solidFill>
                </w14:textFill>
              </w:rPr>
              <w:t>资难、融资贵问题推出的一项融资政策。贵公司若成为本次政府采购项目的中标供</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应商</w:t>
            </w:r>
            <w:r>
              <w:rPr>
                <w:rFonts w:ascii="宋体" w:hAnsi="宋体" w:eastAsia="宋体" w:cs="宋体"/>
                <w:color w:val="000000" w:themeColor="text1"/>
                <w:spacing w:val="15"/>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可持政府采购合同向金融机构申请贷款，无需抵押、担保，融资机构将根据《河南</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1"/>
                <w:sz w:val="20"/>
                <w:szCs w:val="20"/>
                <w:highlight w:val="none"/>
                <w14:textFill>
                  <w14:solidFill>
                    <w14:schemeClr w14:val="tx1"/>
                  </w14:solidFill>
                </w14:textFill>
              </w:rPr>
              <w:t>省</w:t>
            </w:r>
            <w:r>
              <w:rPr>
                <w:rFonts w:ascii="宋体" w:hAnsi="宋体" w:eastAsia="宋体" w:cs="宋体"/>
                <w:color w:val="000000" w:themeColor="text1"/>
                <w:spacing w:val="6"/>
                <w:sz w:val="20"/>
                <w:szCs w:val="20"/>
                <w:highlight w:val="none"/>
                <w14:textFill>
                  <w14:solidFill>
                    <w14:schemeClr w14:val="tx1"/>
                  </w14:solidFill>
                </w14:textFill>
              </w:rPr>
              <w:t>政府采购合同融资工作实施方案》  (豫财购〔2017〕10 号) 和《郑州市财政局关于加</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0"/>
                <w:sz w:val="20"/>
                <w:szCs w:val="20"/>
                <w:highlight w:val="none"/>
                <w14:textFill>
                  <w14:solidFill>
                    <w14:schemeClr w14:val="tx1"/>
                  </w14:solidFill>
                </w14:textFill>
              </w:rPr>
              <w:t>强和</w:t>
            </w:r>
            <w:r>
              <w:rPr>
                <w:rFonts w:ascii="宋体" w:hAnsi="宋体" w:eastAsia="宋体" w:cs="宋体"/>
                <w:color w:val="000000" w:themeColor="text1"/>
                <w:spacing w:val="7"/>
                <w:sz w:val="20"/>
                <w:szCs w:val="20"/>
                <w:highlight w:val="none"/>
                <w14:textFill>
                  <w14:solidFill>
                    <w14:schemeClr w14:val="tx1"/>
                  </w14:solidFill>
                </w14:textFill>
              </w:rPr>
              <w:t>推</w:t>
            </w:r>
            <w:r>
              <w:rPr>
                <w:rFonts w:ascii="宋体" w:hAnsi="宋体" w:eastAsia="宋体" w:cs="宋体"/>
                <w:color w:val="000000" w:themeColor="text1"/>
                <w:spacing w:val="5"/>
                <w:sz w:val="20"/>
                <w:szCs w:val="20"/>
                <w:highlight w:val="none"/>
                <w14:textFill>
                  <w14:solidFill>
                    <w14:schemeClr w14:val="tx1"/>
                  </w14:solidFill>
                </w14:textFill>
              </w:rPr>
              <w:t>进政府采购合同融资工作的通知》  (郑财购〔2018〕4 号) ，按照双方自愿的原则</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3"/>
                <w:sz w:val="20"/>
                <w:szCs w:val="20"/>
                <w:highlight w:val="none"/>
                <w14:textFill>
                  <w14:solidFill>
                    <w14:schemeClr w14:val="tx1"/>
                  </w14:solidFill>
                </w14:textFill>
              </w:rPr>
              <w:t>提</w:t>
            </w:r>
            <w:r>
              <w:rPr>
                <w:rFonts w:ascii="宋体" w:hAnsi="宋体" w:eastAsia="宋体" w:cs="宋体"/>
                <w:color w:val="000000" w:themeColor="text1"/>
                <w:spacing w:val="8"/>
                <w:sz w:val="20"/>
                <w:szCs w:val="20"/>
                <w:highlight w:val="none"/>
                <w14:textFill>
                  <w14:solidFill>
                    <w14:schemeClr w14:val="tx1"/>
                  </w14:solidFill>
                </w14:textFill>
              </w:rPr>
              <w:t>供便捷、优惠的贷款服务。</w:t>
            </w:r>
          </w:p>
          <w:p>
            <w:pPr>
              <w:spacing w:line="388" w:lineRule="exact"/>
              <w:ind w:left="52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position w:val="13"/>
                <w:sz w:val="20"/>
                <w:szCs w:val="20"/>
                <w:highlight w:val="none"/>
                <w14:textFill>
                  <w14:solidFill>
                    <w14:schemeClr w14:val="tx1"/>
                  </w14:solidFill>
                </w14:textFill>
              </w:rPr>
              <w:t>贷款渠</w:t>
            </w:r>
            <w:r>
              <w:rPr>
                <w:rFonts w:ascii="宋体" w:hAnsi="宋体" w:eastAsia="宋体" w:cs="宋体"/>
                <w:color w:val="000000" w:themeColor="text1"/>
                <w:spacing w:val="10"/>
                <w:position w:val="13"/>
                <w:sz w:val="20"/>
                <w:szCs w:val="20"/>
                <w:highlight w:val="none"/>
                <w14:textFill>
                  <w14:solidFill>
                    <w14:schemeClr w14:val="tx1"/>
                  </w14:solidFill>
                </w14:textFill>
              </w:rPr>
              <w:t>道</w:t>
            </w:r>
            <w:r>
              <w:rPr>
                <w:rFonts w:ascii="宋体" w:hAnsi="宋体" w:eastAsia="宋体" w:cs="宋体"/>
                <w:color w:val="000000" w:themeColor="text1"/>
                <w:spacing w:val="9"/>
                <w:position w:val="13"/>
                <w:sz w:val="20"/>
                <w:szCs w:val="20"/>
                <w:highlight w:val="none"/>
                <w14:textFill>
                  <w14:solidFill>
                    <w14:schemeClr w14:val="tx1"/>
                  </w14:solidFill>
                </w14:textFill>
              </w:rPr>
              <w:t>和提供贷款的金融机构，可在郑州市政府采购网“郑州市政府采购合同融</w:t>
            </w:r>
          </w:p>
          <w:p>
            <w:pPr>
              <w:spacing w:before="1" w:line="226" w:lineRule="auto"/>
              <w:ind w:left="12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资</w:t>
            </w:r>
            <w:r>
              <w:rPr>
                <w:rFonts w:ascii="宋体" w:hAnsi="宋体" w:eastAsia="宋体" w:cs="宋体"/>
                <w:color w:val="000000" w:themeColor="text1"/>
                <w:spacing w:val="6"/>
                <w:sz w:val="20"/>
                <w:szCs w:val="20"/>
                <w:highlight w:val="none"/>
                <w14:textFill>
                  <w14:solidFill>
                    <w14:schemeClr w14:val="tx1"/>
                  </w14:solidFill>
                </w14:textFill>
              </w:rPr>
              <w:t>入口”查询联系。</w:t>
            </w:r>
          </w:p>
        </w:tc>
      </w:tr>
    </w:tbl>
    <w:p>
      <w:pPr>
        <w:spacing w:before="114" w:line="311" w:lineRule="exact"/>
        <w:ind w:left="25"/>
        <w:outlineLvl w:val="1"/>
        <w:rPr>
          <w:rFonts w:ascii="宋体" w:hAnsi="宋体" w:eastAsia="宋体" w:cs="宋体"/>
          <w:color w:val="000000" w:themeColor="text1"/>
          <w:sz w:val="23"/>
          <w:szCs w:val="23"/>
          <w:highlight w:val="none"/>
          <w14:textFill>
            <w14:solidFill>
              <w14:schemeClr w14:val="tx1"/>
            </w14:solidFill>
          </w14:textFill>
        </w:rPr>
      </w:pPr>
      <w:r>
        <w:rPr>
          <w:rFonts w:ascii="宋体" w:hAnsi="宋体" w:eastAsia="宋体" w:cs="宋体"/>
          <w:color w:val="000000" w:themeColor="text1"/>
          <w:spacing w:val="2"/>
          <w:position w:val="1"/>
          <w:sz w:val="23"/>
          <w:szCs w:val="23"/>
          <w:highlight w:val="none"/>
          <w14:textOutline w14:w="4358" w14:cap="sq" w14:cmpd="sng">
            <w14:solidFill>
              <w14:srgbClr w14:val="000000"/>
            </w14:solidFill>
            <w14:prstDash w14:val="solid"/>
            <w14:bevel/>
          </w14:textOutline>
          <w14:textFill>
            <w14:solidFill>
              <w14:schemeClr w14:val="tx1"/>
            </w14:solidFill>
          </w14:textFill>
        </w:rPr>
        <w:t>1</w:t>
      </w:r>
      <w:r>
        <w:rPr>
          <w:rFonts w:ascii="宋体" w:hAnsi="宋体" w:eastAsia="宋体" w:cs="宋体"/>
          <w:color w:val="000000" w:themeColor="text1"/>
          <w:spacing w:val="1"/>
          <w:position w:val="1"/>
          <w:sz w:val="23"/>
          <w:szCs w:val="23"/>
          <w:highlight w:val="none"/>
          <w14:textOutline w14:w="4358" w14:cap="sq" w14:cmpd="sng">
            <w14:solidFill>
              <w14:srgbClr w14:val="000000"/>
            </w14:solidFill>
            <w14:prstDash w14:val="solid"/>
            <w14:bevel/>
          </w14:textOutline>
          <w14:textFill>
            <w14:solidFill>
              <w14:schemeClr w14:val="tx1"/>
            </w14:solidFill>
          </w14:textFill>
        </w:rPr>
        <w:t>.总则</w:t>
      </w:r>
    </w:p>
    <w:p>
      <w:pPr>
        <w:spacing w:before="172" w:line="228" w:lineRule="auto"/>
        <w:ind w:left="2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1"/>
          <w:sz w:val="20"/>
          <w:szCs w:val="20"/>
          <w:highlight w:val="none"/>
          <w14:textOutline w14:w="3795" w14:cap="sq" w14:cmpd="sng">
            <w14:solidFill>
              <w14:srgbClr w14:val="000000"/>
            </w14:solidFill>
            <w14:prstDash w14:val="solid"/>
            <w14:bevel/>
          </w14:textOutline>
          <w14:textFill>
            <w14:solidFill>
              <w14:schemeClr w14:val="tx1"/>
            </w14:solidFill>
          </w14:textFill>
        </w:rPr>
        <w:t>1</w:t>
      </w:r>
      <w:r>
        <w:rPr>
          <w:rFonts w:ascii="宋体" w:hAnsi="宋体" w:eastAsia="宋体" w:cs="宋体"/>
          <w:color w:val="000000" w:themeColor="text1"/>
          <w:spacing w:val="-6"/>
          <w:sz w:val="20"/>
          <w:szCs w:val="20"/>
          <w:highlight w:val="none"/>
          <w14:textOutline w14:w="3795" w14:cap="sq" w14:cmpd="sng">
            <w14:solidFill>
              <w14:srgbClr w14:val="000000"/>
            </w14:solidFill>
            <w14:prstDash w14:val="solid"/>
            <w14:bevel/>
          </w14:textOutline>
          <w14:textFill>
            <w14:solidFill>
              <w14:schemeClr w14:val="tx1"/>
            </w14:solidFill>
          </w14:textFill>
        </w:rPr>
        <w:t>.</w:t>
      </w:r>
      <w:r>
        <w:rPr>
          <w:rFonts w:ascii="宋体" w:hAnsi="宋体" w:eastAsia="宋体" w:cs="宋体"/>
          <w:color w:val="000000" w:themeColor="text1"/>
          <w:spacing w:val="-6"/>
          <w:sz w:val="20"/>
          <w:szCs w:val="20"/>
          <w:highlight w:val="none"/>
          <w14:textFill>
            <w14:solidFill>
              <w14:schemeClr w14:val="tx1"/>
            </w14:solidFill>
          </w14:textFill>
        </w:rPr>
        <w:t xml:space="preserve"> </w:t>
      </w:r>
      <w:r>
        <w:rPr>
          <w:rFonts w:ascii="宋体" w:hAnsi="宋体" w:eastAsia="宋体" w:cs="宋体"/>
          <w:color w:val="000000" w:themeColor="text1"/>
          <w:spacing w:val="-6"/>
          <w:sz w:val="20"/>
          <w:szCs w:val="20"/>
          <w:highlight w:val="none"/>
          <w14:textOutline w14:w="3795" w14:cap="sq" w14:cmpd="sng">
            <w14:solidFill>
              <w14:srgbClr w14:val="000000"/>
            </w14:solidFill>
            <w14:prstDash w14:val="solid"/>
            <w14:bevel/>
          </w14:textOutline>
          <w14:textFill>
            <w14:solidFill>
              <w14:schemeClr w14:val="tx1"/>
            </w14:solidFill>
          </w14:textFill>
        </w:rPr>
        <w:t>1</w:t>
      </w:r>
      <w:r>
        <w:rPr>
          <w:rFonts w:ascii="宋体" w:hAnsi="宋体" w:eastAsia="宋体" w:cs="宋体"/>
          <w:color w:val="000000" w:themeColor="text1"/>
          <w:spacing w:val="-6"/>
          <w:sz w:val="20"/>
          <w:szCs w:val="20"/>
          <w:highlight w:val="none"/>
          <w14:textFill>
            <w14:solidFill>
              <w14:schemeClr w14:val="tx1"/>
            </w14:solidFill>
          </w14:textFill>
        </w:rPr>
        <w:t xml:space="preserve"> </w:t>
      </w:r>
      <w:r>
        <w:rPr>
          <w:rFonts w:ascii="宋体" w:hAnsi="宋体" w:eastAsia="宋体" w:cs="宋体"/>
          <w:color w:val="000000" w:themeColor="text1"/>
          <w:spacing w:val="-6"/>
          <w:sz w:val="20"/>
          <w:szCs w:val="20"/>
          <w:highlight w:val="none"/>
          <w14:textOutline w14:w="3795" w14:cap="sq" w14:cmpd="sng">
            <w14:solidFill>
              <w14:srgbClr w14:val="000000"/>
            </w14:solidFill>
            <w14:prstDash w14:val="solid"/>
            <w14:bevel/>
          </w14:textOutline>
          <w14:textFill>
            <w14:solidFill>
              <w14:schemeClr w14:val="tx1"/>
            </w14:solidFill>
          </w14:textFill>
        </w:rPr>
        <w:t>项目概况</w:t>
      </w:r>
    </w:p>
    <w:p>
      <w:pPr>
        <w:spacing w:before="220" w:line="436" w:lineRule="auto"/>
        <w:ind w:left="14" w:right="3" w:firstLine="41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根据《中华人民</w:t>
      </w:r>
      <w:r>
        <w:rPr>
          <w:rFonts w:ascii="宋体" w:hAnsi="宋体" w:eastAsia="宋体" w:cs="宋体"/>
          <w:color w:val="000000" w:themeColor="text1"/>
          <w:spacing w:val="4"/>
          <w:sz w:val="20"/>
          <w:szCs w:val="20"/>
          <w:highlight w:val="none"/>
          <w14:textFill>
            <w14:solidFill>
              <w14:schemeClr w14:val="tx1"/>
            </w14:solidFill>
          </w14:textFill>
        </w:rPr>
        <w:t>共和国政府采购法》、《中华人民共和国政府采购法实施条例》等有关法律、法规和规</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5"/>
          <w:sz w:val="20"/>
          <w:szCs w:val="20"/>
          <w:highlight w:val="none"/>
          <w14:textFill>
            <w14:solidFill>
              <w14:schemeClr w14:val="tx1"/>
            </w14:solidFill>
          </w14:textFill>
        </w:rPr>
        <w:t>章</w:t>
      </w:r>
      <w:r>
        <w:rPr>
          <w:rFonts w:ascii="宋体" w:hAnsi="宋体" w:eastAsia="宋体" w:cs="宋体"/>
          <w:color w:val="000000" w:themeColor="text1"/>
          <w:spacing w:val="9"/>
          <w:sz w:val="20"/>
          <w:szCs w:val="20"/>
          <w:highlight w:val="none"/>
          <w14:textFill>
            <w14:solidFill>
              <w14:schemeClr w14:val="tx1"/>
            </w14:solidFill>
          </w14:textFill>
        </w:rPr>
        <w:t>的规定，本项目已具备招标条件，现对本项目进行公开招标，本招标文件仅适用于本次招标文件中所述</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4"/>
          <w:sz w:val="20"/>
          <w:szCs w:val="20"/>
          <w:highlight w:val="none"/>
          <w14:textFill>
            <w14:solidFill>
              <w14:schemeClr w14:val="tx1"/>
            </w14:solidFill>
          </w14:textFill>
        </w:rPr>
        <w:t>的</w:t>
      </w:r>
      <w:r>
        <w:rPr>
          <w:rFonts w:ascii="宋体" w:hAnsi="宋体" w:eastAsia="宋体" w:cs="宋体"/>
          <w:color w:val="000000" w:themeColor="text1"/>
          <w:spacing w:val="3"/>
          <w:sz w:val="20"/>
          <w:szCs w:val="20"/>
          <w:highlight w:val="none"/>
          <w14:textFill>
            <w14:solidFill>
              <w14:schemeClr w14:val="tx1"/>
            </w14:solidFill>
          </w14:textFill>
        </w:rPr>
        <w:t>服务。</w:t>
      </w:r>
    </w:p>
    <w:p>
      <w:pPr>
        <w:spacing w:before="31" w:line="228" w:lineRule="auto"/>
        <w:ind w:left="42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1</w:t>
      </w:r>
      <w:r>
        <w:rPr>
          <w:rFonts w:ascii="宋体" w:hAnsi="宋体" w:eastAsia="宋体" w:cs="宋体"/>
          <w:color w:val="000000" w:themeColor="text1"/>
          <w:spacing w:val="7"/>
          <w:sz w:val="20"/>
          <w:szCs w:val="20"/>
          <w:highlight w:val="none"/>
          <w14:textFill>
            <w14:solidFill>
              <w14:schemeClr w14:val="tx1"/>
            </w14:solidFill>
          </w14:textFill>
        </w:rPr>
        <w:t>.</w:t>
      </w:r>
      <w:r>
        <w:rPr>
          <w:rFonts w:ascii="宋体" w:hAnsi="宋体" w:eastAsia="宋体" w:cs="宋体"/>
          <w:color w:val="000000" w:themeColor="text1"/>
          <w:spacing w:val="5"/>
          <w:sz w:val="20"/>
          <w:szCs w:val="20"/>
          <w:highlight w:val="none"/>
          <w14:textFill>
            <w14:solidFill>
              <w14:schemeClr w14:val="tx1"/>
            </w14:solidFill>
          </w14:textFill>
        </w:rPr>
        <w:t>1.1 本项目采购人：见投标人须知前附表。</w:t>
      </w:r>
    </w:p>
    <w:p>
      <w:pPr>
        <w:spacing w:before="192" w:line="227" w:lineRule="auto"/>
        <w:ind w:left="42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1.1.2 本项目采购代理机构：见投标人须知前附表</w:t>
      </w:r>
      <w:r>
        <w:rPr>
          <w:rFonts w:ascii="宋体" w:hAnsi="宋体" w:eastAsia="宋体" w:cs="宋体"/>
          <w:color w:val="000000" w:themeColor="text1"/>
          <w:spacing w:val="3"/>
          <w:sz w:val="20"/>
          <w:szCs w:val="20"/>
          <w:highlight w:val="none"/>
          <w14:textFill>
            <w14:solidFill>
              <w14:schemeClr w14:val="tx1"/>
            </w14:solidFill>
          </w14:textFill>
        </w:rPr>
        <w:t>。</w:t>
      </w:r>
    </w:p>
    <w:p>
      <w:pPr>
        <w:spacing w:before="196" w:line="228" w:lineRule="auto"/>
        <w:ind w:left="42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1.</w:t>
      </w:r>
      <w:r>
        <w:rPr>
          <w:rFonts w:ascii="宋体" w:hAnsi="宋体" w:eastAsia="宋体" w:cs="宋体"/>
          <w:color w:val="000000" w:themeColor="text1"/>
          <w:spacing w:val="8"/>
          <w:sz w:val="20"/>
          <w:szCs w:val="20"/>
          <w:highlight w:val="none"/>
          <w14:textFill>
            <w14:solidFill>
              <w14:schemeClr w14:val="tx1"/>
            </w14:solidFill>
          </w14:textFill>
        </w:rPr>
        <w:t>1</w:t>
      </w:r>
      <w:r>
        <w:rPr>
          <w:rFonts w:ascii="宋体" w:hAnsi="宋体" w:eastAsia="宋体" w:cs="宋体"/>
          <w:color w:val="000000" w:themeColor="text1"/>
          <w:spacing w:val="5"/>
          <w:sz w:val="20"/>
          <w:szCs w:val="20"/>
          <w:highlight w:val="none"/>
          <w14:textFill>
            <w14:solidFill>
              <w14:schemeClr w14:val="tx1"/>
            </w14:solidFill>
          </w14:textFill>
        </w:rPr>
        <w:t>.3 本项目采购方式：见投标人须知前附表。</w:t>
      </w:r>
    </w:p>
    <w:p>
      <w:pPr>
        <w:spacing w:before="192" w:line="228" w:lineRule="auto"/>
        <w:ind w:left="42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1.</w:t>
      </w:r>
      <w:r>
        <w:rPr>
          <w:rFonts w:ascii="宋体" w:hAnsi="宋体" w:eastAsia="宋体" w:cs="宋体"/>
          <w:color w:val="000000" w:themeColor="text1"/>
          <w:spacing w:val="8"/>
          <w:sz w:val="20"/>
          <w:szCs w:val="20"/>
          <w:highlight w:val="none"/>
          <w14:textFill>
            <w14:solidFill>
              <w14:schemeClr w14:val="tx1"/>
            </w14:solidFill>
          </w14:textFill>
        </w:rPr>
        <w:t>1</w:t>
      </w:r>
      <w:r>
        <w:rPr>
          <w:rFonts w:ascii="宋体" w:hAnsi="宋体" w:eastAsia="宋体" w:cs="宋体"/>
          <w:color w:val="000000" w:themeColor="text1"/>
          <w:spacing w:val="5"/>
          <w:sz w:val="20"/>
          <w:szCs w:val="20"/>
          <w:highlight w:val="none"/>
          <w14:textFill>
            <w14:solidFill>
              <w14:schemeClr w14:val="tx1"/>
            </w14:solidFill>
          </w14:textFill>
        </w:rPr>
        <w:t>.4 本项目项目名称：见投标人须知前附表。</w:t>
      </w:r>
    </w:p>
    <w:p>
      <w:pPr>
        <w:spacing w:before="192" w:line="228" w:lineRule="auto"/>
        <w:ind w:left="42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1.</w:t>
      </w:r>
      <w:r>
        <w:rPr>
          <w:rFonts w:ascii="宋体" w:hAnsi="宋体" w:eastAsia="宋体" w:cs="宋体"/>
          <w:color w:val="000000" w:themeColor="text1"/>
          <w:spacing w:val="8"/>
          <w:sz w:val="20"/>
          <w:szCs w:val="20"/>
          <w:highlight w:val="none"/>
          <w14:textFill>
            <w14:solidFill>
              <w14:schemeClr w14:val="tx1"/>
            </w14:solidFill>
          </w14:textFill>
        </w:rPr>
        <w:t>1</w:t>
      </w:r>
      <w:r>
        <w:rPr>
          <w:rFonts w:ascii="宋体" w:hAnsi="宋体" w:eastAsia="宋体" w:cs="宋体"/>
          <w:color w:val="000000" w:themeColor="text1"/>
          <w:spacing w:val="5"/>
          <w:sz w:val="20"/>
          <w:szCs w:val="20"/>
          <w:highlight w:val="none"/>
          <w14:textFill>
            <w14:solidFill>
              <w14:schemeClr w14:val="tx1"/>
            </w14:solidFill>
          </w14:textFill>
        </w:rPr>
        <w:t>.5 本项目采购编号：见投标人须知前附表。</w:t>
      </w:r>
    </w:p>
    <w:p>
      <w:pPr>
        <w:spacing w:before="195" w:line="225" w:lineRule="auto"/>
        <w:ind w:left="2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Outline w14:w="3795" w14:cap="sq" w14:cmpd="sng">
            <w14:solidFill>
              <w14:srgbClr w14:val="000000"/>
            </w14:solidFill>
            <w14:prstDash w14:val="solid"/>
            <w14:bevel/>
          </w14:textOutline>
          <w14:textFill>
            <w14:solidFill>
              <w14:schemeClr w14:val="tx1"/>
            </w14:solidFill>
          </w14:textFill>
        </w:rPr>
        <w:t>1</w:t>
      </w:r>
      <w:r>
        <w:rPr>
          <w:rFonts w:ascii="宋体" w:hAnsi="宋体" w:eastAsia="宋体" w:cs="宋体"/>
          <w:color w:val="000000" w:themeColor="text1"/>
          <w:spacing w:val="7"/>
          <w:sz w:val="20"/>
          <w:szCs w:val="20"/>
          <w:highlight w:val="none"/>
          <w14:textOutline w14:w="3795" w14:cap="sq" w14:cmpd="sng">
            <w14:solidFill>
              <w14:srgbClr w14:val="000000"/>
            </w14:solidFill>
            <w14:prstDash w14:val="solid"/>
            <w14:bevel/>
          </w14:textOutline>
          <w14:textFill>
            <w14:solidFill>
              <w14:schemeClr w14:val="tx1"/>
            </w14:solidFill>
          </w14:textFill>
        </w:rPr>
        <w:t>.2</w:t>
      </w:r>
      <w:r>
        <w:rPr>
          <w:rFonts w:ascii="宋体" w:hAnsi="宋体" w:eastAsia="宋体" w:cs="宋体"/>
          <w:color w:val="000000" w:themeColor="text1"/>
          <w:spacing w:val="7"/>
          <w:sz w:val="20"/>
          <w:szCs w:val="20"/>
          <w:highlight w:val="none"/>
          <w14:textFill>
            <w14:solidFill>
              <w14:schemeClr w14:val="tx1"/>
            </w14:solidFill>
          </w14:textFill>
        </w:rPr>
        <w:t xml:space="preserve"> </w:t>
      </w:r>
      <w:r>
        <w:rPr>
          <w:rFonts w:ascii="宋体" w:hAnsi="宋体" w:eastAsia="宋体" w:cs="宋体"/>
          <w:color w:val="000000" w:themeColor="text1"/>
          <w:spacing w:val="7"/>
          <w:sz w:val="20"/>
          <w:szCs w:val="20"/>
          <w:highlight w:val="none"/>
          <w14:textOutline w14:w="3795" w14:cap="sq" w14:cmpd="sng">
            <w14:solidFill>
              <w14:srgbClr w14:val="000000"/>
            </w14:solidFill>
            <w14:prstDash w14:val="solid"/>
            <w14:bevel/>
          </w14:textOutline>
          <w14:textFill>
            <w14:solidFill>
              <w14:schemeClr w14:val="tx1"/>
            </w14:solidFill>
          </w14:textFill>
        </w:rPr>
        <w:t>资金来源和落实情况</w:t>
      </w:r>
    </w:p>
    <w:p>
      <w:pPr>
        <w:spacing w:before="195" w:line="227" w:lineRule="auto"/>
        <w:ind w:left="42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1</w:t>
      </w:r>
      <w:r>
        <w:rPr>
          <w:rFonts w:ascii="宋体" w:hAnsi="宋体" w:eastAsia="宋体" w:cs="宋体"/>
          <w:color w:val="000000" w:themeColor="text1"/>
          <w:spacing w:val="10"/>
          <w:sz w:val="20"/>
          <w:szCs w:val="20"/>
          <w:highlight w:val="none"/>
          <w14:textFill>
            <w14:solidFill>
              <w14:schemeClr w14:val="tx1"/>
            </w14:solidFill>
          </w14:textFill>
        </w:rPr>
        <w:t>.</w:t>
      </w:r>
      <w:r>
        <w:rPr>
          <w:rFonts w:ascii="宋体" w:hAnsi="宋体" w:eastAsia="宋体" w:cs="宋体"/>
          <w:color w:val="000000" w:themeColor="text1"/>
          <w:spacing w:val="7"/>
          <w:sz w:val="20"/>
          <w:szCs w:val="20"/>
          <w:highlight w:val="none"/>
          <w14:textFill>
            <w14:solidFill>
              <w14:schemeClr w14:val="tx1"/>
            </w14:solidFill>
          </w14:textFill>
        </w:rPr>
        <w:t>2.1 本项目的资金来源：见投标人须知前附表。</w:t>
      </w:r>
    </w:p>
    <w:p>
      <w:pPr>
        <w:spacing w:before="193" w:line="228" w:lineRule="auto"/>
        <w:ind w:left="42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1</w:t>
      </w:r>
      <w:r>
        <w:rPr>
          <w:rFonts w:ascii="宋体" w:hAnsi="宋体" w:eastAsia="宋体" w:cs="宋体"/>
          <w:color w:val="000000" w:themeColor="text1"/>
          <w:spacing w:val="10"/>
          <w:sz w:val="20"/>
          <w:szCs w:val="20"/>
          <w:highlight w:val="none"/>
          <w14:textFill>
            <w14:solidFill>
              <w14:schemeClr w14:val="tx1"/>
            </w14:solidFill>
          </w14:textFill>
        </w:rPr>
        <w:t>.</w:t>
      </w:r>
      <w:r>
        <w:rPr>
          <w:rFonts w:ascii="宋体" w:hAnsi="宋体" w:eastAsia="宋体" w:cs="宋体"/>
          <w:color w:val="000000" w:themeColor="text1"/>
          <w:spacing w:val="7"/>
          <w:sz w:val="20"/>
          <w:szCs w:val="20"/>
          <w:highlight w:val="none"/>
          <w14:textFill>
            <w14:solidFill>
              <w14:schemeClr w14:val="tx1"/>
            </w14:solidFill>
          </w14:textFill>
        </w:rPr>
        <w:t>2.2 本项目的采购预算：见投标人须知前附表。</w:t>
      </w:r>
    </w:p>
    <w:p>
      <w:pPr>
        <w:spacing w:before="195" w:line="225" w:lineRule="auto"/>
        <w:ind w:left="42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1.</w:t>
      </w:r>
      <w:r>
        <w:rPr>
          <w:rFonts w:ascii="宋体" w:hAnsi="宋体" w:eastAsia="宋体" w:cs="宋体"/>
          <w:color w:val="000000" w:themeColor="text1"/>
          <w:spacing w:val="9"/>
          <w:sz w:val="20"/>
          <w:szCs w:val="20"/>
          <w:highlight w:val="none"/>
          <w14:textFill>
            <w14:solidFill>
              <w14:schemeClr w14:val="tx1"/>
            </w14:solidFill>
          </w14:textFill>
        </w:rPr>
        <w:t>2</w:t>
      </w:r>
      <w:r>
        <w:rPr>
          <w:rFonts w:ascii="宋体" w:hAnsi="宋体" w:eastAsia="宋体" w:cs="宋体"/>
          <w:color w:val="000000" w:themeColor="text1"/>
          <w:spacing w:val="7"/>
          <w:sz w:val="20"/>
          <w:szCs w:val="20"/>
          <w:highlight w:val="none"/>
          <w14:textFill>
            <w14:solidFill>
              <w14:schemeClr w14:val="tx1"/>
            </w14:solidFill>
          </w14:textFill>
        </w:rPr>
        <w:t>.3 本项目的资金落实情况：见供应商须知前附表。</w:t>
      </w:r>
    </w:p>
    <w:p>
      <w:pPr>
        <w:spacing w:before="152" w:line="228" w:lineRule="auto"/>
        <w:ind w:left="2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Outline w14:w="3795" w14:cap="sq" w14:cmpd="sng">
            <w14:solidFill>
              <w14:srgbClr w14:val="000000"/>
            </w14:solidFill>
            <w14:prstDash w14:val="solid"/>
            <w14:bevel/>
          </w14:textOutline>
          <w14:textFill>
            <w14:solidFill>
              <w14:schemeClr w14:val="tx1"/>
            </w14:solidFill>
          </w14:textFill>
        </w:rPr>
        <w:t>1</w:t>
      </w:r>
      <w:r>
        <w:rPr>
          <w:rFonts w:ascii="宋体" w:hAnsi="宋体" w:eastAsia="宋体" w:cs="宋体"/>
          <w:color w:val="000000" w:themeColor="text1"/>
          <w:spacing w:val="14"/>
          <w:sz w:val="20"/>
          <w:szCs w:val="20"/>
          <w:highlight w:val="none"/>
          <w14:textOutline w14:w="3795" w14:cap="sq" w14:cmpd="sng">
            <w14:solidFill>
              <w14:srgbClr w14:val="000000"/>
            </w14:solidFill>
            <w14:prstDash w14:val="solid"/>
            <w14:bevel/>
          </w14:textOutline>
          <w14:textFill>
            <w14:solidFill>
              <w14:schemeClr w14:val="tx1"/>
            </w14:solidFill>
          </w14:textFill>
        </w:rPr>
        <w:t>.</w:t>
      </w:r>
      <w:r>
        <w:rPr>
          <w:rFonts w:ascii="宋体" w:hAnsi="宋体" w:eastAsia="宋体" w:cs="宋体"/>
          <w:color w:val="000000" w:themeColor="text1"/>
          <w:spacing w:val="8"/>
          <w:sz w:val="20"/>
          <w:szCs w:val="20"/>
          <w:highlight w:val="none"/>
          <w14:textOutline w14:w="3795" w14:cap="sq" w14:cmpd="sng">
            <w14:solidFill>
              <w14:srgbClr w14:val="000000"/>
            </w14:solidFill>
            <w14:prstDash w14:val="solid"/>
            <w14:bevel/>
          </w14:textOutline>
          <w14:textFill>
            <w14:solidFill>
              <w14:schemeClr w14:val="tx1"/>
            </w14:solidFill>
          </w14:textFill>
        </w:rPr>
        <w:t>3</w:t>
      </w:r>
      <w:r>
        <w:rPr>
          <w:rFonts w:ascii="宋体" w:hAnsi="宋体" w:eastAsia="宋体" w:cs="宋体"/>
          <w:color w:val="000000" w:themeColor="text1"/>
          <w:spacing w:val="8"/>
          <w:sz w:val="20"/>
          <w:szCs w:val="20"/>
          <w:highlight w:val="none"/>
          <w14:textFill>
            <w14:solidFill>
              <w14:schemeClr w14:val="tx1"/>
            </w14:solidFill>
          </w14:textFill>
        </w:rPr>
        <w:t xml:space="preserve"> </w:t>
      </w:r>
      <w:r>
        <w:rPr>
          <w:rFonts w:ascii="宋体" w:hAnsi="宋体" w:eastAsia="宋体" w:cs="宋体"/>
          <w:color w:val="000000" w:themeColor="text1"/>
          <w:spacing w:val="8"/>
          <w:sz w:val="20"/>
          <w:szCs w:val="20"/>
          <w:highlight w:val="none"/>
          <w14:textOutline w14:w="3795" w14:cap="sq" w14:cmpd="sng">
            <w14:solidFill>
              <w14:srgbClr w14:val="000000"/>
            </w14:solidFill>
            <w14:prstDash w14:val="solid"/>
            <w14:bevel/>
          </w14:textOutline>
          <w14:textFill>
            <w14:solidFill>
              <w14:schemeClr w14:val="tx1"/>
            </w14:solidFill>
          </w14:textFill>
        </w:rPr>
        <w:t>采购内容、交货期、质量要求、交货地点</w:t>
      </w:r>
    </w:p>
    <w:p>
      <w:pPr>
        <w:spacing w:before="221" w:line="468" w:lineRule="exact"/>
        <w:ind w:left="44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position w:val="20"/>
          <w:sz w:val="20"/>
          <w:szCs w:val="20"/>
          <w:highlight w:val="none"/>
          <w14:textFill>
            <w14:solidFill>
              <w14:schemeClr w14:val="tx1"/>
            </w14:solidFill>
          </w14:textFill>
        </w:rPr>
        <w:t>1</w:t>
      </w:r>
      <w:r>
        <w:rPr>
          <w:rFonts w:ascii="宋体" w:hAnsi="宋体" w:eastAsia="宋体" w:cs="宋体"/>
          <w:color w:val="000000" w:themeColor="text1"/>
          <w:spacing w:val="8"/>
          <w:position w:val="20"/>
          <w:sz w:val="20"/>
          <w:szCs w:val="20"/>
          <w:highlight w:val="none"/>
          <w14:textFill>
            <w14:solidFill>
              <w14:schemeClr w14:val="tx1"/>
            </w14:solidFill>
          </w14:textFill>
        </w:rPr>
        <w:t>.</w:t>
      </w:r>
      <w:r>
        <w:rPr>
          <w:rFonts w:ascii="宋体" w:hAnsi="宋体" w:eastAsia="宋体" w:cs="宋体"/>
          <w:color w:val="000000" w:themeColor="text1"/>
          <w:spacing w:val="7"/>
          <w:position w:val="20"/>
          <w:sz w:val="20"/>
          <w:szCs w:val="20"/>
          <w:highlight w:val="none"/>
          <w14:textFill>
            <w14:solidFill>
              <w14:schemeClr w14:val="tx1"/>
            </w14:solidFill>
          </w14:textFill>
        </w:rPr>
        <w:t>3.1 本项目采购内容：见投标人须知前附表。</w:t>
      </w:r>
    </w:p>
    <w:p>
      <w:pPr>
        <w:spacing w:before="1" w:line="226" w:lineRule="auto"/>
        <w:ind w:left="44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1"/>
          <w:sz w:val="20"/>
          <w:szCs w:val="20"/>
          <w:highlight w:val="none"/>
          <w14:textFill>
            <w14:solidFill>
              <w14:schemeClr w14:val="tx1"/>
            </w14:solidFill>
          </w14:textFill>
        </w:rPr>
        <w:t>1</w:t>
      </w:r>
      <w:r>
        <w:rPr>
          <w:rFonts w:ascii="宋体" w:hAnsi="宋体" w:eastAsia="宋体" w:cs="宋体"/>
          <w:color w:val="000000" w:themeColor="text1"/>
          <w:spacing w:val="7"/>
          <w:sz w:val="20"/>
          <w:szCs w:val="20"/>
          <w:highlight w:val="none"/>
          <w14:textFill>
            <w14:solidFill>
              <w14:schemeClr w14:val="tx1"/>
            </w14:solidFill>
          </w14:textFill>
        </w:rPr>
        <w:t>.3.2 本项目交货期：见投标人须知前附表。</w:t>
      </w:r>
    </w:p>
    <w:p>
      <w:pPr>
        <w:spacing w:before="222" w:line="228" w:lineRule="auto"/>
        <w:ind w:left="44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1</w:t>
      </w:r>
      <w:r>
        <w:rPr>
          <w:rFonts w:ascii="宋体" w:hAnsi="宋体" w:eastAsia="宋体" w:cs="宋体"/>
          <w:color w:val="000000" w:themeColor="text1"/>
          <w:spacing w:val="8"/>
          <w:sz w:val="20"/>
          <w:szCs w:val="20"/>
          <w:highlight w:val="none"/>
          <w14:textFill>
            <w14:solidFill>
              <w14:schemeClr w14:val="tx1"/>
            </w14:solidFill>
          </w14:textFill>
        </w:rPr>
        <w:t>.</w:t>
      </w:r>
      <w:r>
        <w:rPr>
          <w:rFonts w:ascii="宋体" w:hAnsi="宋体" w:eastAsia="宋体" w:cs="宋体"/>
          <w:color w:val="000000" w:themeColor="text1"/>
          <w:spacing w:val="7"/>
          <w:sz w:val="20"/>
          <w:szCs w:val="20"/>
          <w:highlight w:val="none"/>
          <w14:textFill>
            <w14:solidFill>
              <w14:schemeClr w14:val="tx1"/>
            </w14:solidFill>
          </w14:textFill>
        </w:rPr>
        <w:t>3.3 本项目质量要求：见投标人须知前附表。</w:t>
      </w:r>
    </w:p>
    <w:p>
      <w:pPr>
        <w:spacing w:before="222" w:line="226" w:lineRule="auto"/>
        <w:ind w:left="44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1</w:t>
      </w:r>
      <w:r>
        <w:rPr>
          <w:rFonts w:ascii="宋体" w:hAnsi="宋体" w:eastAsia="宋体" w:cs="宋体"/>
          <w:color w:val="000000" w:themeColor="text1"/>
          <w:spacing w:val="8"/>
          <w:sz w:val="20"/>
          <w:szCs w:val="20"/>
          <w:highlight w:val="none"/>
          <w14:textFill>
            <w14:solidFill>
              <w14:schemeClr w14:val="tx1"/>
            </w14:solidFill>
          </w14:textFill>
        </w:rPr>
        <w:t>.</w:t>
      </w:r>
      <w:r>
        <w:rPr>
          <w:rFonts w:ascii="宋体" w:hAnsi="宋体" w:eastAsia="宋体" w:cs="宋体"/>
          <w:color w:val="000000" w:themeColor="text1"/>
          <w:spacing w:val="7"/>
          <w:sz w:val="20"/>
          <w:szCs w:val="20"/>
          <w:highlight w:val="none"/>
          <w14:textFill>
            <w14:solidFill>
              <w14:schemeClr w14:val="tx1"/>
            </w14:solidFill>
          </w14:textFill>
        </w:rPr>
        <w:t>3.4 本项目交货地点：见投标人须知前附表。</w:t>
      </w:r>
    </w:p>
    <w:p>
      <w:pPr>
        <w:spacing w:before="223" w:line="227" w:lineRule="auto"/>
        <w:ind w:left="2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Outline w14:w="3795" w14:cap="sq" w14:cmpd="sng">
            <w14:solidFill>
              <w14:srgbClr w14:val="000000"/>
            </w14:solidFill>
            <w14:prstDash w14:val="solid"/>
            <w14:bevel/>
          </w14:textOutline>
          <w14:textFill>
            <w14:solidFill>
              <w14:schemeClr w14:val="tx1"/>
            </w14:solidFill>
          </w14:textFill>
        </w:rPr>
        <w:t>1.4</w:t>
      </w:r>
      <w:r>
        <w:rPr>
          <w:rFonts w:ascii="宋体" w:hAnsi="宋体" w:eastAsia="宋体" w:cs="宋体"/>
          <w:color w:val="000000" w:themeColor="text1"/>
          <w:spacing w:val="2"/>
          <w:sz w:val="20"/>
          <w:szCs w:val="20"/>
          <w:highlight w:val="none"/>
          <w14:textFill>
            <w14:solidFill>
              <w14:schemeClr w14:val="tx1"/>
            </w14:solidFill>
          </w14:textFill>
        </w:rPr>
        <w:t xml:space="preserve"> </w:t>
      </w:r>
      <w:r>
        <w:rPr>
          <w:rFonts w:ascii="宋体" w:hAnsi="宋体" w:eastAsia="宋体" w:cs="宋体"/>
          <w:color w:val="000000" w:themeColor="text1"/>
          <w:spacing w:val="2"/>
          <w:sz w:val="20"/>
          <w:szCs w:val="20"/>
          <w:highlight w:val="none"/>
          <w14:textOutline w14:w="3795" w14:cap="sq" w14:cmpd="sng">
            <w14:solidFill>
              <w14:srgbClr w14:val="000000"/>
            </w14:solidFill>
            <w14:prstDash w14:val="solid"/>
            <w14:bevel/>
          </w14:textOutline>
          <w14:textFill>
            <w14:solidFill>
              <w14:schemeClr w14:val="tx1"/>
            </w14:solidFill>
          </w14:textFill>
        </w:rPr>
        <w:t>投标人</w:t>
      </w: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资格要求：</w:t>
      </w:r>
    </w:p>
    <w:p>
      <w:pPr>
        <w:spacing w:before="221" w:line="194" w:lineRule="auto"/>
        <w:ind w:left="44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1.4.1 投标人应具备的资格要求见投标人须知前附</w:t>
      </w:r>
      <w:r>
        <w:rPr>
          <w:rFonts w:ascii="宋体" w:hAnsi="宋体" w:eastAsia="宋体" w:cs="宋体"/>
          <w:color w:val="000000" w:themeColor="text1"/>
          <w:spacing w:val="2"/>
          <w:sz w:val="20"/>
          <w:szCs w:val="20"/>
          <w:highlight w:val="none"/>
          <w14:textFill>
            <w14:solidFill>
              <w14:schemeClr w14:val="tx1"/>
            </w14:solidFill>
          </w14:textFill>
        </w:rPr>
        <w:t>表</w:t>
      </w:r>
    </w:p>
    <w:p>
      <w:pPr>
        <w:rPr>
          <w:color w:val="000000" w:themeColor="text1"/>
          <w:highlight w:val="none"/>
          <w14:textFill>
            <w14:solidFill>
              <w14:schemeClr w14:val="tx1"/>
            </w14:solidFill>
          </w14:textFill>
        </w:rPr>
        <w:sectPr>
          <w:type w:val="continuous"/>
          <w:pgSz w:w="11906" w:h="16839"/>
          <w:pgMar w:top="400" w:right="1134" w:bottom="1191" w:left="1134" w:header="0" w:footer="844" w:gutter="0"/>
          <w:pgNumType w:fmt="decimal"/>
          <w:cols w:equalWidth="0" w:num="1">
            <w:col w:w="9638"/>
          </w:cols>
        </w:sectPr>
      </w:pPr>
    </w:p>
    <w:p>
      <w:pPr>
        <w:spacing w:before="14" w:line="58" w:lineRule="exact"/>
        <w:textAlignment w:val="center"/>
        <w:rPr>
          <w:color w:val="000000" w:themeColor="text1"/>
          <w:highlight w:val="none"/>
          <w14:textFill>
            <w14:solidFill>
              <w14:schemeClr w14:val="tx1"/>
            </w14:solidFill>
          </w14:textFill>
        </w:rPr>
      </w:pPr>
    </w:p>
    <w:p>
      <w:pPr>
        <w:spacing w:before="133" w:line="228" w:lineRule="auto"/>
        <w:ind w:left="44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1</w:t>
      </w:r>
      <w:r>
        <w:rPr>
          <w:rFonts w:ascii="宋体" w:hAnsi="宋体" w:eastAsia="宋体" w:cs="宋体"/>
          <w:color w:val="000000" w:themeColor="text1"/>
          <w:spacing w:val="7"/>
          <w:sz w:val="20"/>
          <w:szCs w:val="20"/>
          <w:highlight w:val="none"/>
          <w14:textFill>
            <w14:solidFill>
              <w14:schemeClr w14:val="tx1"/>
            </w14:solidFill>
          </w14:textFill>
        </w:rPr>
        <w:t>.</w:t>
      </w:r>
      <w:r>
        <w:rPr>
          <w:rFonts w:ascii="宋体" w:hAnsi="宋体" w:eastAsia="宋体" w:cs="宋体"/>
          <w:color w:val="000000" w:themeColor="text1"/>
          <w:spacing w:val="5"/>
          <w:sz w:val="20"/>
          <w:szCs w:val="20"/>
          <w:highlight w:val="none"/>
          <w14:textFill>
            <w14:solidFill>
              <w14:schemeClr w14:val="tx1"/>
            </w14:solidFill>
          </w14:textFill>
        </w:rPr>
        <w:t>4.2 是否接受联合体投标见供应商须知前附表。</w:t>
      </w:r>
    </w:p>
    <w:p>
      <w:pPr>
        <w:spacing w:before="221" w:line="228" w:lineRule="auto"/>
        <w:ind w:left="44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1</w:t>
      </w:r>
      <w:r>
        <w:rPr>
          <w:rFonts w:ascii="宋体" w:hAnsi="宋体" w:eastAsia="宋体" w:cs="宋体"/>
          <w:color w:val="000000" w:themeColor="text1"/>
          <w:spacing w:val="4"/>
          <w:sz w:val="20"/>
          <w:szCs w:val="20"/>
          <w:highlight w:val="none"/>
          <w14:textFill>
            <w14:solidFill>
              <w14:schemeClr w14:val="tx1"/>
            </w14:solidFill>
          </w14:textFill>
        </w:rPr>
        <w:t>.4.3 投标人不得存在下列情形之一：</w:t>
      </w:r>
    </w:p>
    <w:p>
      <w:pPr>
        <w:spacing w:before="220" w:line="228" w:lineRule="auto"/>
        <w:ind w:left="46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(1) 与采购人存在利害关系且可能影响招标公正性</w:t>
      </w:r>
      <w:r>
        <w:rPr>
          <w:rFonts w:ascii="宋体" w:hAnsi="宋体" w:eastAsia="宋体" w:cs="宋体"/>
          <w:color w:val="000000" w:themeColor="text1"/>
          <w:spacing w:val="4"/>
          <w:sz w:val="20"/>
          <w:szCs w:val="20"/>
          <w:highlight w:val="none"/>
          <w14:textFill>
            <w14:solidFill>
              <w14:schemeClr w14:val="tx1"/>
            </w14:solidFill>
          </w14:textFill>
        </w:rPr>
        <w:t>；</w:t>
      </w:r>
    </w:p>
    <w:p>
      <w:pPr>
        <w:spacing w:before="220" w:line="226" w:lineRule="auto"/>
        <w:ind w:left="46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w:t>
      </w:r>
      <w:r>
        <w:rPr>
          <w:rFonts w:ascii="宋体" w:hAnsi="宋体" w:eastAsia="宋体" w:cs="宋体"/>
          <w:color w:val="000000" w:themeColor="text1"/>
          <w:spacing w:val="7"/>
          <w:sz w:val="20"/>
          <w:szCs w:val="20"/>
          <w:highlight w:val="none"/>
          <w14:textFill>
            <w14:solidFill>
              <w14:schemeClr w14:val="tx1"/>
            </w14:solidFill>
          </w14:textFill>
        </w:rPr>
        <w:t>2) 与本招标项目的其他投标人为同一个单位负责人；</w:t>
      </w:r>
    </w:p>
    <w:p>
      <w:pPr>
        <w:spacing w:before="223" w:line="226" w:lineRule="auto"/>
        <w:ind w:left="46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w:t>
      </w:r>
      <w:r>
        <w:rPr>
          <w:rFonts w:ascii="宋体" w:hAnsi="宋体" w:eastAsia="宋体" w:cs="宋体"/>
          <w:color w:val="000000" w:themeColor="text1"/>
          <w:spacing w:val="7"/>
          <w:sz w:val="20"/>
          <w:szCs w:val="20"/>
          <w:highlight w:val="none"/>
          <w14:textFill>
            <w14:solidFill>
              <w14:schemeClr w14:val="tx1"/>
            </w14:solidFill>
          </w14:textFill>
        </w:rPr>
        <w:t>3) 与本招标项目的其他投标人存在控股、管理关系；</w:t>
      </w:r>
    </w:p>
    <w:p>
      <w:pPr>
        <w:spacing w:before="223" w:line="228" w:lineRule="auto"/>
        <w:ind w:left="46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(4) 为本招标项目提供过整体设计、规范编制或者项目管理、监理、检测等服务</w:t>
      </w:r>
      <w:r>
        <w:rPr>
          <w:rFonts w:ascii="宋体" w:hAnsi="宋体" w:eastAsia="宋体" w:cs="宋体"/>
          <w:color w:val="000000" w:themeColor="text1"/>
          <w:spacing w:val="7"/>
          <w:sz w:val="20"/>
          <w:szCs w:val="20"/>
          <w:highlight w:val="none"/>
          <w14:textFill>
            <w14:solidFill>
              <w14:schemeClr w14:val="tx1"/>
            </w14:solidFill>
          </w14:textFill>
        </w:rPr>
        <w:t>；</w:t>
      </w:r>
    </w:p>
    <w:p>
      <w:pPr>
        <w:spacing w:before="221" w:line="227" w:lineRule="auto"/>
        <w:ind w:left="46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(5</w:t>
      </w:r>
      <w:r>
        <w:rPr>
          <w:rFonts w:ascii="宋体" w:hAnsi="宋体" w:eastAsia="宋体" w:cs="宋体"/>
          <w:color w:val="000000" w:themeColor="text1"/>
          <w:spacing w:val="8"/>
          <w:sz w:val="20"/>
          <w:szCs w:val="20"/>
          <w:highlight w:val="none"/>
          <w14:textFill>
            <w14:solidFill>
              <w14:schemeClr w14:val="tx1"/>
            </w14:solidFill>
          </w14:textFill>
        </w:rPr>
        <w:t>)</w:t>
      </w:r>
      <w:r>
        <w:rPr>
          <w:rFonts w:ascii="宋体" w:hAnsi="宋体" w:eastAsia="宋体" w:cs="宋体"/>
          <w:color w:val="000000" w:themeColor="text1"/>
          <w:spacing w:val="5"/>
          <w:sz w:val="20"/>
          <w:szCs w:val="20"/>
          <w:highlight w:val="none"/>
          <w14:textFill>
            <w14:solidFill>
              <w14:schemeClr w14:val="tx1"/>
            </w14:solidFill>
          </w14:textFill>
        </w:rPr>
        <w:t xml:space="preserve"> 为本招标项目的采购代理机构；</w:t>
      </w:r>
    </w:p>
    <w:p>
      <w:pPr>
        <w:spacing w:before="223" w:line="229" w:lineRule="auto"/>
        <w:ind w:left="46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6) 投标人以他人名义投标、串通投标、以行贿手段牟取中标，或在投标中弄虚作假的；</w:t>
      </w:r>
    </w:p>
    <w:p>
      <w:pPr>
        <w:spacing w:before="219" w:line="228" w:lineRule="auto"/>
        <w:ind w:left="46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(7)  “</w:t>
      </w:r>
      <w:r>
        <w:rPr>
          <w:rFonts w:ascii="宋体" w:hAnsi="宋体" w:eastAsia="宋体" w:cs="宋体"/>
          <w:color w:val="000000" w:themeColor="text1"/>
          <w:spacing w:val="6"/>
          <w:sz w:val="20"/>
          <w:szCs w:val="20"/>
          <w:highlight w:val="none"/>
          <w14:textFill>
            <w14:solidFill>
              <w14:schemeClr w14:val="tx1"/>
            </w14:solidFill>
          </w14:textFill>
        </w:rPr>
        <w:t>河南省财政厅关于防范供应商串通投标促进政府采购公平竞争的通知 (豫财购〔2021〕6 号)”</w:t>
      </w:r>
    </w:p>
    <w:p>
      <w:pPr>
        <w:spacing w:before="221" w:line="229" w:lineRule="auto"/>
        <w:ind w:left="2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中</w:t>
      </w:r>
      <w:r>
        <w:rPr>
          <w:rFonts w:ascii="宋体" w:hAnsi="宋体" w:eastAsia="宋体" w:cs="宋体"/>
          <w:color w:val="000000" w:themeColor="text1"/>
          <w:spacing w:val="6"/>
          <w:sz w:val="20"/>
          <w:szCs w:val="20"/>
          <w:highlight w:val="none"/>
          <w14:textFill>
            <w14:solidFill>
              <w14:schemeClr w14:val="tx1"/>
            </w14:solidFill>
          </w14:textFill>
        </w:rPr>
        <w:t>规定的串通投标情形；</w:t>
      </w:r>
    </w:p>
    <w:p>
      <w:pPr>
        <w:spacing w:before="220" w:line="226" w:lineRule="auto"/>
        <w:ind w:left="46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w:t>
      </w:r>
      <w:r>
        <w:rPr>
          <w:rFonts w:ascii="宋体" w:hAnsi="宋体" w:eastAsia="宋体" w:cs="宋体"/>
          <w:color w:val="000000" w:themeColor="text1"/>
          <w:spacing w:val="5"/>
          <w:sz w:val="20"/>
          <w:szCs w:val="20"/>
          <w:highlight w:val="none"/>
          <w14:textFill>
            <w14:solidFill>
              <w14:schemeClr w14:val="tx1"/>
            </w14:solidFill>
          </w14:textFill>
        </w:rPr>
        <w:t>8) 法律法规规定的其他情形。</w:t>
      </w:r>
    </w:p>
    <w:p>
      <w:pPr>
        <w:spacing w:before="223" w:line="228" w:lineRule="auto"/>
        <w:ind w:left="2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Outline w14:w="3795" w14:cap="sq" w14:cmpd="sng">
            <w14:solidFill>
              <w14:srgbClr w14:val="000000"/>
            </w14:solidFill>
            <w14:prstDash w14:val="solid"/>
            <w14:bevel/>
          </w14:textOutline>
          <w14:textFill>
            <w14:solidFill>
              <w14:schemeClr w14:val="tx1"/>
            </w14:solidFill>
          </w14:textFill>
        </w:rPr>
        <w:t>1.5</w:t>
      </w:r>
      <w:r>
        <w:rPr>
          <w:rFonts w:ascii="宋体" w:hAnsi="宋体" w:eastAsia="宋体" w:cs="宋体"/>
          <w:color w:val="000000" w:themeColor="text1"/>
          <w:spacing w:val="-2"/>
          <w:sz w:val="20"/>
          <w:szCs w:val="20"/>
          <w:highlight w:val="none"/>
          <w14:textFill>
            <w14:solidFill>
              <w14:schemeClr w14:val="tx1"/>
            </w14:solidFill>
          </w14:textFill>
        </w:rPr>
        <w:t xml:space="preserve"> </w:t>
      </w: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费用承担</w:t>
      </w:r>
    </w:p>
    <w:p>
      <w:pPr>
        <w:spacing w:before="221" w:line="228" w:lineRule="auto"/>
        <w:ind w:left="42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sz w:val="20"/>
          <w:szCs w:val="20"/>
          <w:highlight w:val="none"/>
          <w14:textFill>
            <w14:solidFill>
              <w14:schemeClr w14:val="tx1"/>
            </w14:solidFill>
          </w14:textFill>
        </w:rPr>
        <w:t>投</w:t>
      </w:r>
      <w:r>
        <w:rPr>
          <w:rFonts w:ascii="宋体" w:hAnsi="宋体" w:eastAsia="宋体" w:cs="宋体"/>
          <w:color w:val="000000" w:themeColor="text1"/>
          <w:spacing w:val="9"/>
          <w:sz w:val="20"/>
          <w:szCs w:val="20"/>
          <w:highlight w:val="none"/>
          <w14:textFill>
            <w14:solidFill>
              <w14:schemeClr w14:val="tx1"/>
            </w14:solidFill>
          </w14:textFill>
        </w:rPr>
        <w:t>标人为参加投标做准备发生的费用和参加投标活动发生的一切费用自理。</w:t>
      </w:r>
    </w:p>
    <w:p>
      <w:pPr>
        <w:spacing w:before="222" w:line="229" w:lineRule="auto"/>
        <w:ind w:left="2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Outline w14:w="3795" w14:cap="sq" w14:cmpd="sng">
            <w14:solidFill>
              <w14:srgbClr w14:val="000000"/>
            </w14:solidFill>
            <w14:prstDash w14:val="solid"/>
            <w14:bevel/>
          </w14:textOutline>
          <w14:textFill>
            <w14:solidFill>
              <w14:schemeClr w14:val="tx1"/>
            </w14:solidFill>
          </w14:textFill>
        </w:rPr>
        <w:t>1</w:t>
      </w:r>
      <w:r>
        <w:rPr>
          <w:rFonts w:ascii="宋体" w:hAnsi="宋体" w:eastAsia="宋体" w:cs="宋体"/>
          <w:color w:val="000000" w:themeColor="text1"/>
          <w:spacing w:val="-5"/>
          <w:sz w:val="20"/>
          <w:szCs w:val="20"/>
          <w:highlight w:val="none"/>
          <w14:textOutline w14:w="3795" w14:cap="sq" w14:cmpd="sng">
            <w14:solidFill>
              <w14:srgbClr w14:val="000000"/>
            </w14:solidFill>
            <w14:prstDash w14:val="solid"/>
            <w14:bevel/>
          </w14:textOutline>
          <w14:textFill>
            <w14:solidFill>
              <w14:schemeClr w14:val="tx1"/>
            </w14:solidFill>
          </w14:textFill>
        </w:rPr>
        <w:t>.6</w:t>
      </w:r>
      <w:r>
        <w:rPr>
          <w:rFonts w:ascii="宋体" w:hAnsi="宋体" w:eastAsia="宋体" w:cs="宋体"/>
          <w:color w:val="000000" w:themeColor="text1"/>
          <w:spacing w:val="-5"/>
          <w:sz w:val="20"/>
          <w:szCs w:val="20"/>
          <w:highlight w:val="none"/>
          <w14:textFill>
            <w14:solidFill>
              <w14:schemeClr w14:val="tx1"/>
            </w14:solidFill>
          </w14:textFill>
        </w:rPr>
        <w:t xml:space="preserve"> </w:t>
      </w:r>
      <w:r>
        <w:rPr>
          <w:rFonts w:ascii="宋体" w:hAnsi="宋体" w:eastAsia="宋体" w:cs="宋体"/>
          <w:color w:val="000000" w:themeColor="text1"/>
          <w:spacing w:val="-5"/>
          <w:sz w:val="20"/>
          <w:szCs w:val="20"/>
          <w:highlight w:val="none"/>
          <w14:textOutline w14:w="3795" w14:cap="sq" w14:cmpd="sng">
            <w14:solidFill>
              <w14:srgbClr w14:val="000000"/>
            </w14:solidFill>
            <w14:prstDash w14:val="solid"/>
            <w14:bevel/>
          </w14:textOutline>
          <w14:textFill>
            <w14:solidFill>
              <w14:schemeClr w14:val="tx1"/>
            </w14:solidFill>
          </w14:textFill>
        </w:rPr>
        <w:t>保密</w:t>
      </w:r>
    </w:p>
    <w:p>
      <w:pPr>
        <w:spacing w:before="219" w:line="432" w:lineRule="auto"/>
        <w:ind w:left="6" w:right="174" w:firstLine="42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sz w:val="20"/>
          <w:szCs w:val="20"/>
          <w:highlight w:val="none"/>
          <w14:textFill>
            <w14:solidFill>
              <w14:schemeClr w14:val="tx1"/>
            </w14:solidFill>
          </w14:textFill>
        </w:rPr>
        <w:t>参</w:t>
      </w:r>
      <w:r>
        <w:rPr>
          <w:rFonts w:ascii="宋体" w:hAnsi="宋体" w:eastAsia="宋体" w:cs="宋体"/>
          <w:color w:val="000000" w:themeColor="text1"/>
          <w:spacing w:val="12"/>
          <w:sz w:val="20"/>
          <w:szCs w:val="20"/>
          <w:highlight w:val="none"/>
          <w14:textFill>
            <w14:solidFill>
              <w14:schemeClr w14:val="tx1"/>
            </w14:solidFill>
          </w14:textFill>
        </w:rPr>
        <w:t>与</w:t>
      </w:r>
      <w:r>
        <w:rPr>
          <w:rFonts w:ascii="宋体" w:hAnsi="宋体" w:eastAsia="宋体" w:cs="宋体"/>
          <w:color w:val="000000" w:themeColor="text1"/>
          <w:spacing w:val="9"/>
          <w:sz w:val="20"/>
          <w:szCs w:val="20"/>
          <w:highlight w:val="none"/>
          <w14:textFill>
            <w14:solidFill>
              <w14:schemeClr w14:val="tx1"/>
            </w14:solidFill>
          </w14:textFill>
        </w:rPr>
        <w:t>招标投标活动的各方应对招标文件和投标文件中的商业和技术等秘密保密，否则应承担相应的法</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5"/>
          <w:sz w:val="20"/>
          <w:szCs w:val="20"/>
          <w:highlight w:val="none"/>
          <w14:textFill>
            <w14:solidFill>
              <w14:schemeClr w14:val="tx1"/>
            </w14:solidFill>
          </w14:textFill>
        </w:rPr>
        <w:t>律责任。</w:t>
      </w:r>
    </w:p>
    <w:p>
      <w:pPr>
        <w:spacing w:line="229" w:lineRule="auto"/>
        <w:ind w:left="2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Outline w14:w="3795" w14:cap="sq" w14:cmpd="sng">
            <w14:solidFill>
              <w14:srgbClr w14:val="000000"/>
            </w14:solidFill>
            <w14:prstDash w14:val="solid"/>
            <w14:bevel/>
          </w14:textOutline>
          <w14:textFill>
            <w14:solidFill>
              <w14:schemeClr w14:val="tx1"/>
            </w14:solidFill>
          </w14:textFill>
        </w:rPr>
        <w:t>1.7</w:t>
      </w:r>
      <w:r>
        <w:rPr>
          <w:rFonts w:ascii="宋体" w:hAnsi="宋体" w:eastAsia="宋体" w:cs="宋体"/>
          <w:color w:val="000000" w:themeColor="text1"/>
          <w:spacing w:val="-2"/>
          <w:sz w:val="20"/>
          <w:szCs w:val="20"/>
          <w:highlight w:val="none"/>
          <w14:textFill>
            <w14:solidFill>
              <w14:schemeClr w14:val="tx1"/>
            </w14:solidFill>
          </w14:textFill>
        </w:rPr>
        <w:t xml:space="preserve"> </w:t>
      </w: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投标语言</w:t>
      </w:r>
    </w:p>
    <w:p>
      <w:pPr>
        <w:spacing w:before="221" w:line="228" w:lineRule="auto"/>
        <w:ind w:left="42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sz w:val="20"/>
          <w:szCs w:val="20"/>
          <w:highlight w:val="none"/>
          <w14:textFill>
            <w14:solidFill>
              <w14:schemeClr w14:val="tx1"/>
            </w14:solidFill>
          </w14:textFill>
        </w:rPr>
        <w:t>招</w:t>
      </w:r>
      <w:r>
        <w:rPr>
          <w:rFonts w:ascii="宋体" w:hAnsi="宋体" w:eastAsia="宋体" w:cs="宋体"/>
          <w:color w:val="000000" w:themeColor="text1"/>
          <w:spacing w:val="13"/>
          <w:sz w:val="20"/>
          <w:szCs w:val="20"/>
          <w:highlight w:val="none"/>
          <w14:textFill>
            <w14:solidFill>
              <w14:schemeClr w14:val="tx1"/>
            </w14:solidFill>
          </w14:textFill>
        </w:rPr>
        <w:t>标</w:t>
      </w:r>
      <w:r>
        <w:rPr>
          <w:rFonts w:ascii="宋体" w:hAnsi="宋体" w:eastAsia="宋体" w:cs="宋体"/>
          <w:color w:val="000000" w:themeColor="text1"/>
          <w:spacing w:val="9"/>
          <w:sz w:val="20"/>
          <w:szCs w:val="20"/>
          <w:highlight w:val="none"/>
          <w14:textFill>
            <w14:solidFill>
              <w14:schemeClr w14:val="tx1"/>
            </w14:solidFill>
          </w14:textFill>
        </w:rPr>
        <w:t>投标文件使用的语言文字为中文。专用术语使用外文的，应附有中文注释。</w:t>
      </w:r>
    </w:p>
    <w:p>
      <w:pPr>
        <w:spacing w:before="220" w:line="229" w:lineRule="auto"/>
        <w:ind w:left="2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Outline w14:w="3795" w14:cap="sq" w14:cmpd="sng">
            <w14:solidFill>
              <w14:srgbClr w14:val="000000"/>
            </w14:solidFill>
            <w14:prstDash w14:val="solid"/>
            <w14:bevel/>
          </w14:textOutline>
          <w14:textFill>
            <w14:solidFill>
              <w14:schemeClr w14:val="tx1"/>
            </w14:solidFill>
          </w14:textFill>
        </w:rPr>
        <w:t>1.8</w:t>
      </w:r>
      <w:r>
        <w:rPr>
          <w:rFonts w:ascii="宋体" w:hAnsi="宋体" w:eastAsia="宋体" w:cs="宋体"/>
          <w:color w:val="000000" w:themeColor="text1"/>
          <w:spacing w:val="-2"/>
          <w:sz w:val="20"/>
          <w:szCs w:val="20"/>
          <w:highlight w:val="none"/>
          <w14:textFill>
            <w14:solidFill>
              <w14:schemeClr w14:val="tx1"/>
            </w14:solidFill>
          </w14:textFill>
        </w:rPr>
        <w:t xml:space="preserve"> </w:t>
      </w: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计量单位</w:t>
      </w:r>
    </w:p>
    <w:p>
      <w:pPr>
        <w:spacing w:before="221" w:line="228" w:lineRule="auto"/>
        <w:ind w:left="43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7"/>
          <w:sz w:val="20"/>
          <w:szCs w:val="20"/>
          <w:highlight w:val="none"/>
          <w14:textFill>
            <w14:solidFill>
              <w14:schemeClr w14:val="tx1"/>
            </w14:solidFill>
          </w14:textFill>
        </w:rPr>
        <w:t>除</w:t>
      </w:r>
      <w:r>
        <w:rPr>
          <w:rFonts w:ascii="宋体" w:hAnsi="宋体" w:eastAsia="宋体" w:cs="宋体"/>
          <w:color w:val="000000" w:themeColor="text1"/>
          <w:spacing w:val="9"/>
          <w:sz w:val="20"/>
          <w:szCs w:val="20"/>
          <w:highlight w:val="none"/>
          <w14:textFill>
            <w14:solidFill>
              <w14:schemeClr w14:val="tx1"/>
            </w14:solidFill>
          </w14:textFill>
        </w:rPr>
        <w:t>在招标文件的技术文件中另有规定外，计量单位均使用中华人民共和国法定计量标准单位。</w:t>
      </w:r>
    </w:p>
    <w:p>
      <w:pPr>
        <w:spacing w:before="221" w:line="228" w:lineRule="auto"/>
        <w:ind w:left="2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Outline w14:w="3795" w14:cap="sq" w14:cmpd="sng">
            <w14:solidFill>
              <w14:srgbClr w14:val="000000"/>
            </w14:solidFill>
            <w14:prstDash w14:val="solid"/>
            <w14:bevel/>
          </w14:textOutline>
          <w14:textFill>
            <w14:solidFill>
              <w14:schemeClr w14:val="tx1"/>
            </w14:solidFill>
          </w14:textFill>
        </w:rPr>
        <w:t>1.9</w:t>
      </w:r>
      <w:r>
        <w:rPr>
          <w:rFonts w:ascii="宋体" w:hAnsi="宋体" w:eastAsia="宋体" w:cs="宋体"/>
          <w:color w:val="000000" w:themeColor="text1"/>
          <w:spacing w:val="-2"/>
          <w:sz w:val="20"/>
          <w:szCs w:val="20"/>
          <w:highlight w:val="none"/>
          <w14:textFill>
            <w14:solidFill>
              <w14:schemeClr w14:val="tx1"/>
            </w14:solidFill>
          </w14:textFill>
        </w:rPr>
        <w:t xml:space="preserve"> </w:t>
      </w: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踏勘现场</w:t>
      </w:r>
    </w:p>
    <w:p>
      <w:pPr>
        <w:spacing w:before="220" w:line="432" w:lineRule="auto"/>
        <w:ind w:left="9" w:right="837" w:firstLine="43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1.9</w:t>
      </w:r>
      <w:r>
        <w:rPr>
          <w:rFonts w:ascii="宋体" w:hAnsi="宋体" w:eastAsia="宋体" w:cs="宋体"/>
          <w:color w:val="000000" w:themeColor="text1"/>
          <w:spacing w:val="10"/>
          <w:sz w:val="20"/>
          <w:szCs w:val="20"/>
          <w:highlight w:val="none"/>
          <w14:textFill>
            <w14:solidFill>
              <w14:schemeClr w14:val="tx1"/>
            </w14:solidFill>
          </w14:textFill>
        </w:rPr>
        <w:t>.</w:t>
      </w:r>
      <w:r>
        <w:rPr>
          <w:rFonts w:ascii="宋体" w:hAnsi="宋体" w:eastAsia="宋体" w:cs="宋体"/>
          <w:color w:val="000000" w:themeColor="text1"/>
          <w:spacing w:val="7"/>
          <w:sz w:val="20"/>
          <w:szCs w:val="20"/>
          <w:highlight w:val="none"/>
          <w14:textFill>
            <w14:solidFill>
              <w14:schemeClr w14:val="tx1"/>
            </w14:solidFill>
          </w14:textFill>
        </w:rPr>
        <w:t>1 投标人须知前附表规定组织踏勘现场的，采购人按供应商须知前附表规定的时间、地点</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0"/>
          <w:sz w:val="20"/>
          <w:szCs w:val="20"/>
          <w:highlight w:val="none"/>
          <w14:textFill>
            <w14:solidFill>
              <w14:schemeClr w14:val="tx1"/>
            </w14:solidFill>
          </w14:textFill>
        </w:rPr>
        <w:t>组</w:t>
      </w:r>
      <w:r>
        <w:rPr>
          <w:rFonts w:ascii="宋体" w:hAnsi="宋体" w:eastAsia="宋体" w:cs="宋体"/>
          <w:color w:val="000000" w:themeColor="text1"/>
          <w:spacing w:val="8"/>
          <w:sz w:val="20"/>
          <w:szCs w:val="20"/>
          <w:highlight w:val="none"/>
          <w14:textFill>
            <w14:solidFill>
              <w14:schemeClr w14:val="tx1"/>
            </w14:solidFill>
          </w14:textFill>
        </w:rPr>
        <w:t>织供应商踏勘项目现场。</w:t>
      </w:r>
    </w:p>
    <w:p>
      <w:pPr>
        <w:spacing w:before="1" w:line="228" w:lineRule="auto"/>
        <w:ind w:left="44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1</w:t>
      </w:r>
      <w:r>
        <w:rPr>
          <w:rFonts w:ascii="宋体" w:hAnsi="宋体" w:eastAsia="宋体" w:cs="宋体"/>
          <w:color w:val="000000" w:themeColor="text1"/>
          <w:spacing w:val="10"/>
          <w:sz w:val="20"/>
          <w:szCs w:val="20"/>
          <w:highlight w:val="none"/>
          <w14:textFill>
            <w14:solidFill>
              <w14:schemeClr w14:val="tx1"/>
            </w14:solidFill>
          </w14:textFill>
        </w:rPr>
        <w:t>.</w:t>
      </w:r>
      <w:r>
        <w:rPr>
          <w:rFonts w:ascii="宋体" w:hAnsi="宋体" w:eastAsia="宋体" w:cs="宋体"/>
          <w:color w:val="000000" w:themeColor="text1"/>
          <w:spacing w:val="7"/>
          <w:sz w:val="20"/>
          <w:szCs w:val="20"/>
          <w:highlight w:val="none"/>
          <w14:textFill>
            <w14:solidFill>
              <w14:schemeClr w14:val="tx1"/>
            </w14:solidFill>
          </w14:textFill>
        </w:rPr>
        <w:t>9.2 投标人如需踏勘现场，所发生的费用自理。</w:t>
      </w:r>
    </w:p>
    <w:p>
      <w:pPr>
        <w:spacing w:before="220" w:line="228" w:lineRule="auto"/>
        <w:ind w:left="44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1</w:t>
      </w:r>
      <w:r>
        <w:rPr>
          <w:rFonts w:ascii="宋体" w:hAnsi="宋体" w:eastAsia="宋体" w:cs="宋体"/>
          <w:color w:val="000000" w:themeColor="text1"/>
          <w:spacing w:val="9"/>
          <w:sz w:val="20"/>
          <w:szCs w:val="20"/>
          <w:highlight w:val="none"/>
          <w14:textFill>
            <w14:solidFill>
              <w14:schemeClr w14:val="tx1"/>
            </w14:solidFill>
          </w14:textFill>
        </w:rPr>
        <w:t>.</w:t>
      </w:r>
      <w:r>
        <w:rPr>
          <w:rFonts w:ascii="宋体" w:hAnsi="宋体" w:eastAsia="宋体" w:cs="宋体"/>
          <w:color w:val="000000" w:themeColor="text1"/>
          <w:spacing w:val="7"/>
          <w:sz w:val="20"/>
          <w:szCs w:val="20"/>
          <w:highlight w:val="none"/>
          <w14:textFill>
            <w14:solidFill>
              <w14:schemeClr w14:val="tx1"/>
            </w14:solidFill>
          </w14:textFill>
        </w:rPr>
        <w:t>9.3 除采购人的原因外，供应商自行负责在踏勘现场中所发生的人员伤亡和财产损失。</w:t>
      </w:r>
    </w:p>
    <w:p>
      <w:pPr>
        <w:spacing w:before="221" w:line="228" w:lineRule="auto"/>
        <w:ind w:left="44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1</w:t>
      </w:r>
      <w:r>
        <w:rPr>
          <w:rFonts w:ascii="宋体" w:hAnsi="宋体" w:eastAsia="宋体" w:cs="宋体"/>
          <w:color w:val="000000" w:themeColor="text1"/>
          <w:spacing w:val="6"/>
          <w:sz w:val="20"/>
          <w:szCs w:val="20"/>
          <w:highlight w:val="none"/>
          <w14:textFill>
            <w14:solidFill>
              <w14:schemeClr w14:val="tx1"/>
            </w14:solidFill>
          </w14:textFill>
        </w:rPr>
        <w:t>.9.4 采购人在踏勘现场中介绍的项目场地和相关的周边环境情况，投标人在编制投标人文件时参考，</w:t>
      </w:r>
    </w:p>
    <w:p>
      <w:pPr>
        <w:spacing w:before="221" w:line="226" w:lineRule="auto"/>
        <w:ind w:left="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采</w:t>
      </w:r>
      <w:r>
        <w:rPr>
          <w:rFonts w:ascii="宋体" w:hAnsi="宋体" w:eastAsia="宋体" w:cs="宋体"/>
          <w:color w:val="000000" w:themeColor="text1"/>
          <w:spacing w:val="9"/>
          <w:sz w:val="20"/>
          <w:szCs w:val="20"/>
          <w:highlight w:val="none"/>
          <w14:textFill>
            <w14:solidFill>
              <w14:schemeClr w14:val="tx1"/>
            </w14:solidFill>
          </w14:textFill>
        </w:rPr>
        <w:t>购人不对投标人据此作出的判断和决策负责。</w:t>
      </w:r>
    </w:p>
    <w:p>
      <w:pPr>
        <w:spacing w:before="223" w:line="229" w:lineRule="auto"/>
        <w:ind w:left="2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Outline w14:w="3795" w14:cap="sq" w14:cmpd="sng">
            <w14:solidFill>
              <w14:srgbClr w14:val="000000"/>
            </w14:solidFill>
            <w14:prstDash w14:val="solid"/>
            <w14:bevel/>
          </w14:textOutline>
          <w14:textFill>
            <w14:solidFill>
              <w14:schemeClr w14:val="tx1"/>
            </w14:solidFill>
          </w14:textFill>
        </w:rPr>
        <w:t>1</w:t>
      </w:r>
      <w:r>
        <w:rPr>
          <w:rFonts w:ascii="宋体" w:hAnsi="宋体" w:eastAsia="宋体" w:cs="宋体"/>
          <w:color w:val="000000" w:themeColor="text1"/>
          <w:spacing w:val="3"/>
          <w:sz w:val="20"/>
          <w:szCs w:val="20"/>
          <w:highlight w:val="none"/>
          <w14:textOutline w14:w="3795" w14:cap="sq" w14:cmpd="sng">
            <w14:solidFill>
              <w14:srgbClr w14:val="000000"/>
            </w14:solidFill>
            <w14:prstDash w14:val="solid"/>
            <w14:bevel/>
          </w14:textOutline>
          <w14:textFill>
            <w14:solidFill>
              <w14:schemeClr w14:val="tx1"/>
            </w14:solidFill>
          </w14:textFill>
        </w:rPr>
        <w:t>.10</w:t>
      </w:r>
      <w:r>
        <w:rPr>
          <w:rFonts w:ascii="宋体" w:hAnsi="宋体" w:eastAsia="宋体" w:cs="宋体"/>
          <w:color w:val="000000" w:themeColor="text1"/>
          <w:spacing w:val="3"/>
          <w:sz w:val="20"/>
          <w:szCs w:val="20"/>
          <w:highlight w:val="none"/>
          <w14:textFill>
            <w14:solidFill>
              <w14:schemeClr w14:val="tx1"/>
            </w14:solidFill>
          </w14:textFill>
        </w:rPr>
        <w:t xml:space="preserve"> </w:t>
      </w:r>
      <w:r>
        <w:rPr>
          <w:rFonts w:ascii="宋体" w:hAnsi="宋体" w:eastAsia="宋体" w:cs="宋体"/>
          <w:color w:val="000000" w:themeColor="text1"/>
          <w:spacing w:val="3"/>
          <w:sz w:val="20"/>
          <w:szCs w:val="20"/>
          <w:highlight w:val="none"/>
          <w14:textOutline w14:w="3795" w14:cap="sq" w14:cmpd="sng">
            <w14:solidFill>
              <w14:srgbClr w14:val="000000"/>
            </w14:solidFill>
            <w14:prstDash w14:val="solid"/>
            <w14:bevel/>
          </w14:textOutline>
          <w14:textFill>
            <w14:solidFill>
              <w14:schemeClr w14:val="tx1"/>
            </w14:solidFill>
          </w14:textFill>
        </w:rPr>
        <w:t>分包</w:t>
      </w:r>
    </w:p>
    <w:p>
      <w:pPr>
        <w:spacing w:before="220" w:line="228" w:lineRule="auto"/>
        <w:ind w:left="42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本</w:t>
      </w:r>
      <w:r>
        <w:rPr>
          <w:rFonts w:ascii="宋体" w:hAnsi="宋体" w:eastAsia="宋体" w:cs="宋体"/>
          <w:color w:val="000000" w:themeColor="text1"/>
          <w:spacing w:val="7"/>
          <w:sz w:val="20"/>
          <w:szCs w:val="20"/>
          <w:highlight w:val="none"/>
          <w14:textFill>
            <w14:solidFill>
              <w14:schemeClr w14:val="tx1"/>
            </w14:solidFill>
          </w14:textFill>
        </w:rPr>
        <w:t>项目不允许分包。</w:t>
      </w:r>
    </w:p>
    <w:p>
      <w:pPr>
        <w:spacing w:before="221" w:line="226" w:lineRule="auto"/>
        <w:ind w:left="2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1.11</w:t>
      </w:r>
      <w:r>
        <w:rPr>
          <w:rFonts w:ascii="宋体" w:hAnsi="宋体" w:eastAsia="宋体" w:cs="宋体"/>
          <w:color w:val="000000" w:themeColor="text1"/>
          <w:spacing w:val="-1"/>
          <w:sz w:val="20"/>
          <w:szCs w:val="20"/>
          <w:highlight w:val="none"/>
          <w14:textFill>
            <w14:solidFill>
              <w14:schemeClr w14:val="tx1"/>
            </w14:solidFill>
          </w14:textFill>
        </w:rPr>
        <w:t xml:space="preserve"> </w:t>
      </w: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投</w:t>
      </w:r>
      <w:r>
        <w:rPr>
          <w:rFonts w:ascii="宋体" w:hAnsi="宋体" w:eastAsia="宋体" w:cs="宋体"/>
          <w:color w:val="000000" w:themeColor="text1"/>
          <w:sz w:val="20"/>
          <w:szCs w:val="20"/>
          <w:highlight w:val="none"/>
          <w14:textOutline w14:w="3795" w14:cap="sq" w14:cmpd="sng">
            <w14:solidFill>
              <w14:srgbClr w14:val="000000"/>
            </w14:solidFill>
            <w14:prstDash w14:val="solid"/>
            <w14:bevel/>
          </w14:textOutline>
          <w14:textFill>
            <w14:solidFill>
              <w14:schemeClr w14:val="tx1"/>
            </w14:solidFill>
          </w14:textFill>
        </w:rPr>
        <w:t>标货币</w:t>
      </w:r>
    </w:p>
    <w:p>
      <w:pPr>
        <w:spacing w:before="224" w:line="228" w:lineRule="auto"/>
        <w:ind w:left="43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除非</w:t>
      </w:r>
      <w:r>
        <w:rPr>
          <w:rFonts w:ascii="宋体" w:hAnsi="宋体" w:eastAsia="宋体" w:cs="宋体"/>
          <w:color w:val="000000" w:themeColor="text1"/>
          <w:spacing w:val="8"/>
          <w:sz w:val="20"/>
          <w:szCs w:val="20"/>
          <w:highlight w:val="none"/>
          <w14:textFill>
            <w14:solidFill>
              <w14:schemeClr w14:val="tx1"/>
            </w14:solidFill>
          </w14:textFill>
        </w:rPr>
        <w:t>另有规定，投标人提供的所有服务用人民币报价。</w:t>
      </w:r>
    </w:p>
    <w:p>
      <w:pPr>
        <w:rPr>
          <w:color w:val="000000" w:themeColor="text1"/>
          <w:highlight w:val="none"/>
          <w14:textFill>
            <w14:solidFill>
              <w14:schemeClr w14:val="tx1"/>
            </w14:solidFill>
          </w14:textFill>
        </w:rPr>
        <w:sectPr>
          <w:headerReference r:id="rId19" w:type="default"/>
          <w:footerReference r:id="rId20" w:type="default"/>
          <w:pgSz w:w="11906" w:h="16839"/>
          <w:pgMar w:top="1118" w:right="960" w:bottom="1191" w:left="1134" w:header="878" w:footer="844" w:gutter="0"/>
          <w:pgNumType w:fmt="decimal"/>
          <w:cols w:space="720" w:num="1"/>
        </w:sectPr>
      </w:pPr>
    </w:p>
    <w:p>
      <w:pPr>
        <w:spacing w:before="14" w:line="58" w:lineRule="exact"/>
        <w:textAlignment w:val="center"/>
        <w:rPr>
          <w:color w:val="000000" w:themeColor="text1"/>
          <w:highlight w:val="none"/>
          <w14:textFill>
            <w14:solidFill>
              <w14:schemeClr w14:val="tx1"/>
            </w14:solidFill>
          </w14:textFill>
        </w:rPr>
      </w:pPr>
    </w:p>
    <w:p>
      <w:pPr>
        <w:spacing w:before="133" w:line="228" w:lineRule="auto"/>
        <w:ind w:left="2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1.</w:t>
      </w:r>
      <w:r>
        <w:rPr>
          <w:rFonts w:ascii="宋体" w:hAnsi="宋体" w:eastAsia="宋体" w:cs="宋体"/>
          <w:color w:val="000000" w:themeColor="text1"/>
          <w:sz w:val="20"/>
          <w:szCs w:val="20"/>
          <w:highlight w:val="none"/>
          <w14:textOutline w14:w="3795" w14:cap="sq" w14:cmpd="sng">
            <w14:solidFill>
              <w14:srgbClr w14:val="000000"/>
            </w14:solidFill>
            <w14:prstDash w14:val="solid"/>
            <w14:bevel/>
          </w14:textOutline>
          <w14:textFill>
            <w14:solidFill>
              <w14:schemeClr w14:val="tx1"/>
            </w14:solidFill>
          </w14:textFill>
        </w:rPr>
        <w:t>12</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z w:val="20"/>
          <w:szCs w:val="20"/>
          <w:highlight w:val="none"/>
          <w14:textOutline w14:w="3795" w14:cap="sq" w14:cmpd="sng">
            <w14:solidFill>
              <w14:srgbClr w14:val="000000"/>
            </w14:solidFill>
            <w14:prstDash w14:val="solid"/>
            <w14:bevel/>
          </w14:textOutline>
          <w14:textFill>
            <w14:solidFill>
              <w14:schemeClr w14:val="tx1"/>
            </w14:solidFill>
          </w14:textFill>
        </w:rPr>
        <w:t>响应和偏差</w:t>
      </w:r>
    </w:p>
    <w:p>
      <w:pPr>
        <w:spacing w:before="220" w:line="432" w:lineRule="auto"/>
        <w:ind w:left="7" w:right="56" w:firstLine="43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1</w:t>
      </w:r>
      <w:r>
        <w:rPr>
          <w:rFonts w:ascii="宋体" w:hAnsi="宋体" w:eastAsia="宋体" w:cs="宋体"/>
          <w:color w:val="000000" w:themeColor="text1"/>
          <w:spacing w:val="6"/>
          <w:sz w:val="20"/>
          <w:szCs w:val="20"/>
          <w:highlight w:val="none"/>
          <w14:textFill>
            <w14:solidFill>
              <w14:schemeClr w14:val="tx1"/>
            </w14:solidFill>
          </w14:textFill>
        </w:rPr>
        <w:t>.12.1 投标文件应当对招标文件的实质性要求和条件作出满足性或更有利于采购人的响应，否则，投</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8"/>
          <w:sz w:val="20"/>
          <w:szCs w:val="20"/>
          <w:highlight w:val="none"/>
          <w14:textFill>
            <w14:solidFill>
              <w14:schemeClr w14:val="tx1"/>
            </w14:solidFill>
          </w14:textFill>
        </w:rPr>
        <w:t>标人的投标将被否决</w:t>
      </w:r>
      <w:r>
        <w:rPr>
          <w:rFonts w:ascii="宋体" w:hAnsi="宋体" w:eastAsia="宋体" w:cs="宋体"/>
          <w:color w:val="000000" w:themeColor="text1"/>
          <w:spacing w:val="7"/>
          <w:sz w:val="20"/>
          <w:szCs w:val="20"/>
          <w:highlight w:val="none"/>
          <w14:textFill>
            <w14:solidFill>
              <w14:schemeClr w14:val="tx1"/>
            </w14:solidFill>
          </w14:textFill>
        </w:rPr>
        <w:t>。</w:t>
      </w:r>
    </w:p>
    <w:p>
      <w:pPr>
        <w:spacing w:line="227" w:lineRule="auto"/>
        <w:ind w:left="44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1.</w:t>
      </w:r>
      <w:r>
        <w:rPr>
          <w:rFonts w:ascii="宋体" w:hAnsi="宋体" w:eastAsia="宋体" w:cs="宋体"/>
          <w:color w:val="000000" w:themeColor="text1"/>
          <w:spacing w:val="8"/>
          <w:sz w:val="20"/>
          <w:szCs w:val="20"/>
          <w:highlight w:val="none"/>
          <w14:textFill>
            <w14:solidFill>
              <w14:schemeClr w14:val="tx1"/>
            </w14:solidFill>
          </w14:textFill>
        </w:rPr>
        <w:t>1</w:t>
      </w:r>
      <w:r>
        <w:rPr>
          <w:rFonts w:ascii="宋体" w:hAnsi="宋体" w:eastAsia="宋体" w:cs="宋体"/>
          <w:color w:val="000000" w:themeColor="text1"/>
          <w:spacing w:val="7"/>
          <w:sz w:val="20"/>
          <w:szCs w:val="20"/>
          <w:highlight w:val="none"/>
          <w14:textFill>
            <w14:solidFill>
              <w14:schemeClr w14:val="tx1"/>
            </w14:solidFill>
          </w14:textFill>
        </w:rPr>
        <w:t>2.2 投标人应根据招标文件的要求提供投标产品技术性能指标等内容以对招标文件作出响应。</w:t>
      </w:r>
    </w:p>
    <w:p>
      <w:pPr>
        <w:spacing w:before="221" w:line="432" w:lineRule="auto"/>
        <w:ind w:left="11" w:right="56" w:firstLine="43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1</w:t>
      </w:r>
      <w:r>
        <w:rPr>
          <w:rFonts w:ascii="宋体" w:hAnsi="宋体" w:eastAsia="宋体" w:cs="宋体"/>
          <w:color w:val="000000" w:themeColor="text1"/>
          <w:spacing w:val="6"/>
          <w:sz w:val="20"/>
          <w:szCs w:val="20"/>
          <w:highlight w:val="none"/>
          <w14:textFill>
            <w14:solidFill>
              <w14:schemeClr w14:val="tx1"/>
            </w14:solidFill>
          </w14:textFill>
        </w:rPr>
        <w:t>.12.3 投标人须知前附表允许投标文件偏离招标文件某些要求的，偏差应当符合招标文件规定的偏差</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6"/>
          <w:sz w:val="20"/>
          <w:szCs w:val="20"/>
          <w:highlight w:val="none"/>
          <w14:textFill>
            <w14:solidFill>
              <w14:schemeClr w14:val="tx1"/>
            </w14:solidFill>
          </w14:textFill>
        </w:rPr>
        <w:t>范围和幅度</w:t>
      </w:r>
      <w:r>
        <w:rPr>
          <w:rFonts w:ascii="宋体" w:hAnsi="宋体" w:eastAsia="宋体" w:cs="宋体"/>
          <w:color w:val="000000" w:themeColor="text1"/>
          <w:spacing w:val="5"/>
          <w:sz w:val="20"/>
          <w:szCs w:val="20"/>
          <w:highlight w:val="none"/>
          <w14:textFill>
            <w14:solidFill>
              <w14:schemeClr w14:val="tx1"/>
            </w14:solidFill>
          </w14:textFill>
        </w:rPr>
        <w:t>。</w:t>
      </w:r>
    </w:p>
    <w:p>
      <w:pPr>
        <w:spacing w:before="1" w:line="425" w:lineRule="auto"/>
        <w:ind w:left="9" w:right="56" w:firstLine="43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0"/>
          <w:sz w:val="20"/>
          <w:szCs w:val="20"/>
          <w:highlight w:val="none"/>
          <w14:textFill>
            <w14:solidFill>
              <w14:schemeClr w14:val="tx1"/>
            </w14:solidFill>
          </w14:textFill>
        </w:rPr>
        <w:t>1.</w:t>
      </w:r>
      <w:r>
        <w:rPr>
          <w:rFonts w:ascii="宋体" w:hAnsi="宋体" w:eastAsia="宋体" w:cs="宋体"/>
          <w:color w:val="000000" w:themeColor="text1"/>
          <w:spacing w:val="14"/>
          <w:sz w:val="20"/>
          <w:szCs w:val="20"/>
          <w:highlight w:val="none"/>
          <w14:textFill>
            <w14:solidFill>
              <w14:schemeClr w14:val="tx1"/>
            </w14:solidFill>
          </w14:textFill>
        </w:rPr>
        <w:t>1</w:t>
      </w:r>
      <w:r>
        <w:rPr>
          <w:rFonts w:ascii="宋体" w:hAnsi="宋体" w:eastAsia="宋体" w:cs="宋体"/>
          <w:color w:val="000000" w:themeColor="text1"/>
          <w:spacing w:val="10"/>
          <w:sz w:val="20"/>
          <w:szCs w:val="20"/>
          <w:highlight w:val="none"/>
          <w14:textFill>
            <w14:solidFill>
              <w14:schemeClr w14:val="tx1"/>
            </w14:solidFill>
          </w14:textFill>
        </w:rPr>
        <w:t>2.4 投标文件对招标文件的全部偏差，均应在投标文件的商务和技术偏差表中列明，除列明的内</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9"/>
          <w:sz w:val="20"/>
          <w:szCs w:val="20"/>
          <w:highlight w:val="none"/>
          <w14:textFill>
            <w14:solidFill>
              <w14:schemeClr w14:val="tx1"/>
            </w14:solidFill>
          </w14:textFill>
        </w:rPr>
        <w:t>容外，视为投标人响应招标文件的全部要求</w:t>
      </w:r>
      <w:r>
        <w:rPr>
          <w:rFonts w:ascii="宋体" w:hAnsi="宋体" w:eastAsia="宋体" w:cs="宋体"/>
          <w:color w:val="000000" w:themeColor="text1"/>
          <w:spacing w:val="7"/>
          <w:sz w:val="20"/>
          <w:szCs w:val="20"/>
          <w:highlight w:val="none"/>
          <w14:textFill>
            <w14:solidFill>
              <w14:schemeClr w14:val="tx1"/>
            </w14:solidFill>
          </w14:textFill>
        </w:rPr>
        <w:t>。</w:t>
      </w:r>
    </w:p>
    <w:p>
      <w:pPr>
        <w:spacing w:line="311" w:lineRule="exact"/>
        <w:ind w:left="11"/>
        <w:outlineLvl w:val="1"/>
        <w:rPr>
          <w:rFonts w:ascii="宋体" w:hAnsi="宋体" w:eastAsia="宋体" w:cs="宋体"/>
          <w:color w:val="000000" w:themeColor="text1"/>
          <w:sz w:val="23"/>
          <w:szCs w:val="23"/>
          <w:highlight w:val="none"/>
          <w14:textFill>
            <w14:solidFill>
              <w14:schemeClr w14:val="tx1"/>
            </w14:solidFill>
          </w14:textFill>
        </w:rPr>
      </w:pPr>
      <w:bookmarkStart w:id="4" w:name="_bookmark5"/>
      <w:bookmarkEnd w:id="4"/>
      <w:r>
        <w:rPr>
          <w:rFonts w:ascii="宋体" w:hAnsi="宋体" w:eastAsia="宋体" w:cs="宋体"/>
          <w:color w:val="000000" w:themeColor="text1"/>
          <w:spacing w:val="7"/>
          <w:position w:val="1"/>
          <w:sz w:val="23"/>
          <w:szCs w:val="23"/>
          <w:highlight w:val="none"/>
          <w14:textOutline w14:w="4358" w14:cap="sq" w14:cmpd="sng">
            <w14:solidFill>
              <w14:srgbClr w14:val="000000"/>
            </w14:solidFill>
            <w14:prstDash w14:val="solid"/>
            <w14:bevel/>
          </w14:textOutline>
          <w14:textFill>
            <w14:solidFill>
              <w14:schemeClr w14:val="tx1"/>
            </w14:solidFill>
          </w14:textFill>
        </w:rPr>
        <w:t>2.招标文件</w:t>
      </w:r>
    </w:p>
    <w:p>
      <w:pPr>
        <w:spacing w:before="172" w:line="228" w:lineRule="auto"/>
        <w:ind w:left="42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3"/>
          <w:sz w:val="20"/>
          <w:szCs w:val="20"/>
          <w:highlight w:val="none"/>
          <w14:textOutline w14:w="3795" w14:cap="sq" w14:cmpd="sng">
            <w14:solidFill>
              <w14:srgbClr w14:val="000000"/>
            </w14:solidFill>
            <w14:prstDash w14:val="solid"/>
            <w14:bevel/>
          </w14:textOutline>
          <w14:textFill>
            <w14:solidFill>
              <w14:schemeClr w14:val="tx1"/>
            </w14:solidFill>
          </w14:textFill>
        </w:rPr>
        <w:t>2.1</w:t>
      </w:r>
      <w:r>
        <w:rPr>
          <w:rFonts w:ascii="宋体" w:hAnsi="宋体" w:eastAsia="宋体" w:cs="宋体"/>
          <w:color w:val="000000" w:themeColor="text1"/>
          <w:spacing w:val="3"/>
          <w:sz w:val="20"/>
          <w:szCs w:val="20"/>
          <w:highlight w:val="none"/>
          <w14:textFill>
            <w14:solidFill>
              <w14:schemeClr w14:val="tx1"/>
            </w14:solidFill>
          </w14:textFill>
        </w:rPr>
        <w:t xml:space="preserve"> </w:t>
      </w:r>
      <w:r>
        <w:rPr>
          <w:rFonts w:ascii="宋体" w:hAnsi="宋体" w:eastAsia="宋体" w:cs="宋体"/>
          <w:color w:val="000000" w:themeColor="text1"/>
          <w:spacing w:val="3"/>
          <w:sz w:val="20"/>
          <w:szCs w:val="20"/>
          <w:highlight w:val="none"/>
          <w14:textOutline w14:w="3795" w14:cap="sq" w14:cmpd="sng">
            <w14:solidFill>
              <w14:srgbClr w14:val="000000"/>
            </w14:solidFill>
            <w14:prstDash w14:val="solid"/>
            <w14:bevel/>
          </w14:textOutline>
          <w14:textFill>
            <w14:solidFill>
              <w14:schemeClr w14:val="tx1"/>
            </w14:solidFill>
          </w14:textFill>
        </w:rPr>
        <w:t>招标文件的组</w:t>
      </w:r>
      <w:r>
        <w:rPr>
          <w:rFonts w:ascii="宋体" w:hAnsi="宋体" w:eastAsia="宋体" w:cs="宋体"/>
          <w:color w:val="000000" w:themeColor="text1"/>
          <w:spacing w:val="2"/>
          <w:sz w:val="20"/>
          <w:szCs w:val="20"/>
          <w:highlight w:val="none"/>
          <w14:textOutline w14:w="3795" w14:cap="sq" w14:cmpd="sng">
            <w14:solidFill>
              <w14:srgbClr w14:val="000000"/>
            </w14:solidFill>
            <w14:prstDash w14:val="solid"/>
            <w14:bevel/>
          </w14:textOutline>
          <w14:textFill>
            <w14:solidFill>
              <w14:schemeClr w14:val="tx1"/>
            </w14:solidFill>
          </w14:textFill>
        </w:rPr>
        <w:t>成</w:t>
      </w:r>
    </w:p>
    <w:p>
      <w:pPr>
        <w:spacing w:before="220" w:line="228" w:lineRule="auto"/>
        <w:ind w:left="42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本</w:t>
      </w:r>
      <w:r>
        <w:rPr>
          <w:rFonts w:ascii="宋体" w:hAnsi="宋体" w:eastAsia="宋体" w:cs="宋体"/>
          <w:color w:val="000000" w:themeColor="text1"/>
          <w:spacing w:val="7"/>
          <w:sz w:val="20"/>
          <w:szCs w:val="20"/>
          <w:highlight w:val="none"/>
          <w14:textFill>
            <w14:solidFill>
              <w14:schemeClr w14:val="tx1"/>
            </w14:solidFill>
          </w14:textFill>
        </w:rPr>
        <w:t>招标文件包括：</w:t>
      </w:r>
    </w:p>
    <w:p>
      <w:pPr>
        <w:spacing w:before="221" w:line="468" w:lineRule="exact"/>
        <w:ind w:left="46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position w:val="20"/>
          <w:sz w:val="20"/>
          <w:szCs w:val="20"/>
          <w:highlight w:val="none"/>
          <w14:textFill>
            <w14:solidFill>
              <w14:schemeClr w14:val="tx1"/>
            </w14:solidFill>
          </w14:textFill>
        </w:rPr>
        <w:t>(</w:t>
      </w:r>
      <w:r>
        <w:rPr>
          <w:rFonts w:ascii="宋体" w:hAnsi="宋体" w:eastAsia="宋体" w:cs="宋体"/>
          <w:color w:val="000000" w:themeColor="text1"/>
          <w:spacing w:val="1"/>
          <w:position w:val="20"/>
          <w:sz w:val="20"/>
          <w:szCs w:val="20"/>
          <w:highlight w:val="none"/>
          <w14:textFill>
            <w14:solidFill>
              <w14:schemeClr w14:val="tx1"/>
            </w14:solidFill>
          </w14:textFill>
        </w:rPr>
        <w:t>1)招标公告；</w:t>
      </w:r>
    </w:p>
    <w:p>
      <w:pPr>
        <w:spacing w:before="1" w:line="227" w:lineRule="auto"/>
        <w:ind w:left="46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w:t>
      </w:r>
      <w:r>
        <w:rPr>
          <w:rFonts w:ascii="宋体" w:hAnsi="宋体" w:eastAsia="宋体" w:cs="宋体"/>
          <w:color w:val="000000" w:themeColor="text1"/>
          <w:spacing w:val="2"/>
          <w:sz w:val="20"/>
          <w:szCs w:val="20"/>
          <w:highlight w:val="none"/>
          <w14:textFill>
            <w14:solidFill>
              <w14:schemeClr w14:val="tx1"/>
            </w14:solidFill>
          </w14:textFill>
        </w:rPr>
        <w:t>2)投标人须知；</w:t>
      </w:r>
    </w:p>
    <w:p>
      <w:pPr>
        <w:spacing w:before="222" w:line="228" w:lineRule="auto"/>
        <w:ind w:left="46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w:t>
      </w:r>
      <w:r>
        <w:rPr>
          <w:rFonts w:ascii="宋体" w:hAnsi="宋体" w:eastAsia="宋体" w:cs="宋体"/>
          <w:color w:val="000000" w:themeColor="text1"/>
          <w:spacing w:val="1"/>
          <w:sz w:val="20"/>
          <w:szCs w:val="20"/>
          <w:highlight w:val="none"/>
          <w14:textFill>
            <w14:solidFill>
              <w14:schemeClr w14:val="tx1"/>
            </w14:solidFill>
          </w14:textFill>
        </w:rPr>
        <w:t>3)评标办法；</w:t>
      </w:r>
    </w:p>
    <w:p>
      <w:pPr>
        <w:spacing w:before="221" w:line="228" w:lineRule="auto"/>
        <w:ind w:left="46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Fill>
            <w14:solidFill>
              <w14:schemeClr w14:val="tx1"/>
            </w14:solidFill>
          </w14:textFill>
        </w:rPr>
        <w:t>(4)项目需求及技术要求</w:t>
      </w:r>
    </w:p>
    <w:p>
      <w:pPr>
        <w:spacing w:before="220" w:line="228" w:lineRule="auto"/>
        <w:ind w:left="46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w:t>
      </w:r>
      <w:r>
        <w:rPr>
          <w:rFonts w:ascii="宋体" w:hAnsi="宋体" w:eastAsia="宋体" w:cs="宋体"/>
          <w:color w:val="000000" w:themeColor="text1"/>
          <w:spacing w:val="1"/>
          <w:sz w:val="20"/>
          <w:szCs w:val="20"/>
          <w:highlight w:val="none"/>
          <w14:textFill>
            <w14:solidFill>
              <w14:schemeClr w14:val="tx1"/>
            </w14:solidFill>
          </w14:textFill>
        </w:rPr>
        <w:t>5)合同格式；</w:t>
      </w:r>
    </w:p>
    <w:p>
      <w:pPr>
        <w:spacing w:before="221" w:line="228" w:lineRule="auto"/>
        <w:ind w:left="46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3"/>
          <w:sz w:val="20"/>
          <w:szCs w:val="20"/>
          <w:highlight w:val="none"/>
          <w14:textFill>
            <w14:solidFill>
              <w14:schemeClr w14:val="tx1"/>
            </w14:solidFill>
          </w14:textFill>
        </w:rPr>
        <w:t>(6)投标文件格式</w:t>
      </w:r>
      <w:r>
        <w:rPr>
          <w:rFonts w:ascii="宋体" w:hAnsi="宋体" w:eastAsia="宋体" w:cs="宋体"/>
          <w:color w:val="000000" w:themeColor="text1"/>
          <w:spacing w:val="2"/>
          <w:sz w:val="20"/>
          <w:szCs w:val="20"/>
          <w:highlight w:val="none"/>
          <w14:textFill>
            <w14:solidFill>
              <w14:schemeClr w14:val="tx1"/>
            </w14:solidFill>
          </w14:textFill>
        </w:rPr>
        <w:t>；</w:t>
      </w:r>
    </w:p>
    <w:p>
      <w:pPr>
        <w:spacing w:before="221" w:line="228" w:lineRule="auto"/>
        <w:ind w:left="41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根据本招标文件对招标文件所作的澄清、修改或补充内容等均构成招标文件的组成部</w:t>
      </w:r>
      <w:r>
        <w:rPr>
          <w:rFonts w:ascii="宋体" w:hAnsi="宋体" w:eastAsia="宋体" w:cs="宋体"/>
          <w:color w:val="000000" w:themeColor="text1"/>
          <w:sz w:val="20"/>
          <w:szCs w:val="20"/>
          <w:highlight w:val="none"/>
          <w14:textFill>
            <w14:solidFill>
              <w14:schemeClr w14:val="tx1"/>
            </w14:solidFill>
          </w14:textFill>
        </w:rPr>
        <w:t>分。</w:t>
      </w:r>
    </w:p>
    <w:p>
      <w:pPr>
        <w:spacing w:before="222" w:line="228" w:lineRule="auto"/>
        <w:ind w:left="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3"/>
          <w:sz w:val="20"/>
          <w:szCs w:val="20"/>
          <w:highlight w:val="none"/>
          <w14:textOutline w14:w="3795" w14:cap="sq" w14:cmpd="sng">
            <w14:solidFill>
              <w14:srgbClr w14:val="000000"/>
            </w14:solidFill>
            <w14:prstDash w14:val="solid"/>
            <w14:bevel/>
          </w14:textOutline>
          <w14:textFill>
            <w14:solidFill>
              <w14:schemeClr w14:val="tx1"/>
            </w14:solidFill>
          </w14:textFill>
        </w:rPr>
        <w:t>2.2</w:t>
      </w:r>
      <w:r>
        <w:rPr>
          <w:rFonts w:ascii="宋体" w:hAnsi="宋体" w:eastAsia="宋体" w:cs="宋体"/>
          <w:color w:val="000000" w:themeColor="text1"/>
          <w:spacing w:val="3"/>
          <w:sz w:val="20"/>
          <w:szCs w:val="20"/>
          <w:highlight w:val="none"/>
          <w14:textFill>
            <w14:solidFill>
              <w14:schemeClr w14:val="tx1"/>
            </w14:solidFill>
          </w14:textFill>
        </w:rPr>
        <w:t xml:space="preserve"> </w:t>
      </w:r>
      <w:r>
        <w:rPr>
          <w:rFonts w:ascii="宋体" w:hAnsi="宋体" w:eastAsia="宋体" w:cs="宋体"/>
          <w:color w:val="000000" w:themeColor="text1"/>
          <w:spacing w:val="3"/>
          <w:sz w:val="20"/>
          <w:szCs w:val="20"/>
          <w:highlight w:val="none"/>
          <w14:textOutline w14:w="3795" w14:cap="sq" w14:cmpd="sng">
            <w14:solidFill>
              <w14:srgbClr w14:val="000000"/>
            </w14:solidFill>
            <w14:prstDash w14:val="solid"/>
            <w14:bevel/>
          </w14:textOutline>
          <w14:textFill>
            <w14:solidFill>
              <w14:schemeClr w14:val="tx1"/>
            </w14:solidFill>
          </w14:textFill>
        </w:rPr>
        <w:t>招标文件的澄</w:t>
      </w:r>
      <w:r>
        <w:rPr>
          <w:rFonts w:ascii="宋体" w:hAnsi="宋体" w:eastAsia="宋体" w:cs="宋体"/>
          <w:color w:val="000000" w:themeColor="text1"/>
          <w:spacing w:val="2"/>
          <w:sz w:val="20"/>
          <w:szCs w:val="20"/>
          <w:highlight w:val="none"/>
          <w14:textOutline w14:w="3795" w14:cap="sq" w14:cmpd="sng">
            <w14:solidFill>
              <w14:srgbClr w14:val="000000"/>
            </w14:solidFill>
            <w14:prstDash w14:val="solid"/>
            <w14:bevel/>
          </w14:textOutline>
          <w14:textFill>
            <w14:solidFill>
              <w14:schemeClr w14:val="tx1"/>
            </w14:solidFill>
          </w14:textFill>
        </w:rPr>
        <w:t>清</w:t>
      </w:r>
    </w:p>
    <w:p>
      <w:pPr>
        <w:spacing w:before="220" w:line="432" w:lineRule="auto"/>
        <w:ind w:left="7" w:firstLine="42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2.2.</w:t>
      </w:r>
      <w:r>
        <w:rPr>
          <w:rFonts w:ascii="宋体" w:hAnsi="宋体" w:eastAsia="宋体" w:cs="宋体"/>
          <w:color w:val="000000" w:themeColor="text1"/>
          <w:spacing w:val="9"/>
          <w:sz w:val="20"/>
          <w:szCs w:val="20"/>
          <w:highlight w:val="none"/>
          <w14:textFill>
            <w14:solidFill>
              <w14:schemeClr w14:val="tx1"/>
            </w14:solidFill>
          </w14:textFill>
        </w:rPr>
        <w:t>1</w:t>
      </w:r>
      <w:r>
        <w:rPr>
          <w:rFonts w:ascii="宋体" w:hAnsi="宋体" w:eastAsia="宋体" w:cs="宋体"/>
          <w:color w:val="000000" w:themeColor="text1"/>
          <w:spacing w:val="5"/>
          <w:sz w:val="20"/>
          <w:szCs w:val="20"/>
          <w:highlight w:val="none"/>
          <w14:textFill>
            <w14:solidFill>
              <w14:schemeClr w14:val="tx1"/>
            </w14:solidFill>
          </w14:textFill>
        </w:rPr>
        <w:t xml:space="preserve"> 投标人应仔细阅读和检查招标文件的全部内容，如发现缺页或附件不全，应及时向采购人提出，</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以</w:t>
      </w:r>
      <w:r>
        <w:rPr>
          <w:rFonts w:ascii="宋体" w:hAnsi="宋体" w:eastAsia="宋体" w:cs="宋体"/>
          <w:color w:val="000000" w:themeColor="text1"/>
          <w:spacing w:val="13"/>
          <w:sz w:val="20"/>
          <w:szCs w:val="20"/>
          <w:highlight w:val="none"/>
          <w14:textFill>
            <w14:solidFill>
              <w14:schemeClr w14:val="tx1"/>
            </w14:solidFill>
          </w14:textFill>
        </w:rPr>
        <w:t>便</w:t>
      </w:r>
      <w:r>
        <w:rPr>
          <w:rFonts w:ascii="宋体" w:hAnsi="宋体" w:eastAsia="宋体" w:cs="宋体"/>
          <w:color w:val="000000" w:themeColor="text1"/>
          <w:spacing w:val="9"/>
          <w:sz w:val="20"/>
          <w:szCs w:val="20"/>
          <w:highlight w:val="none"/>
          <w14:textFill>
            <w14:solidFill>
              <w14:schemeClr w14:val="tx1"/>
            </w14:solidFill>
          </w14:textFill>
        </w:rPr>
        <w:t>补齐。如有疑问，应按投标人须知前附表规定的时间和形式将提出的问题送达采购人，要求采购人对</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2"/>
          <w:sz w:val="20"/>
          <w:szCs w:val="20"/>
          <w:highlight w:val="none"/>
          <w14:textFill>
            <w14:solidFill>
              <w14:schemeClr w14:val="tx1"/>
            </w14:solidFill>
          </w14:textFill>
        </w:rPr>
        <w:t>招</w:t>
      </w:r>
      <w:r>
        <w:rPr>
          <w:rFonts w:ascii="宋体" w:hAnsi="宋体" w:eastAsia="宋体" w:cs="宋体"/>
          <w:color w:val="000000" w:themeColor="text1"/>
          <w:spacing w:val="7"/>
          <w:sz w:val="20"/>
          <w:szCs w:val="20"/>
          <w:highlight w:val="none"/>
          <w14:textFill>
            <w14:solidFill>
              <w14:schemeClr w14:val="tx1"/>
            </w14:solidFill>
          </w14:textFill>
        </w:rPr>
        <w:t>标文件予以澄清。</w:t>
      </w:r>
    </w:p>
    <w:p>
      <w:pPr>
        <w:spacing w:before="4" w:line="431" w:lineRule="auto"/>
        <w:ind w:left="5" w:firstLine="42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2.2</w:t>
      </w:r>
      <w:r>
        <w:rPr>
          <w:rFonts w:ascii="宋体" w:hAnsi="宋体" w:eastAsia="宋体" w:cs="宋体"/>
          <w:color w:val="000000" w:themeColor="text1"/>
          <w:spacing w:val="13"/>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2 招标文件的澄清以投标人须知前附表规定的形式发给所有购买招标文件的投标人，但不指明澄</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6"/>
          <w:sz w:val="20"/>
          <w:szCs w:val="20"/>
          <w:highlight w:val="none"/>
          <w14:textFill>
            <w14:solidFill>
              <w14:schemeClr w14:val="tx1"/>
            </w14:solidFill>
          </w14:textFill>
        </w:rPr>
        <w:t>清问题的来源。如果澄清发出的时间距投标截止时间不足 15 日，并且澄清内容可能影响投标文件编制的</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4"/>
          <w:sz w:val="20"/>
          <w:szCs w:val="20"/>
          <w:highlight w:val="none"/>
          <w14:textFill>
            <w14:solidFill>
              <w14:schemeClr w14:val="tx1"/>
            </w14:solidFill>
          </w14:textFill>
        </w:rPr>
        <w:t>将</w:t>
      </w:r>
      <w:r>
        <w:rPr>
          <w:rFonts w:ascii="宋体" w:hAnsi="宋体" w:eastAsia="宋体" w:cs="宋体"/>
          <w:color w:val="000000" w:themeColor="text1"/>
          <w:spacing w:val="8"/>
          <w:sz w:val="20"/>
          <w:szCs w:val="20"/>
          <w:highlight w:val="none"/>
          <w14:textFill>
            <w14:solidFill>
              <w14:schemeClr w14:val="tx1"/>
            </w14:solidFill>
          </w14:textFill>
        </w:rPr>
        <w:t>相应延长投标截止时间。</w:t>
      </w:r>
    </w:p>
    <w:p>
      <w:pPr>
        <w:spacing w:line="432" w:lineRule="auto"/>
        <w:ind w:left="7" w:right="58" w:firstLine="42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2.2</w:t>
      </w:r>
      <w:r>
        <w:rPr>
          <w:rFonts w:ascii="宋体" w:hAnsi="宋体" w:eastAsia="宋体" w:cs="宋体"/>
          <w:color w:val="000000" w:themeColor="text1"/>
          <w:spacing w:val="13"/>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3 招标澄清内容是招标文件的组成部分，澄清内容一经在项目公告网站和电子交易平台发布，视</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9"/>
          <w:sz w:val="20"/>
          <w:szCs w:val="20"/>
          <w:highlight w:val="none"/>
          <w14:textFill>
            <w14:solidFill>
              <w14:schemeClr w14:val="tx1"/>
            </w14:solidFill>
          </w14:textFill>
        </w:rPr>
        <w:t>作已送达所有投标人，并对投标人具有约束力</w:t>
      </w:r>
      <w:r>
        <w:rPr>
          <w:rFonts w:ascii="宋体" w:hAnsi="宋体" w:eastAsia="宋体" w:cs="宋体"/>
          <w:color w:val="000000" w:themeColor="text1"/>
          <w:spacing w:val="8"/>
          <w:sz w:val="20"/>
          <w:szCs w:val="20"/>
          <w:highlight w:val="none"/>
          <w14:textFill>
            <w14:solidFill>
              <w14:schemeClr w14:val="tx1"/>
            </w14:solidFill>
          </w14:textFill>
        </w:rPr>
        <w:t>。</w:t>
      </w:r>
    </w:p>
    <w:p>
      <w:pPr>
        <w:spacing w:before="2" w:line="431" w:lineRule="auto"/>
        <w:ind w:left="11" w:right="58" w:firstLine="41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2.2</w:t>
      </w:r>
      <w:r>
        <w:rPr>
          <w:rFonts w:ascii="宋体" w:hAnsi="宋体" w:eastAsia="宋体" w:cs="宋体"/>
          <w:color w:val="000000" w:themeColor="text1"/>
          <w:spacing w:val="13"/>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4 因交易中心平台在开标前具有保密性，投标人在投标截止时间前须自行查看项目进展、变更通</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1"/>
          <w:sz w:val="20"/>
          <w:szCs w:val="20"/>
          <w:highlight w:val="none"/>
          <w14:textFill>
            <w14:solidFill>
              <w14:schemeClr w14:val="tx1"/>
            </w14:solidFill>
          </w14:textFill>
        </w:rPr>
        <w:t>知</w:t>
      </w:r>
      <w:r>
        <w:rPr>
          <w:rFonts w:ascii="宋体" w:hAnsi="宋体" w:eastAsia="宋体" w:cs="宋体"/>
          <w:color w:val="000000" w:themeColor="text1"/>
          <w:spacing w:val="9"/>
          <w:sz w:val="20"/>
          <w:szCs w:val="20"/>
          <w:highlight w:val="none"/>
          <w14:textFill>
            <w14:solidFill>
              <w14:schemeClr w14:val="tx1"/>
            </w14:solidFill>
          </w14:textFill>
        </w:rPr>
        <w:t>、澄清及回复，因投标人未及时查看而造成的后果自负。</w:t>
      </w:r>
    </w:p>
    <w:p>
      <w:pPr>
        <w:spacing w:line="228" w:lineRule="auto"/>
        <w:ind w:left="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Outline w14:w="3795" w14:cap="sq" w14:cmpd="sng">
            <w14:solidFill>
              <w14:srgbClr w14:val="000000"/>
            </w14:solidFill>
            <w14:prstDash w14:val="solid"/>
            <w14:bevel/>
          </w14:textOutline>
          <w14:textFill>
            <w14:solidFill>
              <w14:schemeClr w14:val="tx1"/>
            </w14:solidFill>
          </w14:textFill>
        </w:rPr>
        <w:t>2</w:t>
      </w:r>
      <w:r>
        <w:rPr>
          <w:rFonts w:ascii="宋体" w:hAnsi="宋体" w:eastAsia="宋体" w:cs="宋体"/>
          <w:color w:val="000000" w:themeColor="text1"/>
          <w:spacing w:val="8"/>
          <w:sz w:val="20"/>
          <w:szCs w:val="20"/>
          <w:highlight w:val="none"/>
          <w14:textOutline w14:w="3795" w14:cap="sq" w14:cmpd="sng">
            <w14:solidFill>
              <w14:srgbClr w14:val="000000"/>
            </w14:solidFill>
            <w14:prstDash w14:val="solid"/>
            <w14:bevel/>
          </w14:textOutline>
          <w14:textFill>
            <w14:solidFill>
              <w14:schemeClr w14:val="tx1"/>
            </w14:solidFill>
          </w14:textFill>
        </w:rPr>
        <w:t>.</w:t>
      </w:r>
      <w:r>
        <w:rPr>
          <w:rFonts w:ascii="宋体" w:hAnsi="宋体" w:eastAsia="宋体" w:cs="宋体"/>
          <w:color w:val="000000" w:themeColor="text1"/>
          <w:spacing w:val="7"/>
          <w:sz w:val="20"/>
          <w:szCs w:val="20"/>
          <w:highlight w:val="none"/>
          <w14:textOutline w14:w="3795" w14:cap="sq" w14:cmpd="sng">
            <w14:solidFill>
              <w14:srgbClr w14:val="000000"/>
            </w14:solidFill>
            <w14:prstDash w14:val="solid"/>
            <w14:bevel/>
          </w14:textOutline>
          <w14:textFill>
            <w14:solidFill>
              <w14:schemeClr w14:val="tx1"/>
            </w14:solidFill>
          </w14:textFill>
        </w:rPr>
        <w:t>3</w:t>
      </w:r>
      <w:r>
        <w:rPr>
          <w:rFonts w:ascii="宋体" w:hAnsi="宋体" w:eastAsia="宋体" w:cs="宋体"/>
          <w:color w:val="000000" w:themeColor="text1"/>
          <w:spacing w:val="7"/>
          <w:sz w:val="20"/>
          <w:szCs w:val="20"/>
          <w:highlight w:val="none"/>
          <w14:textFill>
            <w14:solidFill>
              <w14:schemeClr w14:val="tx1"/>
            </w14:solidFill>
          </w14:textFill>
        </w:rPr>
        <w:t xml:space="preserve"> </w:t>
      </w:r>
      <w:r>
        <w:rPr>
          <w:rFonts w:ascii="宋体" w:hAnsi="宋体" w:eastAsia="宋体" w:cs="宋体"/>
          <w:color w:val="000000" w:themeColor="text1"/>
          <w:spacing w:val="7"/>
          <w:sz w:val="20"/>
          <w:szCs w:val="20"/>
          <w:highlight w:val="none"/>
          <w14:textOutline w14:w="3795" w14:cap="sq" w14:cmpd="sng">
            <w14:solidFill>
              <w14:srgbClr w14:val="000000"/>
            </w14:solidFill>
            <w14:prstDash w14:val="solid"/>
            <w14:bevel/>
          </w14:textOutline>
          <w14:textFill>
            <w14:solidFill>
              <w14:schemeClr w14:val="tx1"/>
            </w14:solidFill>
          </w14:textFill>
        </w:rPr>
        <w:t>招标文件的修改</w:t>
      </w:r>
    </w:p>
    <w:p>
      <w:pPr>
        <w:spacing w:before="221" w:line="227" w:lineRule="auto"/>
        <w:ind w:left="42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2.3</w:t>
      </w:r>
      <w:r>
        <w:rPr>
          <w:rFonts w:ascii="宋体" w:hAnsi="宋体" w:eastAsia="宋体" w:cs="宋体"/>
          <w:color w:val="000000" w:themeColor="text1"/>
          <w:spacing w:val="15"/>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1 采购人或者采购代理机构可以对已发出的招标文件进行必要的修改，但不得改变采购标的和资</w:t>
      </w:r>
    </w:p>
    <w:p>
      <w:pPr>
        <w:rPr>
          <w:color w:val="000000" w:themeColor="text1"/>
          <w:highlight w:val="none"/>
          <w14:textFill>
            <w14:solidFill>
              <w14:schemeClr w14:val="tx1"/>
            </w14:solidFill>
          </w14:textFill>
        </w:rPr>
        <w:sectPr>
          <w:headerReference r:id="rId21" w:type="default"/>
          <w:footerReference r:id="rId22" w:type="default"/>
          <w:pgSz w:w="11906" w:h="16839"/>
          <w:pgMar w:top="1118" w:right="1078" w:bottom="1191" w:left="1134" w:header="878" w:footer="844" w:gutter="0"/>
          <w:pgNumType w:fmt="decimal"/>
          <w:cols w:space="720" w:num="1"/>
        </w:sectPr>
      </w:pPr>
    </w:p>
    <w:p>
      <w:pPr>
        <w:spacing w:before="14" w:line="58" w:lineRule="exact"/>
        <w:textAlignment w:val="center"/>
        <w:rPr>
          <w:color w:val="000000" w:themeColor="text1"/>
          <w:highlight w:val="none"/>
          <w14:textFill>
            <w14:solidFill>
              <w14:schemeClr w14:val="tx1"/>
            </w14:solidFill>
          </w14:textFill>
        </w:rPr>
      </w:pPr>
    </w:p>
    <w:p>
      <w:pPr>
        <w:spacing w:before="133" w:line="228" w:lineRule="auto"/>
        <w:ind w:left="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格条件，修改的内容为招标文件的组成部分。</w:t>
      </w:r>
    </w:p>
    <w:p>
      <w:pPr>
        <w:spacing w:before="220" w:line="432" w:lineRule="auto"/>
        <w:ind w:left="7" w:right="3" w:firstLine="42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2.3</w:t>
      </w:r>
      <w:r>
        <w:rPr>
          <w:rFonts w:ascii="宋体" w:hAnsi="宋体" w:eastAsia="宋体" w:cs="宋体"/>
          <w:color w:val="000000" w:themeColor="text1"/>
          <w:spacing w:val="13"/>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2 采购人或采购代理机构以投标人须知前附表规定的形式修改招标文件，并以投标人须知前附表</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9"/>
          <w:sz w:val="20"/>
          <w:szCs w:val="20"/>
          <w:highlight w:val="none"/>
          <w14:textFill>
            <w14:solidFill>
              <w14:schemeClr w14:val="tx1"/>
            </w14:solidFill>
          </w14:textFill>
        </w:rPr>
        <w:t>规定的形式通知所有投标人。修改招标文件的时间距投标截止时间不足 15 日的，并且修改内容可能影</w:t>
      </w:r>
      <w:r>
        <w:rPr>
          <w:rFonts w:ascii="宋体" w:hAnsi="宋体" w:eastAsia="宋体" w:cs="宋体"/>
          <w:color w:val="000000" w:themeColor="text1"/>
          <w:spacing w:val="4"/>
          <w:sz w:val="20"/>
          <w:szCs w:val="20"/>
          <w:highlight w:val="none"/>
          <w14:textFill>
            <w14:solidFill>
              <w14:schemeClr w14:val="tx1"/>
            </w14:solidFill>
          </w14:textFill>
        </w:rPr>
        <w:t>响</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9"/>
          <w:sz w:val="20"/>
          <w:szCs w:val="20"/>
          <w:highlight w:val="none"/>
          <w14:textFill>
            <w14:solidFill>
              <w14:schemeClr w14:val="tx1"/>
            </w14:solidFill>
          </w14:textFill>
        </w:rPr>
        <w:t>投标文件编制的，将相应延长投标截止时间</w:t>
      </w:r>
      <w:r>
        <w:rPr>
          <w:rFonts w:ascii="宋体" w:hAnsi="宋体" w:eastAsia="宋体" w:cs="宋体"/>
          <w:color w:val="000000" w:themeColor="text1"/>
          <w:spacing w:val="8"/>
          <w:sz w:val="20"/>
          <w:szCs w:val="20"/>
          <w:highlight w:val="none"/>
          <w14:textFill>
            <w14:solidFill>
              <w14:schemeClr w14:val="tx1"/>
            </w14:solidFill>
          </w14:textFill>
        </w:rPr>
        <w:t>。</w:t>
      </w:r>
    </w:p>
    <w:p>
      <w:pPr>
        <w:spacing w:before="4" w:line="431" w:lineRule="auto"/>
        <w:ind w:left="7" w:firstLine="42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2.3</w:t>
      </w:r>
      <w:r>
        <w:rPr>
          <w:rFonts w:ascii="宋体" w:hAnsi="宋体" w:eastAsia="宋体" w:cs="宋体"/>
          <w:color w:val="000000" w:themeColor="text1"/>
          <w:spacing w:val="13"/>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3 招标修改内容是招标文件的组成部分，修改内容一经在项目公告网站和电子交易平台发布，视</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8"/>
          <w:sz w:val="20"/>
          <w:szCs w:val="20"/>
          <w:highlight w:val="none"/>
          <w14:textFill>
            <w14:solidFill>
              <w14:schemeClr w14:val="tx1"/>
            </w14:solidFill>
          </w14:textFill>
        </w:rPr>
        <w:t>作已送达所有投标</w:t>
      </w:r>
      <w:r>
        <w:rPr>
          <w:rFonts w:ascii="宋体" w:hAnsi="宋体" w:eastAsia="宋体" w:cs="宋体"/>
          <w:color w:val="000000" w:themeColor="text1"/>
          <w:spacing w:val="5"/>
          <w:sz w:val="20"/>
          <w:szCs w:val="20"/>
          <w:highlight w:val="none"/>
          <w14:textFill>
            <w14:solidFill>
              <w14:schemeClr w14:val="tx1"/>
            </w14:solidFill>
          </w14:textFill>
        </w:rPr>
        <w:t>人</w:t>
      </w:r>
      <w:r>
        <w:rPr>
          <w:rFonts w:ascii="宋体" w:hAnsi="宋体" w:eastAsia="宋体" w:cs="宋体"/>
          <w:color w:val="000000" w:themeColor="text1"/>
          <w:spacing w:val="4"/>
          <w:sz w:val="20"/>
          <w:szCs w:val="20"/>
          <w:highlight w:val="none"/>
          <w14:textFill>
            <w14:solidFill>
              <w14:schemeClr w14:val="tx1"/>
            </w14:solidFill>
          </w14:textFill>
        </w:rPr>
        <w:t>，并对投标人具有约束力。若投标人对修改内容仍有疑问，应在收到修改内容后 24 小</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时</w:t>
      </w:r>
      <w:r>
        <w:rPr>
          <w:rFonts w:ascii="宋体" w:hAnsi="宋体" w:eastAsia="宋体" w:cs="宋体"/>
          <w:color w:val="000000" w:themeColor="text1"/>
          <w:spacing w:val="15"/>
          <w:sz w:val="20"/>
          <w:szCs w:val="20"/>
          <w:highlight w:val="none"/>
          <w14:textFill>
            <w14:solidFill>
              <w14:schemeClr w14:val="tx1"/>
            </w14:solidFill>
          </w14:textFill>
        </w:rPr>
        <w:t>内</w:t>
      </w:r>
      <w:r>
        <w:rPr>
          <w:rFonts w:ascii="宋体" w:hAnsi="宋体" w:eastAsia="宋体" w:cs="宋体"/>
          <w:color w:val="000000" w:themeColor="text1"/>
          <w:spacing w:val="9"/>
          <w:sz w:val="20"/>
          <w:szCs w:val="20"/>
          <w:highlight w:val="none"/>
          <w14:textFill>
            <w14:solidFill>
              <w14:schemeClr w14:val="tx1"/>
            </w14:solidFill>
          </w14:textFill>
        </w:rPr>
        <w:t>在电子交易平台进行提问，否则视为已接收，并同意修改或澄清内容。开标后，采购人和采购代理机</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构</w:t>
      </w:r>
      <w:r>
        <w:rPr>
          <w:rFonts w:ascii="宋体" w:hAnsi="宋体" w:eastAsia="宋体" w:cs="宋体"/>
          <w:color w:val="000000" w:themeColor="text1"/>
          <w:spacing w:val="11"/>
          <w:sz w:val="20"/>
          <w:szCs w:val="20"/>
          <w:highlight w:val="none"/>
          <w14:textFill>
            <w14:solidFill>
              <w14:schemeClr w14:val="tx1"/>
            </w14:solidFill>
          </w14:textFill>
        </w:rPr>
        <w:t>不</w:t>
      </w:r>
      <w:r>
        <w:rPr>
          <w:rFonts w:ascii="宋体" w:hAnsi="宋体" w:eastAsia="宋体" w:cs="宋体"/>
          <w:color w:val="000000" w:themeColor="text1"/>
          <w:spacing w:val="8"/>
          <w:sz w:val="20"/>
          <w:szCs w:val="20"/>
          <w:highlight w:val="none"/>
          <w14:textFill>
            <w14:solidFill>
              <w14:schemeClr w14:val="tx1"/>
            </w14:solidFill>
          </w14:textFill>
        </w:rPr>
        <w:t>接受其对招标文件内容的质疑。</w:t>
      </w:r>
    </w:p>
    <w:p>
      <w:pPr>
        <w:spacing w:line="425" w:lineRule="auto"/>
        <w:ind w:left="11" w:right="3" w:firstLine="41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2.3</w:t>
      </w:r>
      <w:r>
        <w:rPr>
          <w:rFonts w:ascii="宋体" w:hAnsi="宋体" w:eastAsia="宋体" w:cs="宋体"/>
          <w:color w:val="000000" w:themeColor="text1"/>
          <w:spacing w:val="13"/>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4 因交易中心平台在开标前具有保密性，投标人在投标截止时间前须自行查看项目进展、变更通</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1"/>
          <w:sz w:val="20"/>
          <w:szCs w:val="20"/>
          <w:highlight w:val="none"/>
          <w14:textFill>
            <w14:solidFill>
              <w14:schemeClr w14:val="tx1"/>
            </w14:solidFill>
          </w14:textFill>
        </w:rPr>
        <w:t>知</w:t>
      </w:r>
      <w:r>
        <w:rPr>
          <w:rFonts w:ascii="宋体" w:hAnsi="宋体" w:eastAsia="宋体" w:cs="宋体"/>
          <w:color w:val="000000" w:themeColor="text1"/>
          <w:spacing w:val="9"/>
          <w:sz w:val="20"/>
          <w:szCs w:val="20"/>
          <w:highlight w:val="none"/>
          <w14:textFill>
            <w14:solidFill>
              <w14:schemeClr w14:val="tx1"/>
            </w14:solidFill>
          </w14:textFill>
        </w:rPr>
        <w:t>、澄清及回复，因投标人未及时查看而造成的后果自负。</w:t>
      </w:r>
    </w:p>
    <w:p>
      <w:pPr>
        <w:spacing w:line="309" w:lineRule="exact"/>
        <w:ind w:left="12"/>
        <w:outlineLvl w:val="1"/>
        <w:rPr>
          <w:rFonts w:ascii="宋体" w:hAnsi="宋体" w:eastAsia="宋体" w:cs="宋体"/>
          <w:color w:val="000000" w:themeColor="text1"/>
          <w:sz w:val="23"/>
          <w:szCs w:val="23"/>
          <w:highlight w:val="none"/>
          <w14:textFill>
            <w14:solidFill>
              <w14:schemeClr w14:val="tx1"/>
            </w14:solidFill>
          </w14:textFill>
        </w:rPr>
      </w:pPr>
      <w:bookmarkStart w:id="5" w:name="_bookmark6"/>
      <w:bookmarkEnd w:id="5"/>
      <w:r>
        <w:rPr>
          <w:rFonts w:ascii="宋体" w:hAnsi="宋体" w:eastAsia="宋体" w:cs="宋体"/>
          <w:color w:val="000000" w:themeColor="text1"/>
          <w:spacing w:val="10"/>
          <w:position w:val="1"/>
          <w:sz w:val="23"/>
          <w:szCs w:val="23"/>
          <w:highlight w:val="none"/>
          <w14:textOutline w14:w="4358" w14:cap="sq" w14:cmpd="sng">
            <w14:solidFill>
              <w14:srgbClr w14:val="000000"/>
            </w14:solidFill>
            <w14:prstDash w14:val="solid"/>
            <w14:bevel/>
          </w14:textOutline>
          <w14:textFill>
            <w14:solidFill>
              <w14:schemeClr w14:val="tx1"/>
            </w14:solidFill>
          </w14:textFill>
        </w:rPr>
        <w:t>3</w:t>
      </w:r>
      <w:r>
        <w:rPr>
          <w:rFonts w:ascii="宋体" w:hAnsi="宋体" w:eastAsia="宋体" w:cs="宋体"/>
          <w:color w:val="000000" w:themeColor="text1"/>
          <w:spacing w:val="6"/>
          <w:position w:val="1"/>
          <w:sz w:val="23"/>
          <w:szCs w:val="23"/>
          <w:highlight w:val="none"/>
          <w14:textOutline w14:w="4358" w14:cap="sq" w14:cmpd="sng">
            <w14:solidFill>
              <w14:srgbClr w14:val="000000"/>
            </w14:solidFill>
            <w14:prstDash w14:val="solid"/>
            <w14:bevel/>
          </w14:textOutline>
          <w14:textFill>
            <w14:solidFill>
              <w14:schemeClr w14:val="tx1"/>
            </w14:solidFill>
          </w14:textFill>
        </w:rPr>
        <w:t>.投标文件</w:t>
      </w:r>
    </w:p>
    <w:p>
      <w:pPr>
        <w:spacing w:before="174" w:line="228" w:lineRule="auto"/>
        <w:ind w:left="1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3"/>
          <w:sz w:val="20"/>
          <w:szCs w:val="20"/>
          <w:highlight w:val="none"/>
          <w14:textOutline w14:w="3795" w14:cap="sq" w14:cmpd="sng">
            <w14:solidFill>
              <w14:srgbClr w14:val="000000"/>
            </w14:solidFill>
            <w14:prstDash w14:val="solid"/>
            <w14:bevel/>
          </w14:textOutline>
          <w14:textFill>
            <w14:solidFill>
              <w14:schemeClr w14:val="tx1"/>
            </w14:solidFill>
          </w14:textFill>
        </w:rPr>
        <w:t>3.1</w:t>
      </w:r>
      <w:r>
        <w:rPr>
          <w:rFonts w:ascii="宋体" w:hAnsi="宋体" w:eastAsia="宋体" w:cs="宋体"/>
          <w:color w:val="000000" w:themeColor="text1"/>
          <w:spacing w:val="3"/>
          <w:sz w:val="20"/>
          <w:szCs w:val="20"/>
          <w:highlight w:val="none"/>
          <w14:textFill>
            <w14:solidFill>
              <w14:schemeClr w14:val="tx1"/>
            </w14:solidFill>
          </w14:textFill>
        </w:rPr>
        <w:t xml:space="preserve"> </w:t>
      </w:r>
      <w:r>
        <w:rPr>
          <w:rFonts w:ascii="宋体" w:hAnsi="宋体" w:eastAsia="宋体" w:cs="宋体"/>
          <w:color w:val="000000" w:themeColor="text1"/>
          <w:spacing w:val="3"/>
          <w:sz w:val="20"/>
          <w:szCs w:val="20"/>
          <w:highlight w:val="none"/>
          <w14:textOutline w14:w="3795" w14:cap="sq" w14:cmpd="sng">
            <w14:solidFill>
              <w14:srgbClr w14:val="000000"/>
            </w14:solidFill>
            <w14:prstDash w14:val="solid"/>
            <w14:bevel/>
          </w14:textOutline>
          <w14:textFill>
            <w14:solidFill>
              <w14:schemeClr w14:val="tx1"/>
            </w14:solidFill>
          </w14:textFill>
        </w:rPr>
        <w:t>投标文件的组</w:t>
      </w: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成</w:t>
      </w:r>
    </w:p>
    <w:p>
      <w:pPr>
        <w:spacing w:before="220" w:line="468" w:lineRule="exact"/>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position w:val="20"/>
          <w:sz w:val="20"/>
          <w:szCs w:val="20"/>
          <w:highlight w:val="none"/>
          <w14:textFill>
            <w14:solidFill>
              <w14:schemeClr w14:val="tx1"/>
            </w14:solidFill>
          </w14:textFill>
        </w:rPr>
        <w:t>3</w:t>
      </w:r>
      <w:r>
        <w:rPr>
          <w:rFonts w:ascii="宋体" w:hAnsi="宋体" w:eastAsia="宋体" w:cs="宋体"/>
          <w:color w:val="000000" w:themeColor="text1"/>
          <w:spacing w:val="4"/>
          <w:position w:val="20"/>
          <w:sz w:val="20"/>
          <w:szCs w:val="20"/>
          <w:highlight w:val="none"/>
          <w14:textFill>
            <w14:solidFill>
              <w14:schemeClr w14:val="tx1"/>
            </w14:solidFill>
          </w14:textFill>
        </w:rPr>
        <w:t>.1.1 投标文件应包括下列内容：</w:t>
      </w:r>
    </w:p>
    <w:p>
      <w:pPr>
        <w:spacing w:line="271" w:lineRule="exact"/>
        <w:ind w:left="44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position w:val="1"/>
          <w:sz w:val="20"/>
          <w:szCs w:val="20"/>
          <w:highlight w:val="none"/>
          <w14:textFill>
            <w14:solidFill>
              <w14:schemeClr w14:val="tx1"/>
            </w14:solidFill>
          </w14:textFill>
        </w:rPr>
        <w:t>1</w:t>
      </w:r>
      <w:r>
        <w:rPr>
          <w:rFonts w:ascii="宋体" w:hAnsi="宋体" w:eastAsia="宋体" w:cs="宋体"/>
          <w:color w:val="000000" w:themeColor="text1"/>
          <w:spacing w:val="6"/>
          <w:position w:val="1"/>
          <w:sz w:val="20"/>
          <w:szCs w:val="20"/>
          <w:highlight w:val="none"/>
          <w14:textFill>
            <w14:solidFill>
              <w14:schemeClr w14:val="tx1"/>
            </w14:solidFill>
          </w14:textFill>
        </w:rPr>
        <w:t>.投标函及投标函附录；</w:t>
      </w:r>
    </w:p>
    <w:p>
      <w:pPr>
        <w:spacing w:before="197" w:line="271" w:lineRule="exact"/>
        <w:ind w:left="42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position w:val="1"/>
          <w:sz w:val="20"/>
          <w:szCs w:val="20"/>
          <w:highlight w:val="none"/>
          <w14:textFill>
            <w14:solidFill>
              <w14:schemeClr w14:val="tx1"/>
            </w14:solidFill>
          </w14:textFill>
        </w:rPr>
        <w:t>2</w:t>
      </w:r>
      <w:r>
        <w:rPr>
          <w:rFonts w:ascii="宋体" w:hAnsi="宋体" w:eastAsia="宋体" w:cs="宋体"/>
          <w:color w:val="000000" w:themeColor="text1"/>
          <w:spacing w:val="13"/>
          <w:position w:val="1"/>
          <w:sz w:val="20"/>
          <w:szCs w:val="20"/>
          <w:highlight w:val="none"/>
          <w14:textFill>
            <w14:solidFill>
              <w14:schemeClr w14:val="tx1"/>
            </w14:solidFill>
          </w14:textFill>
        </w:rPr>
        <w:t>.</w:t>
      </w:r>
      <w:r>
        <w:rPr>
          <w:rFonts w:ascii="宋体" w:hAnsi="宋体" w:eastAsia="宋体" w:cs="宋体"/>
          <w:color w:val="000000" w:themeColor="text1"/>
          <w:spacing w:val="8"/>
          <w:position w:val="1"/>
          <w:sz w:val="20"/>
          <w:szCs w:val="20"/>
          <w:highlight w:val="none"/>
          <w14:textFill>
            <w14:solidFill>
              <w14:schemeClr w14:val="tx1"/>
            </w14:solidFill>
          </w14:textFill>
        </w:rPr>
        <w:t>法定代表人身份证明法定代表人授权委托书；</w:t>
      </w:r>
    </w:p>
    <w:p>
      <w:pPr>
        <w:spacing w:before="197" w:line="270" w:lineRule="exact"/>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position w:val="1"/>
          <w:sz w:val="20"/>
          <w:szCs w:val="20"/>
          <w:highlight w:val="none"/>
          <w14:textFill>
            <w14:solidFill>
              <w14:schemeClr w14:val="tx1"/>
            </w14:solidFill>
          </w14:textFill>
        </w:rPr>
        <w:t>3.商务和技术偏差表</w:t>
      </w:r>
      <w:r>
        <w:rPr>
          <w:rFonts w:ascii="宋体" w:hAnsi="宋体" w:eastAsia="宋体" w:cs="宋体"/>
          <w:color w:val="000000" w:themeColor="text1"/>
          <w:spacing w:val="6"/>
          <w:position w:val="1"/>
          <w:sz w:val="20"/>
          <w:szCs w:val="20"/>
          <w:highlight w:val="none"/>
          <w14:textFill>
            <w14:solidFill>
              <w14:schemeClr w14:val="tx1"/>
            </w14:solidFill>
          </w14:textFill>
        </w:rPr>
        <w:t>；</w:t>
      </w:r>
    </w:p>
    <w:p>
      <w:pPr>
        <w:spacing w:before="198" w:line="271" w:lineRule="exact"/>
        <w:ind w:left="42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position w:val="1"/>
          <w:sz w:val="20"/>
          <w:szCs w:val="20"/>
          <w:highlight w:val="none"/>
          <w14:textFill>
            <w14:solidFill>
              <w14:schemeClr w14:val="tx1"/>
            </w14:solidFill>
          </w14:textFill>
        </w:rPr>
        <w:t>4</w:t>
      </w:r>
      <w:r>
        <w:rPr>
          <w:rFonts w:ascii="宋体" w:hAnsi="宋体" w:eastAsia="宋体" w:cs="宋体"/>
          <w:color w:val="000000" w:themeColor="text1"/>
          <w:spacing w:val="7"/>
          <w:position w:val="1"/>
          <w:sz w:val="20"/>
          <w:szCs w:val="20"/>
          <w:highlight w:val="none"/>
          <w14:textFill>
            <w14:solidFill>
              <w14:schemeClr w14:val="tx1"/>
            </w14:solidFill>
          </w14:textFill>
        </w:rPr>
        <w:t>.资格审查资料</w:t>
      </w:r>
    </w:p>
    <w:p>
      <w:pPr>
        <w:spacing w:before="197" w:line="226" w:lineRule="auto"/>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5.20</w:t>
      </w:r>
      <w:r>
        <w:rPr>
          <w:rFonts w:hint="eastAsia" w:ascii="宋体" w:hAnsi="宋体" w:eastAsia="宋体" w:cs="宋体"/>
          <w:color w:val="000000" w:themeColor="text1"/>
          <w:spacing w:val="-6"/>
          <w:sz w:val="20"/>
          <w:szCs w:val="20"/>
          <w:highlight w:val="none"/>
          <w:lang w:val="en-US" w:eastAsia="zh-CN"/>
          <w14:textFill>
            <w14:solidFill>
              <w14:schemeClr w14:val="tx1"/>
            </w14:solidFill>
          </w14:textFill>
        </w:rPr>
        <w:t>21</w:t>
      </w:r>
      <w:r>
        <w:rPr>
          <w:rFonts w:ascii="宋体" w:hAnsi="宋体" w:eastAsia="宋体" w:cs="宋体"/>
          <w:color w:val="000000" w:themeColor="text1"/>
          <w:spacing w:val="-6"/>
          <w:sz w:val="20"/>
          <w:szCs w:val="20"/>
          <w:highlight w:val="none"/>
          <w14:textFill>
            <w14:solidFill>
              <w14:schemeClr w14:val="tx1"/>
            </w14:solidFill>
          </w14:textFill>
        </w:rPr>
        <w:t xml:space="preserve"> 年 1 月 1 日以来的业绩</w:t>
      </w:r>
      <w:r>
        <w:rPr>
          <w:rFonts w:ascii="宋体" w:hAnsi="宋体" w:eastAsia="宋体" w:cs="宋体"/>
          <w:color w:val="000000" w:themeColor="text1"/>
          <w:spacing w:val="-5"/>
          <w:sz w:val="20"/>
          <w:szCs w:val="20"/>
          <w:highlight w:val="none"/>
          <w14:textFill>
            <w14:solidFill>
              <w14:schemeClr w14:val="tx1"/>
            </w14:solidFill>
          </w14:textFill>
        </w:rPr>
        <w:t>；</w:t>
      </w:r>
    </w:p>
    <w:p>
      <w:pPr>
        <w:spacing w:before="224" w:line="468" w:lineRule="exact"/>
        <w:ind w:left="42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position w:val="20"/>
          <w:sz w:val="20"/>
          <w:szCs w:val="20"/>
          <w:highlight w:val="none"/>
          <w14:textFill>
            <w14:solidFill>
              <w14:schemeClr w14:val="tx1"/>
            </w14:solidFill>
          </w14:textFill>
        </w:rPr>
        <w:t>6</w:t>
      </w:r>
      <w:r>
        <w:rPr>
          <w:rFonts w:ascii="宋体" w:hAnsi="宋体" w:eastAsia="宋体" w:cs="宋体"/>
          <w:color w:val="000000" w:themeColor="text1"/>
          <w:spacing w:val="5"/>
          <w:position w:val="20"/>
          <w:sz w:val="20"/>
          <w:szCs w:val="20"/>
          <w:highlight w:val="none"/>
          <w14:textFill>
            <w14:solidFill>
              <w14:schemeClr w14:val="tx1"/>
            </w14:solidFill>
          </w14:textFill>
        </w:rPr>
        <w:t>.技术部分；</w:t>
      </w:r>
    </w:p>
    <w:p>
      <w:pPr>
        <w:spacing w:line="269" w:lineRule="exact"/>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position w:val="1"/>
          <w:sz w:val="20"/>
          <w:szCs w:val="20"/>
          <w:highlight w:val="none"/>
          <w14:textFill>
            <w14:solidFill>
              <w14:schemeClr w14:val="tx1"/>
            </w14:solidFill>
          </w14:textFill>
        </w:rPr>
        <w:t>7.项目团队；</w:t>
      </w:r>
    </w:p>
    <w:p>
      <w:pPr>
        <w:spacing w:before="199" w:line="269" w:lineRule="exact"/>
        <w:ind w:left="42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position w:val="1"/>
          <w:sz w:val="20"/>
          <w:szCs w:val="20"/>
          <w:highlight w:val="none"/>
          <w14:textFill>
            <w14:solidFill>
              <w14:schemeClr w14:val="tx1"/>
            </w14:solidFill>
          </w14:textFill>
        </w:rPr>
        <w:t>8</w:t>
      </w:r>
      <w:r>
        <w:rPr>
          <w:rFonts w:ascii="宋体" w:hAnsi="宋体" w:eastAsia="宋体" w:cs="宋体"/>
          <w:color w:val="000000" w:themeColor="text1"/>
          <w:spacing w:val="7"/>
          <w:position w:val="1"/>
          <w:sz w:val="20"/>
          <w:szCs w:val="20"/>
          <w:highlight w:val="none"/>
          <w14:textFill>
            <w14:solidFill>
              <w14:schemeClr w14:val="tx1"/>
            </w14:solidFill>
          </w14:textFill>
        </w:rPr>
        <w:t>.反商业贿赂承诺书；</w:t>
      </w:r>
    </w:p>
    <w:p>
      <w:pPr>
        <w:spacing w:before="199" w:line="468" w:lineRule="exact"/>
        <w:ind w:left="42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3"/>
          <w:position w:val="20"/>
          <w:sz w:val="20"/>
          <w:szCs w:val="20"/>
          <w:highlight w:val="none"/>
          <w14:textFill>
            <w14:solidFill>
              <w14:schemeClr w14:val="tx1"/>
            </w14:solidFill>
          </w14:textFill>
        </w:rPr>
        <w:t>9</w:t>
      </w:r>
      <w:r>
        <w:rPr>
          <w:rFonts w:ascii="宋体" w:hAnsi="宋体" w:eastAsia="宋体" w:cs="宋体"/>
          <w:color w:val="000000" w:themeColor="text1"/>
          <w:spacing w:val="7"/>
          <w:position w:val="20"/>
          <w:sz w:val="20"/>
          <w:szCs w:val="20"/>
          <w:highlight w:val="none"/>
          <w14:textFill>
            <w14:solidFill>
              <w14:schemeClr w14:val="tx1"/>
            </w14:solidFill>
          </w14:textFill>
        </w:rPr>
        <w:t>.中小微企业声明函 (货物)</w:t>
      </w:r>
    </w:p>
    <w:p>
      <w:pPr>
        <w:spacing w:line="229" w:lineRule="auto"/>
        <w:ind w:left="44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10.残疾人福利性单位声明函 (如有</w:t>
      </w:r>
      <w:r>
        <w:rPr>
          <w:rFonts w:ascii="宋体" w:hAnsi="宋体" w:eastAsia="宋体" w:cs="宋体"/>
          <w:color w:val="000000" w:themeColor="text1"/>
          <w:spacing w:val="4"/>
          <w:sz w:val="20"/>
          <w:szCs w:val="20"/>
          <w:highlight w:val="none"/>
          <w14:textFill>
            <w14:solidFill>
              <w14:schemeClr w14:val="tx1"/>
            </w14:solidFill>
          </w14:textFill>
        </w:rPr>
        <w:t>)</w:t>
      </w:r>
    </w:p>
    <w:p>
      <w:pPr>
        <w:spacing w:before="220" w:line="229" w:lineRule="auto"/>
        <w:ind w:left="44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1</w:t>
      </w:r>
      <w:r>
        <w:rPr>
          <w:rFonts w:ascii="宋体" w:hAnsi="宋体" w:eastAsia="宋体" w:cs="宋体"/>
          <w:color w:val="000000" w:themeColor="text1"/>
          <w:spacing w:val="6"/>
          <w:sz w:val="20"/>
          <w:szCs w:val="20"/>
          <w:highlight w:val="none"/>
          <w14:textFill>
            <w14:solidFill>
              <w14:schemeClr w14:val="tx1"/>
            </w14:solidFill>
          </w14:textFill>
        </w:rPr>
        <w:t>1.监狱企业证明材料 (如有)</w:t>
      </w:r>
    </w:p>
    <w:p>
      <w:pPr>
        <w:spacing w:before="219" w:line="271" w:lineRule="exact"/>
        <w:ind w:left="44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position w:val="1"/>
          <w:sz w:val="20"/>
          <w:szCs w:val="20"/>
          <w:highlight w:val="none"/>
          <w14:textFill>
            <w14:solidFill>
              <w14:schemeClr w14:val="tx1"/>
            </w14:solidFill>
          </w14:textFill>
        </w:rPr>
        <w:t>12.投标人认为需要提供的其他材料及本招标文件中规定提交的其他材</w:t>
      </w:r>
      <w:r>
        <w:rPr>
          <w:rFonts w:ascii="宋体" w:hAnsi="宋体" w:eastAsia="宋体" w:cs="宋体"/>
          <w:color w:val="000000" w:themeColor="text1"/>
          <w:spacing w:val="2"/>
          <w:position w:val="1"/>
          <w:sz w:val="20"/>
          <w:szCs w:val="20"/>
          <w:highlight w:val="none"/>
          <w14:textFill>
            <w14:solidFill>
              <w14:schemeClr w14:val="tx1"/>
            </w14:solidFill>
          </w14:textFill>
        </w:rPr>
        <w:t>料</w:t>
      </w:r>
    </w:p>
    <w:p>
      <w:pPr>
        <w:spacing w:before="197" w:line="227" w:lineRule="auto"/>
        <w:ind w:left="1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3</w:t>
      </w:r>
      <w:r>
        <w:rPr>
          <w:rFonts w:ascii="宋体" w:hAnsi="宋体" w:eastAsia="宋体" w:cs="宋体"/>
          <w:color w:val="000000" w:themeColor="text1"/>
          <w:sz w:val="20"/>
          <w:szCs w:val="20"/>
          <w:highlight w:val="none"/>
          <w14:textOutline w14:w="3795" w14:cap="sq" w14:cmpd="sng">
            <w14:solidFill>
              <w14:srgbClr w14:val="000000"/>
            </w14:solidFill>
            <w14:prstDash w14:val="solid"/>
            <w14:bevel/>
          </w14:textOutline>
          <w14:textFill>
            <w14:solidFill>
              <w14:schemeClr w14:val="tx1"/>
            </w14:solidFill>
          </w14:textFill>
        </w:rPr>
        <w:t>.2</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z w:val="20"/>
          <w:szCs w:val="20"/>
          <w:highlight w:val="none"/>
          <w14:textOutline w14:w="3795" w14:cap="sq" w14:cmpd="sng">
            <w14:solidFill>
              <w14:srgbClr w14:val="000000"/>
            </w14:solidFill>
            <w14:prstDash w14:val="solid"/>
            <w14:bevel/>
          </w14:textOutline>
          <w14:textFill>
            <w14:solidFill>
              <w14:schemeClr w14:val="tx1"/>
            </w14:solidFill>
          </w14:textFill>
        </w:rPr>
        <w:t>投标报价</w:t>
      </w:r>
    </w:p>
    <w:p>
      <w:pPr>
        <w:spacing w:before="222" w:line="227" w:lineRule="auto"/>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3.</w:t>
      </w:r>
      <w:r>
        <w:rPr>
          <w:rFonts w:ascii="宋体" w:hAnsi="宋体" w:eastAsia="宋体" w:cs="宋体"/>
          <w:color w:val="000000" w:themeColor="text1"/>
          <w:spacing w:val="9"/>
          <w:sz w:val="20"/>
          <w:szCs w:val="20"/>
          <w:highlight w:val="none"/>
          <w14:textFill>
            <w14:solidFill>
              <w14:schemeClr w14:val="tx1"/>
            </w14:solidFill>
          </w14:textFill>
        </w:rPr>
        <w:t>2</w:t>
      </w:r>
      <w:r>
        <w:rPr>
          <w:rFonts w:ascii="宋体" w:hAnsi="宋体" w:eastAsia="宋体" w:cs="宋体"/>
          <w:color w:val="000000" w:themeColor="text1"/>
          <w:spacing w:val="5"/>
          <w:sz w:val="20"/>
          <w:szCs w:val="20"/>
          <w:highlight w:val="none"/>
          <w14:textFill>
            <w14:solidFill>
              <w14:schemeClr w14:val="tx1"/>
            </w14:solidFill>
          </w14:textFill>
        </w:rPr>
        <w:t>.1 投标报价不得超过采购人的采购预算价。</w:t>
      </w:r>
    </w:p>
    <w:p>
      <w:pPr>
        <w:spacing w:before="222" w:line="226" w:lineRule="auto"/>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3.2</w:t>
      </w:r>
      <w:r>
        <w:rPr>
          <w:rFonts w:ascii="宋体" w:hAnsi="宋体" w:eastAsia="宋体" w:cs="宋体"/>
          <w:color w:val="000000" w:themeColor="text1"/>
          <w:spacing w:val="10"/>
          <w:sz w:val="20"/>
          <w:szCs w:val="20"/>
          <w:highlight w:val="none"/>
          <w14:textFill>
            <w14:solidFill>
              <w14:schemeClr w14:val="tx1"/>
            </w14:solidFill>
          </w14:textFill>
        </w:rPr>
        <w:t>.</w:t>
      </w:r>
      <w:r>
        <w:rPr>
          <w:rFonts w:ascii="宋体" w:hAnsi="宋体" w:eastAsia="宋体" w:cs="宋体"/>
          <w:color w:val="000000" w:themeColor="text1"/>
          <w:spacing w:val="6"/>
          <w:sz w:val="20"/>
          <w:szCs w:val="20"/>
          <w:highlight w:val="none"/>
          <w14:textFill>
            <w14:solidFill>
              <w14:schemeClr w14:val="tx1"/>
            </w14:solidFill>
          </w14:textFill>
        </w:rPr>
        <w:t>2 投标人应按照招标文件提供的投标报价表格式填写投标表。</w:t>
      </w:r>
    </w:p>
    <w:p>
      <w:pPr>
        <w:spacing w:before="224" w:line="226" w:lineRule="auto"/>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3</w:t>
      </w:r>
      <w:r>
        <w:rPr>
          <w:rFonts w:ascii="宋体" w:hAnsi="宋体" w:eastAsia="宋体" w:cs="宋体"/>
          <w:color w:val="000000" w:themeColor="text1"/>
          <w:spacing w:val="15"/>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2.3 投标人应充分了解该项目的总体情况以及影响报价的其他要素。</w:t>
      </w:r>
    </w:p>
    <w:p>
      <w:pPr>
        <w:spacing w:before="223" w:line="227" w:lineRule="auto"/>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3.2.4</w:t>
      </w:r>
      <w:r>
        <w:rPr>
          <w:rFonts w:ascii="宋体" w:hAnsi="宋体" w:eastAsia="宋体" w:cs="宋体"/>
          <w:color w:val="000000" w:themeColor="text1"/>
          <w:spacing w:val="8"/>
          <w:sz w:val="20"/>
          <w:szCs w:val="20"/>
          <w:highlight w:val="none"/>
          <w14:textFill>
            <w14:solidFill>
              <w14:schemeClr w14:val="tx1"/>
            </w14:solidFill>
          </w14:textFill>
        </w:rPr>
        <w:t xml:space="preserve"> </w:t>
      </w:r>
      <w:r>
        <w:rPr>
          <w:rFonts w:ascii="宋体" w:hAnsi="宋体" w:eastAsia="宋体" w:cs="宋体"/>
          <w:color w:val="000000" w:themeColor="text1"/>
          <w:spacing w:val="7"/>
          <w:sz w:val="20"/>
          <w:szCs w:val="20"/>
          <w:highlight w:val="none"/>
          <w14:textFill>
            <w14:solidFill>
              <w14:schemeClr w14:val="tx1"/>
            </w14:solidFill>
          </w14:textFill>
        </w:rPr>
        <w:t>本项目采用综合折扣率报价，即实洋=码洋*投标综合折扣率。投标报价应完全包采购文件规定</w:t>
      </w:r>
    </w:p>
    <w:p>
      <w:pPr>
        <w:spacing w:before="222" w:line="228" w:lineRule="auto"/>
        <w:ind w:left="2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的服务范</w:t>
      </w:r>
      <w:r>
        <w:rPr>
          <w:rFonts w:ascii="宋体" w:hAnsi="宋体" w:eastAsia="宋体" w:cs="宋体"/>
          <w:color w:val="000000" w:themeColor="text1"/>
          <w:spacing w:val="8"/>
          <w:sz w:val="20"/>
          <w:szCs w:val="20"/>
          <w:highlight w:val="none"/>
          <w14:textFill>
            <w14:solidFill>
              <w14:schemeClr w14:val="tx1"/>
            </w14:solidFill>
          </w14:textFill>
        </w:rPr>
        <w:t>围，不得任意分割或合并所规定的分项。投标总报价应是采购人指定地点交货的包含图书采购、</w:t>
      </w:r>
    </w:p>
    <w:p>
      <w:pPr>
        <w:rPr>
          <w:color w:val="000000" w:themeColor="text1"/>
          <w:highlight w:val="none"/>
          <w14:textFill>
            <w14:solidFill>
              <w14:schemeClr w14:val="tx1"/>
            </w14:solidFill>
          </w14:textFill>
        </w:rPr>
        <w:sectPr>
          <w:headerReference r:id="rId23" w:type="default"/>
          <w:footerReference r:id="rId24" w:type="default"/>
          <w:pgSz w:w="11906" w:h="16839"/>
          <w:pgMar w:top="1118" w:right="1134" w:bottom="1191" w:left="1134" w:header="878" w:footer="844" w:gutter="0"/>
          <w:pgNumType w:fmt="decimal"/>
          <w:cols w:space="720" w:num="1"/>
        </w:sectPr>
      </w:pPr>
    </w:p>
    <w:p>
      <w:pPr>
        <w:spacing w:before="14" w:line="58" w:lineRule="exact"/>
        <w:textAlignment w:val="center"/>
        <w:rPr>
          <w:color w:val="000000" w:themeColor="text1"/>
          <w:highlight w:val="none"/>
          <w14:textFill>
            <w14:solidFill>
              <w14:schemeClr w14:val="tx1"/>
            </w14:solidFill>
          </w14:textFill>
        </w:rPr>
      </w:pPr>
    </w:p>
    <w:p>
      <w:pPr>
        <w:spacing w:before="133" w:line="228" w:lineRule="auto"/>
        <w:ind w:left="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分类、编目、加工、运输、典藏等一切相关费用。</w:t>
      </w:r>
    </w:p>
    <w:p>
      <w:pPr>
        <w:spacing w:before="220" w:line="432" w:lineRule="auto"/>
        <w:ind w:left="11" w:right="3" w:firstLine="41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3.2</w:t>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5 投标报价应完全包括招标文件规定的全部货物及其伴随的服务范围，不得任意分割或合并所规</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1"/>
          <w:sz w:val="20"/>
          <w:szCs w:val="20"/>
          <w:highlight w:val="none"/>
          <w14:textFill>
            <w14:solidFill>
              <w14:schemeClr w14:val="tx1"/>
            </w14:solidFill>
          </w14:textFill>
        </w:rPr>
        <w:t>定</w:t>
      </w:r>
      <w:r>
        <w:rPr>
          <w:rFonts w:ascii="宋体" w:hAnsi="宋体" w:eastAsia="宋体" w:cs="宋体"/>
          <w:color w:val="000000" w:themeColor="text1"/>
          <w:spacing w:val="8"/>
          <w:sz w:val="20"/>
          <w:szCs w:val="20"/>
          <w:highlight w:val="none"/>
          <w14:textFill>
            <w14:solidFill>
              <w14:schemeClr w14:val="tx1"/>
            </w14:solidFill>
          </w14:textFill>
        </w:rPr>
        <w:t>的货物及其伴随的服务分项。</w:t>
      </w:r>
    </w:p>
    <w:p>
      <w:pPr>
        <w:spacing w:before="1" w:line="437" w:lineRule="auto"/>
        <w:ind w:left="10" w:right="3" w:firstLine="42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3.2</w:t>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6 投标人不得以任何理由在开标后对投标报价予以修改，报价在投标有效期内是固定的，不因任</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何原</w:t>
      </w:r>
      <w:r>
        <w:rPr>
          <w:rFonts w:ascii="宋体" w:hAnsi="宋体" w:eastAsia="宋体" w:cs="宋体"/>
          <w:color w:val="000000" w:themeColor="text1"/>
          <w:spacing w:val="10"/>
          <w:sz w:val="20"/>
          <w:szCs w:val="20"/>
          <w:highlight w:val="none"/>
          <w14:textFill>
            <w14:solidFill>
              <w14:schemeClr w14:val="tx1"/>
            </w14:solidFill>
          </w14:textFill>
        </w:rPr>
        <w:t>因</w:t>
      </w:r>
      <w:r>
        <w:rPr>
          <w:rFonts w:ascii="宋体" w:hAnsi="宋体" w:eastAsia="宋体" w:cs="宋体"/>
          <w:color w:val="000000" w:themeColor="text1"/>
          <w:spacing w:val="9"/>
          <w:sz w:val="20"/>
          <w:szCs w:val="20"/>
          <w:highlight w:val="none"/>
          <w14:textFill>
            <w14:solidFill>
              <w14:schemeClr w14:val="tx1"/>
            </w14:solidFill>
          </w14:textFill>
        </w:rPr>
        <w:t>而改变。任何包含价格调整要求和条件的投标，将被视为非实质性响应投标而予以拒绝。</w:t>
      </w:r>
    </w:p>
    <w:p>
      <w:pPr>
        <w:spacing w:before="31" w:line="227" w:lineRule="auto"/>
        <w:ind w:left="1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Outline w14:w="3795" w14:cap="sq" w14:cmpd="sng">
            <w14:solidFill>
              <w14:srgbClr w14:val="000000"/>
            </w14:solidFill>
            <w14:prstDash w14:val="solid"/>
            <w14:bevel/>
          </w14:textOutline>
          <w14:textFill>
            <w14:solidFill>
              <w14:schemeClr w14:val="tx1"/>
            </w14:solidFill>
          </w14:textFill>
        </w:rPr>
        <w:t>3.</w:t>
      </w:r>
      <w:r>
        <w:rPr>
          <w:rFonts w:ascii="宋体" w:hAnsi="宋体" w:eastAsia="宋体" w:cs="宋体"/>
          <w:color w:val="000000" w:themeColor="text1"/>
          <w:spacing w:val="4"/>
          <w:sz w:val="20"/>
          <w:szCs w:val="20"/>
          <w:highlight w:val="none"/>
          <w14:textOutline w14:w="3795" w14:cap="sq" w14:cmpd="sng">
            <w14:solidFill>
              <w14:srgbClr w14:val="000000"/>
            </w14:solidFill>
            <w14:prstDash w14:val="solid"/>
            <w14:bevel/>
          </w14:textOutline>
          <w14:textFill>
            <w14:solidFill>
              <w14:schemeClr w14:val="tx1"/>
            </w14:solidFill>
          </w14:textFill>
        </w:rPr>
        <w:t>3</w:t>
      </w:r>
      <w:r>
        <w:rPr>
          <w:rFonts w:ascii="宋体" w:hAnsi="宋体" w:eastAsia="宋体" w:cs="宋体"/>
          <w:color w:val="000000" w:themeColor="text1"/>
          <w:spacing w:val="4"/>
          <w:sz w:val="20"/>
          <w:szCs w:val="20"/>
          <w:highlight w:val="none"/>
          <w14:textFill>
            <w14:solidFill>
              <w14:schemeClr w14:val="tx1"/>
            </w14:solidFill>
          </w14:textFill>
        </w:rPr>
        <w:t xml:space="preserve"> </w:t>
      </w:r>
      <w:r>
        <w:rPr>
          <w:rFonts w:ascii="宋体" w:hAnsi="宋体" w:eastAsia="宋体" w:cs="宋体"/>
          <w:color w:val="000000" w:themeColor="text1"/>
          <w:spacing w:val="4"/>
          <w:sz w:val="20"/>
          <w:szCs w:val="20"/>
          <w:highlight w:val="none"/>
          <w14:textOutline w14:w="3795" w14:cap="sq" w14:cmpd="sng">
            <w14:solidFill>
              <w14:srgbClr w14:val="000000"/>
            </w14:solidFill>
            <w14:prstDash w14:val="solid"/>
            <w14:bevel/>
          </w14:textOutline>
          <w14:textFill>
            <w14:solidFill>
              <w14:schemeClr w14:val="tx1"/>
            </w14:solidFill>
          </w14:textFill>
        </w:rPr>
        <w:t>投标人资格的证明文件</w:t>
      </w:r>
    </w:p>
    <w:p>
      <w:pPr>
        <w:spacing w:before="192" w:line="407" w:lineRule="auto"/>
        <w:ind w:left="6" w:right="3" w:firstLine="63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7"/>
          <w:sz w:val="20"/>
          <w:szCs w:val="20"/>
          <w:highlight w:val="none"/>
          <w14:textFill>
            <w14:solidFill>
              <w14:schemeClr w14:val="tx1"/>
            </w14:solidFill>
          </w14:textFill>
        </w:rPr>
        <w:t>依</w:t>
      </w:r>
      <w:r>
        <w:rPr>
          <w:rFonts w:ascii="宋体" w:hAnsi="宋体" w:eastAsia="宋体" w:cs="宋体"/>
          <w:color w:val="000000" w:themeColor="text1"/>
          <w:spacing w:val="9"/>
          <w:sz w:val="20"/>
          <w:szCs w:val="20"/>
          <w:highlight w:val="none"/>
          <w14:textFill>
            <w14:solidFill>
              <w14:schemeClr w14:val="tx1"/>
            </w14:solidFill>
          </w14:textFill>
        </w:rPr>
        <w:t>据投标人须知前附表中的要求提交相应的资格证明文件，作为投标文件的一部分，以证明其有资</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格</w:t>
      </w:r>
      <w:r>
        <w:rPr>
          <w:rFonts w:ascii="宋体" w:hAnsi="宋体" w:eastAsia="宋体" w:cs="宋体"/>
          <w:color w:val="000000" w:themeColor="text1"/>
          <w:spacing w:val="8"/>
          <w:sz w:val="20"/>
          <w:szCs w:val="20"/>
          <w:highlight w:val="none"/>
          <w14:textFill>
            <w14:solidFill>
              <w14:schemeClr w14:val="tx1"/>
            </w14:solidFill>
          </w14:textFill>
        </w:rPr>
        <w:t>进行投标和有能力履行合同。</w:t>
      </w:r>
    </w:p>
    <w:p>
      <w:pPr>
        <w:spacing w:line="229" w:lineRule="auto"/>
        <w:ind w:left="1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3.4</w:t>
      </w:r>
      <w:r>
        <w:rPr>
          <w:rFonts w:ascii="宋体" w:hAnsi="宋体" w:eastAsia="宋体" w:cs="宋体"/>
          <w:color w:val="000000" w:themeColor="text1"/>
          <w:spacing w:val="1"/>
          <w:sz w:val="20"/>
          <w:szCs w:val="20"/>
          <w:highlight w:val="none"/>
          <w14:textFill>
            <w14:solidFill>
              <w14:schemeClr w14:val="tx1"/>
            </w14:solidFill>
          </w14:textFill>
        </w:rPr>
        <w:t xml:space="preserve"> </w:t>
      </w: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投标有效</w:t>
      </w:r>
      <w:r>
        <w:rPr>
          <w:rFonts w:ascii="宋体" w:hAnsi="宋体" w:eastAsia="宋体" w:cs="宋体"/>
          <w:color w:val="000000" w:themeColor="text1"/>
          <w:sz w:val="20"/>
          <w:szCs w:val="20"/>
          <w:highlight w:val="none"/>
          <w14:textOutline w14:w="3795" w14:cap="sq" w14:cmpd="sng">
            <w14:solidFill>
              <w14:srgbClr w14:val="000000"/>
            </w14:solidFill>
            <w14:prstDash w14:val="solid"/>
            <w14:bevel/>
          </w14:textOutline>
          <w14:textFill>
            <w14:solidFill>
              <w14:schemeClr w14:val="tx1"/>
            </w14:solidFill>
          </w14:textFill>
        </w:rPr>
        <w:t>期</w:t>
      </w:r>
    </w:p>
    <w:p>
      <w:pPr>
        <w:spacing w:before="190" w:line="228" w:lineRule="auto"/>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3.3.</w:t>
      </w:r>
      <w:r>
        <w:rPr>
          <w:rFonts w:ascii="宋体" w:hAnsi="宋体" w:eastAsia="宋体" w:cs="宋体"/>
          <w:color w:val="000000" w:themeColor="text1"/>
          <w:spacing w:val="8"/>
          <w:sz w:val="20"/>
          <w:szCs w:val="20"/>
          <w:highlight w:val="none"/>
          <w14:textFill>
            <w14:solidFill>
              <w14:schemeClr w14:val="tx1"/>
            </w14:solidFill>
          </w14:textFill>
        </w:rPr>
        <w:t>1 在投标人须知前附表规定的投标有效期内，投标人不得要求撤销或修改其投标文件。</w:t>
      </w:r>
    </w:p>
    <w:p>
      <w:pPr>
        <w:spacing w:before="193" w:line="228" w:lineRule="auto"/>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3.3.2 出现特殊情况需要延长投标有效期的，招标人以书面形式通知所有投标人延长投标有效期。投</w:t>
      </w:r>
    </w:p>
    <w:p>
      <w:pPr>
        <w:spacing w:before="195" w:line="405" w:lineRule="auto"/>
        <w:ind w:left="7" w:right="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sz w:val="20"/>
          <w:szCs w:val="20"/>
          <w:highlight w:val="none"/>
          <w14:textFill>
            <w14:solidFill>
              <w14:schemeClr w14:val="tx1"/>
            </w14:solidFill>
          </w14:textFill>
        </w:rPr>
        <w:t>标</w:t>
      </w:r>
      <w:r>
        <w:rPr>
          <w:rFonts w:ascii="宋体" w:hAnsi="宋体" w:eastAsia="宋体" w:cs="宋体"/>
          <w:color w:val="000000" w:themeColor="text1"/>
          <w:spacing w:val="13"/>
          <w:sz w:val="20"/>
          <w:szCs w:val="20"/>
          <w:highlight w:val="none"/>
          <w14:textFill>
            <w14:solidFill>
              <w14:schemeClr w14:val="tx1"/>
            </w14:solidFill>
          </w14:textFill>
        </w:rPr>
        <w:t>人</w:t>
      </w:r>
      <w:r>
        <w:rPr>
          <w:rFonts w:ascii="宋体" w:hAnsi="宋体" w:eastAsia="宋体" w:cs="宋体"/>
          <w:color w:val="000000" w:themeColor="text1"/>
          <w:spacing w:val="9"/>
          <w:sz w:val="20"/>
          <w:szCs w:val="20"/>
          <w:highlight w:val="none"/>
          <w14:textFill>
            <w14:solidFill>
              <w14:schemeClr w14:val="tx1"/>
            </w14:solidFill>
          </w14:textFill>
        </w:rPr>
        <w:t>同意延长的，应相应延长其投标保证金的有效期，但不得要求或被允许修改或撤销其投标文件；投标</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5"/>
          <w:sz w:val="20"/>
          <w:szCs w:val="20"/>
          <w:highlight w:val="none"/>
          <w14:textFill>
            <w14:solidFill>
              <w14:schemeClr w14:val="tx1"/>
            </w14:solidFill>
          </w14:textFill>
        </w:rPr>
        <w:t>人</w:t>
      </w:r>
      <w:r>
        <w:rPr>
          <w:rFonts w:ascii="宋体" w:hAnsi="宋体" w:eastAsia="宋体" w:cs="宋体"/>
          <w:color w:val="000000" w:themeColor="text1"/>
          <w:spacing w:val="9"/>
          <w:sz w:val="20"/>
          <w:szCs w:val="20"/>
          <w:highlight w:val="none"/>
          <w14:textFill>
            <w14:solidFill>
              <w14:schemeClr w14:val="tx1"/>
            </w14:solidFill>
          </w14:textFill>
        </w:rPr>
        <w:t>拒绝延长的，其投标失效，但投标人有权收回其投标保证金。</w:t>
      </w:r>
    </w:p>
    <w:p>
      <w:pPr>
        <w:spacing w:before="1" w:line="227" w:lineRule="auto"/>
        <w:ind w:left="1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Outline w14:w="3795" w14:cap="sq" w14:cmpd="sng">
            <w14:solidFill>
              <w14:srgbClr w14:val="000000"/>
            </w14:solidFill>
            <w14:prstDash w14:val="solid"/>
            <w14:bevel/>
          </w14:textOutline>
          <w14:textFill>
            <w14:solidFill>
              <w14:schemeClr w14:val="tx1"/>
            </w14:solidFill>
          </w14:textFill>
        </w:rPr>
        <w:t>3.5</w:t>
      </w:r>
      <w:r>
        <w:rPr>
          <w:rFonts w:ascii="宋体" w:hAnsi="宋体" w:eastAsia="宋体" w:cs="宋体"/>
          <w:color w:val="000000" w:themeColor="text1"/>
          <w:spacing w:val="4"/>
          <w:sz w:val="20"/>
          <w:szCs w:val="20"/>
          <w:highlight w:val="none"/>
          <w14:textFill>
            <w14:solidFill>
              <w14:schemeClr w14:val="tx1"/>
            </w14:solidFill>
          </w14:textFill>
        </w:rPr>
        <w:t xml:space="preserve"> </w:t>
      </w:r>
      <w:r>
        <w:rPr>
          <w:rFonts w:ascii="宋体" w:hAnsi="宋体" w:eastAsia="宋体" w:cs="宋体"/>
          <w:color w:val="000000" w:themeColor="text1"/>
          <w:spacing w:val="4"/>
          <w:sz w:val="20"/>
          <w:szCs w:val="20"/>
          <w:highlight w:val="none"/>
          <w14:textOutline w14:w="3795" w14:cap="sq" w14:cmpd="sng">
            <w14:solidFill>
              <w14:srgbClr w14:val="000000"/>
            </w14:solidFill>
            <w14:prstDash w14:val="solid"/>
            <w14:bevel/>
          </w14:textOutline>
          <w14:textFill>
            <w14:solidFill>
              <w14:schemeClr w14:val="tx1"/>
            </w14:solidFill>
          </w14:textFill>
        </w:rPr>
        <w:t>投标保证金</w:t>
      </w:r>
      <w:r>
        <w:rPr>
          <w:rFonts w:ascii="宋体" w:hAnsi="宋体" w:eastAsia="宋体" w:cs="宋体"/>
          <w:color w:val="000000" w:themeColor="text1"/>
          <w:spacing w:val="4"/>
          <w:sz w:val="20"/>
          <w:szCs w:val="20"/>
          <w:highlight w:val="none"/>
          <w14:textFill>
            <w14:solidFill>
              <w14:schemeClr w14:val="tx1"/>
            </w14:solidFill>
          </w14:textFill>
        </w:rPr>
        <w:t xml:space="preserve"> </w:t>
      </w:r>
      <w:r>
        <w:rPr>
          <w:rFonts w:ascii="宋体" w:hAnsi="宋体" w:eastAsia="宋体" w:cs="宋体"/>
          <w:color w:val="000000" w:themeColor="text1"/>
          <w:spacing w:val="4"/>
          <w:sz w:val="20"/>
          <w:szCs w:val="20"/>
          <w:highlight w:val="none"/>
          <w14:textOutline w14:w="3795" w14:cap="sq" w14:cmpd="sng">
            <w14:solidFill>
              <w14:srgbClr w14:val="000000"/>
            </w14:solidFill>
            <w14:prstDash w14:val="solid"/>
            <w14:bevel/>
          </w14:textOutline>
          <w14:textFill>
            <w14:solidFill>
              <w14:schemeClr w14:val="tx1"/>
            </w14:solidFill>
          </w14:textFill>
        </w:rPr>
        <w:t>(本项目不适用)</w:t>
      </w:r>
    </w:p>
    <w:p>
      <w:pPr>
        <w:spacing w:before="195" w:line="229" w:lineRule="auto"/>
        <w:ind w:left="1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Outline w14:w="3795" w14:cap="sq" w14:cmpd="sng">
            <w14:solidFill>
              <w14:srgbClr w14:val="000000"/>
            </w14:solidFill>
            <w14:prstDash w14:val="solid"/>
            <w14:bevel/>
          </w14:textOutline>
          <w14:textFill>
            <w14:solidFill>
              <w14:schemeClr w14:val="tx1"/>
            </w14:solidFill>
          </w14:textFill>
        </w:rPr>
        <w:t>3.6</w:t>
      </w:r>
      <w:r>
        <w:rPr>
          <w:rFonts w:ascii="宋体" w:hAnsi="宋体" w:eastAsia="宋体" w:cs="宋体"/>
          <w:color w:val="000000" w:themeColor="text1"/>
          <w:spacing w:val="2"/>
          <w:sz w:val="20"/>
          <w:szCs w:val="20"/>
          <w:highlight w:val="none"/>
          <w14:textFill>
            <w14:solidFill>
              <w14:schemeClr w14:val="tx1"/>
            </w14:solidFill>
          </w14:textFill>
        </w:rPr>
        <w:t xml:space="preserve"> </w:t>
      </w:r>
      <w:r>
        <w:rPr>
          <w:rFonts w:ascii="宋体" w:hAnsi="宋体" w:eastAsia="宋体" w:cs="宋体"/>
          <w:color w:val="000000" w:themeColor="text1"/>
          <w:spacing w:val="2"/>
          <w:sz w:val="20"/>
          <w:szCs w:val="20"/>
          <w:highlight w:val="none"/>
          <w14:textOutline w14:w="3795" w14:cap="sq" w14:cmpd="sng">
            <w14:solidFill>
              <w14:srgbClr w14:val="000000"/>
            </w14:solidFill>
            <w14:prstDash w14:val="solid"/>
            <w14:bevel/>
          </w14:textOutline>
          <w14:textFill>
            <w14:solidFill>
              <w14:schemeClr w14:val="tx1"/>
            </w14:solidFill>
          </w14:textFill>
        </w:rPr>
        <w:t>备选投标方</w:t>
      </w: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案</w:t>
      </w:r>
    </w:p>
    <w:p>
      <w:pPr>
        <w:spacing w:before="191" w:line="228" w:lineRule="auto"/>
        <w:ind w:left="42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5"/>
          <w:sz w:val="20"/>
          <w:szCs w:val="20"/>
          <w:highlight w:val="none"/>
          <w14:textFill>
            <w14:solidFill>
              <w14:schemeClr w14:val="tx1"/>
            </w14:solidFill>
          </w14:textFill>
        </w:rPr>
        <w:t>本</w:t>
      </w:r>
      <w:r>
        <w:rPr>
          <w:rFonts w:ascii="宋体" w:hAnsi="宋体" w:eastAsia="宋体" w:cs="宋体"/>
          <w:color w:val="000000" w:themeColor="text1"/>
          <w:spacing w:val="8"/>
          <w:sz w:val="20"/>
          <w:szCs w:val="20"/>
          <w:highlight w:val="none"/>
          <w14:textFill>
            <w14:solidFill>
              <w14:schemeClr w14:val="tx1"/>
            </w14:solidFill>
          </w14:textFill>
        </w:rPr>
        <w:t>次招标不接受备选投标方案。</w:t>
      </w:r>
    </w:p>
    <w:p>
      <w:pPr>
        <w:spacing w:before="150" w:line="228" w:lineRule="auto"/>
        <w:ind w:left="1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Outline w14:w="3795" w14:cap="sq" w14:cmpd="sng">
            <w14:solidFill>
              <w14:srgbClr w14:val="000000"/>
            </w14:solidFill>
            <w14:prstDash w14:val="solid"/>
            <w14:bevel/>
          </w14:textOutline>
          <w14:textFill>
            <w14:solidFill>
              <w14:schemeClr w14:val="tx1"/>
            </w14:solidFill>
          </w14:textFill>
        </w:rPr>
        <w:t>3</w:t>
      </w:r>
      <w:r>
        <w:rPr>
          <w:rFonts w:ascii="宋体" w:hAnsi="宋体" w:eastAsia="宋体" w:cs="宋体"/>
          <w:color w:val="000000" w:themeColor="text1"/>
          <w:spacing w:val="4"/>
          <w:sz w:val="20"/>
          <w:szCs w:val="20"/>
          <w:highlight w:val="none"/>
          <w14:textOutline w14:w="3795" w14:cap="sq" w14:cmpd="sng">
            <w14:solidFill>
              <w14:srgbClr w14:val="000000"/>
            </w14:solidFill>
            <w14:prstDash w14:val="solid"/>
            <w14:bevel/>
          </w14:textOutline>
          <w14:textFill>
            <w14:solidFill>
              <w14:schemeClr w14:val="tx1"/>
            </w14:solidFill>
          </w14:textFill>
        </w:rPr>
        <w:t>.7</w:t>
      </w:r>
      <w:r>
        <w:rPr>
          <w:rFonts w:ascii="宋体" w:hAnsi="宋体" w:eastAsia="宋体" w:cs="宋体"/>
          <w:color w:val="000000" w:themeColor="text1"/>
          <w:spacing w:val="4"/>
          <w:sz w:val="20"/>
          <w:szCs w:val="20"/>
          <w:highlight w:val="none"/>
          <w14:textFill>
            <w14:solidFill>
              <w14:schemeClr w14:val="tx1"/>
            </w14:solidFill>
          </w14:textFill>
        </w:rPr>
        <w:t xml:space="preserve"> </w:t>
      </w:r>
      <w:r>
        <w:rPr>
          <w:rFonts w:ascii="宋体" w:hAnsi="宋体" w:eastAsia="宋体" w:cs="宋体"/>
          <w:color w:val="000000" w:themeColor="text1"/>
          <w:spacing w:val="4"/>
          <w:sz w:val="20"/>
          <w:szCs w:val="20"/>
          <w:highlight w:val="none"/>
          <w14:textOutline w14:w="3795" w14:cap="sq" w14:cmpd="sng">
            <w14:solidFill>
              <w14:srgbClr w14:val="000000"/>
            </w14:solidFill>
            <w14:prstDash w14:val="solid"/>
            <w14:bevel/>
          </w14:textOutline>
          <w14:textFill>
            <w14:solidFill>
              <w14:schemeClr w14:val="tx1"/>
            </w14:solidFill>
          </w14:textFill>
        </w:rPr>
        <w:t>投标文件的编制要求</w:t>
      </w:r>
    </w:p>
    <w:p>
      <w:pPr>
        <w:spacing w:before="220" w:line="432" w:lineRule="auto"/>
        <w:ind w:left="6" w:right="3" w:firstLine="42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3.7</w:t>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1 投标文件应按“投标文件格式”进行编写，如有必要，可以增加附页，作为投标文件的组成部</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分</w:t>
      </w:r>
      <w:r>
        <w:rPr>
          <w:rFonts w:ascii="宋体" w:hAnsi="宋体" w:eastAsia="宋体" w:cs="宋体"/>
          <w:color w:val="000000" w:themeColor="text1"/>
          <w:spacing w:val="13"/>
          <w:sz w:val="20"/>
          <w:szCs w:val="20"/>
          <w:highlight w:val="none"/>
          <w14:textFill>
            <w14:solidFill>
              <w14:schemeClr w14:val="tx1"/>
            </w14:solidFill>
          </w14:textFill>
        </w:rPr>
        <w:t>。</w:t>
      </w:r>
      <w:r>
        <w:rPr>
          <w:rFonts w:ascii="宋体" w:hAnsi="宋体" w:eastAsia="宋体" w:cs="宋体"/>
          <w:color w:val="000000" w:themeColor="text1"/>
          <w:spacing w:val="9"/>
          <w:sz w:val="20"/>
          <w:szCs w:val="20"/>
          <w:highlight w:val="none"/>
          <w14:textFill>
            <w14:solidFill>
              <w14:schemeClr w14:val="tx1"/>
            </w14:solidFill>
          </w14:textFill>
        </w:rPr>
        <w:t>其中，投标文件在满足招标文件实质性要求的基础上，可以提出比招标文件要求更有利于采购人的承</w:t>
      </w:r>
      <w:r>
        <w:rPr>
          <w:rFonts w:ascii="宋体" w:hAnsi="宋体" w:eastAsia="宋体" w:cs="宋体"/>
          <w:color w:val="000000" w:themeColor="text1"/>
          <w:sz w:val="20"/>
          <w:szCs w:val="20"/>
          <w:highlight w:val="none"/>
          <w14:textFill>
            <w14:solidFill>
              <w14:schemeClr w14:val="tx1"/>
            </w14:solidFill>
          </w14:textFill>
        </w:rPr>
        <w:t xml:space="preserve"> 诺。</w:t>
      </w:r>
    </w:p>
    <w:p>
      <w:pPr>
        <w:spacing w:before="1" w:line="228" w:lineRule="auto"/>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3.</w:t>
      </w:r>
      <w:r>
        <w:rPr>
          <w:rFonts w:ascii="宋体" w:hAnsi="宋体" w:eastAsia="宋体" w:cs="宋体"/>
          <w:color w:val="000000" w:themeColor="text1"/>
          <w:spacing w:val="7"/>
          <w:sz w:val="20"/>
          <w:szCs w:val="20"/>
          <w:highlight w:val="none"/>
          <w14:textFill>
            <w14:solidFill>
              <w14:schemeClr w14:val="tx1"/>
            </w14:solidFill>
          </w14:textFill>
        </w:rPr>
        <w:t>7.2 投标文件应当对招标文件有关投标有效期、采购范围等实质性内容作出响应。</w:t>
      </w:r>
    </w:p>
    <w:p>
      <w:pPr>
        <w:spacing w:before="219" w:line="429" w:lineRule="auto"/>
        <w:ind w:left="6" w:firstLine="42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3.7</w:t>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3 投标文件全部采用电子文档，除投标人须知前附表另有规定外，投标文件所附证书证件均为原</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件</w:t>
      </w:r>
      <w:r>
        <w:rPr>
          <w:rFonts w:ascii="宋体" w:hAnsi="宋体" w:eastAsia="宋体" w:cs="宋体"/>
          <w:color w:val="000000" w:themeColor="text1"/>
          <w:spacing w:val="17"/>
          <w:sz w:val="20"/>
          <w:szCs w:val="20"/>
          <w:highlight w:val="none"/>
          <w14:textFill>
            <w14:solidFill>
              <w14:schemeClr w14:val="tx1"/>
            </w14:solidFill>
          </w14:textFill>
        </w:rPr>
        <w:t>扫</w:t>
      </w:r>
      <w:r>
        <w:rPr>
          <w:rFonts w:ascii="宋体" w:hAnsi="宋体" w:eastAsia="宋体" w:cs="宋体"/>
          <w:color w:val="000000" w:themeColor="text1"/>
          <w:spacing w:val="9"/>
          <w:sz w:val="20"/>
          <w:szCs w:val="20"/>
          <w:highlight w:val="none"/>
          <w14:textFill>
            <w14:solidFill>
              <w14:schemeClr w14:val="tx1"/>
            </w14:solidFill>
          </w14:textFill>
        </w:rPr>
        <w:t>描件或复印件，并采用单位和个人数字证书，按招标文件要求在相应位置加盖电子印章。由投标人的</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法</w:t>
      </w:r>
      <w:r>
        <w:rPr>
          <w:rFonts w:ascii="宋体" w:hAnsi="宋体" w:eastAsia="宋体" w:cs="宋体"/>
          <w:color w:val="000000" w:themeColor="text1"/>
          <w:spacing w:val="17"/>
          <w:sz w:val="20"/>
          <w:szCs w:val="20"/>
          <w:highlight w:val="none"/>
          <w14:textFill>
            <w14:solidFill>
              <w14:schemeClr w14:val="tx1"/>
            </w14:solidFill>
          </w14:textFill>
        </w:rPr>
        <w:t>定</w:t>
      </w:r>
      <w:r>
        <w:rPr>
          <w:rFonts w:ascii="宋体" w:hAnsi="宋体" w:eastAsia="宋体" w:cs="宋体"/>
          <w:color w:val="000000" w:themeColor="text1"/>
          <w:spacing w:val="9"/>
          <w:sz w:val="20"/>
          <w:szCs w:val="20"/>
          <w:highlight w:val="none"/>
          <w14:textFill>
            <w14:solidFill>
              <w14:schemeClr w14:val="tx1"/>
            </w14:solidFill>
          </w14:textFill>
        </w:rPr>
        <w:t>代表人签字或加盖电子印章的，应附法定代表人身份证明，由代理人签字或加盖电子印章的，应附由</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法</w:t>
      </w:r>
      <w:r>
        <w:rPr>
          <w:rFonts w:ascii="宋体" w:hAnsi="宋体" w:eastAsia="宋体" w:cs="宋体"/>
          <w:color w:val="000000" w:themeColor="text1"/>
          <w:spacing w:val="17"/>
          <w:sz w:val="20"/>
          <w:szCs w:val="20"/>
          <w:highlight w:val="none"/>
          <w14:textFill>
            <w14:solidFill>
              <w14:schemeClr w14:val="tx1"/>
            </w14:solidFill>
          </w14:textFill>
        </w:rPr>
        <w:t>定</w:t>
      </w:r>
      <w:r>
        <w:rPr>
          <w:rFonts w:ascii="宋体" w:hAnsi="宋体" w:eastAsia="宋体" w:cs="宋体"/>
          <w:color w:val="000000" w:themeColor="text1"/>
          <w:spacing w:val="9"/>
          <w:sz w:val="20"/>
          <w:szCs w:val="20"/>
          <w:highlight w:val="none"/>
          <w14:textFill>
            <w14:solidFill>
              <w14:schemeClr w14:val="tx1"/>
            </w14:solidFill>
          </w14:textFill>
        </w:rPr>
        <w:t>代表人签字或盖章的授权委托书。签字或盖章的具体要求见投标人须知前附表。</w:t>
      </w:r>
    </w:p>
    <w:p>
      <w:pPr>
        <w:spacing w:line="311" w:lineRule="exact"/>
        <w:ind w:left="7"/>
        <w:outlineLvl w:val="1"/>
        <w:rPr>
          <w:rFonts w:ascii="宋体" w:hAnsi="宋体" w:eastAsia="宋体" w:cs="宋体"/>
          <w:color w:val="000000" w:themeColor="text1"/>
          <w:sz w:val="23"/>
          <w:szCs w:val="23"/>
          <w:highlight w:val="none"/>
          <w14:textFill>
            <w14:solidFill>
              <w14:schemeClr w14:val="tx1"/>
            </w14:solidFill>
          </w14:textFill>
        </w:rPr>
      </w:pPr>
      <w:bookmarkStart w:id="6" w:name="_bookmark7"/>
      <w:bookmarkEnd w:id="6"/>
      <w:r>
        <w:rPr>
          <w:rFonts w:ascii="宋体" w:hAnsi="宋体" w:eastAsia="宋体" w:cs="宋体"/>
          <w:color w:val="000000" w:themeColor="text1"/>
          <w:spacing w:val="6"/>
          <w:position w:val="1"/>
          <w:sz w:val="23"/>
          <w:szCs w:val="23"/>
          <w:highlight w:val="none"/>
          <w14:textOutline w14:w="4358" w14:cap="sq" w14:cmpd="sng">
            <w14:solidFill>
              <w14:srgbClr w14:val="000000"/>
            </w14:solidFill>
            <w14:prstDash w14:val="solid"/>
            <w14:bevel/>
          </w14:textOutline>
          <w14:textFill>
            <w14:solidFill>
              <w14:schemeClr w14:val="tx1"/>
            </w14:solidFill>
          </w14:textFill>
        </w:rPr>
        <w:t>4.投</w:t>
      </w:r>
      <w:r>
        <w:rPr>
          <w:rFonts w:ascii="宋体" w:hAnsi="宋体" w:eastAsia="宋体" w:cs="宋体"/>
          <w:color w:val="000000" w:themeColor="text1"/>
          <w:spacing w:val="5"/>
          <w:position w:val="1"/>
          <w:sz w:val="23"/>
          <w:szCs w:val="23"/>
          <w:highlight w:val="none"/>
          <w14:textOutline w14:w="4358" w14:cap="sq" w14:cmpd="sng">
            <w14:solidFill>
              <w14:srgbClr w14:val="000000"/>
            </w14:solidFill>
            <w14:prstDash w14:val="solid"/>
            <w14:bevel/>
          </w14:textOutline>
          <w14:textFill>
            <w14:solidFill>
              <w14:schemeClr w14:val="tx1"/>
            </w14:solidFill>
          </w14:textFill>
        </w:rPr>
        <w:t>标</w:t>
      </w:r>
    </w:p>
    <w:p>
      <w:pPr>
        <w:spacing w:before="172" w:line="228" w:lineRule="auto"/>
        <w:ind w:left="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Outline w14:w="3795" w14:cap="sq" w14:cmpd="sng">
            <w14:solidFill>
              <w14:srgbClr w14:val="000000"/>
            </w14:solidFill>
            <w14:prstDash w14:val="solid"/>
            <w14:bevel/>
          </w14:textOutline>
          <w14:textFill>
            <w14:solidFill>
              <w14:schemeClr w14:val="tx1"/>
            </w14:solidFill>
          </w14:textFill>
        </w:rPr>
        <w:t>4.1</w:t>
      </w:r>
      <w:r>
        <w:rPr>
          <w:rFonts w:ascii="宋体" w:hAnsi="宋体" w:eastAsia="宋体" w:cs="宋体"/>
          <w:color w:val="000000" w:themeColor="text1"/>
          <w:spacing w:val="5"/>
          <w:sz w:val="20"/>
          <w:szCs w:val="20"/>
          <w:highlight w:val="none"/>
          <w14:textFill>
            <w14:solidFill>
              <w14:schemeClr w14:val="tx1"/>
            </w14:solidFill>
          </w14:textFill>
        </w:rPr>
        <w:t xml:space="preserve"> </w:t>
      </w:r>
      <w:r>
        <w:rPr>
          <w:rFonts w:ascii="宋体" w:hAnsi="宋体" w:eastAsia="宋体" w:cs="宋体"/>
          <w:color w:val="000000" w:themeColor="text1"/>
          <w:spacing w:val="5"/>
          <w:sz w:val="20"/>
          <w:szCs w:val="20"/>
          <w:highlight w:val="none"/>
          <w14:textOutline w14:w="3795" w14:cap="sq" w14:cmpd="sng">
            <w14:solidFill>
              <w14:srgbClr w14:val="000000"/>
            </w14:solidFill>
            <w14:prstDash w14:val="solid"/>
            <w14:bevel/>
          </w14:textOutline>
          <w14:textFill>
            <w14:solidFill>
              <w14:schemeClr w14:val="tx1"/>
            </w14:solidFill>
          </w14:textFill>
        </w:rPr>
        <w:t>投标文件的密封和标</w:t>
      </w:r>
      <w:r>
        <w:rPr>
          <w:rFonts w:ascii="宋体" w:hAnsi="宋体" w:eastAsia="宋体" w:cs="宋体"/>
          <w:color w:val="000000" w:themeColor="text1"/>
          <w:spacing w:val="4"/>
          <w:sz w:val="20"/>
          <w:szCs w:val="20"/>
          <w:highlight w:val="none"/>
          <w14:textOutline w14:w="3795" w14:cap="sq" w14:cmpd="sng">
            <w14:solidFill>
              <w14:srgbClr w14:val="000000"/>
            </w14:solidFill>
            <w14:prstDash w14:val="solid"/>
            <w14:bevel/>
          </w14:textOutline>
          <w14:textFill>
            <w14:solidFill>
              <w14:schemeClr w14:val="tx1"/>
            </w14:solidFill>
          </w14:textFill>
        </w:rPr>
        <w:t>记</w:t>
      </w:r>
    </w:p>
    <w:p>
      <w:pPr>
        <w:spacing w:before="220" w:line="432" w:lineRule="auto"/>
        <w:ind w:left="7" w:right="3" w:firstLine="41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4.1.</w:t>
      </w:r>
      <w:r>
        <w:rPr>
          <w:rFonts w:ascii="宋体" w:hAnsi="宋体" w:eastAsia="宋体" w:cs="宋体"/>
          <w:color w:val="000000" w:themeColor="text1"/>
          <w:spacing w:val="8"/>
          <w:sz w:val="20"/>
          <w:szCs w:val="20"/>
          <w:highlight w:val="none"/>
          <w14:textFill>
            <w14:solidFill>
              <w14:schemeClr w14:val="tx1"/>
            </w14:solidFill>
          </w14:textFill>
        </w:rPr>
        <w:t>1 电子投标文件投标人应当按照招标文件和电子招标投标交易平台的要求加密投标文件，且按郑</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20"/>
          <w:sz w:val="20"/>
          <w:szCs w:val="20"/>
          <w:highlight w:val="none"/>
          <w14:textFill>
            <w14:solidFill>
              <w14:schemeClr w14:val="tx1"/>
            </w14:solidFill>
          </w14:textFill>
        </w:rPr>
        <w:t>州</w:t>
      </w:r>
      <w:r>
        <w:rPr>
          <w:rFonts w:ascii="宋体" w:hAnsi="宋体" w:eastAsia="宋体" w:cs="宋体"/>
          <w:color w:val="000000" w:themeColor="text1"/>
          <w:spacing w:val="11"/>
          <w:sz w:val="20"/>
          <w:szCs w:val="20"/>
          <w:highlight w:val="none"/>
          <w14:textFill>
            <w14:solidFill>
              <w14:schemeClr w14:val="tx1"/>
            </w14:solidFill>
          </w14:textFill>
        </w:rPr>
        <w:t>公共资源电子招投标交易平台 (</w:t>
      </w:r>
      <w:r>
        <w:rPr>
          <w:rFonts w:ascii="宋体" w:hAnsi="宋体" w:eastAsia="宋体" w:cs="宋体"/>
          <w:color w:val="000000" w:themeColor="text1"/>
          <w:sz w:val="20"/>
          <w:szCs w:val="20"/>
          <w:highlight w:val="none"/>
          <w14:textFill>
            <w14:solidFill>
              <w14:schemeClr w14:val="tx1"/>
            </w14:solidFill>
          </w14:textFill>
        </w:rPr>
        <w:t>http</w:t>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zzggzy</w:t>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zhengzhou</w:t>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gov</w:t>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cn</w:t>
      </w:r>
      <w:r>
        <w:rPr>
          <w:rFonts w:ascii="宋体" w:hAnsi="宋体" w:eastAsia="宋体" w:cs="宋体"/>
          <w:color w:val="000000" w:themeColor="text1"/>
          <w:spacing w:val="11"/>
          <w:sz w:val="20"/>
          <w:szCs w:val="20"/>
          <w:highlight w:val="none"/>
          <w14:textFill>
            <w14:solidFill>
              <w14:schemeClr w14:val="tx1"/>
            </w14:solidFill>
          </w14:textFill>
        </w:rPr>
        <w:t>/) 系统要求进行加密上传。</w:t>
      </w:r>
    </w:p>
    <w:p>
      <w:pPr>
        <w:spacing w:before="1" w:line="228" w:lineRule="auto"/>
        <w:ind w:left="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Outline w14:w="3795" w14:cap="sq" w14:cmpd="sng">
            <w14:solidFill>
              <w14:srgbClr w14:val="000000"/>
            </w14:solidFill>
            <w14:prstDash w14:val="solid"/>
            <w14:bevel/>
          </w14:textOutline>
          <w14:textFill>
            <w14:solidFill>
              <w14:schemeClr w14:val="tx1"/>
            </w14:solidFill>
          </w14:textFill>
        </w:rPr>
        <w:t>4</w:t>
      </w:r>
      <w:r>
        <w:rPr>
          <w:rFonts w:ascii="宋体" w:hAnsi="宋体" w:eastAsia="宋体" w:cs="宋体"/>
          <w:color w:val="000000" w:themeColor="text1"/>
          <w:spacing w:val="3"/>
          <w:sz w:val="20"/>
          <w:szCs w:val="20"/>
          <w:highlight w:val="none"/>
          <w14:textOutline w14:w="3795" w14:cap="sq" w14:cmpd="sng">
            <w14:solidFill>
              <w14:srgbClr w14:val="000000"/>
            </w14:solidFill>
            <w14:prstDash w14:val="solid"/>
            <w14:bevel/>
          </w14:textOutline>
          <w14:textFill>
            <w14:solidFill>
              <w14:schemeClr w14:val="tx1"/>
            </w14:solidFill>
          </w14:textFill>
        </w:rPr>
        <w:t>.2</w:t>
      </w:r>
      <w:r>
        <w:rPr>
          <w:rFonts w:ascii="宋体" w:hAnsi="宋体" w:eastAsia="宋体" w:cs="宋体"/>
          <w:color w:val="000000" w:themeColor="text1"/>
          <w:spacing w:val="3"/>
          <w:sz w:val="20"/>
          <w:szCs w:val="20"/>
          <w:highlight w:val="none"/>
          <w14:textFill>
            <w14:solidFill>
              <w14:schemeClr w14:val="tx1"/>
            </w14:solidFill>
          </w14:textFill>
        </w:rPr>
        <w:t xml:space="preserve"> </w:t>
      </w:r>
      <w:r>
        <w:rPr>
          <w:rFonts w:ascii="宋体" w:hAnsi="宋体" w:eastAsia="宋体" w:cs="宋体"/>
          <w:color w:val="000000" w:themeColor="text1"/>
          <w:spacing w:val="3"/>
          <w:sz w:val="20"/>
          <w:szCs w:val="20"/>
          <w:highlight w:val="none"/>
          <w14:textOutline w14:w="3795" w14:cap="sq" w14:cmpd="sng">
            <w14:solidFill>
              <w14:srgbClr w14:val="000000"/>
            </w14:solidFill>
            <w14:prstDash w14:val="solid"/>
            <w14:bevel/>
          </w14:textOutline>
          <w14:textFill>
            <w14:solidFill>
              <w14:schemeClr w14:val="tx1"/>
            </w14:solidFill>
          </w14:textFill>
        </w:rPr>
        <w:t>投标文件的递交</w:t>
      </w:r>
    </w:p>
    <w:p>
      <w:pPr>
        <w:spacing w:before="220" w:line="228" w:lineRule="auto"/>
        <w:ind w:left="42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4.2</w:t>
      </w:r>
      <w:r>
        <w:rPr>
          <w:rFonts w:ascii="宋体" w:hAnsi="宋体" w:eastAsia="宋体" w:cs="宋体"/>
          <w:color w:val="000000" w:themeColor="text1"/>
          <w:spacing w:val="8"/>
          <w:sz w:val="20"/>
          <w:szCs w:val="20"/>
          <w:highlight w:val="none"/>
          <w14:textFill>
            <w14:solidFill>
              <w14:schemeClr w14:val="tx1"/>
            </w14:solidFill>
          </w14:textFill>
        </w:rPr>
        <w:t>.1 投标人应在投标人须知前附表规定的投标截止时间前递交投标文件。</w:t>
      </w:r>
    </w:p>
    <w:p>
      <w:pPr>
        <w:rPr>
          <w:color w:val="000000" w:themeColor="text1"/>
          <w:highlight w:val="none"/>
          <w14:textFill>
            <w14:solidFill>
              <w14:schemeClr w14:val="tx1"/>
            </w14:solidFill>
          </w14:textFill>
        </w:rPr>
        <w:sectPr>
          <w:footerReference r:id="rId25" w:type="default"/>
          <w:pgSz w:w="11906" w:h="16839"/>
          <w:pgMar w:top="1118" w:right="1134" w:bottom="1191" w:left="1134" w:header="878" w:footer="844" w:gutter="0"/>
          <w:pgNumType w:fmt="decimal"/>
          <w:cols w:space="720" w:num="1"/>
        </w:sectPr>
      </w:pPr>
    </w:p>
    <w:p>
      <w:pPr>
        <w:spacing w:before="14" w:line="58" w:lineRule="exact"/>
        <w:textAlignment w:val="center"/>
        <w:rPr>
          <w:color w:val="000000" w:themeColor="text1"/>
          <w:highlight w:val="none"/>
          <w14:textFill>
            <w14:solidFill>
              <w14:schemeClr w14:val="tx1"/>
            </w14:solidFill>
          </w14:textFill>
        </w:rPr>
      </w:pPr>
    </w:p>
    <w:p>
      <w:pPr>
        <w:spacing w:before="133" w:line="228" w:lineRule="auto"/>
        <w:ind w:left="42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4</w:t>
      </w:r>
      <w:r>
        <w:rPr>
          <w:rFonts w:ascii="宋体" w:hAnsi="宋体" w:eastAsia="宋体" w:cs="宋体"/>
          <w:color w:val="000000" w:themeColor="text1"/>
          <w:spacing w:val="12"/>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2.2 投标人递交投标文件的地点：详见投标人须知前附表。</w:t>
      </w:r>
    </w:p>
    <w:p>
      <w:pPr>
        <w:spacing w:before="221" w:line="228" w:lineRule="auto"/>
        <w:ind w:left="42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4</w:t>
      </w:r>
      <w:r>
        <w:rPr>
          <w:rFonts w:ascii="宋体" w:hAnsi="宋体" w:eastAsia="宋体" w:cs="宋体"/>
          <w:color w:val="000000" w:themeColor="text1"/>
          <w:spacing w:val="9"/>
          <w:sz w:val="20"/>
          <w:szCs w:val="20"/>
          <w:highlight w:val="none"/>
          <w14:textFill>
            <w14:solidFill>
              <w14:schemeClr w14:val="tx1"/>
            </w14:solidFill>
          </w14:textFill>
        </w:rPr>
        <w:t>.</w:t>
      </w:r>
      <w:r>
        <w:rPr>
          <w:rFonts w:ascii="宋体" w:hAnsi="宋体" w:eastAsia="宋体" w:cs="宋体"/>
          <w:color w:val="000000" w:themeColor="text1"/>
          <w:spacing w:val="5"/>
          <w:sz w:val="20"/>
          <w:szCs w:val="20"/>
          <w:highlight w:val="none"/>
          <w14:textFill>
            <w14:solidFill>
              <w14:schemeClr w14:val="tx1"/>
            </w14:solidFill>
          </w14:textFill>
        </w:rPr>
        <w:t>2.3 投标人所递交的投标文件不予退还。</w:t>
      </w:r>
    </w:p>
    <w:p>
      <w:pPr>
        <w:spacing w:before="220" w:line="225" w:lineRule="auto"/>
        <w:ind w:left="42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4.2</w:t>
      </w:r>
      <w:r>
        <w:rPr>
          <w:rFonts w:ascii="宋体" w:hAnsi="宋体" w:eastAsia="宋体" w:cs="宋体"/>
          <w:color w:val="000000" w:themeColor="text1"/>
          <w:spacing w:val="8"/>
          <w:sz w:val="20"/>
          <w:szCs w:val="20"/>
          <w:highlight w:val="none"/>
          <w14:textFill>
            <w14:solidFill>
              <w14:schemeClr w14:val="tx1"/>
            </w14:solidFill>
          </w14:textFill>
        </w:rPr>
        <w:t>.</w:t>
      </w:r>
      <w:r>
        <w:rPr>
          <w:rFonts w:ascii="宋体" w:hAnsi="宋体" w:eastAsia="宋体" w:cs="宋体"/>
          <w:color w:val="000000" w:themeColor="text1"/>
          <w:spacing w:val="6"/>
          <w:sz w:val="20"/>
          <w:szCs w:val="20"/>
          <w:highlight w:val="none"/>
          <w14:textFill>
            <w14:solidFill>
              <w14:schemeClr w14:val="tx1"/>
            </w14:solidFill>
          </w14:textFill>
        </w:rPr>
        <w:t>4 投标人完成电子投标文件上传后， 电子招标投标交易平台即时向投标人发出递交回执通知。递</w:t>
      </w:r>
    </w:p>
    <w:p>
      <w:pPr>
        <w:spacing w:before="224" w:line="225" w:lineRule="auto"/>
        <w:ind w:left="1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交时间以递交回执通知载明的传输完成时间为准</w:t>
      </w:r>
      <w:r>
        <w:rPr>
          <w:rFonts w:ascii="宋体" w:hAnsi="宋体" w:eastAsia="宋体" w:cs="宋体"/>
          <w:color w:val="000000" w:themeColor="text1"/>
          <w:spacing w:val="7"/>
          <w:sz w:val="20"/>
          <w:szCs w:val="20"/>
          <w:highlight w:val="none"/>
          <w14:textFill>
            <w14:solidFill>
              <w14:schemeClr w14:val="tx1"/>
            </w14:solidFill>
          </w14:textFill>
        </w:rPr>
        <w:t>。</w:t>
      </w:r>
    </w:p>
    <w:p>
      <w:pPr>
        <w:spacing w:before="224" w:line="225" w:lineRule="auto"/>
        <w:ind w:left="42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4</w:t>
      </w:r>
      <w:r>
        <w:rPr>
          <w:rFonts w:ascii="宋体" w:hAnsi="宋体" w:eastAsia="宋体" w:cs="宋体"/>
          <w:color w:val="000000" w:themeColor="text1"/>
          <w:spacing w:val="10"/>
          <w:sz w:val="20"/>
          <w:szCs w:val="20"/>
          <w:highlight w:val="none"/>
          <w14:textFill>
            <w14:solidFill>
              <w14:schemeClr w14:val="tx1"/>
            </w14:solidFill>
          </w14:textFill>
        </w:rPr>
        <w:t>.</w:t>
      </w:r>
      <w:r>
        <w:rPr>
          <w:rFonts w:ascii="宋体" w:hAnsi="宋体" w:eastAsia="宋体" w:cs="宋体"/>
          <w:color w:val="000000" w:themeColor="text1"/>
          <w:spacing w:val="7"/>
          <w:sz w:val="20"/>
          <w:szCs w:val="20"/>
          <w:highlight w:val="none"/>
          <w14:textFill>
            <w14:solidFill>
              <w14:schemeClr w14:val="tx1"/>
            </w14:solidFill>
          </w14:textFill>
        </w:rPr>
        <w:t>2.5 逾期上传/送达的或者未上传/未送达指定地点的投标文件，采购人不予受理。</w:t>
      </w:r>
    </w:p>
    <w:p>
      <w:pPr>
        <w:spacing w:before="224" w:line="228" w:lineRule="auto"/>
        <w:ind w:left="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Outline w14:w="3795" w14:cap="sq" w14:cmpd="sng">
            <w14:solidFill>
              <w14:srgbClr w14:val="000000"/>
            </w14:solidFill>
            <w14:prstDash w14:val="solid"/>
            <w14:bevel/>
          </w14:textOutline>
          <w14:textFill>
            <w14:solidFill>
              <w14:schemeClr w14:val="tx1"/>
            </w14:solidFill>
          </w14:textFill>
        </w:rPr>
        <w:t>4.3</w:t>
      </w:r>
      <w:r>
        <w:rPr>
          <w:rFonts w:ascii="宋体" w:hAnsi="宋体" w:eastAsia="宋体" w:cs="宋体"/>
          <w:color w:val="000000" w:themeColor="text1"/>
          <w:spacing w:val="5"/>
          <w:sz w:val="20"/>
          <w:szCs w:val="20"/>
          <w:highlight w:val="none"/>
          <w14:textFill>
            <w14:solidFill>
              <w14:schemeClr w14:val="tx1"/>
            </w14:solidFill>
          </w14:textFill>
        </w:rPr>
        <w:t xml:space="preserve"> </w:t>
      </w:r>
      <w:r>
        <w:rPr>
          <w:rFonts w:ascii="宋体" w:hAnsi="宋体" w:eastAsia="宋体" w:cs="宋体"/>
          <w:color w:val="000000" w:themeColor="text1"/>
          <w:spacing w:val="5"/>
          <w:sz w:val="20"/>
          <w:szCs w:val="20"/>
          <w:highlight w:val="none"/>
          <w14:textOutline w14:w="3795" w14:cap="sq" w14:cmpd="sng">
            <w14:solidFill>
              <w14:srgbClr w14:val="000000"/>
            </w14:solidFill>
            <w14:prstDash w14:val="solid"/>
            <w14:bevel/>
          </w14:textOutline>
          <w14:textFill>
            <w14:solidFill>
              <w14:schemeClr w14:val="tx1"/>
            </w14:solidFill>
          </w14:textFill>
        </w:rPr>
        <w:t>投标文件的修改与撤</w:t>
      </w:r>
      <w:r>
        <w:rPr>
          <w:rFonts w:ascii="宋体" w:hAnsi="宋体" w:eastAsia="宋体" w:cs="宋体"/>
          <w:color w:val="000000" w:themeColor="text1"/>
          <w:spacing w:val="4"/>
          <w:sz w:val="20"/>
          <w:szCs w:val="20"/>
          <w:highlight w:val="none"/>
          <w14:textOutline w14:w="3795" w14:cap="sq" w14:cmpd="sng">
            <w14:solidFill>
              <w14:srgbClr w14:val="000000"/>
            </w14:solidFill>
            <w14:prstDash w14:val="solid"/>
            <w14:bevel/>
          </w14:textOutline>
          <w14:textFill>
            <w14:solidFill>
              <w14:schemeClr w14:val="tx1"/>
            </w14:solidFill>
          </w14:textFill>
        </w:rPr>
        <w:t>回</w:t>
      </w:r>
    </w:p>
    <w:p>
      <w:pPr>
        <w:spacing w:before="221" w:line="432" w:lineRule="auto"/>
        <w:ind w:left="11" w:firstLine="41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4.3.1 在本章第 4.2.1 项规定的投标截止时间前，投标人可以修改或撤回已上传的投标文件，但应在</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8"/>
          <w:sz w:val="20"/>
          <w:szCs w:val="20"/>
          <w:highlight w:val="none"/>
          <w14:textFill>
            <w14:solidFill>
              <w14:schemeClr w14:val="tx1"/>
            </w14:solidFill>
          </w14:textFill>
        </w:rPr>
        <w:t>交易平台线上通知采购人。</w:t>
      </w:r>
    </w:p>
    <w:p>
      <w:pPr>
        <w:spacing w:before="2" w:line="431" w:lineRule="auto"/>
        <w:ind w:left="7" w:right="3" w:firstLine="42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 xml:space="preserve">4.3.2 投标人修改或撤回已递交投标文件的通知，应按照本章第 3.7.3 项的要求加盖电子印章。 </w:t>
      </w:r>
      <w:r>
        <w:rPr>
          <w:rFonts w:ascii="宋体" w:hAnsi="宋体" w:eastAsia="宋体" w:cs="宋体"/>
          <w:color w:val="000000" w:themeColor="text1"/>
          <w:spacing w:val="3"/>
          <w:sz w:val="20"/>
          <w:szCs w:val="20"/>
          <w:highlight w:val="none"/>
          <w14:textFill>
            <w14:solidFill>
              <w14:schemeClr w14:val="tx1"/>
            </w14:solidFill>
          </w14:textFill>
        </w:rPr>
        <w:t>电</w:t>
      </w:r>
      <w:r>
        <w:rPr>
          <w:rFonts w:ascii="宋体" w:hAnsi="宋体" w:eastAsia="宋体" w:cs="宋体"/>
          <w:color w:val="000000" w:themeColor="text1"/>
          <w:sz w:val="20"/>
          <w:szCs w:val="20"/>
          <w:highlight w:val="none"/>
          <w14:textFill>
            <w14:solidFill>
              <w14:schemeClr w14:val="tx1"/>
            </w14:solidFill>
          </w14:textFill>
        </w:rPr>
        <w:t xml:space="preserve">子 </w:t>
      </w:r>
      <w:r>
        <w:rPr>
          <w:rFonts w:ascii="宋体" w:hAnsi="宋体" w:eastAsia="宋体" w:cs="宋体"/>
          <w:color w:val="000000" w:themeColor="text1"/>
          <w:spacing w:val="16"/>
          <w:sz w:val="20"/>
          <w:szCs w:val="20"/>
          <w:highlight w:val="none"/>
          <w14:textFill>
            <w14:solidFill>
              <w14:schemeClr w14:val="tx1"/>
            </w14:solidFill>
          </w14:textFill>
        </w:rPr>
        <w:t>招</w:t>
      </w:r>
      <w:r>
        <w:rPr>
          <w:rFonts w:ascii="宋体" w:hAnsi="宋体" w:eastAsia="宋体" w:cs="宋体"/>
          <w:color w:val="000000" w:themeColor="text1"/>
          <w:spacing w:val="9"/>
          <w:sz w:val="20"/>
          <w:szCs w:val="20"/>
          <w:highlight w:val="none"/>
          <w14:textFill>
            <w14:solidFill>
              <w14:schemeClr w14:val="tx1"/>
            </w14:solidFill>
          </w14:textFill>
        </w:rPr>
        <w:t>标投标交易平台收到通知后，即时向投标人发出确认回执通知。</w:t>
      </w:r>
    </w:p>
    <w:p>
      <w:pPr>
        <w:spacing w:line="425" w:lineRule="auto"/>
        <w:ind w:left="7" w:firstLine="42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4</w:t>
      </w:r>
      <w:r>
        <w:rPr>
          <w:rFonts w:ascii="宋体" w:hAnsi="宋体" w:eastAsia="宋体" w:cs="宋体"/>
          <w:color w:val="000000" w:themeColor="text1"/>
          <w:spacing w:val="4"/>
          <w:sz w:val="20"/>
          <w:szCs w:val="20"/>
          <w:highlight w:val="none"/>
          <w14:textFill>
            <w14:solidFill>
              <w14:schemeClr w14:val="tx1"/>
            </w14:solidFill>
          </w14:textFill>
        </w:rPr>
        <w:t>.3.3 修改的内容为投标文件的组成部分。修改的投标文件应按照本章第 3 条、第 4 条的规定进行编</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制、</w:t>
      </w:r>
      <w:r>
        <w:rPr>
          <w:rFonts w:ascii="宋体" w:hAnsi="宋体" w:eastAsia="宋体" w:cs="宋体"/>
          <w:color w:val="000000" w:themeColor="text1"/>
          <w:spacing w:val="9"/>
          <w:sz w:val="20"/>
          <w:szCs w:val="20"/>
          <w:highlight w:val="none"/>
          <w14:textFill>
            <w14:solidFill>
              <w14:schemeClr w14:val="tx1"/>
            </w14:solidFill>
          </w14:textFill>
        </w:rPr>
        <w:t>密</w:t>
      </w:r>
      <w:r>
        <w:rPr>
          <w:rFonts w:ascii="宋体" w:hAnsi="宋体" w:eastAsia="宋体" w:cs="宋体"/>
          <w:color w:val="000000" w:themeColor="text1"/>
          <w:spacing w:val="8"/>
          <w:sz w:val="20"/>
          <w:szCs w:val="20"/>
          <w:highlight w:val="none"/>
          <w14:textFill>
            <w14:solidFill>
              <w14:schemeClr w14:val="tx1"/>
            </w14:solidFill>
          </w14:textFill>
        </w:rPr>
        <w:t>封 (加密)、标记和递交，并标明“修改”字样。</w:t>
      </w:r>
    </w:p>
    <w:p>
      <w:pPr>
        <w:spacing w:line="310" w:lineRule="exact"/>
        <w:ind w:left="12"/>
        <w:outlineLvl w:val="1"/>
        <w:rPr>
          <w:rFonts w:ascii="宋体" w:hAnsi="宋体" w:eastAsia="宋体" w:cs="宋体"/>
          <w:color w:val="000000" w:themeColor="text1"/>
          <w:sz w:val="23"/>
          <w:szCs w:val="23"/>
          <w:highlight w:val="none"/>
          <w14:textFill>
            <w14:solidFill>
              <w14:schemeClr w14:val="tx1"/>
            </w14:solidFill>
          </w14:textFill>
        </w:rPr>
      </w:pPr>
      <w:bookmarkStart w:id="7" w:name="_bookmark8"/>
      <w:bookmarkEnd w:id="7"/>
      <w:r>
        <w:rPr>
          <w:rFonts w:ascii="宋体" w:hAnsi="宋体" w:eastAsia="宋体" w:cs="宋体"/>
          <w:color w:val="000000" w:themeColor="text1"/>
          <w:spacing w:val="6"/>
          <w:position w:val="1"/>
          <w:sz w:val="23"/>
          <w:szCs w:val="23"/>
          <w:highlight w:val="none"/>
          <w14:textOutline w14:w="4358" w14:cap="sq" w14:cmpd="sng">
            <w14:solidFill>
              <w14:srgbClr w14:val="000000"/>
            </w14:solidFill>
            <w14:prstDash w14:val="solid"/>
            <w14:bevel/>
          </w14:textOutline>
          <w14:textFill>
            <w14:solidFill>
              <w14:schemeClr w14:val="tx1"/>
            </w14:solidFill>
          </w14:textFill>
        </w:rPr>
        <w:t>5</w:t>
      </w:r>
      <w:r>
        <w:rPr>
          <w:rFonts w:ascii="宋体" w:hAnsi="宋体" w:eastAsia="宋体" w:cs="宋体"/>
          <w:color w:val="000000" w:themeColor="text1"/>
          <w:spacing w:val="4"/>
          <w:position w:val="1"/>
          <w:sz w:val="23"/>
          <w:szCs w:val="23"/>
          <w:highlight w:val="none"/>
          <w14:textOutline w14:w="4358" w14:cap="sq" w14:cmpd="sng">
            <w14:solidFill>
              <w14:srgbClr w14:val="000000"/>
            </w14:solidFill>
            <w14:prstDash w14:val="solid"/>
            <w14:bevel/>
          </w14:textOutline>
          <w14:textFill>
            <w14:solidFill>
              <w14:schemeClr w14:val="tx1"/>
            </w14:solidFill>
          </w14:textFill>
        </w:rPr>
        <w:t>.开标</w:t>
      </w:r>
    </w:p>
    <w:p>
      <w:pPr>
        <w:spacing w:before="173" w:line="229" w:lineRule="auto"/>
        <w:ind w:left="1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5</w:t>
      </w:r>
      <w:r>
        <w:rPr>
          <w:rFonts w:ascii="宋体" w:hAnsi="宋体" w:eastAsia="宋体" w:cs="宋体"/>
          <w:color w:val="000000" w:themeColor="text1"/>
          <w:sz w:val="20"/>
          <w:szCs w:val="20"/>
          <w:highlight w:val="none"/>
          <w14:textOutline w14:w="3795" w14:cap="sq" w14:cmpd="sng">
            <w14:solidFill>
              <w14:srgbClr w14:val="000000"/>
            </w14:solidFill>
            <w14:prstDash w14:val="solid"/>
            <w14:bevel/>
          </w14:textOutline>
          <w14:textFill>
            <w14:solidFill>
              <w14:schemeClr w14:val="tx1"/>
            </w14:solidFill>
          </w14:textFill>
        </w:rPr>
        <w:t>.1</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z w:val="20"/>
          <w:szCs w:val="20"/>
          <w:highlight w:val="none"/>
          <w14:textOutline w14:w="3795" w14:cap="sq" w14:cmpd="sng">
            <w14:solidFill>
              <w14:srgbClr w14:val="000000"/>
            </w14:solidFill>
            <w14:prstDash w14:val="solid"/>
            <w14:bevel/>
          </w14:textOutline>
          <w14:textFill>
            <w14:solidFill>
              <w14:schemeClr w14:val="tx1"/>
            </w14:solidFill>
          </w14:textFill>
        </w:rPr>
        <w:t>开标时间</w:t>
      </w:r>
    </w:p>
    <w:p>
      <w:pPr>
        <w:spacing w:before="220" w:line="432" w:lineRule="auto"/>
        <w:ind w:left="11" w:firstLine="41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采</w:t>
      </w:r>
      <w:r>
        <w:rPr>
          <w:rFonts w:ascii="宋体" w:hAnsi="宋体" w:eastAsia="宋体" w:cs="宋体"/>
          <w:color w:val="000000" w:themeColor="text1"/>
          <w:spacing w:val="11"/>
          <w:sz w:val="20"/>
          <w:szCs w:val="20"/>
          <w:highlight w:val="none"/>
          <w14:textFill>
            <w14:solidFill>
              <w14:schemeClr w14:val="tx1"/>
            </w14:solidFill>
          </w14:textFill>
        </w:rPr>
        <w:t>购人在规定的投标截止时间 (开标时间) ,通过电子招标投标交易平台公开开标，所有投标人的法</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定</w:t>
      </w:r>
      <w:r>
        <w:rPr>
          <w:rFonts w:ascii="宋体" w:hAnsi="宋体" w:eastAsia="宋体" w:cs="宋体"/>
          <w:color w:val="000000" w:themeColor="text1"/>
          <w:spacing w:val="12"/>
          <w:sz w:val="20"/>
          <w:szCs w:val="20"/>
          <w:highlight w:val="none"/>
          <w14:textFill>
            <w14:solidFill>
              <w14:schemeClr w14:val="tx1"/>
            </w14:solidFill>
          </w14:textFill>
        </w:rPr>
        <w:t>代</w:t>
      </w:r>
      <w:r>
        <w:rPr>
          <w:rFonts w:ascii="宋体" w:hAnsi="宋体" w:eastAsia="宋体" w:cs="宋体"/>
          <w:color w:val="000000" w:themeColor="text1"/>
          <w:spacing w:val="8"/>
          <w:sz w:val="20"/>
          <w:szCs w:val="20"/>
          <w:highlight w:val="none"/>
          <w14:textFill>
            <w14:solidFill>
              <w14:schemeClr w14:val="tx1"/>
            </w14:solidFill>
          </w14:textFill>
        </w:rPr>
        <w:t>表人 (单位负责人) 或其委托代理人应当准时参加开标。</w:t>
      </w:r>
    </w:p>
    <w:p>
      <w:pPr>
        <w:spacing w:line="229" w:lineRule="auto"/>
        <w:ind w:left="1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5</w:t>
      </w:r>
      <w:r>
        <w:rPr>
          <w:rFonts w:ascii="宋体" w:hAnsi="宋体" w:eastAsia="宋体" w:cs="宋体"/>
          <w:color w:val="000000" w:themeColor="text1"/>
          <w:sz w:val="20"/>
          <w:szCs w:val="20"/>
          <w:highlight w:val="none"/>
          <w14:textOutline w14:w="3795" w14:cap="sq" w14:cmpd="sng">
            <w14:solidFill>
              <w14:srgbClr w14:val="000000"/>
            </w14:solidFill>
            <w14:prstDash w14:val="solid"/>
            <w14:bevel/>
          </w14:textOutline>
          <w14:textFill>
            <w14:solidFill>
              <w14:schemeClr w14:val="tx1"/>
            </w14:solidFill>
          </w14:textFill>
        </w:rPr>
        <w:t>.2</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z w:val="20"/>
          <w:szCs w:val="20"/>
          <w:highlight w:val="none"/>
          <w14:textOutline w14:w="3795" w14:cap="sq" w14:cmpd="sng">
            <w14:solidFill>
              <w14:srgbClr w14:val="000000"/>
            </w14:solidFill>
            <w14:prstDash w14:val="solid"/>
            <w14:bevel/>
          </w14:textOutline>
          <w14:textFill>
            <w14:solidFill>
              <w14:schemeClr w14:val="tx1"/>
            </w14:solidFill>
          </w14:textFill>
        </w:rPr>
        <w:t>开标程序</w:t>
      </w:r>
    </w:p>
    <w:p>
      <w:pPr>
        <w:spacing w:before="220" w:line="228" w:lineRule="auto"/>
        <w:ind w:left="43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5</w:t>
      </w:r>
      <w:r>
        <w:rPr>
          <w:rFonts w:ascii="宋体" w:hAnsi="宋体" w:eastAsia="宋体" w:cs="宋体"/>
          <w:color w:val="000000" w:themeColor="text1"/>
          <w:spacing w:val="7"/>
          <w:sz w:val="20"/>
          <w:szCs w:val="20"/>
          <w:highlight w:val="none"/>
          <w14:textFill>
            <w14:solidFill>
              <w14:schemeClr w14:val="tx1"/>
            </w14:solidFill>
          </w14:textFill>
        </w:rPr>
        <w:t>.</w:t>
      </w:r>
      <w:r>
        <w:rPr>
          <w:rFonts w:ascii="宋体" w:hAnsi="宋体" w:eastAsia="宋体" w:cs="宋体"/>
          <w:color w:val="000000" w:themeColor="text1"/>
          <w:spacing w:val="4"/>
          <w:sz w:val="20"/>
          <w:szCs w:val="20"/>
          <w:highlight w:val="none"/>
          <w14:textFill>
            <w14:solidFill>
              <w14:schemeClr w14:val="tx1"/>
            </w14:solidFill>
          </w14:textFill>
        </w:rPr>
        <w:t>2.1 主持人按下列程序进行开标：</w:t>
      </w:r>
    </w:p>
    <w:p>
      <w:pPr>
        <w:spacing w:before="221" w:line="228" w:lineRule="auto"/>
        <w:ind w:left="44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5"/>
          <w:sz w:val="20"/>
          <w:szCs w:val="20"/>
          <w:highlight w:val="none"/>
          <w14:textFill>
            <w14:solidFill>
              <w14:schemeClr w14:val="tx1"/>
            </w14:solidFill>
          </w14:textFill>
        </w:rPr>
        <w:t>(1) 宣布开标纪律；</w:t>
      </w:r>
    </w:p>
    <w:p>
      <w:pPr>
        <w:spacing w:before="221" w:line="228" w:lineRule="auto"/>
        <w:ind w:left="44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(2) 公布在投标截止时间前递交投标文件的投标人名称；</w:t>
      </w:r>
    </w:p>
    <w:p>
      <w:pPr>
        <w:spacing w:before="221" w:line="228" w:lineRule="auto"/>
        <w:ind w:left="44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3"/>
          <w:sz w:val="20"/>
          <w:szCs w:val="20"/>
          <w:highlight w:val="none"/>
          <w14:textFill>
            <w14:solidFill>
              <w14:schemeClr w14:val="tx1"/>
            </w14:solidFill>
          </w14:textFill>
        </w:rPr>
        <w:t>(</w:t>
      </w:r>
      <w:r>
        <w:rPr>
          <w:rFonts w:ascii="宋体" w:hAnsi="宋体" w:eastAsia="宋体" w:cs="宋体"/>
          <w:color w:val="000000" w:themeColor="text1"/>
          <w:spacing w:val="13"/>
          <w:sz w:val="20"/>
          <w:szCs w:val="20"/>
          <w:highlight w:val="none"/>
          <w14:textFill>
            <w14:solidFill>
              <w14:schemeClr w14:val="tx1"/>
            </w14:solidFill>
          </w14:textFill>
        </w:rPr>
        <w:t>3) 投标人通过电子招标投标交易平台对已递交的电子投标文件进行解密，公布招标项目名称、投</w:t>
      </w:r>
    </w:p>
    <w:p>
      <w:pPr>
        <w:spacing w:before="221" w:line="228" w:lineRule="auto"/>
        <w:ind w:left="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标</w:t>
      </w:r>
      <w:r>
        <w:rPr>
          <w:rFonts w:ascii="宋体" w:hAnsi="宋体" w:eastAsia="宋体" w:cs="宋体"/>
          <w:color w:val="000000" w:themeColor="text1"/>
          <w:spacing w:val="4"/>
          <w:sz w:val="20"/>
          <w:szCs w:val="20"/>
          <w:highlight w:val="none"/>
          <w14:textFill>
            <w14:solidFill>
              <w14:schemeClr w14:val="tx1"/>
            </w14:solidFill>
          </w14:textFill>
        </w:rPr>
        <w:t>人名称、投标报价及其他内容，  并记录在案；</w:t>
      </w:r>
    </w:p>
    <w:p>
      <w:pPr>
        <w:spacing w:before="221" w:line="229" w:lineRule="auto"/>
        <w:ind w:left="44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sz w:val="20"/>
          <w:szCs w:val="20"/>
          <w:highlight w:val="none"/>
          <w14:textFill>
            <w14:solidFill>
              <w14:schemeClr w14:val="tx1"/>
            </w14:solidFill>
          </w14:textFill>
        </w:rPr>
        <w:t>(</w:t>
      </w:r>
      <w:r>
        <w:rPr>
          <w:rFonts w:ascii="宋体" w:hAnsi="宋体" w:eastAsia="宋体" w:cs="宋体"/>
          <w:color w:val="000000" w:themeColor="text1"/>
          <w:spacing w:val="15"/>
          <w:sz w:val="20"/>
          <w:szCs w:val="20"/>
          <w:highlight w:val="none"/>
          <w14:textFill>
            <w14:solidFill>
              <w14:schemeClr w14:val="tx1"/>
            </w14:solidFill>
          </w14:textFill>
        </w:rPr>
        <w:t>4) 招标人解密；</w:t>
      </w:r>
    </w:p>
    <w:p>
      <w:pPr>
        <w:spacing w:before="220" w:line="228" w:lineRule="auto"/>
        <w:ind w:left="44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7"/>
          <w:sz w:val="20"/>
          <w:szCs w:val="20"/>
          <w:highlight w:val="none"/>
          <w14:textFill>
            <w14:solidFill>
              <w14:schemeClr w14:val="tx1"/>
            </w14:solidFill>
          </w14:textFill>
        </w:rPr>
        <w:t>(</w:t>
      </w:r>
      <w:r>
        <w:rPr>
          <w:rFonts w:ascii="宋体" w:hAnsi="宋体" w:eastAsia="宋体" w:cs="宋体"/>
          <w:color w:val="000000" w:themeColor="text1"/>
          <w:spacing w:val="16"/>
          <w:sz w:val="20"/>
          <w:szCs w:val="20"/>
          <w:highlight w:val="none"/>
          <w14:textFill>
            <w14:solidFill>
              <w14:schemeClr w14:val="tx1"/>
            </w14:solidFill>
          </w14:textFill>
        </w:rPr>
        <w:t>5) 开标结束。</w:t>
      </w:r>
    </w:p>
    <w:p>
      <w:pPr>
        <w:spacing w:before="221" w:line="225" w:lineRule="auto"/>
        <w:ind w:left="43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5.</w:t>
      </w:r>
      <w:r>
        <w:rPr>
          <w:rFonts w:ascii="宋体" w:hAnsi="宋体" w:eastAsia="宋体" w:cs="宋体"/>
          <w:color w:val="000000" w:themeColor="text1"/>
          <w:spacing w:val="10"/>
          <w:sz w:val="20"/>
          <w:szCs w:val="20"/>
          <w:highlight w:val="none"/>
          <w14:textFill>
            <w14:solidFill>
              <w14:schemeClr w14:val="tx1"/>
            </w14:solidFill>
          </w14:textFill>
        </w:rPr>
        <w:t>2</w:t>
      </w:r>
      <w:r>
        <w:rPr>
          <w:rFonts w:ascii="宋体" w:hAnsi="宋体" w:eastAsia="宋体" w:cs="宋体"/>
          <w:color w:val="000000" w:themeColor="text1"/>
          <w:spacing w:val="7"/>
          <w:sz w:val="20"/>
          <w:szCs w:val="20"/>
          <w:highlight w:val="none"/>
          <w14:textFill>
            <w14:solidFill>
              <w14:schemeClr w14:val="tx1"/>
            </w14:solidFill>
          </w14:textFill>
        </w:rPr>
        <w:t>.2 因投标人加密电子投标文件未能成功上传或误传而导致的解密失败,投标将被拒绝。</w:t>
      </w:r>
    </w:p>
    <w:p>
      <w:pPr>
        <w:spacing w:before="224" w:line="229" w:lineRule="auto"/>
        <w:ind w:left="1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5</w:t>
      </w:r>
      <w:r>
        <w:rPr>
          <w:rFonts w:ascii="宋体" w:hAnsi="宋体" w:eastAsia="宋体" w:cs="宋体"/>
          <w:color w:val="000000" w:themeColor="text1"/>
          <w:sz w:val="20"/>
          <w:szCs w:val="20"/>
          <w:highlight w:val="none"/>
          <w14:textOutline w14:w="3795" w14:cap="sq" w14:cmpd="sng">
            <w14:solidFill>
              <w14:srgbClr w14:val="000000"/>
            </w14:solidFill>
            <w14:prstDash w14:val="solid"/>
            <w14:bevel/>
          </w14:textOutline>
          <w14:textFill>
            <w14:solidFill>
              <w14:schemeClr w14:val="tx1"/>
            </w14:solidFill>
          </w14:textFill>
        </w:rPr>
        <w:t>.3</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z w:val="20"/>
          <w:szCs w:val="20"/>
          <w:highlight w:val="none"/>
          <w14:textOutline w14:w="3795" w14:cap="sq" w14:cmpd="sng">
            <w14:solidFill>
              <w14:srgbClr w14:val="000000"/>
            </w14:solidFill>
            <w14:prstDash w14:val="solid"/>
            <w14:bevel/>
          </w14:textOutline>
          <w14:textFill>
            <w14:solidFill>
              <w14:schemeClr w14:val="tx1"/>
            </w14:solidFill>
          </w14:textFill>
        </w:rPr>
        <w:t>开标疑议</w:t>
      </w:r>
    </w:p>
    <w:p>
      <w:pPr>
        <w:spacing w:before="220" w:line="432" w:lineRule="auto"/>
        <w:ind w:left="7" w:right="3" w:firstLine="42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sz w:val="20"/>
          <w:szCs w:val="20"/>
          <w:highlight w:val="none"/>
          <w14:textFill>
            <w14:solidFill>
              <w14:schemeClr w14:val="tx1"/>
            </w14:solidFill>
          </w14:textFill>
        </w:rPr>
        <w:t>投</w:t>
      </w:r>
      <w:r>
        <w:rPr>
          <w:rFonts w:ascii="宋体" w:hAnsi="宋体" w:eastAsia="宋体" w:cs="宋体"/>
          <w:color w:val="000000" w:themeColor="text1"/>
          <w:spacing w:val="9"/>
          <w:sz w:val="20"/>
          <w:szCs w:val="20"/>
          <w:highlight w:val="none"/>
          <w14:textFill>
            <w14:solidFill>
              <w14:schemeClr w14:val="tx1"/>
            </w14:solidFill>
          </w14:textFill>
        </w:rPr>
        <w:t>标人代表对开标过程和开标记录有疑义，应当通过交易平台提出。投标人未参加开标的，视同认可</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8"/>
          <w:sz w:val="20"/>
          <w:szCs w:val="20"/>
          <w:highlight w:val="none"/>
          <w14:textFill>
            <w14:solidFill>
              <w14:schemeClr w14:val="tx1"/>
            </w14:solidFill>
          </w14:textFill>
        </w:rPr>
        <w:t>开</w:t>
      </w:r>
      <w:r>
        <w:rPr>
          <w:rFonts w:ascii="宋体" w:hAnsi="宋体" w:eastAsia="宋体" w:cs="宋体"/>
          <w:color w:val="000000" w:themeColor="text1"/>
          <w:spacing w:val="5"/>
          <w:sz w:val="20"/>
          <w:szCs w:val="20"/>
          <w:highlight w:val="none"/>
          <w14:textFill>
            <w14:solidFill>
              <w14:schemeClr w14:val="tx1"/>
            </w14:solidFill>
          </w14:textFill>
        </w:rPr>
        <w:t>标结果。</w:t>
      </w:r>
    </w:p>
    <w:p>
      <w:pPr>
        <w:spacing w:before="1" w:line="226" w:lineRule="auto"/>
        <w:ind w:left="1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5</w:t>
      </w:r>
      <w:r>
        <w:rPr>
          <w:rFonts w:ascii="宋体" w:hAnsi="宋体" w:eastAsia="宋体" w:cs="宋体"/>
          <w:color w:val="000000" w:themeColor="text1"/>
          <w:sz w:val="20"/>
          <w:szCs w:val="20"/>
          <w:highlight w:val="none"/>
          <w14:textOutline w14:w="3795" w14:cap="sq" w14:cmpd="sng">
            <w14:solidFill>
              <w14:srgbClr w14:val="000000"/>
            </w14:solidFill>
            <w14:prstDash w14:val="solid"/>
            <w14:bevel/>
          </w14:textOutline>
          <w14:textFill>
            <w14:solidFill>
              <w14:schemeClr w14:val="tx1"/>
            </w14:solidFill>
          </w14:textFill>
        </w:rPr>
        <w:t>.4</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z w:val="20"/>
          <w:szCs w:val="20"/>
          <w:highlight w:val="none"/>
          <w14:textOutline w14:w="3795" w14:cap="sq" w14:cmpd="sng">
            <w14:solidFill>
              <w14:srgbClr w14:val="000000"/>
            </w14:solidFill>
            <w14:prstDash w14:val="solid"/>
            <w14:bevel/>
          </w14:textOutline>
          <w14:textFill>
            <w14:solidFill>
              <w14:schemeClr w14:val="tx1"/>
            </w14:solidFill>
          </w14:textFill>
        </w:rPr>
        <w:t>资格审查</w:t>
      </w:r>
    </w:p>
    <w:p>
      <w:pPr>
        <w:spacing w:before="222" w:line="228" w:lineRule="auto"/>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5.4.</w:t>
      </w:r>
      <w:r>
        <w:rPr>
          <w:rFonts w:ascii="宋体" w:hAnsi="宋体" w:eastAsia="宋体" w:cs="宋体"/>
          <w:color w:val="000000" w:themeColor="text1"/>
          <w:spacing w:val="11"/>
          <w:sz w:val="20"/>
          <w:szCs w:val="20"/>
          <w:highlight w:val="none"/>
          <w14:textFill>
            <w14:solidFill>
              <w14:schemeClr w14:val="tx1"/>
            </w14:solidFill>
          </w14:textFill>
        </w:rPr>
        <w:t>1</w:t>
      </w:r>
      <w:r>
        <w:rPr>
          <w:rFonts w:ascii="宋体" w:hAnsi="宋体" w:eastAsia="宋体" w:cs="宋体"/>
          <w:color w:val="000000" w:themeColor="text1"/>
          <w:spacing w:val="7"/>
          <w:sz w:val="20"/>
          <w:szCs w:val="20"/>
          <w:highlight w:val="none"/>
          <w14:textFill>
            <w14:solidFill>
              <w14:schemeClr w14:val="tx1"/>
            </w14:solidFill>
          </w14:textFill>
        </w:rPr>
        <w:t xml:space="preserve"> 公开招标采购项目开标结束后，采购人或者采购代理机构将依法对投标人的资格进行审查。</w:t>
      </w:r>
    </w:p>
    <w:p>
      <w:pPr>
        <w:spacing w:before="221" w:line="227" w:lineRule="auto"/>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5.4</w:t>
      </w:r>
      <w:r>
        <w:rPr>
          <w:rFonts w:ascii="宋体" w:hAnsi="宋体" w:eastAsia="宋体" w:cs="宋体"/>
          <w:color w:val="000000" w:themeColor="text1"/>
          <w:spacing w:val="3"/>
          <w:sz w:val="20"/>
          <w:szCs w:val="20"/>
          <w:highlight w:val="none"/>
          <w14:textFill>
            <w14:solidFill>
              <w14:schemeClr w14:val="tx1"/>
            </w14:solidFill>
          </w14:textFill>
        </w:rPr>
        <w:t>.2 资格审查内容及标准</w:t>
      </w:r>
    </w:p>
    <w:p>
      <w:pPr>
        <w:rPr>
          <w:color w:val="000000" w:themeColor="text1"/>
          <w:highlight w:val="none"/>
          <w14:textFill>
            <w14:solidFill>
              <w14:schemeClr w14:val="tx1"/>
            </w14:solidFill>
          </w14:textFill>
        </w:rPr>
        <w:sectPr>
          <w:footerReference r:id="rId26" w:type="default"/>
          <w:pgSz w:w="11906" w:h="16839"/>
          <w:pgMar w:top="1118" w:right="1134" w:bottom="1191" w:left="1134" w:header="878" w:footer="844" w:gutter="0"/>
          <w:pgNumType w:fmt="decimal"/>
          <w:cols w:space="720" w:num="1"/>
        </w:sectPr>
      </w:pPr>
    </w:p>
    <w:p>
      <w:pPr>
        <w:spacing w:before="14" w:line="58" w:lineRule="exact"/>
        <w:textAlignment w:val="center"/>
        <w:rPr>
          <w:color w:val="000000" w:themeColor="text1"/>
          <w:highlight w:val="none"/>
          <w14:textFill>
            <w14:solidFill>
              <w14:schemeClr w14:val="tx1"/>
            </w14:solidFill>
          </w14:textFill>
        </w:rPr>
      </w:pPr>
    </w:p>
    <w:p>
      <w:pPr>
        <w:spacing w:before="133" w:line="432" w:lineRule="auto"/>
        <w:ind w:left="11" w:right="55" w:firstLine="42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1"/>
          <w:sz w:val="20"/>
          <w:szCs w:val="20"/>
          <w:highlight w:val="none"/>
          <w14:textFill>
            <w14:solidFill>
              <w14:schemeClr w14:val="tx1"/>
            </w14:solidFill>
          </w14:textFill>
        </w:rPr>
        <w:t>(1) 资格性检查指依据法律法规和招标文件的规定，对投标文件中的资格证明材料进行审查， 以</w:t>
      </w:r>
      <w:r>
        <w:rPr>
          <w:rFonts w:ascii="宋体" w:hAnsi="宋体" w:eastAsia="宋体" w:cs="宋体"/>
          <w:color w:val="000000" w:themeColor="text1"/>
          <w:spacing w:val="2"/>
          <w:sz w:val="20"/>
          <w:szCs w:val="20"/>
          <w:highlight w:val="none"/>
          <w14:textFill>
            <w14:solidFill>
              <w14:schemeClr w14:val="tx1"/>
            </w14:solidFill>
          </w14:textFill>
        </w:rPr>
        <w:t>确</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8"/>
          <w:sz w:val="20"/>
          <w:szCs w:val="20"/>
          <w:highlight w:val="none"/>
          <w14:textFill>
            <w14:solidFill>
              <w14:schemeClr w14:val="tx1"/>
            </w14:solidFill>
          </w14:textFill>
        </w:rPr>
        <w:t>定投标人是否具备投标资格。</w:t>
      </w:r>
    </w:p>
    <w:p>
      <w:pPr>
        <w:spacing w:line="432" w:lineRule="auto"/>
        <w:ind w:left="15" w:right="55" w:firstLine="42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5"/>
          <w:sz w:val="20"/>
          <w:szCs w:val="20"/>
          <w:highlight w:val="none"/>
          <w14:textFill>
            <w14:solidFill>
              <w14:schemeClr w14:val="tx1"/>
            </w14:solidFill>
          </w14:textFill>
        </w:rPr>
        <w:t>(</w:t>
      </w:r>
      <w:r>
        <w:rPr>
          <w:rFonts w:ascii="宋体" w:hAnsi="宋体" w:eastAsia="宋体" w:cs="宋体"/>
          <w:color w:val="000000" w:themeColor="text1"/>
          <w:spacing w:val="13"/>
          <w:sz w:val="20"/>
          <w:szCs w:val="20"/>
          <w:highlight w:val="none"/>
          <w14:textFill>
            <w14:solidFill>
              <w14:schemeClr w14:val="tx1"/>
            </w14:solidFill>
          </w14:textFill>
        </w:rPr>
        <w:t>2) 投标人须在投标文件中按招标文件要求提供资格证明材料，投标人若没有提供资格证明材料或</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9"/>
          <w:sz w:val="20"/>
          <w:szCs w:val="20"/>
          <w:highlight w:val="none"/>
          <w14:textFill>
            <w14:solidFill>
              <w14:schemeClr w14:val="tx1"/>
            </w14:solidFill>
          </w14:textFill>
        </w:rPr>
        <w:t>资格证明材料不全的，其投标将被拒绝，不能进入评标</w:t>
      </w:r>
      <w:r>
        <w:rPr>
          <w:rFonts w:ascii="宋体" w:hAnsi="宋体" w:eastAsia="宋体" w:cs="宋体"/>
          <w:color w:val="000000" w:themeColor="text1"/>
          <w:spacing w:val="4"/>
          <w:sz w:val="20"/>
          <w:szCs w:val="20"/>
          <w:highlight w:val="none"/>
          <w14:textFill>
            <w14:solidFill>
              <w14:schemeClr w14:val="tx1"/>
            </w14:solidFill>
          </w14:textFill>
        </w:rPr>
        <w:t>。</w:t>
      </w:r>
    </w:p>
    <w:p>
      <w:pPr>
        <w:spacing w:before="1" w:line="226" w:lineRule="auto"/>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5.4</w:t>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3 采购人或者采购代理机构对投标人的资格进行审查后，将通过合适的方式书面记录资格审查结</w:t>
      </w:r>
    </w:p>
    <w:p>
      <w:pPr>
        <w:spacing w:before="222" w:line="425" w:lineRule="auto"/>
        <w:ind w:left="7" w:right="53" w:firstLine="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果，并提交给</w:t>
      </w:r>
      <w:r>
        <w:rPr>
          <w:rFonts w:ascii="宋体" w:hAnsi="宋体" w:eastAsia="宋体" w:cs="宋体"/>
          <w:color w:val="000000" w:themeColor="text1"/>
          <w:spacing w:val="8"/>
          <w:sz w:val="20"/>
          <w:szCs w:val="20"/>
          <w:highlight w:val="none"/>
          <w14:textFill>
            <w14:solidFill>
              <w14:schemeClr w14:val="tx1"/>
            </w14:solidFill>
          </w14:textFill>
        </w:rPr>
        <w:t>评</w:t>
      </w:r>
      <w:r>
        <w:rPr>
          <w:rFonts w:ascii="宋体" w:hAnsi="宋体" w:eastAsia="宋体" w:cs="宋体"/>
          <w:color w:val="000000" w:themeColor="text1"/>
          <w:spacing w:val="6"/>
          <w:sz w:val="20"/>
          <w:szCs w:val="20"/>
          <w:highlight w:val="none"/>
          <w14:textFill>
            <w14:solidFill>
              <w14:schemeClr w14:val="tx1"/>
            </w14:solidFill>
          </w14:textFill>
        </w:rPr>
        <w:t>标委员会，未通过资格审查的投标人，不进入评标程序。合格投标人不足 3 家的，不得评</w:t>
      </w:r>
      <w:r>
        <w:rPr>
          <w:rFonts w:ascii="宋体" w:hAnsi="宋体" w:eastAsia="宋体" w:cs="宋体"/>
          <w:color w:val="000000" w:themeColor="text1"/>
          <w:sz w:val="20"/>
          <w:szCs w:val="20"/>
          <w:highlight w:val="none"/>
          <w14:textFill>
            <w14:solidFill>
              <w14:schemeClr w14:val="tx1"/>
            </w14:solidFill>
          </w14:textFill>
        </w:rPr>
        <w:t xml:space="preserve"> 标。</w:t>
      </w:r>
    </w:p>
    <w:p>
      <w:pPr>
        <w:spacing w:line="309" w:lineRule="exact"/>
        <w:ind w:left="10"/>
        <w:outlineLvl w:val="1"/>
        <w:rPr>
          <w:rFonts w:ascii="宋体" w:hAnsi="宋体" w:eastAsia="宋体" w:cs="宋体"/>
          <w:color w:val="000000" w:themeColor="text1"/>
          <w:sz w:val="23"/>
          <w:szCs w:val="23"/>
          <w:highlight w:val="none"/>
          <w14:textFill>
            <w14:solidFill>
              <w14:schemeClr w14:val="tx1"/>
            </w14:solidFill>
          </w14:textFill>
        </w:rPr>
      </w:pPr>
      <w:bookmarkStart w:id="8" w:name="_bookmark9"/>
      <w:bookmarkEnd w:id="8"/>
      <w:r>
        <w:rPr>
          <w:rFonts w:ascii="宋体" w:hAnsi="宋体" w:eastAsia="宋体" w:cs="宋体"/>
          <w:color w:val="000000" w:themeColor="text1"/>
          <w:spacing w:val="6"/>
          <w:position w:val="1"/>
          <w:sz w:val="23"/>
          <w:szCs w:val="23"/>
          <w:highlight w:val="none"/>
          <w14:textOutline w14:w="4358" w14:cap="sq" w14:cmpd="sng">
            <w14:solidFill>
              <w14:srgbClr w14:val="000000"/>
            </w14:solidFill>
            <w14:prstDash w14:val="solid"/>
            <w14:bevel/>
          </w14:textOutline>
          <w14:textFill>
            <w14:solidFill>
              <w14:schemeClr w14:val="tx1"/>
            </w14:solidFill>
          </w14:textFill>
        </w:rPr>
        <w:t>6</w:t>
      </w:r>
      <w:r>
        <w:rPr>
          <w:rFonts w:ascii="宋体" w:hAnsi="宋体" w:eastAsia="宋体" w:cs="宋体"/>
          <w:color w:val="000000" w:themeColor="text1"/>
          <w:spacing w:val="5"/>
          <w:position w:val="1"/>
          <w:sz w:val="23"/>
          <w:szCs w:val="23"/>
          <w:highlight w:val="none"/>
          <w14:textOutline w14:w="4358" w14:cap="sq" w14:cmpd="sng">
            <w14:solidFill>
              <w14:srgbClr w14:val="000000"/>
            </w14:solidFill>
            <w14:prstDash w14:val="solid"/>
            <w14:bevel/>
          </w14:textOutline>
          <w14:textFill>
            <w14:solidFill>
              <w14:schemeClr w14:val="tx1"/>
            </w14:solidFill>
          </w14:textFill>
        </w:rPr>
        <w:t>.评标</w:t>
      </w:r>
    </w:p>
    <w:p>
      <w:pPr>
        <w:spacing w:before="173" w:line="225" w:lineRule="auto"/>
        <w:ind w:left="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Outline w14:w="3795" w14:cap="sq" w14:cmpd="sng">
            <w14:solidFill>
              <w14:srgbClr w14:val="000000"/>
            </w14:solidFill>
            <w14:prstDash w14:val="solid"/>
            <w14:bevel/>
          </w14:textOutline>
          <w14:textFill>
            <w14:solidFill>
              <w14:schemeClr w14:val="tx1"/>
            </w14:solidFill>
          </w14:textFill>
        </w:rPr>
        <w:t>6.</w:t>
      </w: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1</w:t>
      </w:r>
      <w:r>
        <w:rPr>
          <w:rFonts w:ascii="宋体" w:hAnsi="宋体" w:eastAsia="宋体" w:cs="宋体"/>
          <w:color w:val="000000" w:themeColor="text1"/>
          <w:spacing w:val="1"/>
          <w:sz w:val="20"/>
          <w:szCs w:val="20"/>
          <w:highlight w:val="none"/>
          <w14:textFill>
            <w14:solidFill>
              <w14:schemeClr w14:val="tx1"/>
            </w14:solidFill>
          </w14:textFill>
        </w:rPr>
        <w:t xml:space="preserve"> </w:t>
      </w: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评标委员会</w:t>
      </w:r>
    </w:p>
    <w:p>
      <w:pPr>
        <w:spacing w:before="224" w:line="432" w:lineRule="auto"/>
        <w:ind w:left="24" w:right="53" w:firstLine="40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6.</w:t>
      </w:r>
      <w:r>
        <w:rPr>
          <w:rFonts w:ascii="宋体" w:hAnsi="宋体" w:eastAsia="宋体" w:cs="宋体"/>
          <w:color w:val="000000" w:themeColor="text1"/>
          <w:spacing w:val="9"/>
          <w:sz w:val="20"/>
          <w:szCs w:val="20"/>
          <w:highlight w:val="none"/>
          <w14:textFill>
            <w14:solidFill>
              <w14:schemeClr w14:val="tx1"/>
            </w14:solidFill>
          </w14:textFill>
        </w:rPr>
        <w:t>1</w:t>
      </w:r>
      <w:r>
        <w:rPr>
          <w:rFonts w:ascii="宋体" w:hAnsi="宋体" w:eastAsia="宋体" w:cs="宋体"/>
          <w:color w:val="000000" w:themeColor="text1"/>
          <w:spacing w:val="6"/>
          <w:sz w:val="20"/>
          <w:szCs w:val="20"/>
          <w:highlight w:val="none"/>
          <w14:textFill>
            <w14:solidFill>
              <w14:schemeClr w14:val="tx1"/>
            </w14:solidFill>
          </w14:textFill>
        </w:rPr>
        <w:t>.1 评标由采购人依法组建的评标委员会负责。评标委员会由采购人， 以及有关技术、经济等方面</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4"/>
          <w:sz w:val="20"/>
          <w:szCs w:val="20"/>
          <w:highlight w:val="none"/>
          <w14:textFill>
            <w14:solidFill>
              <w14:schemeClr w14:val="tx1"/>
            </w14:solidFill>
          </w14:textFill>
        </w:rPr>
        <w:t>的</w:t>
      </w:r>
      <w:r>
        <w:rPr>
          <w:rFonts w:ascii="宋体" w:hAnsi="宋体" w:eastAsia="宋体" w:cs="宋体"/>
          <w:color w:val="000000" w:themeColor="text1"/>
          <w:spacing w:val="9"/>
          <w:sz w:val="20"/>
          <w:szCs w:val="20"/>
          <w:highlight w:val="none"/>
          <w14:textFill>
            <w14:solidFill>
              <w14:schemeClr w14:val="tx1"/>
            </w14:solidFill>
          </w14:textFill>
        </w:rPr>
        <w:t>专家组成。评标委员会成员人数以及技术、经济等方面专家的确定方式见投标人须知前附表。</w:t>
      </w:r>
    </w:p>
    <w:p>
      <w:pPr>
        <w:spacing w:line="224" w:lineRule="auto"/>
        <w:ind w:left="43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6</w:t>
      </w:r>
      <w:r>
        <w:rPr>
          <w:rFonts w:ascii="宋体" w:hAnsi="宋体" w:eastAsia="宋体" w:cs="宋体"/>
          <w:color w:val="000000" w:themeColor="text1"/>
          <w:spacing w:val="6"/>
          <w:sz w:val="20"/>
          <w:szCs w:val="20"/>
          <w:highlight w:val="none"/>
          <w14:textFill>
            <w14:solidFill>
              <w14:schemeClr w14:val="tx1"/>
            </w14:solidFill>
          </w14:textFill>
        </w:rPr>
        <w:t>.1.2 评标委员会成员有下列情形之一的，应当回避：</w:t>
      </w:r>
    </w:p>
    <w:p>
      <w:pPr>
        <w:spacing w:before="224" w:line="226" w:lineRule="auto"/>
        <w:ind w:left="44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4"/>
          <w:sz w:val="20"/>
          <w:szCs w:val="20"/>
          <w:highlight w:val="none"/>
          <w14:textFill>
            <w14:solidFill>
              <w14:schemeClr w14:val="tx1"/>
            </w14:solidFill>
          </w14:textFill>
        </w:rPr>
        <w:t>(</w:t>
      </w:r>
      <w:r>
        <w:rPr>
          <w:rFonts w:ascii="宋体" w:hAnsi="宋体" w:eastAsia="宋体" w:cs="宋体"/>
          <w:color w:val="000000" w:themeColor="text1"/>
          <w:spacing w:val="12"/>
          <w:sz w:val="20"/>
          <w:szCs w:val="20"/>
          <w:highlight w:val="none"/>
          <w14:textFill>
            <w14:solidFill>
              <w14:schemeClr w14:val="tx1"/>
            </w14:solidFill>
          </w14:textFill>
        </w:rPr>
        <w:t>1) 投标人或投标人主要负责人的近亲属；</w:t>
      </w:r>
    </w:p>
    <w:p>
      <w:pPr>
        <w:spacing w:before="224" w:line="228" w:lineRule="auto"/>
        <w:ind w:left="44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1"/>
          <w:sz w:val="20"/>
          <w:szCs w:val="20"/>
          <w:highlight w:val="none"/>
          <w14:textFill>
            <w14:solidFill>
              <w14:schemeClr w14:val="tx1"/>
            </w14:solidFill>
          </w14:textFill>
        </w:rPr>
        <w:t>(</w:t>
      </w:r>
      <w:r>
        <w:rPr>
          <w:rFonts w:ascii="宋体" w:hAnsi="宋体" w:eastAsia="宋体" w:cs="宋体"/>
          <w:color w:val="000000" w:themeColor="text1"/>
          <w:spacing w:val="12"/>
          <w:sz w:val="20"/>
          <w:szCs w:val="20"/>
          <w:highlight w:val="none"/>
          <w14:textFill>
            <w14:solidFill>
              <w14:schemeClr w14:val="tx1"/>
            </w14:solidFill>
          </w14:textFill>
        </w:rPr>
        <w:t>2) 项目主管部门或者行政监督部门的人员；</w:t>
      </w:r>
    </w:p>
    <w:p>
      <w:pPr>
        <w:spacing w:before="221" w:line="229" w:lineRule="auto"/>
        <w:ind w:left="44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(3) 与投标人有经济利益关系，可能影响对投标公正评审的</w:t>
      </w:r>
      <w:r>
        <w:rPr>
          <w:rFonts w:ascii="宋体" w:hAnsi="宋体" w:eastAsia="宋体" w:cs="宋体"/>
          <w:color w:val="000000" w:themeColor="text1"/>
          <w:spacing w:val="8"/>
          <w:sz w:val="20"/>
          <w:szCs w:val="20"/>
          <w:highlight w:val="none"/>
          <w14:textFill>
            <w14:solidFill>
              <w14:schemeClr w14:val="tx1"/>
            </w14:solidFill>
          </w14:textFill>
        </w:rPr>
        <w:t>；</w:t>
      </w:r>
    </w:p>
    <w:p>
      <w:pPr>
        <w:spacing w:before="220" w:line="229" w:lineRule="auto"/>
        <w:ind w:left="44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sz w:val="20"/>
          <w:szCs w:val="20"/>
          <w:highlight w:val="none"/>
          <w14:textFill>
            <w14:solidFill>
              <w14:schemeClr w14:val="tx1"/>
            </w14:solidFill>
          </w14:textFill>
        </w:rPr>
        <w:t>(4)</w:t>
      </w:r>
      <w:r>
        <w:rPr>
          <w:rFonts w:ascii="宋体" w:hAnsi="宋体" w:eastAsia="宋体" w:cs="宋体"/>
          <w:color w:val="000000" w:themeColor="text1"/>
          <w:spacing w:val="16"/>
          <w:sz w:val="20"/>
          <w:szCs w:val="20"/>
          <w:highlight w:val="none"/>
          <w14:textFill>
            <w14:solidFill>
              <w14:schemeClr w14:val="tx1"/>
            </w14:solidFill>
          </w14:textFill>
        </w:rPr>
        <w:t xml:space="preserve"> </w:t>
      </w:r>
      <w:r>
        <w:rPr>
          <w:rFonts w:ascii="宋体" w:hAnsi="宋体" w:eastAsia="宋体" w:cs="宋体"/>
          <w:color w:val="000000" w:themeColor="text1"/>
          <w:spacing w:val="9"/>
          <w:sz w:val="20"/>
          <w:szCs w:val="20"/>
          <w:highlight w:val="none"/>
          <w14:textFill>
            <w14:solidFill>
              <w14:schemeClr w14:val="tx1"/>
            </w14:solidFill>
          </w14:textFill>
        </w:rPr>
        <w:t>曾因在招标、评标以及其他与招标投标有关活动中从事违法行为而受过行政处罚或刑事处罚的；</w:t>
      </w:r>
    </w:p>
    <w:p>
      <w:pPr>
        <w:spacing w:before="220" w:line="226" w:lineRule="auto"/>
        <w:ind w:left="44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sz w:val="20"/>
          <w:szCs w:val="20"/>
          <w:highlight w:val="none"/>
          <w14:textFill>
            <w14:solidFill>
              <w14:schemeClr w14:val="tx1"/>
            </w14:solidFill>
          </w14:textFill>
        </w:rPr>
        <w:t>(</w:t>
      </w:r>
      <w:r>
        <w:rPr>
          <w:rFonts w:ascii="宋体" w:hAnsi="宋体" w:eastAsia="宋体" w:cs="宋体"/>
          <w:color w:val="000000" w:themeColor="text1"/>
          <w:spacing w:val="13"/>
          <w:sz w:val="20"/>
          <w:szCs w:val="20"/>
          <w:highlight w:val="none"/>
          <w14:textFill>
            <w14:solidFill>
              <w14:schemeClr w14:val="tx1"/>
            </w14:solidFill>
          </w14:textFill>
        </w:rPr>
        <w:t>5) 与投标人有其他利害关系。</w:t>
      </w:r>
    </w:p>
    <w:p>
      <w:pPr>
        <w:spacing w:before="223" w:line="229" w:lineRule="auto"/>
        <w:ind w:left="43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6.1</w:t>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3 评标过程中，评标委员会成员有回避事由、擅离职守或者因健康等原因不能继续评标的，采购</w:t>
      </w:r>
    </w:p>
    <w:p>
      <w:pPr>
        <w:spacing w:before="220" w:line="228" w:lineRule="auto"/>
        <w:ind w:left="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sz w:val="20"/>
          <w:szCs w:val="20"/>
          <w:highlight w:val="none"/>
          <w14:textFill>
            <w14:solidFill>
              <w14:schemeClr w14:val="tx1"/>
            </w14:solidFill>
          </w14:textFill>
        </w:rPr>
        <w:t>人有</w:t>
      </w:r>
      <w:r>
        <w:rPr>
          <w:rFonts w:ascii="宋体" w:hAnsi="宋体" w:eastAsia="宋体" w:cs="宋体"/>
          <w:color w:val="000000" w:themeColor="text1"/>
          <w:spacing w:val="15"/>
          <w:sz w:val="20"/>
          <w:szCs w:val="20"/>
          <w:highlight w:val="none"/>
          <w14:textFill>
            <w14:solidFill>
              <w14:schemeClr w14:val="tx1"/>
            </w14:solidFill>
          </w14:textFill>
        </w:rPr>
        <w:t>权</w:t>
      </w:r>
      <w:r>
        <w:rPr>
          <w:rFonts w:ascii="宋体" w:hAnsi="宋体" w:eastAsia="宋体" w:cs="宋体"/>
          <w:color w:val="000000" w:themeColor="text1"/>
          <w:spacing w:val="9"/>
          <w:sz w:val="20"/>
          <w:szCs w:val="20"/>
          <w:highlight w:val="none"/>
          <w14:textFill>
            <w14:solidFill>
              <w14:schemeClr w14:val="tx1"/>
            </w14:solidFill>
          </w14:textFill>
        </w:rPr>
        <w:t>更换。被更换的评标委员会成员作出的评审结论无效，由更换后的评标委员会成员重新进行评审。</w:t>
      </w:r>
    </w:p>
    <w:p>
      <w:pPr>
        <w:spacing w:before="221" w:line="432" w:lineRule="auto"/>
        <w:ind w:left="10" w:right="53" w:firstLine="42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6.1</w:t>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4 评标委员会成员对需要共同认定的事项存在争议的，应当按照少数服从多数的原则作出论。持</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不</w:t>
      </w:r>
      <w:r>
        <w:rPr>
          <w:rFonts w:ascii="宋体" w:hAnsi="宋体" w:eastAsia="宋体" w:cs="宋体"/>
          <w:color w:val="000000" w:themeColor="text1"/>
          <w:spacing w:val="17"/>
          <w:sz w:val="20"/>
          <w:szCs w:val="20"/>
          <w:highlight w:val="none"/>
          <w14:textFill>
            <w14:solidFill>
              <w14:schemeClr w14:val="tx1"/>
            </w14:solidFill>
          </w14:textFill>
        </w:rPr>
        <w:t>同</w:t>
      </w:r>
      <w:r>
        <w:rPr>
          <w:rFonts w:ascii="宋体" w:hAnsi="宋体" w:eastAsia="宋体" w:cs="宋体"/>
          <w:color w:val="000000" w:themeColor="text1"/>
          <w:spacing w:val="9"/>
          <w:sz w:val="20"/>
          <w:szCs w:val="20"/>
          <w:highlight w:val="none"/>
          <w14:textFill>
            <w14:solidFill>
              <w14:schemeClr w14:val="tx1"/>
            </w14:solidFill>
          </w14:textFill>
        </w:rPr>
        <w:t>意见的评标委员会成员应当在评标报告上签署不同意见及理由，否则视为同意评标报告。</w:t>
      </w:r>
    </w:p>
    <w:p>
      <w:pPr>
        <w:spacing w:line="229" w:lineRule="auto"/>
        <w:ind w:left="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6.</w:t>
      </w:r>
      <w:r>
        <w:rPr>
          <w:rFonts w:ascii="宋体" w:hAnsi="宋体" w:eastAsia="宋体" w:cs="宋体"/>
          <w:color w:val="000000" w:themeColor="text1"/>
          <w:sz w:val="20"/>
          <w:szCs w:val="20"/>
          <w:highlight w:val="none"/>
          <w14:textOutline w14:w="3795" w14:cap="sq" w14:cmpd="sng">
            <w14:solidFill>
              <w14:srgbClr w14:val="000000"/>
            </w14:solidFill>
            <w14:prstDash w14:val="solid"/>
            <w14:bevel/>
          </w14:textOutline>
          <w14:textFill>
            <w14:solidFill>
              <w14:schemeClr w14:val="tx1"/>
            </w14:solidFill>
          </w14:textFill>
        </w:rPr>
        <w:t>2</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z w:val="20"/>
          <w:szCs w:val="20"/>
          <w:highlight w:val="none"/>
          <w14:textOutline w14:w="3795" w14:cap="sq" w14:cmpd="sng">
            <w14:solidFill>
              <w14:srgbClr w14:val="000000"/>
            </w14:solidFill>
            <w14:prstDash w14:val="solid"/>
            <w14:bevel/>
          </w14:textOutline>
          <w14:textFill>
            <w14:solidFill>
              <w14:schemeClr w14:val="tx1"/>
            </w14:solidFill>
          </w14:textFill>
        </w:rPr>
        <w:t>评标原则</w:t>
      </w:r>
    </w:p>
    <w:p>
      <w:pPr>
        <w:spacing w:before="220" w:line="228" w:lineRule="auto"/>
        <w:ind w:left="43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评</w:t>
      </w:r>
      <w:r>
        <w:rPr>
          <w:rFonts w:ascii="宋体" w:hAnsi="宋体" w:eastAsia="宋体" w:cs="宋体"/>
          <w:color w:val="000000" w:themeColor="text1"/>
          <w:spacing w:val="9"/>
          <w:sz w:val="20"/>
          <w:szCs w:val="20"/>
          <w:highlight w:val="none"/>
          <w14:textFill>
            <w14:solidFill>
              <w14:schemeClr w14:val="tx1"/>
            </w14:solidFill>
          </w14:textFill>
        </w:rPr>
        <w:t>标活动遵循公平、公正、科学和择优的原则。</w:t>
      </w:r>
    </w:p>
    <w:p>
      <w:pPr>
        <w:spacing w:before="221" w:line="229" w:lineRule="auto"/>
        <w:ind w:left="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Outline w14:w="3795" w14:cap="sq" w14:cmpd="sng">
            <w14:solidFill>
              <w14:srgbClr w14:val="000000"/>
            </w14:solidFill>
            <w14:prstDash w14:val="solid"/>
            <w14:bevel/>
          </w14:textOutline>
          <w14:textFill>
            <w14:solidFill>
              <w14:schemeClr w14:val="tx1"/>
            </w14:solidFill>
          </w14:textFill>
        </w:rPr>
        <w:t>6</w:t>
      </w:r>
      <w:r>
        <w:rPr>
          <w:rFonts w:ascii="宋体" w:hAnsi="宋体" w:eastAsia="宋体" w:cs="宋体"/>
          <w:color w:val="000000" w:themeColor="text1"/>
          <w:spacing w:val="-3"/>
          <w:sz w:val="20"/>
          <w:szCs w:val="20"/>
          <w:highlight w:val="none"/>
          <w14:textOutline w14:w="3795" w14:cap="sq" w14:cmpd="sng">
            <w14:solidFill>
              <w14:srgbClr w14:val="000000"/>
            </w14:solidFill>
            <w14:prstDash w14:val="solid"/>
            <w14:bevel/>
          </w14:textOutline>
          <w14:textFill>
            <w14:solidFill>
              <w14:schemeClr w14:val="tx1"/>
            </w14:solidFill>
          </w14:textFill>
        </w:rPr>
        <w:t>.3</w:t>
      </w:r>
      <w:r>
        <w:rPr>
          <w:rFonts w:ascii="宋体" w:hAnsi="宋体" w:eastAsia="宋体" w:cs="宋体"/>
          <w:color w:val="000000" w:themeColor="text1"/>
          <w:spacing w:val="-3"/>
          <w:sz w:val="20"/>
          <w:szCs w:val="20"/>
          <w:highlight w:val="none"/>
          <w14:textFill>
            <w14:solidFill>
              <w14:schemeClr w14:val="tx1"/>
            </w14:solidFill>
          </w14:textFill>
        </w:rPr>
        <w:t xml:space="preserve"> </w:t>
      </w:r>
      <w:r>
        <w:rPr>
          <w:rFonts w:ascii="宋体" w:hAnsi="宋体" w:eastAsia="宋体" w:cs="宋体"/>
          <w:color w:val="000000" w:themeColor="text1"/>
          <w:spacing w:val="-3"/>
          <w:sz w:val="20"/>
          <w:szCs w:val="20"/>
          <w:highlight w:val="none"/>
          <w14:textOutline w14:w="3795" w14:cap="sq" w14:cmpd="sng">
            <w14:solidFill>
              <w14:srgbClr w14:val="000000"/>
            </w14:solidFill>
            <w14:prstDash w14:val="solid"/>
            <w14:bevel/>
          </w14:textOutline>
          <w14:textFill>
            <w14:solidFill>
              <w14:schemeClr w14:val="tx1"/>
            </w14:solidFill>
          </w14:textFill>
        </w:rPr>
        <w:t>评标</w:t>
      </w:r>
    </w:p>
    <w:p>
      <w:pPr>
        <w:spacing w:before="220" w:line="432" w:lineRule="auto"/>
        <w:ind w:left="6" w:right="65" w:firstLine="42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6.</w:t>
      </w:r>
      <w:r>
        <w:rPr>
          <w:rFonts w:ascii="宋体" w:hAnsi="宋体" w:eastAsia="宋体" w:cs="宋体"/>
          <w:color w:val="000000" w:themeColor="text1"/>
          <w:spacing w:val="12"/>
          <w:sz w:val="20"/>
          <w:szCs w:val="20"/>
          <w:highlight w:val="none"/>
          <w14:textFill>
            <w14:solidFill>
              <w14:schemeClr w14:val="tx1"/>
            </w14:solidFill>
          </w14:textFill>
        </w:rPr>
        <w:t>3</w:t>
      </w:r>
      <w:r>
        <w:rPr>
          <w:rFonts w:ascii="宋体" w:hAnsi="宋体" w:eastAsia="宋体" w:cs="宋体"/>
          <w:color w:val="000000" w:themeColor="text1"/>
          <w:spacing w:val="8"/>
          <w:sz w:val="20"/>
          <w:szCs w:val="20"/>
          <w:highlight w:val="none"/>
          <w14:textFill>
            <w14:solidFill>
              <w14:schemeClr w14:val="tx1"/>
            </w14:solidFill>
          </w14:textFill>
        </w:rPr>
        <w:t>.1 评标委员会按照招标文件评标办法规定的方法、评审因素、标准和程序对投标文件进行评审。</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评</w:t>
      </w:r>
      <w:r>
        <w:rPr>
          <w:rFonts w:ascii="宋体" w:hAnsi="宋体" w:eastAsia="宋体" w:cs="宋体"/>
          <w:color w:val="000000" w:themeColor="text1"/>
          <w:spacing w:val="9"/>
          <w:sz w:val="20"/>
          <w:szCs w:val="20"/>
          <w:highlight w:val="none"/>
          <w14:textFill>
            <w14:solidFill>
              <w14:schemeClr w14:val="tx1"/>
            </w14:solidFill>
          </w14:textFill>
        </w:rPr>
        <w:t>标办法没有规定的方法、评审因素和标准，不作为评标依据。</w:t>
      </w:r>
    </w:p>
    <w:p>
      <w:pPr>
        <w:spacing w:before="2" w:line="431" w:lineRule="auto"/>
        <w:ind w:left="26" w:right="55" w:firstLine="40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6.3</w:t>
      </w:r>
      <w:r>
        <w:rPr>
          <w:rFonts w:ascii="宋体" w:hAnsi="宋体" w:eastAsia="宋体" w:cs="宋体"/>
          <w:color w:val="000000" w:themeColor="text1"/>
          <w:spacing w:val="13"/>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2 评标完成后，评标委员会应当向采购人提交书面评标报告和中标候选人名单。评标委员会推荐</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4"/>
          <w:sz w:val="20"/>
          <w:szCs w:val="20"/>
          <w:highlight w:val="none"/>
          <w14:textFill>
            <w14:solidFill>
              <w14:schemeClr w14:val="tx1"/>
            </w14:solidFill>
          </w14:textFill>
        </w:rPr>
        <w:t>中</w:t>
      </w:r>
      <w:r>
        <w:rPr>
          <w:rFonts w:ascii="宋体" w:hAnsi="宋体" w:eastAsia="宋体" w:cs="宋体"/>
          <w:color w:val="000000" w:themeColor="text1"/>
          <w:spacing w:val="10"/>
          <w:sz w:val="20"/>
          <w:szCs w:val="20"/>
          <w:highlight w:val="none"/>
          <w14:textFill>
            <w14:solidFill>
              <w14:schemeClr w14:val="tx1"/>
            </w14:solidFill>
          </w14:textFill>
        </w:rPr>
        <w:t>标</w:t>
      </w:r>
      <w:r>
        <w:rPr>
          <w:rFonts w:ascii="宋体" w:hAnsi="宋体" w:eastAsia="宋体" w:cs="宋体"/>
          <w:color w:val="000000" w:themeColor="text1"/>
          <w:spacing w:val="7"/>
          <w:sz w:val="20"/>
          <w:szCs w:val="20"/>
          <w:highlight w:val="none"/>
          <w14:textFill>
            <w14:solidFill>
              <w14:schemeClr w14:val="tx1"/>
            </w14:solidFill>
          </w14:textFill>
        </w:rPr>
        <w:t>候选人数量见投标人须知前附表。</w:t>
      </w:r>
    </w:p>
    <w:p>
      <w:pPr>
        <w:spacing w:line="226" w:lineRule="auto"/>
        <w:ind w:left="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Outline w14:w="3795" w14:cap="sq" w14:cmpd="sng">
            <w14:solidFill>
              <w14:srgbClr w14:val="000000"/>
            </w14:solidFill>
            <w14:prstDash w14:val="solid"/>
            <w14:bevel/>
          </w14:textOutline>
          <w14:textFill>
            <w14:solidFill>
              <w14:schemeClr w14:val="tx1"/>
            </w14:solidFill>
          </w14:textFill>
        </w:rPr>
        <w:t>6</w:t>
      </w:r>
      <w:r>
        <w:rPr>
          <w:rFonts w:ascii="宋体" w:hAnsi="宋体" w:eastAsia="宋体" w:cs="宋体"/>
          <w:color w:val="000000" w:themeColor="text1"/>
          <w:spacing w:val="4"/>
          <w:sz w:val="20"/>
          <w:szCs w:val="20"/>
          <w:highlight w:val="none"/>
          <w14:textOutline w14:w="3795" w14:cap="sq" w14:cmpd="sng">
            <w14:solidFill>
              <w14:srgbClr w14:val="000000"/>
            </w14:solidFill>
            <w14:prstDash w14:val="solid"/>
            <w14:bevel/>
          </w14:textOutline>
          <w14:textFill>
            <w14:solidFill>
              <w14:schemeClr w14:val="tx1"/>
            </w14:solidFill>
          </w14:textFill>
        </w:rPr>
        <w:t>.4</w:t>
      </w:r>
      <w:r>
        <w:rPr>
          <w:rFonts w:ascii="宋体" w:hAnsi="宋体" w:eastAsia="宋体" w:cs="宋体"/>
          <w:color w:val="000000" w:themeColor="text1"/>
          <w:spacing w:val="4"/>
          <w:sz w:val="20"/>
          <w:szCs w:val="20"/>
          <w:highlight w:val="none"/>
          <w14:textFill>
            <w14:solidFill>
              <w14:schemeClr w14:val="tx1"/>
            </w14:solidFill>
          </w14:textFill>
        </w:rPr>
        <w:t xml:space="preserve"> </w:t>
      </w:r>
      <w:r>
        <w:rPr>
          <w:rFonts w:ascii="宋体" w:hAnsi="宋体" w:eastAsia="宋体" w:cs="宋体"/>
          <w:color w:val="000000" w:themeColor="text1"/>
          <w:spacing w:val="4"/>
          <w:sz w:val="20"/>
          <w:szCs w:val="20"/>
          <w:highlight w:val="none"/>
          <w14:textOutline w14:w="3795" w14:cap="sq" w14:cmpd="sng">
            <w14:solidFill>
              <w14:srgbClr w14:val="000000"/>
            </w14:solidFill>
            <w14:prstDash w14:val="solid"/>
            <w14:bevel/>
          </w14:textOutline>
          <w14:textFill>
            <w14:solidFill>
              <w14:schemeClr w14:val="tx1"/>
            </w14:solidFill>
          </w14:textFill>
        </w:rPr>
        <w:t>保密及其它注意事项</w:t>
      </w:r>
    </w:p>
    <w:p>
      <w:pPr>
        <w:spacing w:before="223" w:line="229" w:lineRule="auto"/>
        <w:ind w:left="42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6.4.1 评标是招标工作的重要环节，评标工作在评委会内独立进行</w:t>
      </w:r>
      <w:r>
        <w:rPr>
          <w:rFonts w:ascii="宋体" w:hAnsi="宋体" w:eastAsia="宋体" w:cs="宋体"/>
          <w:color w:val="000000" w:themeColor="text1"/>
          <w:spacing w:val="2"/>
          <w:sz w:val="20"/>
          <w:szCs w:val="20"/>
          <w:highlight w:val="none"/>
          <w14:textFill>
            <w14:solidFill>
              <w14:schemeClr w14:val="tx1"/>
            </w14:solidFill>
          </w14:textFill>
        </w:rPr>
        <w:t>。</w:t>
      </w:r>
    </w:p>
    <w:p>
      <w:pPr>
        <w:spacing w:before="220" w:line="225" w:lineRule="auto"/>
        <w:ind w:left="42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6.4.2 评委会将遵照规定的评标方法，公正、平等地对待所有投标人</w:t>
      </w:r>
      <w:r>
        <w:rPr>
          <w:rFonts w:ascii="宋体" w:hAnsi="宋体" w:eastAsia="宋体" w:cs="宋体"/>
          <w:color w:val="000000" w:themeColor="text1"/>
          <w:spacing w:val="6"/>
          <w:sz w:val="20"/>
          <w:szCs w:val="20"/>
          <w:highlight w:val="none"/>
          <w14:textFill>
            <w14:solidFill>
              <w14:schemeClr w14:val="tx1"/>
            </w14:solidFill>
          </w14:textFill>
        </w:rPr>
        <w:t>。</w:t>
      </w:r>
    </w:p>
    <w:p>
      <w:pPr>
        <w:rPr>
          <w:color w:val="000000" w:themeColor="text1"/>
          <w:highlight w:val="none"/>
          <w14:textFill>
            <w14:solidFill>
              <w14:schemeClr w14:val="tx1"/>
            </w14:solidFill>
          </w14:textFill>
        </w:rPr>
        <w:sectPr>
          <w:headerReference r:id="rId27" w:type="default"/>
          <w:footerReference r:id="rId28" w:type="default"/>
          <w:pgSz w:w="11906" w:h="16839"/>
          <w:pgMar w:top="1118" w:right="1081" w:bottom="1191" w:left="1134" w:header="878" w:footer="844" w:gutter="0"/>
          <w:pgNumType w:fmt="decimal"/>
          <w:cols w:space="720" w:num="1"/>
        </w:sectPr>
      </w:pPr>
    </w:p>
    <w:p>
      <w:pPr>
        <w:spacing w:before="14" w:line="58" w:lineRule="exact"/>
        <w:textAlignment w:val="center"/>
        <w:rPr>
          <w:color w:val="000000" w:themeColor="text1"/>
          <w:highlight w:val="none"/>
          <w14:textFill>
            <w14:solidFill>
              <w14:schemeClr w14:val="tx1"/>
            </w14:solidFill>
          </w14:textFill>
        </w:rPr>
      </w:pPr>
    </w:p>
    <w:p>
      <w:pPr>
        <w:spacing w:before="133" w:line="432" w:lineRule="auto"/>
        <w:ind w:left="11" w:right="74" w:firstLine="41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6.4</w:t>
      </w:r>
      <w:r>
        <w:rPr>
          <w:rFonts w:ascii="宋体" w:hAnsi="宋体" w:eastAsia="宋体" w:cs="宋体"/>
          <w:color w:val="000000" w:themeColor="text1"/>
          <w:spacing w:val="13"/>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3 在开标、评标期间，投标人不得向评委询问评标情况，不得进行旨在影响评标结果的活动，否</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3"/>
          <w:sz w:val="20"/>
          <w:szCs w:val="20"/>
          <w:highlight w:val="none"/>
          <w14:textFill>
            <w14:solidFill>
              <w14:schemeClr w14:val="tx1"/>
            </w14:solidFill>
          </w14:textFill>
        </w:rPr>
        <w:t>则</w:t>
      </w:r>
      <w:r>
        <w:rPr>
          <w:rFonts w:ascii="宋体" w:hAnsi="宋体" w:eastAsia="宋体" w:cs="宋体"/>
          <w:color w:val="000000" w:themeColor="text1"/>
          <w:spacing w:val="7"/>
          <w:sz w:val="20"/>
          <w:szCs w:val="20"/>
          <w:highlight w:val="none"/>
          <w14:textFill>
            <w14:solidFill>
              <w14:schemeClr w14:val="tx1"/>
            </w14:solidFill>
          </w14:textFill>
        </w:rPr>
        <w:t>其投标可能被拒绝。</w:t>
      </w:r>
    </w:p>
    <w:p>
      <w:pPr>
        <w:spacing w:line="228" w:lineRule="auto"/>
        <w:ind w:left="42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6.4</w:t>
      </w:r>
      <w:r>
        <w:rPr>
          <w:rFonts w:ascii="宋体" w:hAnsi="宋体" w:eastAsia="宋体" w:cs="宋体"/>
          <w:color w:val="000000" w:themeColor="text1"/>
          <w:spacing w:val="8"/>
          <w:sz w:val="20"/>
          <w:szCs w:val="20"/>
          <w:highlight w:val="none"/>
          <w14:textFill>
            <w14:solidFill>
              <w14:schemeClr w14:val="tx1"/>
            </w14:solidFill>
          </w14:textFill>
        </w:rPr>
        <w:t>.</w:t>
      </w:r>
      <w:r>
        <w:rPr>
          <w:rFonts w:ascii="宋体" w:hAnsi="宋体" w:eastAsia="宋体" w:cs="宋体"/>
          <w:color w:val="000000" w:themeColor="text1"/>
          <w:spacing w:val="6"/>
          <w:sz w:val="20"/>
          <w:szCs w:val="20"/>
          <w:highlight w:val="none"/>
          <w14:textFill>
            <w14:solidFill>
              <w14:schemeClr w14:val="tx1"/>
            </w14:solidFill>
          </w14:textFill>
        </w:rPr>
        <w:t>4 为保证评标的公正性，评委不得与投标人私下交换意见。</w:t>
      </w:r>
    </w:p>
    <w:p>
      <w:pPr>
        <w:spacing w:before="221" w:line="228" w:lineRule="auto"/>
        <w:ind w:left="42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6.4.5</w:t>
      </w:r>
      <w:r>
        <w:rPr>
          <w:rFonts w:ascii="宋体" w:hAnsi="宋体" w:eastAsia="宋体" w:cs="宋体"/>
          <w:color w:val="000000" w:themeColor="text1"/>
          <w:spacing w:val="9"/>
          <w:sz w:val="20"/>
          <w:szCs w:val="20"/>
          <w:highlight w:val="none"/>
          <w14:textFill>
            <w14:solidFill>
              <w14:schemeClr w14:val="tx1"/>
            </w14:solidFill>
          </w14:textFill>
        </w:rPr>
        <w:t xml:space="preserve"> </w:t>
      </w:r>
      <w:r>
        <w:rPr>
          <w:rFonts w:ascii="宋体" w:hAnsi="宋体" w:eastAsia="宋体" w:cs="宋体"/>
          <w:color w:val="000000" w:themeColor="text1"/>
          <w:spacing w:val="7"/>
          <w:sz w:val="20"/>
          <w:szCs w:val="20"/>
          <w:highlight w:val="none"/>
          <w14:textFill>
            <w14:solidFill>
              <w14:schemeClr w14:val="tx1"/>
            </w14:solidFill>
          </w14:textFill>
        </w:rPr>
        <w:t>在评标工作结束后，凡与评标情况有接触的任何人不得擅自将评标情况扩散出评标人员之外。</w:t>
      </w:r>
    </w:p>
    <w:p>
      <w:pPr>
        <w:spacing w:before="205" w:line="310" w:lineRule="exact"/>
        <w:ind w:left="13"/>
        <w:outlineLvl w:val="1"/>
        <w:rPr>
          <w:rFonts w:ascii="宋体" w:hAnsi="宋体" w:eastAsia="宋体" w:cs="宋体"/>
          <w:color w:val="000000" w:themeColor="text1"/>
          <w:sz w:val="23"/>
          <w:szCs w:val="23"/>
          <w:highlight w:val="none"/>
          <w14:textFill>
            <w14:solidFill>
              <w14:schemeClr w14:val="tx1"/>
            </w14:solidFill>
          </w14:textFill>
        </w:rPr>
      </w:pPr>
      <w:bookmarkStart w:id="9" w:name="_bookmark10"/>
      <w:bookmarkEnd w:id="9"/>
      <w:r>
        <w:rPr>
          <w:rFonts w:ascii="宋体" w:hAnsi="宋体" w:eastAsia="宋体" w:cs="宋体"/>
          <w:color w:val="000000" w:themeColor="text1"/>
          <w:spacing w:val="9"/>
          <w:position w:val="1"/>
          <w:sz w:val="23"/>
          <w:szCs w:val="23"/>
          <w:highlight w:val="none"/>
          <w14:textOutline w14:w="4358" w14:cap="sq" w14:cmpd="sng">
            <w14:solidFill>
              <w14:srgbClr w14:val="000000"/>
            </w14:solidFill>
            <w14:prstDash w14:val="solid"/>
            <w14:bevel/>
          </w14:textOutline>
          <w14:textFill>
            <w14:solidFill>
              <w14:schemeClr w14:val="tx1"/>
            </w14:solidFill>
          </w14:textFill>
        </w:rPr>
        <w:t>7</w:t>
      </w:r>
      <w:r>
        <w:rPr>
          <w:rFonts w:ascii="宋体" w:hAnsi="宋体" w:eastAsia="宋体" w:cs="宋体"/>
          <w:color w:val="000000" w:themeColor="text1"/>
          <w:spacing w:val="6"/>
          <w:position w:val="1"/>
          <w:sz w:val="23"/>
          <w:szCs w:val="23"/>
          <w:highlight w:val="none"/>
          <w14:textOutline w14:w="4358" w14:cap="sq" w14:cmpd="sng">
            <w14:solidFill>
              <w14:srgbClr w14:val="000000"/>
            </w14:solidFill>
            <w14:prstDash w14:val="solid"/>
            <w14:bevel/>
          </w14:textOutline>
          <w14:textFill>
            <w14:solidFill>
              <w14:schemeClr w14:val="tx1"/>
            </w14:solidFill>
          </w14:textFill>
        </w:rPr>
        <w:t>.合同授予</w:t>
      </w:r>
    </w:p>
    <w:p>
      <w:pPr>
        <w:spacing w:before="173" w:line="227" w:lineRule="auto"/>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7.</w:t>
      </w:r>
      <w:r>
        <w:rPr>
          <w:rFonts w:ascii="宋体" w:hAnsi="宋体" w:eastAsia="宋体" w:cs="宋体"/>
          <w:color w:val="000000" w:themeColor="text1"/>
          <w:sz w:val="20"/>
          <w:szCs w:val="20"/>
          <w:highlight w:val="none"/>
          <w14:textOutline w14:w="3795" w14:cap="sq" w14:cmpd="sng">
            <w14:solidFill>
              <w14:srgbClr w14:val="000000"/>
            </w14:solidFill>
            <w14:prstDash w14:val="solid"/>
            <w14:bevel/>
          </w14:textOutline>
          <w14:textFill>
            <w14:solidFill>
              <w14:schemeClr w14:val="tx1"/>
            </w14:solidFill>
          </w14:textFill>
        </w:rPr>
        <w:t>1</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z w:val="20"/>
          <w:szCs w:val="20"/>
          <w:highlight w:val="none"/>
          <w14:textOutline w14:w="3795" w14:cap="sq" w14:cmpd="sng">
            <w14:solidFill>
              <w14:srgbClr w14:val="000000"/>
            </w14:solidFill>
            <w14:prstDash w14:val="solid"/>
            <w14:bevel/>
          </w14:textOutline>
          <w14:textFill>
            <w14:solidFill>
              <w14:schemeClr w14:val="tx1"/>
            </w14:solidFill>
          </w14:textFill>
        </w:rPr>
        <w:t>中标公告</w:t>
      </w:r>
    </w:p>
    <w:p>
      <w:pPr>
        <w:spacing w:before="222" w:line="432" w:lineRule="auto"/>
        <w:ind w:left="5" w:right="74" w:firstLine="42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7</w:t>
      </w:r>
      <w:r>
        <w:rPr>
          <w:rFonts w:ascii="宋体" w:hAnsi="宋体" w:eastAsia="宋体" w:cs="宋体"/>
          <w:color w:val="000000" w:themeColor="text1"/>
          <w:spacing w:val="8"/>
          <w:sz w:val="20"/>
          <w:szCs w:val="20"/>
          <w:highlight w:val="none"/>
          <w14:textFill>
            <w14:solidFill>
              <w14:schemeClr w14:val="tx1"/>
            </w14:solidFill>
          </w14:textFill>
        </w:rPr>
        <w:t>.</w:t>
      </w:r>
      <w:r>
        <w:rPr>
          <w:rFonts w:ascii="宋体" w:hAnsi="宋体" w:eastAsia="宋体" w:cs="宋体"/>
          <w:color w:val="000000" w:themeColor="text1"/>
          <w:spacing w:val="6"/>
          <w:sz w:val="20"/>
          <w:szCs w:val="20"/>
          <w:highlight w:val="none"/>
          <w14:textFill>
            <w14:solidFill>
              <w14:schemeClr w14:val="tx1"/>
            </w14:solidFill>
          </w14:textFill>
        </w:rPr>
        <w:t>1.1 采购代理机构应当在评标结束后 2 个工作日内将评标报告送采购人。采购人应自收到评标报告</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7"/>
          <w:sz w:val="20"/>
          <w:szCs w:val="20"/>
          <w:highlight w:val="none"/>
          <w14:textFill>
            <w14:solidFill>
              <w14:schemeClr w14:val="tx1"/>
            </w14:solidFill>
          </w14:textFill>
        </w:rPr>
        <w:t>之日起 5 个工作日内，在评标报告确定的中标候选人名单中按顺序确定中标人。中标候选人并列的，由</w:t>
      </w:r>
      <w:r>
        <w:rPr>
          <w:rFonts w:ascii="宋体" w:hAnsi="宋体" w:eastAsia="宋体" w:cs="宋体"/>
          <w:color w:val="000000" w:themeColor="text1"/>
          <w:sz w:val="20"/>
          <w:szCs w:val="20"/>
          <w:highlight w:val="none"/>
          <w14:textFill>
            <w14:solidFill>
              <w14:schemeClr w14:val="tx1"/>
            </w14:solidFill>
          </w14:textFill>
        </w:rPr>
        <w:t xml:space="preserve">采 </w:t>
      </w:r>
      <w:r>
        <w:rPr>
          <w:rFonts w:ascii="宋体" w:hAnsi="宋体" w:eastAsia="宋体" w:cs="宋体"/>
          <w:color w:val="000000" w:themeColor="text1"/>
          <w:spacing w:val="9"/>
          <w:sz w:val="20"/>
          <w:szCs w:val="20"/>
          <w:highlight w:val="none"/>
          <w14:textFill>
            <w14:solidFill>
              <w14:schemeClr w14:val="tx1"/>
            </w14:solidFill>
          </w14:textFill>
        </w:rPr>
        <w:t>购人采取随机抽取的方式确定中标人</w:t>
      </w:r>
      <w:r>
        <w:rPr>
          <w:rFonts w:ascii="宋体" w:hAnsi="宋体" w:eastAsia="宋体" w:cs="宋体"/>
          <w:color w:val="000000" w:themeColor="text1"/>
          <w:spacing w:val="7"/>
          <w:sz w:val="20"/>
          <w:szCs w:val="20"/>
          <w:highlight w:val="none"/>
          <w14:textFill>
            <w14:solidFill>
              <w14:schemeClr w14:val="tx1"/>
            </w14:solidFill>
          </w14:textFill>
        </w:rPr>
        <w:t>。</w:t>
      </w:r>
    </w:p>
    <w:p>
      <w:pPr>
        <w:spacing w:before="2" w:line="431" w:lineRule="auto"/>
        <w:ind w:left="26" w:right="71" w:firstLine="40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7</w:t>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pacing w:val="6"/>
          <w:sz w:val="20"/>
          <w:szCs w:val="20"/>
          <w:highlight w:val="none"/>
          <w14:textFill>
            <w14:solidFill>
              <w14:schemeClr w14:val="tx1"/>
            </w14:solidFill>
          </w14:textFill>
        </w:rPr>
        <w:t>1.2 采购代理机构应当自中标人确定之日起 2 个工作日内，在省级以上财政部门指定的媒体上公告</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0"/>
          <w:sz w:val="20"/>
          <w:szCs w:val="20"/>
          <w:highlight w:val="none"/>
          <w14:textFill>
            <w14:solidFill>
              <w14:schemeClr w14:val="tx1"/>
            </w14:solidFill>
          </w14:textFill>
        </w:rPr>
        <w:t>中标</w:t>
      </w:r>
      <w:r>
        <w:rPr>
          <w:rFonts w:ascii="宋体" w:hAnsi="宋体" w:eastAsia="宋体" w:cs="宋体"/>
          <w:color w:val="000000" w:themeColor="text1"/>
          <w:spacing w:val="6"/>
          <w:sz w:val="20"/>
          <w:szCs w:val="20"/>
          <w:highlight w:val="none"/>
          <w14:textFill>
            <w14:solidFill>
              <w14:schemeClr w14:val="tx1"/>
            </w14:solidFill>
          </w14:textFill>
        </w:rPr>
        <w:t>结</w:t>
      </w:r>
      <w:r>
        <w:rPr>
          <w:rFonts w:ascii="宋体" w:hAnsi="宋体" w:eastAsia="宋体" w:cs="宋体"/>
          <w:color w:val="000000" w:themeColor="text1"/>
          <w:spacing w:val="5"/>
          <w:sz w:val="20"/>
          <w:szCs w:val="20"/>
          <w:highlight w:val="none"/>
          <w14:textFill>
            <w14:solidFill>
              <w14:schemeClr w14:val="tx1"/>
            </w14:solidFill>
          </w14:textFill>
        </w:rPr>
        <w:t>果，招标文件应当随中标结果同时公告。公告期限为 1 个工作日。</w:t>
      </w:r>
    </w:p>
    <w:p>
      <w:pPr>
        <w:spacing w:line="227" w:lineRule="auto"/>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7.1</w:t>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pacing w:val="7"/>
          <w:sz w:val="20"/>
          <w:szCs w:val="20"/>
          <w:highlight w:val="none"/>
          <w14:textFill>
            <w14:solidFill>
              <w14:schemeClr w14:val="tx1"/>
            </w14:solidFill>
          </w14:textFill>
        </w:rPr>
        <w:t>3 中标通知书发出后，采购人不得违法改变中标结果，中标人无正当理由不得放弃中标。</w:t>
      </w:r>
    </w:p>
    <w:p>
      <w:pPr>
        <w:spacing w:before="221" w:line="432" w:lineRule="auto"/>
        <w:ind w:left="8" w:right="74" w:firstLine="42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7.1</w:t>
      </w:r>
      <w:r>
        <w:rPr>
          <w:rFonts w:ascii="宋体" w:hAnsi="宋体" w:eastAsia="宋体" w:cs="宋体"/>
          <w:color w:val="000000" w:themeColor="text1"/>
          <w:spacing w:val="10"/>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4 中标人为残疾人福利性单位的，采购代理机构将随中标结果同时公告其《残疾人福利性单位声</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明</w:t>
      </w:r>
      <w:r>
        <w:rPr>
          <w:rFonts w:ascii="宋体" w:hAnsi="宋体" w:eastAsia="宋体" w:cs="宋体"/>
          <w:color w:val="000000" w:themeColor="text1"/>
          <w:spacing w:val="11"/>
          <w:sz w:val="20"/>
          <w:szCs w:val="20"/>
          <w:highlight w:val="none"/>
          <w14:textFill>
            <w14:solidFill>
              <w14:schemeClr w14:val="tx1"/>
            </w14:solidFill>
          </w14:textFill>
        </w:rPr>
        <w:t>函</w:t>
      </w:r>
      <w:r>
        <w:rPr>
          <w:rFonts w:ascii="宋体" w:hAnsi="宋体" w:eastAsia="宋体" w:cs="宋体"/>
          <w:color w:val="000000" w:themeColor="text1"/>
          <w:spacing w:val="9"/>
          <w:sz w:val="20"/>
          <w:szCs w:val="20"/>
          <w:highlight w:val="none"/>
          <w14:textFill>
            <w14:solidFill>
              <w14:schemeClr w14:val="tx1"/>
            </w14:solidFill>
          </w14:textFill>
        </w:rPr>
        <w:t>》，接受社会监督。中标投标人享受《政府采购促进中小企业发展管理办法》规定的中小企业扶持政</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4"/>
          <w:sz w:val="20"/>
          <w:szCs w:val="20"/>
          <w:highlight w:val="none"/>
          <w14:textFill>
            <w14:solidFill>
              <w14:schemeClr w14:val="tx1"/>
            </w14:solidFill>
          </w14:textFill>
        </w:rPr>
        <w:t>策的</w:t>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pacing w:val="7"/>
          <w:sz w:val="20"/>
          <w:szCs w:val="20"/>
          <w:highlight w:val="none"/>
          <w14:textFill>
            <w14:solidFill>
              <w14:schemeClr w14:val="tx1"/>
            </w14:solidFill>
          </w14:textFill>
        </w:rPr>
        <w:t>采购人、采购代理机构应当随中标结果公开中标投标人的《中小企业声明函》。</w:t>
      </w:r>
    </w:p>
    <w:p>
      <w:pPr>
        <w:spacing w:before="2" w:line="431" w:lineRule="auto"/>
        <w:ind w:left="6" w:right="71" w:firstLine="42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7.1</w:t>
      </w:r>
      <w:r>
        <w:rPr>
          <w:rFonts w:ascii="宋体" w:hAnsi="宋体" w:eastAsia="宋体" w:cs="宋体"/>
          <w:color w:val="000000" w:themeColor="text1"/>
          <w:spacing w:val="5"/>
          <w:sz w:val="20"/>
          <w:szCs w:val="20"/>
          <w:highlight w:val="none"/>
          <w14:textFill>
            <w14:solidFill>
              <w14:schemeClr w14:val="tx1"/>
            </w14:solidFill>
          </w14:textFill>
        </w:rPr>
        <w:t>.</w:t>
      </w:r>
      <w:r>
        <w:rPr>
          <w:rFonts w:ascii="宋体" w:hAnsi="宋体" w:eastAsia="宋体" w:cs="宋体"/>
          <w:color w:val="000000" w:themeColor="text1"/>
          <w:spacing w:val="4"/>
          <w:sz w:val="20"/>
          <w:szCs w:val="20"/>
          <w:highlight w:val="none"/>
          <w14:textFill>
            <w14:solidFill>
              <w14:schemeClr w14:val="tx1"/>
            </w14:solidFill>
          </w14:textFill>
        </w:rPr>
        <w:t>5 各有关当事人对中标结果有异议的，可以在成交结果公告期限届满之日起七个工作日内，按《政</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2"/>
          <w:sz w:val="20"/>
          <w:szCs w:val="20"/>
          <w:highlight w:val="none"/>
          <w14:textFill>
            <w14:solidFill>
              <w14:schemeClr w14:val="tx1"/>
            </w14:solidFill>
          </w14:textFill>
        </w:rPr>
        <w:t>府采购质疑</w:t>
      </w:r>
      <w:r>
        <w:rPr>
          <w:rFonts w:ascii="宋体" w:hAnsi="宋体" w:eastAsia="宋体" w:cs="宋体"/>
          <w:color w:val="000000" w:themeColor="text1"/>
          <w:spacing w:val="7"/>
          <w:sz w:val="20"/>
          <w:szCs w:val="20"/>
          <w:highlight w:val="none"/>
          <w14:textFill>
            <w14:solidFill>
              <w14:schemeClr w14:val="tx1"/>
            </w14:solidFill>
          </w14:textFill>
        </w:rPr>
        <w:t>和</w:t>
      </w:r>
      <w:r>
        <w:rPr>
          <w:rFonts w:ascii="宋体" w:hAnsi="宋体" w:eastAsia="宋体" w:cs="宋体"/>
          <w:color w:val="000000" w:themeColor="text1"/>
          <w:spacing w:val="6"/>
          <w:sz w:val="20"/>
          <w:szCs w:val="20"/>
          <w:highlight w:val="none"/>
          <w14:textFill>
            <w14:solidFill>
              <w14:schemeClr w14:val="tx1"/>
            </w14:solidFill>
          </w14:textFill>
        </w:rPr>
        <w:t>投诉办法》(中华人民共和国财政部令第 94 号) 要求以书面形式同时向采购人和采购代理机</w:t>
      </w:r>
    </w:p>
    <w:p>
      <w:pPr>
        <w:spacing w:before="1" w:line="229" w:lineRule="auto"/>
        <w:ind w:left="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5"/>
          <w:sz w:val="20"/>
          <w:szCs w:val="20"/>
          <w:highlight w:val="none"/>
          <w14:textFill>
            <w14:solidFill>
              <w14:schemeClr w14:val="tx1"/>
            </w14:solidFill>
          </w14:textFill>
        </w:rPr>
        <w:t>构</w:t>
      </w:r>
      <w:r>
        <w:rPr>
          <w:rFonts w:ascii="宋体" w:hAnsi="宋体" w:eastAsia="宋体" w:cs="宋体"/>
          <w:color w:val="000000" w:themeColor="text1"/>
          <w:spacing w:val="9"/>
          <w:sz w:val="20"/>
          <w:szCs w:val="20"/>
          <w:highlight w:val="none"/>
          <w14:textFill>
            <w14:solidFill>
              <w14:schemeClr w14:val="tx1"/>
            </w14:solidFill>
          </w14:textFill>
        </w:rPr>
        <w:t>提出质疑，逾期提交或未按照要求提交的质疑函将不予受理。</w:t>
      </w:r>
    </w:p>
    <w:p>
      <w:pPr>
        <w:spacing w:before="140" w:line="228" w:lineRule="auto"/>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Outline w14:w="3795" w14:cap="sq" w14:cmpd="sng">
            <w14:solidFill>
              <w14:srgbClr w14:val="000000"/>
            </w14:solidFill>
            <w14:prstDash w14:val="solid"/>
            <w14:bevel/>
          </w14:textOutline>
          <w14:textFill>
            <w14:solidFill>
              <w14:schemeClr w14:val="tx1"/>
            </w14:solidFill>
          </w14:textFill>
        </w:rPr>
        <w:t>7.2</w:t>
      </w:r>
      <w:r>
        <w:rPr>
          <w:rFonts w:ascii="宋体" w:hAnsi="宋体" w:eastAsia="宋体" w:cs="宋体"/>
          <w:color w:val="000000" w:themeColor="text1"/>
          <w:spacing w:val="2"/>
          <w:sz w:val="20"/>
          <w:szCs w:val="20"/>
          <w:highlight w:val="none"/>
          <w14:textFill>
            <w14:solidFill>
              <w14:schemeClr w14:val="tx1"/>
            </w14:solidFill>
          </w14:textFill>
        </w:rPr>
        <w:t xml:space="preserve"> </w:t>
      </w:r>
      <w:r>
        <w:rPr>
          <w:rFonts w:ascii="宋体" w:hAnsi="宋体" w:eastAsia="宋体" w:cs="宋体"/>
          <w:color w:val="000000" w:themeColor="text1"/>
          <w:spacing w:val="2"/>
          <w:sz w:val="20"/>
          <w:szCs w:val="20"/>
          <w:highlight w:val="none"/>
          <w14:textOutline w14:w="3795" w14:cap="sq" w14:cmpd="sng">
            <w14:solidFill>
              <w14:srgbClr w14:val="000000"/>
            </w14:solidFill>
            <w14:prstDash w14:val="solid"/>
            <w14:bevel/>
          </w14:textOutline>
          <w14:textFill>
            <w14:solidFill>
              <w14:schemeClr w14:val="tx1"/>
            </w14:solidFill>
          </w14:textFill>
        </w:rPr>
        <w:t>采购任务取</w:t>
      </w:r>
      <w:r>
        <w:rPr>
          <w:rFonts w:ascii="宋体" w:hAnsi="宋体" w:eastAsia="宋体" w:cs="宋体"/>
          <w:color w:val="000000" w:themeColor="text1"/>
          <w:sz w:val="20"/>
          <w:szCs w:val="20"/>
          <w:highlight w:val="none"/>
          <w14:textOutline w14:w="3795" w14:cap="sq" w14:cmpd="sng">
            <w14:solidFill>
              <w14:srgbClr w14:val="000000"/>
            </w14:solidFill>
            <w14:prstDash w14:val="solid"/>
            <w14:bevel/>
          </w14:textOutline>
          <w14:textFill>
            <w14:solidFill>
              <w14:schemeClr w14:val="tx1"/>
            </w14:solidFill>
          </w14:textFill>
        </w:rPr>
        <w:t>消</w:t>
      </w:r>
    </w:p>
    <w:p>
      <w:pPr>
        <w:spacing w:before="144" w:line="228" w:lineRule="auto"/>
        <w:ind w:left="44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因重大变故采购任务取消时，采购人有权拒绝任何投标人中标，且对受影响的投标人不承担任何责任</w:t>
      </w:r>
      <w:r>
        <w:rPr>
          <w:rFonts w:ascii="宋体" w:hAnsi="宋体" w:eastAsia="宋体" w:cs="宋体"/>
          <w:color w:val="000000" w:themeColor="text1"/>
          <w:spacing w:val="1"/>
          <w:sz w:val="20"/>
          <w:szCs w:val="20"/>
          <w:highlight w:val="none"/>
          <w14:textFill>
            <w14:solidFill>
              <w14:schemeClr w14:val="tx1"/>
            </w14:solidFill>
          </w14:textFill>
        </w:rPr>
        <w:t>。</w:t>
      </w:r>
    </w:p>
    <w:p>
      <w:pPr>
        <w:spacing w:before="221" w:line="228" w:lineRule="auto"/>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7.3</w:t>
      </w:r>
      <w:r>
        <w:rPr>
          <w:rFonts w:ascii="宋体" w:hAnsi="宋体" w:eastAsia="宋体" w:cs="宋体"/>
          <w:color w:val="000000" w:themeColor="text1"/>
          <w:spacing w:val="1"/>
          <w:sz w:val="20"/>
          <w:szCs w:val="20"/>
          <w:highlight w:val="none"/>
          <w14:textFill>
            <w14:solidFill>
              <w14:schemeClr w14:val="tx1"/>
            </w14:solidFill>
          </w14:textFill>
        </w:rPr>
        <w:t xml:space="preserve"> </w:t>
      </w: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中标通</w:t>
      </w:r>
      <w:r>
        <w:rPr>
          <w:rFonts w:ascii="宋体" w:hAnsi="宋体" w:eastAsia="宋体" w:cs="宋体"/>
          <w:color w:val="000000" w:themeColor="text1"/>
          <w:sz w:val="20"/>
          <w:szCs w:val="20"/>
          <w:highlight w:val="none"/>
          <w14:textOutline w14:w="3795" w14:cap="sq" w14:cmpd="sng">
            <w14:solidFill>
              <w14:srgbClr w14:val="000000"/>
            </w14:solidFill>
            <w14:prstDash w14:val="solid"/>
            <w14:bevel/>
          </w14:textOutline>
          <w14:textFill>
            <w14:solidFill>
              <w14:schemeClr w14:val="tx1"/>
            </w14:solidFill>
          </w14:textFill>
        </w:rPr>
        <w:t>知书</w:t>
      </w:r>
    </w:p>
    <w:p>
      <w:pPr>
        <w:spacing w:before="221" w:line="227" w:lineRule="auto"/>
        <w:ind w:left="42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sz w:val="20"/>
          <w:szCs w:val="20"/>
          <w:highlight w:val="none"/>
          <w14:textFill>
            <w14:solidFill>
              <w14:schemeClr w14:val="tx1"/>
            </w14:solidFill>
          </w14:textFill>
        </w:rPr>
        <w:t>在</w:t>
      </w:r>
      <w:r>
        <w:rPr>
          <w:rFonts w:ascii="宋体" w:hAnsi="宋体" w:eastAsia="宋体" w:cs="宋体"/>
          <w:color w:val="000000" w:themeColor="text1"/>
          <w:spacing w:val="17"/>
          <w:sz w:val="20"/>
          <w:szCs w:val="20"/>
          <w:highlight w:val="none"/>
          <w14:textFill>
            <w14:solidFill>
              <w14:schemeClr w14:val="tx1"/>
            </w14:solidFill>
          </w14:textFill>
        </w:rPr>
        <w:t>公</w:t>
      </w:r>
      <w:r>
        <w:rPr>
          <w:rFonts w:ascii="宋体" w:hAnsi="宋体" w:eastAsia="宋体" w:cs="宋体"/>
          <w:color w:val="000000" w:themeColor="text1"/>
          <w:spacing w:val="9"/>
          <w:sz w:val="20"/>
          <w:szCs w:val="20"/>
          <w:highlight w:val="none"/>
          <w14:textFill>
            <w14:solidFill>
              <w14:schemeClr w14:val="tx1"/>
            </w14:solidFill>
          </w14:textFill>
        </w:rPr>
        <w:t>告中标结果的同时，采购人或者采购代理机构应当向中标人发出中标通知书。</w:t>
      </w:r>
    </w:p>
    <w:p>
      <w:pPr>
        <w:spacing w:before="223" w:line="229" w:lineRule="auto"/>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7.4</w:t>
      </w:r>
      <w:r>
        <w:rPr>
          <w:rFonts w:ascii="宋体" w:hAnsi="宋体" w:eastAsia="宋体" w:cs="宋体"/>
          <w:color w:val="000000" w:themeColor="text1"/>
          <w:spacing w:val="1"/>
          <w:sz w:val="20"/>
          <w:szCs w:val="20"/>
          <w:highlight w:val="none"/>
          <w14:textFill>
            <w14:solidFill>
              <w14:schemeClr w14:val="tx1"/>
            </w14:solidFill>
          </w14:textFill>
        </w:rPr>
        <w:t xml:space="preserve"> </w:t>
      </w: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履约保</w:t>
      </w:r>
      <w:r>
        <w:rPr>
          <w:rFonts w:ascii="宋体" w:hAnsi="宋体" w:eastAsia="宋体" w:cs="宋体"/>
          <w:color w:val="000000" w:themeColor="text1"/>
          <w:sz w:val="20"/>
          <w:szCs w:val="20"/>
          <w:highlight w:val="none"/>
          <w14:textOutline w14:w="3795" w14:cap="sq" w14:cmpd="sng">
            <w14:solidFill>
              <w14:srgbClr w14:val="000000"/>
            </w14:solidFill>
            <w14:prstDash w14:val="solid"/>
            <w14:bevel/>
          </w14:textOutline>
          <w14:textFill>
            <w14:solidFill>
              <w14:schemeClr w14:val="tx1"/>
            </w14:solidFill>
          </w14:textFill>
        </w:rPr>
        <w:t>证金</w:t>
      </w:r>
    </w:p>
    <w:p>
      <w:pPr>
        <w:spacing w:before="219" w:line="432" w:lineRule="auto"/>
        <w:ind w:left="7" w:right="71" w:firstLine="42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7.4</w:t>
      </w:r>
      <w:r>
        <w:rPr>
          <w:rFonts w:ascii="宋体" w:hAnsi="宋体" w:eastAsia="宋体" w:cs="宋体"/>
          <w:color w:val="000000" w:themeColor="text1"/>
          <w:spacing w:val="10"/>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1 在签订合同前，中标人应按供应商须知前附表规定的金额、担保形式和招标文件规定的履约担</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保</w:t>
      </w:r>
      <w:r>
        <w:rPr>
          <w:rFonts w:ascii="宋体" w:hAnsi="宋体" w:eastAsia="宋体" w:cs="宋体"/>
          <w:color w:val="000000" w:themeColor="text1"/>
          <w:spacing w:val="15"/>
          <w:sz w:val="20"/>
          <w:szCs w:val="20"/>
          <w:highlight w:val="none"/>
          <w14:textFill>
            <w14:solidFill>
              <w14:schemeClr w14:val="tx1"/>
            </w14:solidFill>
          </w14:textFill>
        </w:rPr>
        <w:t>格</w:t>
      </w:r>
      <w:r>
        <w:rPr>
          <w:rFonts w:ascii="宋体" w:hAnsi="宋体" w:eastAsia="宋体" w:cs="宋体"/>
          <w:color w:val="000000" w:themeColor="text1"/>
          <w:spacing w:val="9"/>
          <w:sz w:val="20"/>
          <w:szCs w:val="20"/>
          <w:highlight w:val="none"/>
          <w14:textFill>
            <w14:solidFill>
              <w14:schemeClr w14:val="tx1"/>
            </w14:solidFill>
          </w14:textFill>
        </w:rPr>
        <w:t>式向采购人提交履约担保。联合体中标的，其履约担保由牵头人递交，并应符合供应商须知前附表规</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4"/>
          <w:sz w:val="20"/>
          <w:szCs w:val="20"/>
          <w:highlight w:val="none"/>
          <w14:textFill>
            <w14:solidFill>
              <w14:schemeClr w14:val="tx1"/>
            </w14:solidFill>
          </w14:textFill>
        </w:rPr>
        <w:t>定</w:t>
      </w:r>
      <w:r>
        <w:rPr>
          <w:rFonts w:ascii="宋体" w:hAnsi="宋体" w:eastAsia="宋体" w:cs="宋体"/>
          <w:color w:val="000000" w:themeColor="text1"/>
          <w:spacing w:val="9"/>
          <w:sz w:val="20"/>
          <w:szCs w:val="20"/>
          <w:highlight w:val="none"/>
          <w14:textFill>
            <w14:solidFill>
              <w14:schemeClr w14:val="tx1"/>
            </w14:solidFill>
          </w14:textFill>
        </w:rPr>
        <w:t>的金额、担保形式和招标文件规定的履约担保格式要求。</w:t>
      </w:r>
    </w:p>
    <w:p>
      <w:pPr>
        <w:spacing w:before="3" w:line="431" w:lineRule="auto"/>
        <w:ind w:left="11" w:right="74" w:firstLine="41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7.4</w:t>
      </w:r>
      <w:r>
        <w:rPr>
          <w:rFonts w:ascii="宋体" w:hAnsi="宋体" w:eastAsia="宋体" w:cs="宋体"/>
          <w:color w:val="000000" w:themeColor="text1"/>
          <w:spacing w:val="10"/>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2 中标人不能要求提交履约担保的，视为放弃中标，其投标保证金不予退还，给采购人造成的损</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失</w:t>
      </w:r>
      <w:r>
        <w:rPr>
          <w:rFonts w:ascii="宋体" w:hAnsi="宋体" w:eastAsia="宋体" w:cs="宋体"/>
          <w:color w:val="000000" w:themeColor="text1"/>
          <w:spacing w:val="12"/>
          <w:sz w:val="20"/>
          <w:szCs w:val="20"/>
          <w:highlight w:val="none"/>
          <w14:textFill>
            <w14:solidFill>
              <w14:schemeClr w14:val="tx1"/>
            </w14:solidFill>
          </w14:textFill>
        </w:rPr>
        <w:t>超</w:t>
      </w:r>
      <w:r>
        <w:rPr>
          <w:rFonts w:ascii="宋体" w:hAnsi="宋体" w:eastAsia="宋体" w:cs="宋体"/>
          <w:color w:val="000000" w:themeColor="text1"/>
          <w:spacing w:val="9"/>
          <w:sz w:val="20"/>
          <w:szCs w:val="20"/>
          <w:highlight w:val="none"/>
          <w14:textFill>
            <w14:solidFill>
              <w14:schemeClr w14:val="tx1"/>
            </w14:solidFill>
          </w14:textFill>
        </w:rPr>
        <w:t>过投标保证金数额的，中标人还应当对超过部分予以赔偿</w:t>
      </w:r>
    </w:p>
    <w:p>
      <w:pPr>
        <w:spacing w:line="230" w:lineRule="auto"/>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7.</w:t>
      </w:r>
      <w:r>
        <w:rPr>
          <w:rFonts w:ascii="宋体" w:hAnsi="宋体" w:eastAsia="宋体" w:cs="宋体"/>
          <w:color w:val="000000" w:themeColor="text1"/>
          <w:sz w:val="20"/>
          <w:szCs w:val="20"/>
          <w:highlight w:val="none"/>
          <w14:textOutline w14:w="3795" w14:cap="sq" w14:cmpd="sng">
            <w14:solidFill>
              <w14:srgbClr w14:val="000000"/>
            </w14:solidFill>
            <w14:prstDash w14:val="solid"/>
            <w14:bevel/>
          </w14:textOutline>
          <w14:textFill>
            <w14:solidFill>
              <w14:schemeClr w14:val="tx1"/>
            </w14:solidFill>
          </w14:textFill>
        </w:rPr>
        <w:t>5</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z w:val="20"/>
          <w:szCs w:val="20"/>
          <w:highlight w:val="none"/>
          <w14:textOutline w14:w="3795" w14:cap="sq" w14:cmpd="sng">
            <w14:solidFill>
              <w14:srgbClr w14:val="000000"/>
            </w14:solidFill>
            <w14:prstDash w14:val="solid"/>
            <w14:bevel/>
          </w14:textOutline>
          <w14:textFill>
            <w14:solidFill>
              <w14:schemeClr w14:val="tx1"/>
            </w14:solidFill>
          </w14:textFill>
        </w:rPr>
        <w:t>签订合同</w:t>
      </w:r>
    </w:p>
    <w:p>
      <w:pPr>
        <w:spacing w:before="218" w:line="468" w:lineRule="exact"/>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position w:val="20"/>
          <w:sz w:val="20"/>
          <w:szCs w:val="20"/>
          <w:highlight w:val="none"/>
          <w14:textFill>
            <w14:solidFill>
              <w14:schemeClr w14:val="tx1"/>
            </w14:solidFill>
          </w14:textFill>
        </w:rPr>
        <w:t>7.5.1 采购人应当自中标通知书发出之日起 2 个工作日内，按照招标文件和中标人投标文件的规定，</w:t>
      </w:r>
    </w:p>
    <w:p>
      <w:pPr>
        <w:spacing w:before="1" w:line="227" w:lineRule="auto"/>
        <w:ind w:left="1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sz w:val="20"/>
          <w:szCs w:val="20"/>
          <w:highlight w:val="none"/>
          <w14:textFill>
            <w14:solidFill>
              <w14:schemeClr w14:val="tx1"/>
            </w14:solidFill>
          </w14:textFill>
        </w:rPr>
        <w:t>与中</w:t>
      </w:r>
      <w:r>
        <w:rPr>
          <w:rFonts w:ascii="宋体" w:hAnsi="宋体" w:eastAsia="宋体" w:cs="宋体"/>
          <w:color w:val="000000" w:themeColor="text1"/>
          <w:spacing w:val="11"/>
          <w:sz w:val="20"/>
          <w:szCs w:val="20"/>
          <w:highlight w:val="none"/>
          <w14:textFill>
            <w14:solidFill>
              <w14:schemeClr w14:val="tx1"/>
            </w14:solidFill>
          </w14:textFill>
        </w:rPr>
        <w:t>标</w:t>
      </w:r>
      <w:r>
        <w:rPr>
          <w:rFonts w:ascii="宋体" w:hAnsi="宋体" w:eastAsia="宋体" w:cs="宋体"/>
          <w:color w:val="000000" w:themeColor="text1"/>
          <w:spacing w:val="9"/>
          <w:sz w:val="20"/>
          <w:szCs w:val="20"/>
          <w:highlight w:val="none"/>
          <w14:textFill>
            <w14:solidFill>
              <w14:schemeClr w14:val="tx1"/>
            </w14:solidFill>
          </w14:textFill>
        </w:rPr>
        <w:t>人签订书面合同。所签订的合同不得对招标文件确定的事项和中标人投标文件作实质性修改。</w:t>
      </w:r>
    </w:p>
    <w:p>
      <w:pPr>
        <w:rPr>
          <w:color w:val="000000" w:themeColor="text1"/>
          <w:highlight w:val="none"/>
          <w14:textFill>
            <w14:solidFill>
              <w14:schemeClr w14:val="tx1"/>
            </w14:solidFill>
          </w14:textFill>
        </w:rPr>
        <w:sectPr>
          <w:headerReference r:id="rId29" w:type="default"/>
          <w:footerReference r:id="rId30" w:type="default"/>
          <w:pgSz w:w="11906" w:h="16839"/>
          <w:pgMar w:top="1118" w:right="1062" w:bottom="1191" w:left="1134" w:header="878" w:footer="844" w:gutter="0"/>
          <w:pgNumType w:fmt="decimal"/>
          <w:cols w:space="720" w:num="1"/>
        </w:sectPr>
      </w:pPr>
    </w:p>
    <w:p>
      <w:pPr>
        <w:spacing w:before="14" w:line="58" w:lineRule="exact"/>
        <w:textAlignment w:val="center"/>
        <w:rPr>
          <w:color w:val="000000" w:themeColor="text1"/>
          <w:highlight w:val="none"/>
          <w14:textFill>
            <w14:solidFill>
              <w14:schemeClr w14:val="tx1"/>
            </w14:solidFill>
          </w14:textFill>
        </w:rPr>
      </w:pPr>
    </w:p>
    <w:p>
      <w:pPr>
        <w:spacing w:before="133" w:line="432" w:lineRule="auto"/>
        <w:ind w:left="7" w:right="56" w:firstLine="42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7.5</w:t>
      </w:r>
      <w:r>
        <w:rPr>
          <w:rFonts w:ascii="宋体" w:hAnsi="宋体" w:eastAsia="宋体" w:cs="宋体"/>
          <w:color w:val="000000" w:themeColor="text1"/>
          <w:spacing w:val="8"/>
          <w:sz w:val="20"/>
          <w:szCs w:val="20"/>
          <w:highlight w:val="none"/>
          <w14:textFill>
            <w14:solidFill>
              <w14:schemeClr w14:val="tx1"/>
            </w14:solidFill>
          </w14:textFill>
        </w:rPr>
        <w:t>.2 中标人无正当理由拒签合同、在签订合同时向采购人提出附加条件，或者不按照招标文件要求</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提</w:t>
      </w:r>
      <w:r>
        <w:rPr>
          <w:rFonts w:ascii="宋体" w:hAnsi="宋体" w:eastAsia="宋体" w:cs="宋体"/>
          <w:color w:val="000000" w:themeColor="text1"/>
          <w:spacing w:val="13"/>
          <w:sz w:val="20"/>
          <w:szCs w:val="20"/>
          <w:highlight w:val="none"/>
          <w14:textFill>
            <w14:solidFill>
              <w14:schemeClr w14:val="tx1"/>
            </w14:solidFill>
          </w14:textFill>
        </w:rPr>
        <w:t>交</w:t>
      </w:r>
      <w:r>
        <w:rPr>
          <w:rFonts w:ascii="宋体" w:hAnsi="宋体" w:eastAsia="宋体" w:cs="宋体"/>
          <w:color w:val="000000" w:themeColor="text1"/>
          <w:spacing w:val="9"/>
          <w:sz w:val="20"/>
          <w:szCs w:val="20"/>
          <w:highlight w:val="none"/>
          <w14:textFill>
            <w14:solidFill>
              <w14:schemeClr w14:val="tx1"/>
            </w14:solidFill>
          </w14:textFill>
        </w:rPr>
        <w:t>履约保证金的，采购人有权取消其中标资格，中标投标人须按投标保证承诺书内容向采购人和采购代</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理</w:t>
      </w:r>
      <w:r>
        <w:rPr>
          <w:rFonts w:ascii="宋体" w:hAnsi="宋体" w:eastAsia="宋体" w:cs="宋体"/>
          <w:color w:val="000000" w:themeColor="text1"/>
          <w:spacing w:val="13"/>
          <w:sz w:val="20"/>
          <w:szCs w:val="20"/>
          <w:highlight w:val="none"/>
          <w14:textFill>
            <w14:solidFill>
              <w14:schemeClr w14:val="tx1"/>
            </w14:solidFill>
          </w14:textFill>
        </w:rPr>
        <w:t>机</w:t>
      </w:r>
      <w:r>
        <w:rPr>
          <w:rFonts w:ascii="宋体" w:hAnsi="宋体" w:eastAsia="宋体" w:cs="宋体"/>
          <w:color w:val="000000" w:themeColor="text1"/>
          <w:spacing w:val="9"/>
          <w:sz w:val="20"/>
          <w:szCs w:val="20"/>
          <w:highlight w:val="none"/>
          <w14:textFill>
            <w14:solidFill>
              <w14:schemeClr w14:val="tx1"/>
            </w14:solidFill>
          </w14:textFill>
        </w:rPr>
        <w:t>构支付赔偿；采购人可以按照评标报告推荐的中标候选人排序，确定排名下一位的中标候选人为中标</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投</w:t>
      </w:r>
      <w:r>
        <w:rPr>
          <w:rFonts w:ascii="宋体" w:hAnsi="宋体" w:eastAsia="宋体" w:cs="宋体"/>
          <w:color w:val="000000" w:themeColor="text1"/>
          <w:spacing w:val="15"/>
          <w:sz w:val="20"/>
          <w:szCs w:val="20"/>
          <w:highlight w:val="none"/>
          <w14:textFill>
            <w14:solidFill>
              <w14:schemeClr w14:val="tx1"/>
            </w14:solidFill>
          </w14:textFill>
        </w:rPr>
        <w:t>标</w:t>
      </w:r>
      <w:r>
        <w:rPr>
          <w:rFonts w:ascii="宋体" w:hAnsi="宋体" w:eastAsia="宋体" w:cs="宋体"/>
          <w:color w:val="000000" w:themeColor="text1"/>
          <w:spacing w:val="9"/>
          <w:sz w:val="20"/>
          <w:szCs w:val="20"/>
          <w:highlight w:val="none"/>
          <w14:textFill>
            <w14:solidFill>
              <w14:schemeClr w14:val="tx1"/>
            </w14:solidFill>
          </w14:textFill>
        </w:rPr>
        <w:t>人，也可以重新开展采购活动。当出现法规规定的中标无效或中标结果无效情形时，采购人可与排名</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下</w:t>
      </w:r>
      <w:r>
        <w:rPr>
          <w:rFonts w:ascii="宋体" w:hAnsi="宋体" w:eastAsia="宋体" w:cs="宋体"/>
          <w:color w:val="000000" w:themeColor="text1"/>
          <w:spacing w:val="9"/>
          <w:sz w:val="20"/>
          <w:szCs w:val="20"/>
          <w:highlight w:val="none"/>
          <w14:textFill>
            <w14:solidFill>
              <w14:schemeClr w14:val="tx1"/>
            </w14:solidFill>
          </w14:textFill>
        </w:rPr>
        <w:t>一位的中标候选人另行签订合同，或依法重新开展采购活动。</w:t>
      </w:r>
    </w:p>
    <w:p>
      <w:pPr>
        <w:spacing w:line="227" w:lineRule="auto"/>
        <w:ind w:left="43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7.5.3 采购人不得向中标人提出任何不合理的要求作为签订合同的条件</w:t>
      </w:r>
      <w:r>
        <w:rPr>
          <w:rFonts w:ascii="宋体" w:hAnsi="宋体" w:eastAsia="宋体" w:cs="宋体"/>
          <w:color w:val="000000" w:themeColor="text1"/>
          <w:spacing w:val="4"/>
          <w:sz w:val="20"/>
          <w:szCs w:val="20"/>
          <w:highlight w:val="none"/>
          <w14:textFill>
            <w14:solidFill>
              <w14:schemeClr w14:val="tx1"/>
            </w14:solidFill>
          </w14:textFill>
        </w:rPr>
        <w:t>。</w:t>
      </w:r>
    </w:p>
    <w:p>
      <w:pPr>
        <w:spacing w:before="221" w:line="425" w:lineRule="auto"/>
        <w:ind w:left="10" w:right="56" w:firstLine="42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7.5</w:t>
      </w:r>
      <w:r>
        <w:rPr>
          <w:rFonts w:ascii="宋体" w:hAnsi="宋体" w:eastAsia="宋体" w:cs="宋体"/>
          <w:color w:val="000000" w:themeColor="text1"/>
          <w:spacing w:val="8"/>
          <w:sz w:val="20"/>
          <w:szCs w:val="20"/>
          <w:highlight w:val="none"/>
          <w14:textFill>
            <w14:solidFill>
              <w14:schemeClr w14:val="tx1"/>
            </w14:solidFill>
          </w14:textFill>
        </w:rPr>
        <w:t>.4 政府采购合同应当包括采购人与中标人的名称和住所、标的、数量、质量、价款或者报酬、履</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行</w:t>
      </w:r>
      <w:r>
        <w:rPr>
          <w:rFonts w:ascii="宋体" w:hAnsi="宋体" w:eastAsia="宋体" w:cs="宋体"/>
          <w:color w:val="000000" w:themeColor="text1"/>
          <w:spacing w:val="9"/>
          <w:sz w:val="20"/>
          <w:szCs w:val="20"/>
          <w:highlight w:val="none"/>
          <w14:textFill>
            <w14:solidFill>
              <w14:schemeClr w14:val="tx1"/>
            </w14:solidFill>
          </w14:textFill>
        </w:rPr>
        <w:t>期限及地点和方式、验收要求、违约责任、解决争议的方法等内容。</w:t>
      </w:r>
    </w:p>
    <w:p>
      <w:pPr>
        <w:spacing w:line="309" w:lineRule="exact"/>
        <w:ind w:left="9"/>
        <w:outlineLvl w:val="1"/>
        <w:rPr>
          <w:rFonts w:ascii="宋体" w:hAnsi="宋体" w:eastAsia="宋体" w:cs="宋体"/>
          <w:color w:val="000000" w:themeColor="text1"/>
          <w:sz w:val="23"/>
          <w:szCs w:val="23"/>
          <w:highlight w:val="none"/>
          <w14:textFill>
            <w14:solidFill>
              <w14:schemeClr w14:val="tx1"/>
            </w14:solidFill>
          </w14:textFill>
        </w:rPr>
      </w:pPr>
      <w:bookmarkStart w:id="10" w:name="_bookmark11"/>
      <w:bookmarkEnd w:id="10"/>
      <w:r>
        <w:rPr>
          <w:rFonts w:ascii="宋体" w:hAnsi="宋体" w:eastAsia="宋体" w:cs="宋体"/>
          <w:color w:val="000000" w:themeColor="text1"/>
          <w:spacing w:val="8"/>
          <w:position w:val="1"/>
          <w:sz w:val="23"/>
          <w:szCs w:val="23"/>
          <w:highlight w:val="none"/>
          <w14:textOutline w14:w="4358" w14:cap="sq" w14:cmpd="sng">
            <w14:solidFill>
              <w14:srgbClr w14:val="000000"/>
            </w14:solidFill>
            <w14:prstDash w14:val="solid"/>
            <w14:bevel/>
          </w14:textOutline>
          <w14:textFill>
            <w14:solidFill>
              <w14:schemeClr w14:val="tx1"/>
            </w14:solidFill>
          </w14:textFill>
        </w:rPr>
        <w:t>8.纪律和监督</w:t>
      </w:r>
    </w:p>
    <w:p>
      <w:pPr>
        <w:spacing w:before="173" w:line="228" w:lineRule="auto"/>
        <w:ind w:left="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Outline w14:w="3795" w14:cap="sq" w14:cmpd="sng">
            <w14:solidFill>
              <w14:srgbClr w14:val="000000"/>
            </w14:solidFill>
            <w14:prstDash w14:val="solid"/>
            <w14:bevel/>
          </w14:textOutline>
          <w14:textFill>
            <w14:solidFill>
              <w14:schemeClr w14:val="tx1"/>
            </w14:solidFill>
          </w14:textFill>
        </w:rPr>
        <w:t>8</w:t>
      </w:r>
      <w:r>
        <w:rPr>
          <w:rFonts w:ascii="宋体" w:hAnsi="宋体" w:eastAsia="宋体" w:cs="宋体"/>
          <w:color w:val="000000" w:themeColor="text1"/>
          <w:spacing w:val="4"/>
          <w:sz w:val="20"/>
          <w:szCs w:val="20"/>
          <w:highlight w:val="none"/>
          <w14:textOutline w14:w="3795" w14:cap="sq" w14:cmpd="sng">
            <w14:solidFill>
              <w14:srgbClr w14:val="000000"/>
            </w14:solidFill>
            <w14:prstDash w14:val="solid"/>
            <w14:bevel/>
          </w14:textOutline>
          <w14:textFill>
            <w14:solidFill>
              <w14:schemeClr w14:val="tx1"/>
            </w14:solidFill>
          </w14:textFill>
        </w:rPr>
        <w:t>.1</w:t>
      </w:r>
      <w:r>
        <w:rPr>
          <w:rFonts w:ascii="宋体" w:hAnsi="宋体" w:eastAsia="宋体" w:cs="宋体"/>
          <w:color w:val="000000" w:themeColor="text1"/>
          <w:spacing w:val="4"/>
          <w:sz w:val="20"/>
          <w:szCs w:val="20"/>
          <w:highlight w:val="none"/>
          <w14:textFill>
            <w14:solidFill>
              <w14:schemeClr w14:val="tx1"/>
            </w14:solidFill>
          </w14:textFill>
        </w:rPr>
        <w:t xml:space="preserve"> </w:t>
      </w:r>
      <w:r>
        <w:rPr>
          <w:rFonts w:ascii="宋体" w:hAnsi="宋体" w:eastAsia="宋体" w:cs="宋体"/>
          <w:color w:val="000000" w:themeColor="text1"/>
          <w:spacing w:val="4"/>
          <w:sz w:val="20"/>
          <w:szCs w:val="20"/>
          <w:highlight w:val="none"/>
          <w14:textOutline w14:w="3795" w14:cap="sq" w14:cmpd="sng">
            <w14:solidFill>
              <w14:srgbClr w14:val="000000"/>
            </w14:solidFill>
            <w14:prstDash w14:val="solid"/>
            <w14:bevel/>
          </w14:textOutline>
          <w14:textFill>
            <w14:solidFill>
              <w14:schemeClr w14:val="tx1"/>
            </w14:solidFill>
          </w14:textFill>
        </w:rPr>
        <w:t>对采购人的纪律要求</w:t>
      </w:r>
    </w:p>
    <w:p>
      <w:pPr>
        <w:spacing w:before="221" w:line="432" w:lineRule="auto"/>
        <w:ind w:left="7" w:right="58" w:firstLine="42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7"/>
          <w:sz w:val="20"/>
          <w:szCs w:val="20"/>
          <w:highlight w:val="none"/>
          <w14:textFill>
            <w14:solidFill>
              <w14:schemeClr w14:val="tx1"/>
            </w14:solidFill>
          </w14:textFill>
        </w:rPr>
        <w:t>采</w:t>
      </w:r>
      <w:r>
        <w:rPr>
          <w:rFonts w:ascii="宋体" w:hAnsi="宋体" w:eastAsia="宋体" w:cs="宋体"/>
          <w:color w:val="000000" w:themeColor="text1"/>
          <w:spacing w:val="9"/>
          <w:sz w:val="20"/>
          <w:szCs w:val="20"/>
          <w:highlight w:val="none"/>
          <w14:textFill>
            <w14:solidFill>
              <w14:schemeClr w14:val="tx1"/>
            </w14:solidFill>
          </w14:textFill>
        </w:rPr>
        <w:t>购人不得泄露招标投标活动中应当保密的情况和资料，不得与投标人串通损害国家利益、社会公共</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8"/>
          <w:sz w:val="20"/>
          <w:szCs w:val="20"/>
          <w:highlight w:val="none"/>
          <w14:textFill>
            <w14:solidFill>
              <w14:schemeClr w14:val="tx1"/>
            </w14:solidFill>
          </w14:textFill>
        </w:rPr>
        <w:t>利益或者他人合法权益。</w:t>
      </w:r>
    </w:p>
    <w:p>
      <w:pPr>
        <w:spacing w:before="1" w:line="228" w:lineRule="auto"/>
        <w:ind w:left="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Outline w14:w="3795" w14:cap="sq" w14:cmpd="sng">
            <w14:solidFill>
              <w14:srgbClr w14:val="000000"/>
            </w14:solidFill>
            <w14:prstDash w14:val="solid"/>
            <w14:bevel/>
          </w14:textOutline>
          <w14:textFill>
            <w14:solidFill>
              <w14:schemeClr w14:val="tx1"/>
            </w14:solidFill>
          </w14:textFill>
        </w:rPr>
        <w:t>8</w:t>
      </w:r>
      <w:r>
        <w:rPr>
          <w:rFonts w:ascii="宋体" w:hAnsi="宋体" w:eastAsia="宋体" w:cs="宋体"/>
          <w:color w:val="000000" w:themeColor="text1"/>
          <w:spacing w:val="4"/>
          <w:sz w:val="20"/>
          <w:szCs w:val="20"/>
          <w:highlight w:val="none"/>
          <w14:textOutline w14:w="3795" w14:cap="sq" w14:cmpd="sng">
            <w14:solidFill>
              <w14:srgbClr w14:val="000000"/>
            </w14:solidFill>
            <w14:prstDash w14:val="solid"/>
            <w14:bevel/>
          </w14:textOutline>
          <w14:textFill>
            <w14:solidFill>
              <w14:schemeClr w14:val="tx1"/>
            </w14:solidFill>
          </w14:textFill>
        </w:rPr>
        <w:t>.2</w:t>
      </w:r>
      <w:r>
        <w:rPr>
          <w:rFonts w:ascii="宋体" w:hAnsi="宋体" w:eastAsia="宋体" w:cs="宋体"/>
          <w:color w:val="000000" w:themeColor="text1"/>
          <w:spacing w:val="4"/>
          <w:sz w:val="20"/>
          <w:szCs w:val="20"/>
          <w:highlight w:val="none"/>
          <w14:textFill>
            <w14:solidFill>
              <w14:schemeClr w14:val="tx1"/>
            </w14:solidFill>
          </w14:textFill>
        </w:rPr>
        <w:t xml:space="preserve"> </w:t>
      </w:r>
      <w:r>
        <w:rPr>
          <w:rFonts w:ascii="宋体" w:hAnsi="宋体" w:eastAsia="宋体" w:cs="宋体"/>
          <w:color w:val="000000" w:themeColor="text1"/>
          <w:spacing w:val="4"/>
          <w:sz w:val="20"/>
          <w:szCs w:val="20"/>
          <w:highlight w:val="none"/>
          <w14:textOutline w14:w="3795" w14:cap="sq" w14:cmpd="sng">
            <w14:solidFill>
              <w14:srgbClr w14:val="000000"/>
            </w14:solidFill>
            <w14:prstDash w14:val="solid"/>
            <w14:bevel/>
          </w14:textOutline>
          <w14:textFill>
            <w14:solidFill>
              <w14:schemeClr w14:val="tx1"/>
            </w14:solidFill>
          </w14:textFill>
        </w:rPr>
        <w:t>对投标人的纪律要求</w:t>
      </w:r>
    </w:p>
    <w:p>
      <w:pPr>
        <w:spacing w:before="220" w:line="432" w:lineRule="auto"/>
        <w:ind w:left="10" w:firstLine="42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投标人不得相互串通投标或者与采购人串通投标，不得向采购人或者评标委员会成员行贿 谋取中标</w:t>
      </w:r>
      <w:r>
        <w:rPr>
          <w:rFonts w:ascii="宋体" w:hAnsi="宋体" w:eastAsia="宋体" w:cs="宋体"/>
          <w:color w:val="000000" w:themeColor="text1"/>
          <w:spacing w:val="7"/>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不得</w:t>
      </w:r>
      <w:r>
        <w:rPr>
          <w:rFonts w:ascii="宋体" w:hAnsi="宋体" w:eastAsia="宋体" w:cs="宋体"/>
          <w:color w:val="000000" w:themeColor="text1"/>
          <w:spacing w:val="11"/>
          <w:sz w:val="20"/>
          <w:szCs w:val="20"/>
          <w:highlight w:val="none"/>
          <w14:textFill>
            <w14:solidFill>
              <w14:schemeClr w14:val="tx1"/>
            </w14:solidFill>
          </w14:textFill>
        </w:rPr>
        <w:t>以</w:t>
      </w:r>
      <w:r>
        <w:rPr>
          <w:rFonts w:ascii="宋体" w:hAnsi="宋体" w:eastAsia="宋体" w:cs="宋体"/>
          <w:color w:val="000000" w:themeColor="text1"/>
          <w:spacing w:val="9"/>
          <w:sz w:val="20"/>
          <w:szCs w:val="20"/>
          <w:highlight w:val="none"/>
          <w14:textFill>
            <w14:solidFill>
              <w14:schemeClr w14:val="tx1"/>
            </w14:solidFill>
          </w14:textFill>
        </w:rPr>
        <w:t>他人名义投标或者以其他方式弄虚作假骗取中标；投标人不得以任何方式干扰、影响评标工作。</w:t>
      </w:r>
    </w:p>
    <w:p>
      <w:pPr>
        <w:spacing w:before="1" w:line="224" w:lineRule="auto"/>
        <w:ind w:left="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Outline w14:w="3795" w14:cap="sq" w14:cmpd="sng">
            <w14:solidFill>
              <w14:srgbClr w14:val="000000"/>
            </w14:solidFill>
            <w14:prstDash w14:val="solid"/>
            <w14:bevel/>
          </w14:textOutline>
          <w14:textFill>
            <w14:solidFill>
              <w14:schemeClr w14:val="tx1"/>
            </w14:solidFill>
          </w14:textFill>
        </w:rPr>
        <w:t>8.3</w:t>
      </w:r>
      <w:r>
        <w:rPr>
          <w:rFonts w:ascii="宋体" w:hAnsi="宋体" w:eastAsia="宋体" w:cs="宋体"/>
          <w:color w:val="000000" w:themeColor="text1"/>
          <w:spacing w:val="6"/>
          <w:sz w:val="20"/>
          <w:szCs w:val="20"/>
          <w:highlight w:val="none"/>
          <w14:textFill>
            <w14:solidFill>
              <w14:schemeClr w14:val="tx1"/>
            </w14:solidFill>
          </w14:textFill>
        </w:rPr>
        <w:t xml:space="preserve"> </w:t>
      </w:r>
      <w:r>
        <w:rPr>
          <w:rFonts w:ascii="宋体" w:hAnsi="宋体" w:eastAsia="宋体" w:cs="宋体"/>
          <w:color w:val="000000" w:themeColor="text1"/>
          <w:spacing w:val="6"/>
          <w:sz w:val="20"/>
          <w:szCs w:val="20"/>
          <w:highlight w:val="none"/>
          <w14:textOutline w14:w="3795" w14:cap="sq" w14:cmpd="sng">
            <w14:solidFill>
              <w14:srgbClr w14:val="000000"/>
            </w14:solidFill>
            <w14:prstDash w14:val="solid"/>
            <w14:bevel/>
          </w14:textOutline>
          <w14:textFill>
            <w14:solidFill>
              <w14:schemeClr w14:val="tx1"/>
            </w14:solidFill>
          </w14:textFill>
        </w:rPr>
        <w:t>对评标委员会成员的纪律要</w:t>
      </w:r>
      <w:r>
        <w:rPr>
          <w:rFonts w:ascii="宋体" w:hAnsi="宋体" w:eastAsia="宋体" w:cs="宋体"/>
          <w:color w:val="000000" w:themeColor="text1"/>
          <w:spacing w:val="3"/>
          <w:sz w:val="20"/>
          <w:szCs w:val="20"/>
          <w:highlight w:val="none"/>
          <w14:textOutline w14:w="3795" w14:cap="sq" w14:cmpd="sng">
            <w14:solidFill>
              <w14:srgbClr w14:val="000000"/>
            </w14:solidFill>
            <w14:prstDash w14:val="solid"/>
            <w14:bevel/>
          </w14:textOutline>
          <w14:textFill>
            <w14:solidFill>
              <w14:schemeClr w14:val="tx1"/>
            </w14:solidFill>
          </w14:textFill>
        </w:rPr>
        <w:t>求</w:t>
      </w:r>
    </w:p>
    <w:p>
      <w:pPr>
        <w:spacing w:before="225" w:line="432" w:lineRule="auto"/>
        <w:ind w:left="7" w:right="56" w:firstLine="42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2"/>
          <w:sz w:val="20"/>
          <w:szCs w:val="20"/>
          <w:highlight w:val="none"/>
          <w14:textFill>
            <w14:solidFill>
              <w14:schemeClr w14:val="tx1"/>
            </w14:solidFill>
          </w14:textFill>
        </w:rPr>
        <w:t>评标</w:t>
      </w:r>
      <w:r>
        <w:rPr>
          <w:rFonts w:ascii="宋体" w:hAnsi="宋体" w:eastAsia="宋体" w:cs="宋体"/>
          <w:color w:val="000000" w:themeColor="text1"/>
          <w:spacing w:val="11"/>
          <w:sz w:val="20"/>
          <w:szCs w:val="20"/>
          <w:highlight w:val="none"/>
          <w14:textFill>
            <w14:solidFill>
              <w14:schemeClr w14:val="tx1"/>
            </w14:solidFill>
          </w14:textFill>
        </w:rPr>
        <w:t>委员会成员不得收受他人的财物或者其他好处，不得向他人透露对投标文件的评审和 比较、中</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标</w:t>
      </w:r>
      <w:r>
        <w:rPr>
          <w:rFonts w:ascii="宋体" w:hAnsi="宋体" w:eastAsia="宋体" w:cs="宋体"/>
          <w:color w:val="000000" w:themeColor="text1"/>
          <w:spacing w:val="13"/>
          <w:sz w:val="20"/>
          <w:szCs w:val="20"/>
          <w:highlight w:val="none"/>
          <w14:textFill>
            <w14:solidFill>
              <w14:schemeClr w14:val="tx1"/>
            </w14:solidFill>
          </w14:textFill>
        </w:rPr>
        <w:t>候</w:t>
      </w:r>
      <w:r>
        <w:rPr>
          <w:rFonts w:ascii="宋体" w:hAnsi="宋体" w:eastAsia="宋体" w:cs="宋体"/>
          <w:color w:val="000000" w:themeColor="text1"/>
          <w:spacing w:val="9"/>
          <w:sz w:val="20"/>
          <w:szCs w:val="20"/>
          <w:highlight w:val="none"/>
          <w14:textFill>
            <w14:solidFill>
              <w14:schemeClr w14:val="tx1"/>
            </w14:solidFill>
          </w14:textFill>
        </w:rPr>
        <w:t>选人的推荐情况以及评标有关的其他情况。在评标活动中，评标委员会成员应当客观、公正地履行职</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责</w:t>
      </w:r>
      <w:r>
        <w:rPr>
          <w:rFonts w:ascii="宋体" w:hAnsi="宋体" w:eastAsia="宋体" w:cs="宋体"/>
          <w:color w:val="000000" w:themeColor="text1"/>
          <w:spacing w:val="15"/>
          <w:sz w:val="20"/>
          <w:szCs w:val="20"/>
          <w:highlight w:val="none"/>
          <w14:textFill>
            <w14:solidFill>
              <w14:schemeClr w14:val="tx1"/>
            </w14:solidFill>
          </w14:textFill>
        </w:rPr>
        <w:t>，</w:t>
      </w:r>
      <w:r>
        <w:rPr>
          <w:rFonts w:ascii="宋体" w:hAnsi="宋体" w:eastAsia="宋体" w:cs="宋体"/>
          <w:color w:val="000000" w:themeColor="text1"/>
          <w:spacing w:val="9"/>
          <w:sz w:val="20"/>
          <w:szCs w:val="20"/>
          <w:highlight w:val="none"/>
          <w14:textFill>
            <w14:solidFill>
              <w14:schemeClr w14:val="tx1"/>
            </w14:solidFill>
          </w14:textFill>
        </w:rPr>
        <w:t>遵守职业道德，不得擅离职守，影响评标程序正常进行，不得使用“评标办法”没有规定的评审因素</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0"/>
          <w:sz w:val="20"/>
          <w:szCs w:val="20"/>
          <w:highlight w:val="none"/>
          <w14:textFill>
            <w14:solidFill>
              <w14:schemeClr w14:val="tx1"/>
            </w14:solidFill>
          </w14:textFill>
        </w:rPr>
        <w:t>和</w:t>
      </w:r>
      <w:r>
        <w:rPr>
          <w:rFonts w:ascii="宋体" w:hAnsi="宋体" w:eastAsia="宋体" w:cs="宋体"/>
          <w:color w:val="000000" w:themeColor="text1"/>
          <w:spacing w:val="7"/>
          <w:sz w:val="20"/>
          <w:szCs w:val="20"/>
          <w:highlight w:val="none"/>
          <w14:textFill>
            <w14:solidFill>
              <w14:schemeClr w14:val="tx1"/>
            </w14:solidFill>
          </w14:textFill>
        </w:rPr>
        <w:t>标准进行评标。</w:t>
      </w:r>
    </w:p>
    <w:p>
      <w:pPr>
        <w:spacing w:line="228" w:lineRule="auto"/>
        <w:ind w:left="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Outline w14:w="3795" w14:cap="sq" w14:cmpd="sng">
            <w14:solidFill>
              <w14:srgbClr w14:val="000000"/>
            </w14:solidFill>
            <w14:prstDash w14:val="solid"/>
            <w14:bevel/>
          </w14:textOutline>
          <w14:textFill>
            <w14:solidFill>
              <w14:schemeClr w14:val="tx1"/>
            </w14:solidFill>
          </w14:textFill>
        </w:rPr>
        <w:t>8.4</w:t>
      </w:r>
      <w:r>
        <w:rPr>
          <w:rFonts w:ascii="宋体" w:hAnsi="宋体" w:eastAsia="宋体" w:cs="宋体"/>
          <w:color w:val="000000" w:themeColor="text1"/>
          <w:spacing w:val="7"/>
          <w:sz w:val="20"/>
          <w:szCs w:val="20"/>
          <w:highlight w:val="none"/>
          <w14:textFill>
            <w14:solidFill>
              <w14:schemeClr w14:val="tx1"/>
            </w14:solidFill>
          </w14:textFill>
        </w:rPr>
        <w:t xml:space="preserve"> </w:t>
      </w:r>
      <w:r>
        <w:rPr>
          <w:rFonts w:ascii="宋体" w:hAnsi="宋体" w:eastAsia="宋体" w:cs="宋体"/>
          <w:color w:val="000000" w:themeColor="text1"/>
          <w:spacing w:val="7"/>
          <w:sz w:val="20"/>
          <w:szCs w:val="20"/>
          <w:highlight w:val="none"/>
          <w14:textOutline w14:w="3795" w14:cap="sq" w14:cmpd="sng">
            <w14:solidFill>
              <w14:srgbClr w14:val="000000"/>
            </w14:solidFill>
            <w14:prstDash w14:val="solid"/>
            <w14:bevel/>
          </w14:textOutline>
          <w14:textFill>
            <w14:solidFill>
              <w14:schemeClr w14:val="tx1"/>
            </w14:solidFill>
          </w14:textFill>
        </w:rPr>
        <w:t>对与评标活动有关的工作人员的纪律要</w:t>
      </w:r>
      <w:r>
        <w:rPr>
          <w:rFonts w:ascii="宋体" w:hAnsi="宋体" w:eastAsia="宋体" w:cs="宋体"/>
          <w:color w:val="000000" w:themeColor="text1"/>
          <w:spacing w:val="5"/>
          <w:sz w:val="20"/>
          <w:szCs w:val="20"/>
          <w:highlight w:val="none"/>
          <w14:textOutline w14:w="3795" w14:cap="sq" w14:cmpd="sng">
            <w14:solidFill>
              <w14:srgbClr w14:val="000000"/>
            </w14:solidFill>
            <w14:prstDash w14:val="solid"/>
            <w14:bevel/>
          </w14:textOutline>
          <w14:textFill>
            <w14:solidFill>
              <w14:schemeClr w14:val="tx1"/>
            </w14:solidFill>
          </w14:textFill>
        </w:rPr>
        <w:t>求</w:t>
      </w:r>
    </w:p>
    <w:p>
      <w:pPr>
        <w:spacing w:before="219" w:line="428" w:lineRule="auto"/>
        <w:ind w:left="7" w:right="58" w:firstLine="42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1"/>
          <w:sz w:val="20"/>
          <w:szCs w:val="20"/>
          <w:highlight w:val="none"/>
          <w14:textFill>
            <w14:solidFill>
              <w14:schemeClr w14:val="tx1"/>
            </w14:solidFill>
          </w14:textFill>
        </w:rPr>
        <w:t>与</w:t>
      </w:r>
      <w:r>
        <w:rPr>
          <w:rFonts w:ascii="宋体" w:hAnsi="宋体" w:eastAsia="宋体" w:cs="宋体"/>
          <w:color w:val="000000" w:themeColor="text1"/>
          <w:spacing w:val="9"/>
          <w:sz w:val="20"/>
          <w:szCs w:val="20"/>
          <w:highlight w:val="none"/>
          <w14:textFill>
            <w14:solidFill>
              <w14:schemeClr w14:val="tx1"/>
            </w14:solidFill>
          </w14:textFill>
        </w:rPr>
        <w:t>评标活动有关的工作人员不得收受他人的财物或者其他好处，不得向他人透露对投标文件的评审和</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比</w:t>
      </w:r>
      <w:r>
        <w:rPr>
          <w:rFonts w:ascii="宋体" w:hAnsi="宋体" w:eastAsia="宋体" w:cs="宋体"/>
          <w:color w:val="000000" w:themeColor="text1"/>
          <w:spacing w:val="13"/>
          <w:sz w:val="20"/>
          <w:szCs w:val="20"/>
          <w:highlight w:val="none"/>
          <w14:textFill>
            <w14:solidFill>
              <w14:schemeClr w14:val="tx1"/>
            </w14:solidFill>
          </w14:textFill>
        </w:rPr>
        <w:t>较</w:t>
      </w:r>
      <w:r>
        <w:rPr>
          <w:rFonts w:ascii="宋体" w:hAnsi="宋体" w:eastAsia="宋体" w:cs="宋体"/>
          <w:color w:val="000000" w:themeColor="text1"/>
          <w:spacing w:val="9"/>
          <w:sz w:val="20"/>
          <w:szCs w:val="20"/>
          <w:highlight w:val="none"/>
          <w14:textFill>
            <w14:solidFill>
              <w14:schemeClr w14:val="tx1"/>
            </w14:solidFill>
          </w14:textFill>
        </w:rPr>
        <w:t>、中标候选人的推荐情况以及评标有关的其他情况。在评标活动中，与评标活动有关的工作人员不得</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擅</w:t>
      </w:r>
      <w:r>
        <w:rPr>
          <w:rFonts w:ascii="宋体" w:hAnsi="宋体" w:eastAsia="宋体" w:cs="宋体"/>
          <w:color w:val="000000" w:themeColor="text1"/>
          <w:spacing w:val="11"/>
          <w:sz w:val="20"/>
          <w:szCs w:val="20"/>
          <w:highlight w:val="none"/>
          <w14:textFill>
            <w14:solidFill>
              <w14:schemeClr w14:val="tx1"/>
            </w14:solidFill>
          </w14:textFill>
        </w:rPr>
        <w:t>离</w:t>
      </w:r>
      <w:r>
        <w:rPr>
          <w:rFonts w:ascii="宋体" w:hAnsi="宋体" w:eastAsia="宋体" w:cs="宋体"/>
          <w:color w:val="000000" w:themeColor="text1"/>
          <w:spacing w:val="8"/>
          <w:sz w:val="20"/>
          <w:szCs w:val="20"/>
          <w:highlight w:val="none"/>
          <w14:textFill>
            <w14:solidFill>
              <w14:schemeClr w14:val="tx1"/>
            </w14:solidFill>
          </w14:textFill>
        </w:rPr>
        <w:t>职守，影响评标程序正常进行。</w:t>
      </w:r>
    </w:p>
    <w:p>
      <w:pPr>
        <w:spacing w:line="309" w:lineRule="exact"/>
        <w:ind w:left="9"/>
        <w:outlineLvl w:val="1"/>
        <w:rPr>
          <w:rFonts w:ascii="宋体" w:hAnsi="宋体" w:eastAsia="宋体" w:cs="宋体"/>
          <w:color w:val="000000" w:themeColor="text1"/>
          <w:sz w:val="23"/>
          <w:szCs w:val="23"/>
          <w:highlight w:val="none"/>
          <w14:textFill>
            <w14:solidFill>
              <w14:schemeClr w14:val="tx1"/>
            </w14:solidFill>
          </w14:textFill>
        </w:rPr>
      </w:pPr>
      <w:bookmarkStart w:id="11" w:name="_bookmark12"/>
      <w:bookmarkEnd w:id="11"/>
      <w:r>
        <w:rPr>
          <w:rFonts w:ascii="宋体" w:hAnsi="宋体" w:eastAsia="宋体" w:cs="宋体"/>
          <w:color w:val="000000" w:themeColor="text1"/>
          <w:spacing w:val="12"/>
          <w:position w:val="1"/>
          <w:sz w:val="23"/>
          <w:szCs w:val="23"/>
          <w:highlight w:val="none"/>
          <w14:textOutline w14:w="4358" w14:cap="sq" w14:cmpd="sng">
            <w14:solidFill>
              <w14:srgbClr w14:val="000000"/>
            </w14:solidFill>
            <w14:prstDash w14:val="solid"/>
            <w14:bevel/>
          </w14:textOutline>
          <w14:textFill>
            <w14:solidFill>
              <w14:schemeClr w14:val="tx1"/>
            </w14:solidFill>
          </w14:textFill>
        </w:rPr>
        <w:t>9</w:t>
      </w:r>
      <w:r>
        <w:rPr>
          <w:rFonts w:ascii="宋体" w:hAnsi="宋体" w:eastAsia="宋体" w:cs="宋体"/>
          <w:color w:val="000000" w:themeColor="text1"/>
          <w:spacing w:val="9"/>
          <w:position w:val="1"/>
          <w:sz w:val="23"/>
          <w:szCs w:val="23"/>
          <w:highlight w:val="none"/>
          <w14:textOutline w14:w="4358" w14:cap="sq" w14:cmpd="sng">
            <w14:solidFill>
              <w14:srgbClr w14:val="000000"/>
            </w14:solidFill>
            <w14:prstDash w14:val="solid"/>
            <w14:bevel/>
          </w14:textOutline>
          <w14:textFill>
            <w14:solidFill>
              <w14:schemeClr w14:val="tx1"/>
            </w14:solidFill>
          </w14:textFill>
        </w:rPr>
        <w:t>.是否采用电子招标投标</w:t>
      </w:r>
    </w:p>
    <w:p>
      <w:pPr>
        <w:spacing w:before="173" w:line="228" w:lineRule="auto"/>
        <w:ind w:left="43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本</w:t>
      </w:r>
      <w:r>
        <w:rPr>
          <w:rFonts w:ascii="宋体" w:hAnsi="宋体" w:eastAsia="宋体" w:cs="宋体"/>
          <w:color w:val="000000" w:themeColor="text1"/>
          <w:spacing w:val="9"/>
          <w:sz w:val="20"/>
          <w:szCs w:val="20"/>
          <w:highlight w:val="none"/>
          <w14:textFill>
            <w14:solidFill>
              <w14:schemeClr w14:val="tx1"/>
            </w14:solidFill>
          </w14:textFill>
        </w:rPr>
        <w:t>招标项目是否采用电子招标投标方式，见投标人须知前附表。</w:t>
      </w:r>
    </w:p>
    <w:p>
      <w:pPr>
        <w:spacing w:before="207" w:line="309" w:lineRule="exact"/>
        <w:ind w:left="25"/>
        <w:outlineLvl w:val="1"/>
        <w:rPr>
          <w:rFonts w:ascii="宋体" w:hAnsi="宋体" w:eastAsia="宋体" w:cs="宋体"/>
          <w:color w:val="000000" w:themeColor="text1"/>
          <w:sz w:val="23"/>
          <w:szCs w:val="23"/>
          <w:highlight w:val="none"/>
          <w14:textFill>
            <w14:solidFill>
              <w14:schemeClr w14:val="tx1"/>
            </w14:solidFill>
          </w14:textFill>
        </w:rPr>
      </w:pPr>
      <w:bookmarkStart w:id="12" w:name="_bookmark13"/>
      <w:bookmarkEnd w:id="12"/>
      <w:r>
        <w:rPr>
          <w:rFonts w:ascii="宋体" w:hAnsi="宋体" w:eastAsia="宋体" w:cs="宋体"/>
          <w:color w:val="000000" w:themeColor="text1"/>
          <w:spacing w:val="10"/>
          <w:position w:val="1"/>
          <w:sz w:val="23"/>
          <w:szCs w:val="23"/>
          <w:highlight w:val="none"/>
          <w14:textOutline w14:w="4358" w14:cap="sq" w14:cmpd="sng">
            <w14:solidFill>
              <w14:srgbClr w14:val="000000"/>
            </w14:solidFill>
            <w14:prstDash w14:val="solid"/>
            <w14:bevel/>
          </w14:textOutline>
          <w14:textFill>
            <w14:solidFill>
              <w14:schemeClr w14:val="tx1"/>
            </w14:solidFill>
          </w14:textFill>
        </w:rPr>
        <w:t>1</w:t>
      </w:r>
      <w:r>
        <w:rPr>
          <w:rFonts w:ascii="宋体" w:hAnsi="宋体" w:eastAsia="宋体" w:cs="宋体"/>
          <w:color w:val="000000" w:themeColor="text1"/>
          <w:spacing w:val="7"/>
          <w:position w:val="1"/>
          <w:sz w:val="23"/>
          <w:szCs w:val="23"/>
          <w:highlight w:val="none"/>
          <w14:textOutline w14:w="4358" w14:cap="sq" w14:cmpd="sng">
            <w14:solidFill>
              <w14:srgbClr w14:val="000000"/>
            </w14:solidFill>
            <w14:prstDash w14:val="solid"/>
            <w14:bevel/>
          </w14:textOutline>
          <w14:textFill>
            <w14:solidFill>
              <w14:schemeClr w14:val="tx1"/>
            </w14:solidFill>
          </w14:textFill>
        </w:rPr>
        <w:t>0.需要补充的其他内容</w:t>
      </w:r>
    </w:p>
    <w:p>
      <w:pPr>
        <w:spacing w:before="174" w:line="226" w:lineRule="auto"/>
        <w:ind w:left="44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需</w:t>
      </w:r>
      <w:r>
        <w:rPr>
          <w:rFonts w:ascii="宋体" w:hAnsi="宋体" w:eastAsia="宋体" w:cs="宋体"/>
          <w:color w:val="000000" w:themeColor="text1"/>
          <w:spacing w:val="10"/>
          <w:sz w:val="20"/>
          <w:szCs w:val="20"/>
          <w:highlight w:val="none"/>
          <w14:textFill>
            <w14:solidFill>
              <w14:schemeClr w14:val="tx1"/>
            </w14:solidFill>
          </w14:textFill>
        </w:rPr>
        <w:t>要</w:t>
      </w:r>
      <w:r>
        <w:rPr>
          <w:rFonts w:ascii="宋体" w:hAnsi="宋体" w:eastAsia="宋体" w:cs="宋体"/>
          <w:color w:val="000000" w:themeColor="text1"/>
          <w:spacing w:val="8"/>
          <w:sz w:val="20"/>
          <w:szCs w:val="20"/>
          <w:highlight w:val="none"/>
          <w14:textFill>
            <w14:solidFill>
              <w14:schemeClr w14:val="tx1"/>
            </w14:solidFill>
          </w14:textFill>
        </w:rPr>
        <w:t>补充的其他内容：见投标人须知前附表。</w:t>
      </w:r>
    </w:p>
    <w:p>
      <w:pPr>
        <w:rPr>
          <w:color w:val="000000" w:themeColor="text1"/>
          <w:highlight w:val="none"/>
          <w14:textFill>
            <w14:solidFill>
              <w14:schemeClr w14:val="tx1"/>
            </w14:solidFill>
          </w14:textFill>
        </w:rPr>
        <w:sectPr>
          <w:headerReference r:id="rId31" w:type="default"/>
          <w:footerReference r:id="rId32" w:type="default"/>
          <w:pgSz w:w="11906" w:h="16839"/>
          <w:pgMar w:top="1118" w:right="1078" w:bottom="1191" w:left="1134" w:header="878" w:footer="844" w:gutter="0"/>
          <w:pgNumType w:fmt="decimal"/>
          <w:cols w:space="720" w:num="1"/>
        </w:sectPr>
      </w:pPr>
    </w:p>
    <w:p>
      <w:pPr>
        <w:spacing w:before="14" w:line="58" w:lineRule="exact"/>
        <w:ind w:firstLine="336"/>
        <w:textAlignment w:val="center"/>
        <w:rPr>
          <w:color w:val="000000" w:themeColor="text1"/>
          <w:highlight w:val="none"/>
          <w14:textFill>
            <w14:solidFill>
              <w14:schemeClr w14:val="tx1"/>
            </w14:solidFill>
          </w14:textFill>
        </w:rPr>
      </w:pPr>
    </w:p>
    <w:p>
      <w:pPr>
        <w:spacing w:before="156" w:line="225" w:lineRule="auto"/>
        <w:ind w:left="2757"/>
        <w:outlineLvl w:val="0"/>
        <w:rPr>
          <w:rFonts w:ascii="宋体" w:hAnsi="宋体" w:eastAsia="宋体" w:cs="宋体"/>
          <w:color w:val="000000" w:themeColor="text1"/>
          <w:sz w:val="31"/>
          <w:szCs w:val="31"/>
          <w:highlight w:val="none"/>
          <w14:textFill>
            <w14:solidFill>
              <w14:schemeClr w14:val="tx1"/>
            </w14:solidFill>
          </w14:textFill>
        </w:rPr>
      </w:pPr>
      <w:bookmarkStart w:id="13" w:name="_bookmark14"/>
      <w:bookmarkEnd w:id="13"/>
      <w:r>
        <w:rPr>
          <w:rFonts w:ascii="宋体" w:hAnsi="宋体" w:eastAsia="宋体" w:cs="宋体"/>
          <w:color w:val="000000" w:themeColor="text1"/>
          <w:spacing w:val="16"/>
          <w:sz w:val="31"/>
          <w:szCs w:val="31"/>
          <w:highlight w:val="none"/>
          <w14:textOutline w14:w="5793" w14:cap="sq" w14:cmpd="sng">
            <w14:solidFill>
              <w14:srgbClr w14:val="000000"/>
            </w14:solidFill>
            <w14:prstDash w14:val="solid"/>
            <w14:bevel/>
          </w14:textOutline>
          <w14:textFill>
            <w14:solidFill>
              <w14:schemeClr w14:val="tx1"/>
            </w14:solidFill>
          </w14:textFill>
        </w:rPr>
        <w:t>第</w:t>
      </w:r>
      <w:r>
        <w:rPr>
          <w:rFonts w:ascii="宋体" w:hAnsi="宋体" w:eastAsia="宋体" w:cs="宋体"/>
          <w:color w:val="000000" w:themeColor="text1"/>
          <w:spacing w:val="8"/>
          <w:sz w:val="31"/>
          <w:szCs w:val="31"/>
          <w:highlight w:val="none"/>
          <w14:textOutline w14:w="5793" w14:cap="sq" w14:cmpd="sng">
            <w14:solidFill>
              <w14:srgbClr w14:val="000000"/>
            </w14:solidFill>
            <w14:prstDash w14:val="solid"/>
            <w14:bevel/>
          </w14:textOutline>
          <w14:textFill>
            <w14:solidFill>
              <w14:schemeClr w14:val="tx1"/>
            </w14:solidFill>
          </w14:textFill>
        </w:rPr>
        <w:t>三章</w:t>
      </w:r>
      <w:r>
        <w:rPr>
          <w:rFonts w:ascii="宋体" w:hAnsi="宋体" w:eastAsia="宋体" w:cs="宋体"/>
          <w:color w:val="000000" w:themeColor="text1"/>
          <w:spacing w:val="8"/>
          <w:sz w:val="31"/>
          <w:szCs w:val="31"/>
          <w:highlight w:val="none"/>
          <w14:textFill>
            <w14:solidFill>
              <w14:schemeClr w14:val="tx1"/>
            </w14:solidFill>
          </w14:textFill>
        </w:rPr>
        <w:t xml:space="preserve">  </w:t>
      </w:r>
      <w:r>
        <w:rPr>
          <w:rFonts w:ascii="宋体" w:hAnsi="宋体" w:eastAsia="宋体" w:cs="宋体"/>
          <w:color w:val="000000" w:themeColor="text1"/>
          <w:spacing w:val="8"/>
          <w:sz w:val="31"/>
          <w:szCs w:val="31"/>
          <w:highlight w:val="none"/>
          <w14:textOutline w14:w="5793" w14:cap="sq" w14:cmpd="sng">
            <w14:solidFill>
              <w14:srgbClr w14:val="000000"/>
            </w14:solidFill>
            <w14:prstDash w14:val="solid"/>
            <w14:bevel/>
          </w14:textOutline>
          <w14:textFill>
            <w14:solidFill>
              <w14:schemeClr w14:val="tx1"/>
            </w14:solidFill>
          </w14:textFill>
        </w:rPr>
        <w:t>评标办法</w:t>
      </w:r>
      <w:r>
        <w:rPr>
          <w:rFonts w:ascii="宋体" w:hAnsi="宋体" w:eastAsia="宋体" w:cs="宋体"/>
          <w:color w:val="000000" w:themeColor="text1"/>
          <w:spacing w:val="8"/>
          <w:sz w:val="31"/>
          <w:szCs w:val="31"/>
          <w:highlight w:val="none"/>
          <w14:textFill>
            <w14:solidFill>
              <w14:schemeClr w14:val="tx1"/>
            </w14:solidFill>
          </w14:textFill>
        </w:rPr>
        <w:t xml:space="preserve"> </w:t>
      </w:r>
      <w:r>
        <w:rPr>
          <w:rFonts w:ascii="宋体" w:hAnsi="宋体" w:eastAsia="宋体" w:cs="宋体"/>
          <w:color w:val="000000" w:themeColor="text1"/>
          <w:spacing w:val="8"/>
          <w:sz w:val="31"/>
          <w:szCs w:val="31"/>
          <w:highlight w:val="none"/>
          <w14:textOutline w14:w="5793" w14:cap="sq" w14:cmpd="sng">
            <w14:solidFill>
              <w14:srgbClr w14:val="000000"/>
            </w14:solidFill>
            <w14:prstDash w14:val="solid"/>
            <w14:bevel/>
          </w14:textOutline>
          <w14:textFill>
            <w14:solidFill>
              <w14:schemeClr w14:val="tx1"/>
            </w14:solidFill>
          </w14:textFill>
        </w:rPr>
        <w:t>(综合评分法)</w:t>
      </w:r>
    </w:p>
    <w:p>
      <w:pPr>
        <w:spacing w:line="333" w:lineRule="auto"/>
        <w:rPr>
          <w:rFonts w:ascii="Arial"/>
          <w:color w:val="000000" w:themeColor="text1"/>
          <w:sz w:val="21"/>
          <w:highlight w:val="none"/>
          <w14:textFill>
            <w14:solidFill>
              <w14:schemeClr w14:val="tx1"/>
            </w14:solidFill>
          </w14:textFill>
        </w:rPr>
      </w:pPr>
    </w:p>
    <w:p>
      <w:pPr>
        <w:spacing w:before="75" w:line="221" w:lineRule="auto"/>
        <w:ind w:left="4320"/>
        <w:outlineLvl w:val="1"/>
        <w:rPr>
          <w:rFonts w:ascii="宋体" w:hAnsi="宋体" w:eastAsia="宋体" w:cs="宋体"/>
          <w:color w:val="000000" w:themeColor="text1"/>
          <w:sz w:val="23"/>
          <w:szCs w:val="23"/>
          <w:highlight w:val="none"/>
          <w14:textFill>
            <w14:solidFill>
              <w14:schemeClr w14:val="tx1"/>
            </w14:solidFill>
          </w14:textFill>
        </w:rPr>
      </w:pPr>
      <w:r>
        <w:rPr>
          <w:rFonts w:ascii="宋体" w:hAnsi="宋体" w:eastAsia="宋体" w:cs="宋体"/>
          <w:color w:val="000000" w:themeColor="text1"/>
          <w:spacing w:val="12"/>
          <w:sz w:val="23"/>
          <w:szCs w:val="23"/>
          <w:highlight w:val="none"/>
          <w14:textOutline w14:w="4358" w14:cap="sq" w14:cmpd="sng">
            <w14:solidFill>
              <w14:srgbClr w14:val="000000"/>
            </w14:solidFill>
            <w14:prstDash w14:val="solid"/>
            <w14:bevel/>
          </w14:textOutline>
          <w14:textFill>
            <w14:solidFill>
              <w14:schemeClr w14:val="tx1"/>
            </w14:solidFill>
          </w14:textFill>
        </w:rPr>
        <w:t>评</w:t>
      </w:r>
      <w:r>
        <w:rPr>
          <w:rFonts w:ascii="宋体" w:hAnsi="宋体" w:eastAsia="宋体" w:cs="宋体"/>
          <w:color w:val="000000" w:themeColor="text1"/>
          <w:spacing w:val="9"/>
          <w:sz w:val="23"/>
          <w:szCs w:val="23"/>
          <w:highlight w:val="none"/>
          <w14:textOutline w14:w="4358" w14:cap="sq" w14:cmpd="sng">
            <w14:solidFill>
              <w14:srgbClr w14:val="000000"/>
            </w14:solidFill>
            <w14:prstDash w14:val="solid"/>
            <w14:bevel/>
          </w14:textOutline>
          <w14:textFill>
            <w14:solidFill>
              <w14:schemeClr w14:val="tx1"/>
            </w14:solidFill>
          </w14:textFill>
        </w:rPr>
        <w:t>标办法前附表</w:t>
      </w:r>
    </w:p>
    <w:tbl>
      <w:tblPr>
        <w:tblStyle w:val="13"/>
        <w:tblW w:w="98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6"/>
        <w:gridCol w:w="1118"/>
        <w:gridCol w:w="2128"/>
        <w:gridCol w:w="570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2034" w:type="dxa"/>
            <w:gridSpan w:val="2"/>
            <w:vAlign w:val="top"/>
          </w:tcPr>
          <w:p>
            <w:pPr>
              <w:spacing w:before="202" w:line="228" w:lineRule="auto"/>
              <w:ind w:left="70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Outline w14:w="3795" w14:cap="sq" w14:cmpd="sng">
                  <w14:solidFill>
                    <w14:srgbClr w14:val="000000"/>
                  </w14:solidFill>
                  <w14:prstDash w14:val="solid"/>
                  <w14:bevel/>
                </w14:textOutline>
                <w14:textFill>
                  <w14:solidFill>
                    <w14:schemeClr w14:val="tx1"/>
                  </w14:solidFill>
                </w14:textFill>
              </w:rPr>
              <w:t>条款号</w:t>
            </w:r>
          </w:p>
        </w:tc>
        <w:tc>
          <w:tcPr>
            <w:tcW w:w="2128" w:type="dxa"/>
            <w:vAlign w:val="top"/>
          </w:tcPr>
          <w:p>
            <w:pPr>
              <w:spacing w:before="202" w:line="228" w:lineRule="auto"/>
              <w:ind w:left="64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Outline w14:w="3795" w14:cap="sq" w14:cmpd="sng">
                  <w14:solidFill>
                    <w14:srgbClr w14:val="000000"/>
                  </w14:solidFill>
                  <w14:prstDash w14:val="solid"/>
                  <w14:bevel/>
                </w14:textOutline>
                <w14:textFill>
                  <w14:solidFill>
                    <w14:schemeClr w14:val="tx1"/>
                  </w14:solidFill>
                </w14:textFill>
              </w:rPr>
              <w:t>评审因</w:t>
            </w:r>
            <w:r>
              <w:rPr>
                <w:rFonts w:ascii="宋体" w:hAnsi="宋体" w:eastAsia="宋体" w:cs="宋体"/>
                <w:color w:val="000000" w:themeColor="text1"/>
                <w:spacing w:val="8"/>
                <w:sz w:val="20"/>
                <w:szCs w:val="20"/>
                <w:highlight w:val="none"/>
                <w14:textOutline w14:w="3795" w14:cap="sq" w14:cmpd="sng">
                  <w14:solidFill>
                    <w14:srgbClr w14:val="000000"/>
                  </w14:solidFill>
                  <w14:prstDash w14:val="solid"/>
                  <w14:bevel/>
                </w14:textOutline>
                <w14:textFill>
                  <w14:solidFill>
                    <w14:schemeClr w14:val="tx1"/>
                  </w14:solidFill>
                </w14:textFill>
              </w:rPr>
              <w:t>素</w:t>
            </w:r>
          </w:p>
        </w:tc>
        <w:tc>
          <w:tcPr>
            <w:tcW w:w="5705" w:type="dxa"/>
            <w:vAlign w:val="top"/>
          </w:tcPr>
          <w:p>
            <w:pPr>
              <w:spacing w:before="202" w:line="229" w:lineRule="auto"/>
              <w:ind w:left="243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Outline w14:w="3795" w14:cap="sq" w14:cmpd="sng">
                  <w14:solidFill>
                    <w14:srgbClr w14:val="000000"/>
                  </w14:solidFill>
                  <w14:prstDash w14:val="solid"/>
                  <w14:bevel/>
                </w14:textOutline>
                <w14:textFill>
                  <w14:solidFill>
                    <w14:schemeClr w14:val="tx1"/>
                  </w14:solidFill>
                </w14:textFill>
              </w:rPr>
              <w:t>评审标</w:t>
            </w:r>
            <w:r>
              <w:rPr>
                <w:rFonts w:ascii="宋体" w:hAnsi="宋体" w:eastAsia="宋体" w:cs="宋体"/>
                <w:color w:val="000000" w:themeColor="text1"/>
                <w:spacing w:val="8"/>
                <w:sz w:val="20"/>
                <w:szCs w:val="20"/>
                <w:highlight w:val="none"/>
                <w14:textOutline w14:w="3795" w14:cap="sq" w14:cmpd="sng">
                  <w14:solidFill>
                    <w14:srgbClr w14:val="000000"/>
                  </w14:solidFill>
                  <w14:prstDash w14:val="solid"/>
                  <w14:bevel/>
                </w14:textOutline>
                <w14:textFill>
                  <w14:solidFill>
                    <w14:schemeClr w14:val="tx1"/>
                  </w14:solidFill>
                </w14:textFill>
              </w:rPr>
              <w:t>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2" w:hRule="atLeast"/>
        </w:trPr>
        <w:tc>
          <w:tcPr>
            <w:tcW w:w="916" w:type="dxa"/>
            <w:vMerge w:val="restart"/>
            <w:tcBorders>
              <w:bottom w:val="nil"/>
            </w:tcBorders>
            <w:vAlign w:val="top"/>
          </w:tcPr>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before="65" w:line="193" w:lineRule="auto"/>
              <w:ind w:left="20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2</w:t>
            </w:r>
            <w:r>
              <w:rPr>
                <w:rFonts w:ascii="宋体" w:hAnsi="宋体" w:eastAsia="宋体" w:cs="宋体"/>
                <w:color w:val="000000" w:themeColor="text1"/>
                <w:spacing w:val="6"/>
                <w:sz w:val="20"/>
                <w:szCs w:val="20"/>
                <w:highlight w:val="none"/>
                <w14:textFill>
                  <w14:solidFill>
                    <w14:schemeClr w14:val="tx1"/>
                  </w14:solidFill>
                </w14:textFill>
              </w:rPr>
              <w:t>.1.1</w:t>
            </w:r>
          </w:p>
        </w:tc>
        <w:tc>
          <w:tcPr>
            <w:tcW w:w="1118" w:type="dxa"/>
            <w:vMerge w:val="restart"/>
            <w:tcBorders>
              <w:bottom w:val="nil"/>
            </w:tcBorders>
            <w:vAlign w:val="top"/>
          </w:tcPr>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before="65" w:line="227" w:lineRule="auto"/>
              <w:ind w:left="15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Outline w14:w="3795" w14:cap="sq" w14:cmpd="sng">
                  <w14:solidFill>
                    <w14:srgbClr w14:val="000000"/>
                  </w14:solidFill>
                  <w14:prstDash w14:val="solid"/>
                  <w14:bevel/>
                </w14:textOutline>
                <w14:textFill>
                  <w14:solidFill>
                    <w14:schemeClr w14:val="tx1"/>
                  </w14:solidFill>
                </w14:textFill>
              </w:rPr>
              <w:t>资</w:t>
            </w:r>
            <w:r>
              <w:rPr>
                <w:rFonts w:ascii="宋体" w:hAnsi="宋体" w:eastAsia="宋体" w:cs="宋体"/>
                <w:color w:val="000000" w:themeColor="text1"/>
                <w:spacing w:val="6"/>
                <w:sz w:val="20"/>
                <w:szCs w:val="20"/>
                <w:highlight w:val="none"/>
                <w14:textOutline w14:w="3795" w14:cap="sq" w14:cmpd="sng">
                  <w14:solidFill>
                    <w14:srgbClr w14:val="000000"/>
                  </w14:solidFill>
                  <w14:prstDash w14:val="solid"/>
                  <w14:bevel/>
                </w14:textOutline>
                <w14:textFill>
                  <w14:solidFill>
                    <w14:schemeClr w14:val="tx1"/>
                  </w14:solidFill>
                </w14:textFill>
              </w:rPr>
              <w:t>格审查</w:t>
            </w:r>
          </w:p>
        </w:tc>
        <w:tc>
          <w:tcPr>
            <w:tcW w:w="2128" w:type="dxa"/>
            <w:vAlign w:val="top"/>
          </w:tcPr>
          <w:p>
            <w:pPr>
              <w:spacing w:before="121" w:line="300" w:lineRule="auto"/>
              <w:ind w:left="648" w:right="118" w:hanging="52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具</w:t>
            </w:r>
            <w:r>
              <w:rPr>
                <w:rFonts w:ascii="宋体" w:hAnsi="宋体" w:eastAsia="宋体" w:cs="宋体"/>
                <w:color w:val="000000" w:themeColor="text1"/>
                <w:spacing w:val="8"/>
                <w:sz w:val="20"/>
                <w:szCs w:val="20"/>
                <w:highlight w:val="none"/>
                <w14:textFill>
                  <w14:solidFill>
                    <w14:schemeClr w14:val="tx1"/>
                  </w14:solidFill>
                </w14:textFill>
              </w:rPr>
              <w:t>有独立承担民事责</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9"/>
                <w:sz w:val="20"/>
                <w:szCs w:val="20"/>
                <w:highlight w:val="none"/>
                <w14:textFill>
                  <w14:solidFill>
                    <w14:schemeClr w14:val="tx1"/>
                  </w14:solidFill>
                </w14:textFill>
              </w:rPr>
              <w:t>任</w:t>
            </w:r>
            <w:r>
              <w:rPr>
                <w:rFonts w:ascii="宋体" w:hAnsi="宋体" w:eastAsia="宋体" w:cs="宋体"/>
                <w:color w:val="000000" w:themeColor="text1"/>
                <w:spacing w:val="7"/>
                <w:sz w:val="20"/>
                <w:szCs w:val="20"/>
                <w:highlight w:val="none"/>
                <w14:textFill>
                  <w14:solidFill>
                    <w14:schemeClr w14:val="tx1"/>
                  </w14:solidFill>
                </w14:textFill>
              </w:rPr>
              <w:t>的能力</w:t>
            </w:r>
          </w:p>
        </w:tc>
        <w:tc>
          <w:tcPr>
            <w:tcW w:w="5705" w:type="dxa"/>
            <w:vAlign w:val="top"/>
          </w:tcPr>
          <w:p>
            <w:pPr>
              <w:spacing w:before="278" w:line="226" w:lineRule="auto"/>
              <w:ind w:left="11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1"/>
                <w:sz w:val="20"/>
                <w:szCs w:val="20"/>
                <w:highlight w:val="none"/>
                <w14:textFill>
                  <w14:solidFill>
                    <w14:schemeClr w14:val="tx1"/>
                  </w14:solidFill>
                </w14:textFill>
              </w:rPr>
              <w:t>有</w:t>
            </w:r>
            <w:r>
              <w:rPr>
                <w:rFonts w:ascii="宋体" w:hAnsi="宋体" w:eastAsia="宋体" w:cs="宋体"/>
                <w:color w:val="000000" w:themeColor="text1"/>
                <w:spacing w:val="9"/>
                <w:sz w:val="20"/>
                <w:szCs w:val="20"/>
                <w:highlight w:val="none"/>
                <w14:textFill>
                  <w14:solidFill>
                    <w14:schemeClr w14:val="tx1"/>
                  </w14:solidFill>
                </w14:textFill>
              </w:rPr>
              <w:t>效的营业执照或其他证明材料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4" w:hRule="atLeast"/>
        </w:trPr>
        <w:tc>
          <w:tcPr>
            <w:tcW w:w="916" w:type="dxa"/>
            <w:vMerge w:val="continue"/>
            <w:tcBorders>
              <w:top w:val="nil"/>
              <w:bottom w:val="nil"/>
            </w:tcBorders>
            <w:vAlign w:val="top"/>
          </w:tcPr>
          <w:p>
            <w:pPr>
              <w:rPr>
                <w:rFonts w:ascii="Arial"/>
                <w:color w:val="000000" w:themeColor="text1"/>
                <w:sz w:val="21"/>
                <w:highlight w:val="none"/>
                <w14:textFill>
                  <w14:solidFill>
                    <w14:schemeClr w14:val="tx1"/>
                  </w14:solidFill>
                </w14:textFill>
              </w:rPr>
            </w:pPr>
          </w:p>
        </w:tc>
        <w:tc>
          <w:tcPr>
            <w:tcW w:w="1118" w:type="dxa"/>
            <w:vMerge w:val="continue"/>
            <w:tcBorders>
              <w:top w:val="nil"/>
              <w:bottom w:val="nil"/>
            </w:tcBorders>
            <w:vAlign w:val="top"/>
          </w:tcPr>
          <w:p>
            <w:pPr>
              <w:rPr>
                <w:rFonts w:ascii="Arial"/>
                <w:color w:val="000000" w:themeColor="text1"/>
                <w:sz w:val="21"/>
                <w:highlight w:val="none"/>
                <w14:textFill>
                  <w14:solidFill>
                    <w14:schemeClr w14:val="tx1"/>
                  </w14:solidFill>
                </w14:textFill>
              </w:rPr>
            </w:pPr>
          </w:p>
        </w:tc>
        <w:tc>
          <w:tcPr>
            <w:tcW w:w="2128" w:type="dxa"/>
            <w:vAlign w:val="top"/>
          </w:tcPr>
          <w:p>
            <w:pPr>
              <w:spacing w:before="108" w:line="226" w:lineRule="auto"/>
              <w:ind w:left="12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具</w:t>
            </w:r>
            <w:r>
              <w:rPr>
                <w:rFonts w:ascii="宋体" w:hAnsi="宋体" w:eastAsia="宋体" w:cs="宋体"/>
                <w:color w:val="000000" w:themeColor="text1"/>
                <w:spacing w:val="8"/>
                <w:sz w:val="20"/>
                <w:szCs w:val="20"/>
                <w:highlight w:val="none"/>
                <w14:textFill>
                  <w14:solidFill>
                    <w14:schemeClr w14:val="tx1"/>
                  </w14:solidFill>
                </w14:textFill>
              </w:rPr>
              <w:t>有良好的商业信誉</w:t>
            </w:r>
          </w:p>
          <w:p>
            <w:pPr>
              <w:spacing w:before="66" w:line="225" w:lineRule="auto"/>
              <w:ind w:left="12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和健全的财务会计</w:t>
            </w:r>
            <w:r>
              <w:rPr>
                <w:rFonts w:ascii="宋体" w:hAnsi="宋体" w:eastAsia="宋体" w:cs="宋体"/>
                <w:color w:val="000000" w:themeColor="text1"/>
                <w:spacing w:val="7"/>
                <w:sz w:val="20"/>
                <w:szCs w:val="20"/>
                <w:highlight w:val="none"/>
                <w14:textFill>
                  <w14:solidFill>
                    <w14:schemeClr w14:val="tx1"/>
                  </w14:solidFill>
                </w14:textFill>
              </w:rPr>
              <w:t>制</w:t>
            </w:r>
          </w:p>
          <w:p>
            <w:pPr>
              <w:spacing w:before="68" w:line="229" w:lineRule="auto"/>
              <w:ind w:left="96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Fill>
                  <w14:solidFill>
                    <w14:schemeClr w14:val="tx1"/>
                  </w14:solidFill>
                </w14:textFill>
              </w:rPr>
              <w:t>度</w:t>
            </w:r>
          </w:p>
        </w:tc>
        <w:tc>
          <w:tcPr>
            <w:tcW w:w="5705" w:type="dxa"/>
            <w:vAlign w:val="top"/>
          </w:tcPr>
          <w:p>
            <w:pPr>
              <w:spacing w:before="263" w:line="300" w:lineRule="auto"/>
              <w:ind w:left="113" w:right="21" w:firstLine="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具有 2020 或 20</w:t>
            </w:r>
            <w:r>
              <w:rPr>
                <w:rFonts w:ascii="宋体" w:hAnsi="宋体" w:eastAsia="宋体" w:cs="宋体"/>
                <w:color w:val="000000" w:themeColor="text1"/>
                <w:spacing w:val="1"/>
                <w:sz w:val="20"/>
                <w:szCs w:val="20"/>
                <w:highlight w:val="none"/>
                <w14:textFill>
                  <w14:solidFill>
                    <w14:schemeClr w14:val="tx1"/>
                  </w14:solidFill>
                </w14:textFill>
              </w:rPr>
              <w:t>21 年度经第三方出具的财务审计报告或基本</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0"/>
                <w:sz w:val="20"/>
                <w:szCs w:val="20"/>
                <w:highlight w:val="none"/>
                <w14:textFill>
                  <w14:solidFill>
                    <w14:schemeClr w14:val="tx1"/>
                  </w14:solidFill>
                </w14:textFill>
              </w:rPr>
              <w:t>户开户银行开具的有效资信证明或承诺书(承诺书格式自拟</w:t>
            </w:r>
            <w:r>
              <w:rPr>
                <w:rFonts w:ascii="宋体" w:hAnsi="宋体" w:eastAsia="宋体" w:cs="宋体"/>
                <w:color w:val="000000" w:themeColor="text1"/>
                <w:spacing w:val="4"/>
                <w:sz w:val="20"/>
                <w:szCs w:val="20"/>
                <w:highlight w:val="none"/>
                <w14:textFill>
                  <w14:solidFill>
                    <w14:schemeClr w14:val="tx1"/>
                  </w14:solidFill>
                </w14:textFill>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0" w:hRule="atLeast"/>
        </w:trPr>
        <w:tc>
          <w:tcPr>
            <w:tcW w:w="916" w:type="dxa"/>
            <w:vMerge w:val="continue"/>
            <w:tcBorders>
              <w:top w:val="nil"/>
              <w:bottom w:val="nil"/>
            </w:tcBorders>
            <w:vAlign w:val="top"/>
          </w:tcPr>
          <w:p>
            <w:pPr>
              <w:rPr>
                <w:rFonts w:ascii="Arial"/>
                <w:color w:val="000000" w:themeColor="text1"/>
                <w:sz w:val="21"/>
                <w:highlight w:val="none"/>
                <w14:textFill>
                  <w14:solidFill>
                    <w14:schemeClr w14:val="tx1"/>
                  </w14:solidFill>
                </w14:textFill>
              </w:rPr>
            </w:pPr>
          </w:p>
        </w:tc>
        <w:tc>
          <w:tcPr>
            <w:tcW w:w="1118" w:type="dxa"/>
            <w:vMerge w:val="continue"/>
            <w:tcBorders>
              <w:top w:val="nil"/>
              <w:bottom w:val="nil"/>
            </w:tcBorders>
            <w:vAlign w:val="top"/>
          </w:tcPr>
          <w:p>
            <w:pPr>
              <w:rPr>
                <w:rFonts w:ascii="Arial"/>
                <w:color w:val="000000" w:themeColor="text1"/>
                <w:sz w:val="21"/>
                <w:highlight w:val="none"/>
                <w14:textFill>
                  <w14:solidFill>
                    <w14:schemeClr w14:val="tx1"/>
                  </w14:solidFill>
                </w14:textFill>
              </w:rPr>
            </w:pPr>
          </w:p>
        </w:tc>
        <w:tc>
          <w:tcPr>
            <w:tcW w:w="2128" w:type="dxa"/>
            <w:vAlign w:val="top"/>
          </w:tcPr>
          <w:p>
            <w:pPr>
              <w:spacing w:before="122" w:line="226" w:lineRule="auto"/>
              <w:ind w:left="12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具</w:t>
            </w:r>
            <w:r>
              <w:rPr>
                <w:rFonts w:ascii="宋体" w:hAnsi="宋体" w:eastAsia="宋体" w:cs="宋体"/>
                <w:color w:val="000000" w:themeColor="text1"/>
                <w:spacing w:val="8"/>
                <w:sz w:val="20"/>
                <w:szCs w:val="20"/>
                <w:highlight w:val="none"/>
                <w14:textFill>
                  <w14:solidFill>
                    <w14:schemeClr w14:val="tx1"/>
                  </w14:solidFill>
                </w14:textFill>
              </w:rPr>
              <w:t>有履行合同所必需</w:t>
            </w:r>
          </w:p>
          <w:p>
            <w:pPr>
              <w:spacing w:before="66" w:line="227" w:lineRule="auto"/>
              <w:ind w:left="14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的设备和专业技术能</w:t>
            </w:r>
          </w:p>
          <w:p>
            <w:pPr>
              <w:spacing w:before="66" w:line="228" w:lineRule="auto"/>
              <w:ind w:left="96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z w:val="20"/>
                <w:szCs w:val="20"/>
                <w:highlight w:val="none"/>
                <w14:textFill>
                  <w14:solidFill>
                    <w14:schemeClr w14:val="tx1"/>
                  </w14:solidFill>
                </w14:textFill>
              </w:rPr>
              <w:t>力</w:t>
            </w:r>
          </w:p>
        </w:tc>
        <w:tc>
          <w:tcPr>
            <w:tcW w:w="5705" w:type="dxa"/>
            <w:vAlign w:val="top"/>
          </w:tcPr>
          <w:p>
            <w:pPr>
              <w:spacing w:before="278" w:line="293" w:lineRule="auto"/>
              <w:ind w:left="112" w:right="187" w:firstLine="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3"/>
                <w:sz w:val="20"/>
                <w:szCs w:val="20"/>
                <w:highlight w:val="none"/>
                <w14:textFill>
                  <w14:solidFill>
                    <w14:schemeClr w14:val="tx1"/>
                  </w14:solidFill>
                </w14:textFill>
              </w:rPr>
              <w:t>具</w:t>
            </w:r>
            <w:r>
              <w:rPr>
                <w:rFonts w:ascii="宋体" w:hAnsi="宋体" w:eastAsia="宋体" w:cs="宋体"/>
                <w:color w:val="000000" w:themeColor="text1"/>
                <w:spacing w:val="7"/>
                <w:sz w:val="20"/>
                <w:szCs w:val="20"/>
                <w:highlight w:val="none"/>
                <w14:textFill>
                  <w14:solidFill>
                    <w14:schemeClr w14:val="tx1"/>
                  </w14:solidFill>
                </w14:textFill>
              </w:rPr>
              <w:t>有履行合同所必需的设备和专业技术能力 (提供承诺函，</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6"/>
                <w:sz w:val="20"/>
                <w:szCs w:val="20"/>
                <w:highlight w:val="none"/>
                <w14:textFill>
                  <w14:solidFill>
                    <w14:schemeClr w14:val="tx1"/>
                  </w14:solidFill>
                </w14:textFill>
              </w:rPr>
              <w:t>格式自拟</w:t>
            </w:r>
            <w:r>
              <w:rPr>
                <w:rFonts w:ascii="Times New Roman" w:hAnsi="Times New Roman" w:eastAsia="Times New Roman" w:cs="Times New Roman"/>
                <w:color w:val="000000" w:themeColor="text1"/>
                <w:spacing w:val="6"/>
                <w:sz w:val="20"/>
                <w:szCs w:val="20"/>
                <w:highlight w:val="none"/>
                <w14:textFill>
                  <w14:solidFill>
                    <w14:schemeClr w14:val="tx1"/>
                  </w14:solidFill>
                </w14:textFill>
              </w:rPr>
              <w:t>)</w:t>
            </w:r>
            <w:r>
              <w:rPr>
                <w:rFonts w:ascii="宋体" w:hAnsi="宋体" w:eastAsia="宋体" w:cs="宋体"/>
                <w:color w:val="000000" w:themeColor="text1"/>
                <w:spacing w:val="4"/>
                <w:sz w:val="20"/>
                <w:szCs w:val="20"/>
                <w:highlight w:val="none"/>
                <w14:textFill>
                  <w14:solidFill>
                    <w14:schemeClr w14:val="tx1"/>
                  </w14:solidFill>
                </w14:textFill>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5" w:hRule="atLeast"/>
        </w:trPr>
        <w:tc>
          <w:tcPr>
            <w:tcW w:w="916" w:type="dxa"/>
            <w:vMerge w:val="continue"/>
            <w:tcBorders>
              <w:top w:val="nil"/>
              <w:bottom w:val="nil"/>
            </w:tcBorders>
            <w:vAlign w:val="top"/>
          </w:tcPr>
          <w:p>
            <w:pPr>
              <w:rPr>
                <w:rFonts w:ascii="Arial"/>
                <w:color w:val="000000" w:themeColor="text1"/>
                <w:sz w:val="21"/>
                <w:highlight w:val="none"/>
                <w14:textFill>
                  <w14:solidFill>
                    <w14:schemeClr w14:val="tx1"/>
                  </w14:solidFill>
                </w14:textFill>
              </w:rPr>
            </w:pPr>
          </w:p>
        </w:tc>
        <w:tc>
          <w:tcPr>
            <w:tcW w:w="1118" w:type="dxa"/>
            <w:vMerge w:val="continue"/>
            <w:tcBorders>
              <w:top w:val="nil"/>
              <w:bottom w:val="nil"/>
            </w:tcBorders>
            <w:vAlign w:val="top"/>
          </w:tcPr>
          <w:p>
            <w:pPr>
              <w:rPr>
                <w:rFonts w:ascii="Arial"/>
                <w:color w:val="000000" w:themeColor="text1"/>
                <w:sz w:val="21"/>
                <w:highlight w:val="none"/>
                <w14:textFill>
                  <w14:solidFill>
                    <w14:schemeClr w14:val="tx1"/>
                  </w14:solidFill>
                </w14:textFill>
              </w:rPr>
            </w:pPr>
          </w:p>
        </w:tc>
        <w:tc>
          <w:tcPr>
            <w:tcW w:w="2128" w:type="dxa"/>
            <w:vAlign w:val="top"/>
          </w:tcPr>
          <w:p>
            <w:pPr>
              <w:spacing w:before="109" w:line="228" w:lineRule="auto"/>
              <w:ind w:left="12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有依法缴纳税收和</w:t>
            </w:r>
            <w:r>
              <w:rPr>
                <w:rFonts w:ascii="宋体" w:hAnsi="宋体" w:eastAsia="宋体" w:cs="宋体"/>
                <w:color w:val="000000" w:themeColor="text1"/>
                <w:spacing w:val="7"/>
                <w:sz w:val="20"/>
                <w:szCs w:val="20"/>
                <w:highlight w:val="none"/>
                <w14:textFill>
                  <w14:solidFill>
                    <w14:schemeClr w14:val="tx1"/>
                  </w14:solidFill>
                </w14:textFill>
              </w:rPr>
              <w:t>社</w:t>
            </w:r>
          </w:p>
          <w:p>
            <w:pPr>
              <w:spacing w:before="65" w:line="225" w:lineRule="auto"/>
              <w:ind w:left="12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会保障资金的良好记</w:t>
            </w:r>
          </w:p>
          <w:p>
            <w:pPr>
              <w:spacing w:before="68" w:line="231" w:lineRule="auto"/>
              <w:ind w:left="96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z w:val="20"/>
                <w:szCs w:val="20"/>
                <w:highlight w:val="none"/>
                <w14:textFill>
                  <w14:solidFill>
                    <w14:schemeClr w14:val="tx1"/>
                  </w14:solidFill>
                </w14:textFill>
              </w:rPr>
              <w:t>录</w:t>
            </w:r>
          </w:p>
        </w:tc>
        <w:tc>
          <w:tcPr>
            <w:tcW w:w="5705" w:type="dxa"/>
            <w:vAlign w:val="top"/>
          </w:tcPr>
          <w:p>
            <w:pPr>
              <w:spacing w:before="109" w:line="291" w:lineRule="auto"/>
              <w:ind w:left="113" w:right="108" w:firstLine="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具有 202</w:t>
            </w:r>
            <w:r>
              <w:rPr>
                <w:rFonts w:hint="eastAsia" w:ascii="宋体" w:hAnsi="宋体" w:eastAsia="宋体" w:cs="宋体"/>
                <w:color w:val="000000" w:themeColor="text1"/>
                <w:spacing w:val="-6"/>
                <w:sz w:val="20"/>
                <w:szCs w:val="20"/>
                <w:highlight w:val="none"/>
                <w:lang w:val="en-US" w:eastAsia="zh-CN"/>
                <w14:textFill>
                  <w14:solidFill>
                    <w14:schemeClr w14:val="tx1"/>
                  </w14:solidFill>
                </w14:textFill>
              </w:rPr>
              <w:t>3</w:t>
            </w:r>
            <w:r>
              <w:rPr>
                <w:rFonts w:ascii="宋体" w:hAnsi="宋体" w:eastAsia="宋体" w:cs="宋体"/>
                <w:color w:val="000000" w:themeColor="text1"/>
                <w:spacing w:val="-3"/>
                <w:sz w:val="20"/>
                <w:szCs w:val="20"/>
                <w:highlight w:val="none"/>
                <w14:textFill>
                  <w14:solidFill>
                    <w14:schemeClr w14:val="tx1"/>
                  </w14:solidFill>
                </w14:textFill>
              </w:rPr>
              <w:t xml:space="preserve"> 年 0</w:t>
            </w:r>
            <w:r>
              <w:rPr>
                <w:rFonts w:hint="eastAsia" w:ascii="宋体" w:hAnsi="宋体" w:eastAsia="宋体" w:cs="宋体"/>
                <w:color w:val="000000" w:themeColor="text1"/>
                <w:spacing w:val="-3"/>
                <w:sz w:val="20"/>
                <w:szCs w:val="20"/>
                <w:highlight w:val="none"/>
                <w:lang w:val="en-US" w:eastAsia="zh-CN"/>
                <w14:textFill>
                  <w14:solidFill>
                    <w14:schemeClr w14:val="tx1"/>
                  </w14:solidFill>
                </w14:textFill>
              </w:rPr>
              <w:t>1</w:t>
            </w:r>
            <w:r>
              <w:rPr>
                <w:rFonts w:ascii="宋体" w:hAnsi="宋体" w:eastAsia="宋体" w:cs="宋体"/>
                <w:color w:val="000000" w:themeColor="text1"/>
                <w:spacing w:val="-3"/>
                <w:sz w:val="20"/>
                <w:szCs w:val="20"/>
                <w:highlight w:val="none"/>
                <w14:textFill>
                  <w14:solidFill>
                    <w14:schemeClr w14:val="tx1"/>
                  </w14:solidFill>
                </w14:textFill>
              </w:rPr>
              <w:t xml:space="preserve"> 月 01 日以来任意一个月依法缴纳税收和社会</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4"/>
                <w:sz w:val="20"/>
                <w:szCs w:val="20"/>
                <w:highlight w:val="none"/>
                <w14:textFill>
                  <w14:solidFill>
                    <w14:schemeClr w14:val="tx1"/>
                  </w14:solidFill>
                </w14:textFill>
              </w:rPr>
              <w:t>保</w:t>
            </w:r>
            <w:r>
              <w:rPr>
                <w:rFonts w:ascii="宋体" w:hAnsi="宋体" w:eastAsia="宋体" w:cs="宋体"/>
                <w:color w:val="000000" w:themeColor="text1"/>
                <w:spacing w:val="9"/>
                <w:sz w:val="20"/>
                <w:szCs w:val="20"/>
                <w:highlight w:val="none"/>
                <w14:textFill>
                  <w14:solidFill>
                    <w14:schemeClr w14:val="tx1"/>
                  </w14:solidFill>
                </w14:textFill>
              </w:rPr>
              <w:t>障金的相关证明材料 (依法免税或不需要缴纳社会保障金</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4"/>
                <w:sz w:val="20"/>
                <w:szCs w:val="20"/>
                <w:highlight w:val="none"/>
                <w14:textFill>
                  <w14:solidFill>
                    <w14:schemeClr w14:val="tx1"/>
                  </w14:solidFill>
                </w14:textFill>
              </w:rPr>
              <w:t>的，</w:t>
            </w:r>
            <w:r>
              <w:rPr>
                <w:rFonts w:ascii="宋体" w:hAnsi="宋体" w:eastAsia="宋体" w:cs="宋体"/>
                <w:color w:val="000000" w:themeColor="text1"/>
                <w:spacing w:val="10"/>
                <w:sz w:val="20"/>
                <w:szCs w:val="20"/>
                <w:highlight w:val="none"/>
                <w14:textFill>
                  <w14:solidFill>
                    <w14:schemeClr w14:val="tx1"/>
                  </w14:solidFill>
                </w14:textFill>
              </w:rPr>
              <w:t>须</w:t>
            </w:r>
            <w:r>
              <w:rPr>
                <w:rFonts w:ascii="宋体" w:hAnsi="宋体" w:eastAsia="宋体" w:cs="宋体"/>
                <w:color w:val="000000" w:themeColor="text1"/>
                <w:spacing w:val="7"/>
                <w:sz w:val="20"/>
                <w:szCs w:val="20"/>
                <w:highlight w:val="none"/>
                <w14:textFill>
                  <w14:solidFill>
                    <w14:schemeClr w14:val="tx1"/>
                  </w14:solidFill>
                </w14:textFill>
              </w:rPr>
              <w:t>出具有效证明文件) 或承诺书 (格式自拟)；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4" w:hRule="atLeast"/>
        </w:trPr>
        <w:tc>
          <w:tcPr>
            <w:tcW w:w="916" w:type="dxa"/>
            <w:vMerge w:val="continue"/>
            <w:tcBorders>
              <w:top w:val="nil"/>
              <w:bottom w:val="nil"/>
            </w:tcBorders>
            <w:vAlign w:val="top"/>
          </w:tcPr>
          <w:p>
            <w:pPr>
              <w:rPr>
                <w:rFonts w:ascii="Arial"/>
                <w:color w:val="000000" w:themeColor="text1"/>
                <w:sz w:val="21"/>
                <w:highlight w:val="none"/>
                <w14:textFill>
                  <w14:solidFill>
                    <w14:schemeClr w14:val="tx1"/>
                  </w14:solidFill>
                </w14:textFill>
              </w:rPr>
            </w:pPr>
          </w:p>
        </w:tc>
        <w:tc>
          <w:tcPr>
            <w:tcW w:w="1118" w:type="dxa"/>
            <w:vMerge w:val="continue"/>
            <w:tcBorders>
              <w:top w:val="nil"/>
              <w:bottom w:val="nil"/>
            </w:tcBorders>
            <w:vAlign w:val="top"/>
          </w:tcPr>
          <w:p>
            <w:pPr>
              <w:rPr>
                <w:rFonts w:ascii="Arial"/>
                <w:color w:val="000000" w:themeColor="text1"/>
                <w:sz w:val="21"/>
                <w:highlight w:val="none"/>
                <w14:textFill>
                  <w14:solidFill>
                    <w14:schemeClr w14:val="tx1"/>
                  </w14:solidFill>
                </w14:textFill>
              </w:rPr>
            </w:pPr>
          </w:p>
        </w:tc>
        <w:tc>
          <w:tcPr>
            <w:tcW w:w="2128" w:type="dxa"/>
            <w:vAlign w:val="top"/>
          </w:tcPr>
          <w:p>
            <w:pPr>
              <w:spacing w:before="111" w:line="290" w:lineRule="auto"/>
              <w:ind w:left="123" w:right="118" w:firstLine="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5"/>
                <w:sz w:val="20"/>
                <w:szCs w:val="20"/>
                <w:highlight w:val="none"/>
                <w14:textFill>
                  <w14:solidFill>
                    <w14:schemeClr w14:val="tx1"/>
                  </w14:solidFill>
                </w14:textFill>
              </w:rPr>
              <w:t>参</w:t>
            </w:r>
            <w:r>
              <w:rPr>
                <w:rFonts w:ascii="宋体" w:hAnsi="宋体" w:eastAsia="宋体" w:cs="宋体"/>
                <w:color w:val="000000" w:themeColor="text1"/>
                <w:spacing w:val="8"/>
                <w:sz w:val="20"/>
                <w:szCs w:val="20"/>
                <w:highlight w:val="none"/>
                <w14:textFill>
                  <w14:solidFill>
                    <w14:schemeClr w14:val="tx1"/>
                  </w14:solidFill>
                </w14:textFill>
              </w:rPr>
              <w:t>加政府采购活动前</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9"/>
                <w:sz w:val="20"/>
                <w:szCs w:val="20"/>
                <w:highlight w:val="none"/>
                <w14:textFill>
                  <w14:solidFill>
                    <w14:schemeClr w14:val="tx1"/>
                  </w14:solidFill>
                </w14:textFill>
              </w:rPr>
              <w:t>三年内，在经营活</w:t>
            </w:r>
            <w:r>
              <w:rPr>
                <w:rFonts w:ascii="宋体" w:hAnsi="宋体" w:eastAsia="宋体" w:cs="宋体"/>
                <w:color w:val="000000" w:themeColor="text1"/>
                <w:spacing w:val="8"/>
                <w:sz w:val="20"/>
                <w:szCs w:val="20"/>
                <w:highlight w:val="none"/>
                <w14:textFill>
                  <w14:solidFill>
                    <w14:schemeClr w14:val="tx1"/>
                  </w14:solidFill>
                </w14:textFill>
              </w:rPr>
              <w:t>动</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9"/>
                <w:sz w:val="20"/>
                <w:szCs w:val="20"/>
                <w:highlight w:val="none"/>
                <w14:textFill>
                  <w14:solidFill>
                    <w14:schemeClr w14:val="tx1"/>
                  </w14:solidFill>
                </w14:textFill>
              </w:rPr>
              <w:t>中没有重大违法记</w:t>
            </w:r>
            <w:r>
              <w:rPr>
                <w:rFonts w:ascii="宋体" w:hAnsi="宋体" w:eastAsia="宋体" w:cs="宋体"/>
                <w:color w:val="000000" w:themeColor="text1"/>
                <w:spacing w:val="8"/>
                <w:sz w:val="20"/>
                <w:szCs w:val="20"/>
                <w:highlight w:val="none"/>
                <w14:textFill>
                  <w14:solidFill>
                    <w14:schemeClr w14:val="tx1"/>
                  </w14:solidFill>
                </w14:textFill>
              </w:rPr>
              <w:t>录</w:t>
            </w:r>
          </w:p>
        </w:tc>
        <w:tc>
          <w:tcPr>
            <w:tcW w:w="5705" w:type="dxa"/>
            <w:vAlign w:val="top"/>
          </w:tcPr>
          <w:p>
            <w:pPr>
              <w:spacing w:before="267" w:line="300" w:lineRule="auto"/>
              <w:ind w:left="113" w:right="13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sz w:val="20"/>
                <w:szCs w:val="20"/>
                <w:highlight w:val="none"/>
                <w14:textFill>
                  <w14:solidFill>
                    <w14:schemeClr w14:val="tx1"/>
                  </w14:solidFill>
                </w14:textFill>
              </w:rPr>
              <w:t>参</w:t>
            </w:r>
            <w:r>
              <w:rPr>
                <w:rFonts w:ascii="宋体" w:hAnsi="宋体" w:eastAsia="宋体" w:cs="宋体"/>
                <w:color w:val="000000" w:themeColor="text1"/>
                <w:spacing w:val="13"/>
                <w:sz w:val="20"/>
                <w:szCs w:val="20"/>
                <w:highlight w:val="none"/>
                <w14:textFill>
                  <w14:solidFill>
                    <w14:schemeClr w14:val="tx1"/>
                  </w14:solidFill>
                </w14:textFill>
              </w:rPr>
              <w:t>加</w:t>
            </w:r>
            <w:r>
              <w:rPr>
                <w:rFonts w:ascii="宋体" w:hAnsi="宋体" w:eastAsia="宋体" w:cs="宋体"/>
                <w:color w:val="000000" w:themeColor="text1"/>
                <w:spacing w:val="9"/>
                <w:sz w:val="20"/>
                <w:szCs w:val="20"/>
                <w:highlight w:val="none"/>
                <w14:textFill>
                  <w14:solidFill>
                    <w14:schemeClr w14:val="tx1"/>
                  </w14:solidFill>
                </w14:textFill>
              </w:rPr>
              <w:t>政府采购活动前三年内，在经营活动中没有重大违法记</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2"/>
                <w:sz w:val="20"/>
                <w:szCs w:val="20"/>
                <w:highlight w:val="none"/>
                <w14:textFill>
                  <w14:solidFill>
                    <w14:schemeClr w14:val="tx1"/>
                  </w14:solidFill>
                </w14:textFill>
              </w:rPr>
              <w:t>录</w:t>
            </w:r>
            <w:r>
              <w:rPr>
                <w:rFonts w:ascii="宋体" w:hAnsi="宋体" w:eastAsia="宋体" w:cs="宋体"/>
                <w:color w:val="000000" w:themeColor="text1"/>
                <w:spacing w:val="11"/>
                <w:sz w:val="20"/>
                <w:szCs w:val="20"/>
                <w:highlight w:val="none"/>
                <w14:textFill>
                  <w14:solidFill>
                    <w14:schemeClr w14:val="tx1"/>
                  </w14:solidFill>
                </w14:textFill>
              </w:rPr>
              <w:t xml:space="preserve"> </w:t>
            </w:r>
            <w:r>
              <w:rPr>
                <w:rFonts w:ascii="宋体" w:hAnsi="宋体" w:eastAsia="宋体" w:cs="宋体"/>
                <w:color w:val="000000" w:themeColor="text1"/>
                <w:spacing w:val="6"/>
                <w:sz w:val="20"/>
                <w:szCs w:val="20"/>
                <w:highlight w:val="none"/>
                <w14:textFill>
                  <w14:solidFill>
                    <w14:schemeClr w14:val="tx1"/>
                  </w14:solidFill>
                </w14:textFill>
              </w:rPr>
              <w:t>(提供承诺书，格式自拟)；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0" w:hRule="atLeast"/>
        </w:trPr>
        <w:tc>
          <w:tcPr>
            <w:tcW w:w="916" w:type="dxa"/>
            <w:vMerge w:val="continue"/>
            <w:tcBorders>
              <w:top w:val="nil"/>
              <w:bottom w:val="nil"/>
            </w:tcBorders>
            <w:vAlign w:val="top"/>
          </w:tcPr>
          <w:p>
            <w:pPr>
              <w:rPr>
                <w:rFonts w:ascii="Arial"/>
                <w:color w:val="000000" w:themeColor="text1"/>
                <w:sz w:val="21"/>
                <w:highlight w:val="none"/>
                <w14:textFill>
                  <w14:solidFill>
                    <w14:schemeClr w14:val="tx1"/>
                  </w14:solidFill>
                </w14:textFill>
              </w:rPr>
            </w:pPr>
          </w:p>
        </w:tc>
        <w:tc>
          <w:tcPr>
            <w:tcW w:w="1118" w:type="dxa"/>
            <w:vMerge w:val="continue"/>
            <w:tcBorders>
              <w:top w:val="nil"/>
              <w:bottom w:val="nil"/>
            </w:tcBorders>
            <w:vAlign w:val="top"/>
          </w:tcPr>
          <w:p>
            <w:pPr>
              <w:rPr>
                <w:rFonts w:ascii="Arial"/>
                <w:color w:val="000000" w:themeColor="text1"/>
                <w:sz w:val="21"/>
                <w:highlight w:val="none"/>
                <w14:textFill>
                  <w14:solidFill>
                    <w14:schemeClr w14:val="tx1"/>
                  </w14:solidFill>
                </w14:textFill>
              </w:rPr>
            </w:pPr>
          </w:p>
        </w:tc>
        <w:tc>
          <w:tcPr>
            <w:tcW w:w="2128" w:type="dxa"/>
            <w:vAlign w:val="top"/>
          </w:tcPr>
          <w:p>
            <w:pPr>
              <w:spacing w:line="273" w:lineRule="auto"/>
              <w:rPr>
                <w:rFonts w:ascii="Arial"/>
                <w:color w:val="000000" w:themeColor="text1"/>
                <w:sz w:val="21"/>
                <w:highlight w:val="none"/>
                <w14:textFill>
                  <w14:solidFill>
                    <w14:schemeClr w14:val="tx1"/>
                  </w14:solidFill>
                </w14:textFill>
              </w:rPr>
            </w:pPr>
          </w:p>
          <w:p>
            <w:pPr>
              <w:spacing w:line="273" w:lineRule="auto"/>
              <w:rPr>
                <w:rFonts w:ascii="Arial"/>
                <w:color w:val="000000" w:themeColor="text1"/>
                <w:sz w:val="21"/>
                <w:highlight w:val="none"/>
                <w14:textFill>
                  <w14:solidFill>
                    <w14:schemeClr w14:val="tx1"/>
                  </w14:solidFill>
                </w14:textFill>
              </w:rPr>
            </w:pPr>
          </w:p>
          <w:p>
            <w:pPr>
              <w:spacing w:line="274" w:lineRule="auto"/>
              <w:rPr>
                <w:rFonts w:ascii="Arial"/>
                <w:color w:val="000000" w:themeColor="text1"/>
                <w:sz w:val="21"/>
                <w:highlight w:val="none"/>
                <w14:textFill>
                  <w14:solidFill>
                    <w14:schemeClr w14:val="tx1"/>
                  </w14:solidFill>
                </w14:textFill>
              </w:rPr>
            </w:pPr>
          </w:p>
          <w:p>
            <w:pPr>
              <w:spacing w:before="65" w:line="228" w:lineRule="auto"/>
              <w:ind w:left="43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信</w:t>
            </w:r>
            <w:r>
              <w:rPr>
                <w:rFonts w:ascii="宋体" w:hAnsi="宋体" w:eastAsia="宋体" w:cs="宋体"/>
                <w:color w:val="000000" w:themeColor="text1"/>
                <w:spacing w:val="8"/>
                <w:sz w:val="20"/>
                <w:szCs w:val="20"/>
                <w:highlight w:val="none"/>
                <w14:textFill>
                  <w14:solidFill>
                    <w14:schemeClr w14:val="tx1"/>
                  </w14:solidFill>
                </w14:textFill>
              </w:rPr>
              <w:t>用查询记录</w:t>
            </w:r>
          </w:p>
        </w:tc>
        <w:tc>
          <w:tcPr>
            <w:tcW w:w="5705" w:type="dxa"/>
            <w:vAlign w:val="top"/>
          </w:tcPr>
          <w:p>
            <w:pPr>
              <w:tabs>
                <w:tab w:val="left" w:pos="222"/>
              </w:tabs>
              <w:spacing w:before="110" w:line="288" w:lineRule="auto"/>
              <w:ind w:left="112" w:right="135" w:hanging="1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9"/>
                <w:sz w:val="20"/>
                <w:szCs w:val="20"/>
                <w:highlight w:val="none"/>
                <w14:textFill>
                  <w14:solidFill>
                    <w14:schemeClr w14:val="tx1"/>
                  </w14:solidFill>
                </w14:textFill>
              </w:rPr>
              <w:t>“</w:t>
            </w:r>
            <w:r>
              <w:rPr>
                <w:rFonts w:ascii="宋体" w:hAnsi="宋体" w:eastAsia="宋体" w:cs="宋体"/>
                <w:color w:val="000000" w:themeColor="text1"/>
                <w:spacing w:val="11"/>
                <w:sz w:val="20"/>
                <w:szCs w:val="20"/>
                <w:highlight w:val="none"/>
                <w14:textFill>
                  <w14:solidFill>
                    <w14:schemeClr w14:val="tx1"/>
                  </w14:solidFill>
                </w14:textFill>
              </w:rPr>
              <w:t>中国执行信息公开网 (</w:t>
            </w:r>
            <w:r>
              <w:rPr>
                <w:rFonts w:ascii="宋体" w:hAnsi="宋体" w:eastAsia="宋体" w:cs="宋体"/>
                <w:color w:val="000000" w:themeColor="text1"/>
                <w:sz w:val="20"/>
                <w:szCs w:val="20"/>
                <w:highlight w:val="none"/>
                <w14:textFill>
                  <w14:solidFill>
                    <w14:schemeClr w14:val="tx1"/>
                  </w14:solidFill>
                </w14:textFill>
              </w:rPr>
              <w:t>zxgk</w:t>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court</w:t>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gov</w:t>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cn</w:t>
            </w:r>
            <w:r>
              <w:rPr>
                <w:rFonts w:ascii="宋体" w:hAnsi="宋体" w:eastAsia="宋体" w:cs="宋体"/>
                <w:color w:val="000000" w:themeColor="text1"/>
                <w:spacing w:val="11"/>
                <w:sz w:val="20"/>
                <w:szCs w:val="20"/>
                <w:highlight w:val="none"/>
                <w14:textFill>
                  <w14:solidFill>
                    <w14:schemeClr w14:val="tx1"/>
                  </w14:solidFill>
                </w14:textFill>
              </w:rPr>
              <w:t>) (信用中国网</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
                <w:sz w:val="20"/>
                <w:szCs w:val="20"/>
                <w:highlight w:val="none"/>
                <w14:textFill>
                  <w14:solidFill>
                    <w14:schemeClr w14:val="tx1"/>
                  </w14:solidFill>
                </w14:textFill>
              </w:rPr>
              <w:t>站可跳转)”查询“失信被执行</w:t>
            </w:r>
            <w:r>
              <w:rPr>
                <w:rFonts w:ascii="宋体" w:hAnsi="宋体" w:eastAsia="宋体" w:cs="宋体"/>
                <w:color w:val="000000" w:themeColor="text1"/>
                <w:sz w:val="20"/>
                <w:szCs w:val="20"/>
                <w:highlight w:val="none"/>
                <w14:textFill>
                  <w14:solidFill>
                    <w14:schemeClr w14:val="tx1"/>
                  </w14:solidFill>
                </w14:textFill>
              </w:rPr>
              <w:t xml:space="preserve">人名单”；“信用中国       </w:t>
            </w:r>
            <w:r>
              <w:rPr>
                <w:rFonts w:ascii="宋体" w:hAnsi="宋体" w:eastAsia="宋体" w:cs="宋体"/>
                <w:color w:val="000000" w:themeColor="text1"/>
                <w:sz w:val="20"/>
                <w:szCs w:val="20"/>
                <w:highlight w:val="none"/>
                <w14:textFill>
                  <w14:solidFill>
                    <w14:schemeClr w14:val="tx1"/>
                  </w14:solidFill>
                </w14:textFill>
              </w:rPr>
              <w:tab/>
            </w:r>
            <w:r>
              <w:rPr>
                <w:rFonts w:ascii="宋体" w:hAnsi="宋体" w:eastAsia="宋体" w:cs="宋体"/>
                <w:color w:val="000000" w:themeColor="text1"/>
                <w:spacing w:val="21"/>
                <w:sz w:val="20"/>
                <w:szCs w:val="20"/>
                <w:highlight w:val="none"/>
                <w14:textFill>
                  <w14:solidFill>
                    <w14:schemeClr w14:val="tx1"/>
                  </w14:solidFill>
                </w14:textFill>
              </w:rPr>
              <w:t>(</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z w:val="20"/>
                <w:szCs w:val="20"/>
                <w:highlight w:val="none"/>
                <w14:textFill>
                  <w14:solidFill>
                    <w14:schemeClr w14:val="tx1"/>
                  </w14:solidFill>
                </w14:textFill>
              </w:rPr>
              <w:t>http</w:t>
            </w:r>
            <w:r>
              <w:rPr>
                <w:rFonts w:ascii="宋体" w:hAnsi="宋体" w:eastAsia="宋体" w:cs="宋体"/>
                <w:color w:val="000000" w:themeColor="text1"/>
                <w:spacing w:val="13"/>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www</w:t>
            </w:r>
            <w:r>
              <w:rPr>
                <w:rFonts w:ascii="宋体" w:hAnsi="宋体" w:eastAsia="宋体" w:cs="宋体"/>
                <w:color w:val="000000" w:themeColor="text1"/>
                <w:spacing w:val="13"/>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creditchina</w:t>
            </w:r>
            <w:r>
              <w:rPr>
                <w:rFonts w:ascii="宋体" w:hAnsi="宋体" w:eastAsia="宋体" w:cs="宋体"/>
                <w:color w:val="000000" w:themeColor="text1"/>
                <w:spacing w:val="13"/>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gov</w:t>
            </w:r>
            <w:r>
              <w:rPr>
                <w:rFonts w:ascii="宋体" w:hAnsi="宋体" w:eastAsia="宋体" w:cs="宋体"/>
                <w:color w:val="000000" w:themeColor="text1"/>
                <w:spacing w:val="13"/>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cn</w:t>
            </w:r>
            <w:r>
              <w:rPr>
                <w:rFonts w:ascii="宋体" w:hAnsi="宋体" w:eastAsia="宋体" w:cs="宋体"/>
                <w:color w:val="000000" w:themeColor="text1"/>
                <w:spacing w:val="13"/>
                <w:sz w:val="20"/>
                <w:szCs w:val="20"/>
                <w:highlight w:val="none"/>
                <w14:textFill>
                  <w14:solidFill>
                    <w14:schemeClr w14:val="tx1"/>
                  </w14:solidFill>
                </w14:textFill>
              </w:rPr>
              <w:t>/</w:t>
            </w:r>
            <w:r>
              <w:rPr>
                <w:rFonts w:ascii="宋体" w:hAnsi="宋体" w:eastAsia="宋体" w:cs="宋体"/>
                <w:color w:val="000000" w:themeColor="text1"/>
                <w:spacing w:val="13"/>
                <w:sz w:val="20"/>
                <w:szCs w:val="20"/>
                <w:highlight w:val="none"/>
                <w14:textFill>
                  <w14:solidFill>
                    <w14:schemeClr w14:val="tx1"/>
                  </w14:solidFill>
                </w14:textFill>
              </w:rPr>
              <w:fldChar w:fldCharType="end"/>
            </w:r>
            <w:r>
              <w:rPr>
                <w:rFonts w:ascii="宋体" w:hAnsi="宋体" w:eastAsia="宋体" w:cs="宋体"/>
                <w:color w:val="000000" w:themeColor="text1"/>
                <w:spacing w:val="13"/>
                <w:sz w:val="20"/>
                <w:szCs w:val="20"/>
                <w:highlight w:val="none"/>
                <w14:textFill>
                  <w14:solidFill>
                    <w14:schemeClr w14:val="tx1"/>
                  </w14:solidFill>
                </w14:textFill>
              </w:rPr>
              <w:t>”网站中查询“重大税</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2"/>
                <w:sz w:val="20"/>
                <w:szCs w:val="20"/>
                <w:highlight w:val="none"/>
                <w14:textFill>
                  <w14:solidFill>
                    <w14:schemeClr w14:val="tx1"/>
                  </w14:solidFill>
                </w14:textFill>
              </w:rPr>
              <w:t>收</w:t>
            </w:r>
            <w:r>
              <w:rPr>
                <w:rFonts w:ascii="宋体" w:hAnsi="宋体" w:eastAsia="宋体" w:cs="宋体"/>
                <w:color w:val="000000" w:themeColor="text1"/>
                <w:spacing w:val="-1"/>
                <w:sz w:val="20"/>
                <w:szCs w:val="20"/>
                <w:highlight w:val="none"/>
                <w14:textFill>
                  <w14:solidFill>
                    <w14:schemeClr w14:val="tx1"/>
                  </w14:solidFill>
                </w14:textFill>
              </w:rPr>
              <w:t>违法案件当事人名单”，“中国政府采购网</w:t>
            </w:r>
          </w:p>
          <w:p>
            <w:pPr>
              <w:spacing w:before="1" w:line="291" w:lineRule="auto"/>
              <w:ind w:left="116" w:right="137" w:firstLine="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4"/>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www</w:t>
            </w:r>
            <w:r>
              <w:rPr>
                <w:rFonts w:ascii="宋体" w:hAnsi="宋体" w:eastAsia="宋体" w:cs="宋体"/>
                <w:color w:val="000000" w:themeColor="text1"/>
                <w:spacing w:val="15"/>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ccgp</w:t>
            </w:r>
            <w:r>
              <w:rPr>
                <w:rFonts w:ascii="宋体" w:hAnsi="宋体" w:eastAsia="宋体" w:cs="宋体"/>
                <w:color w:val="000000" w:themeColor="text1"/>
                <w:spacing w:val="15"/>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gov</w:t>
            </w:r>
            <w:r>
              <w:rPr>
                <w:rFonts w:ascii="宋体" w:hAnsi="宋体" w:eastAsia="宋体" w:cs="宋体"/>
                <w:color w:val="000000" w:themeColor="text1"/>
                <w:spacing w:val="15"/>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cn</w:t>
            </w:r>
            <w:r>
              <w:rPr>
                <w:rFonts w:ascii="宋体" w:hAnsi="宋体" w:eastAsia="宋体" w:cs="宋体"/>
                <w:color w:val="000000" w:themeColor="text1"/>
                <w:spacing w:val="15"/>
                <w:sz w:val="20"/>
                <w:szCs w:val="20"/>
                <w:highlight w:val="none"/>
                <w14:textFill>
                  <w14:solidFill>
                    <w14:schemeClr w14:val="tx1"/>
                  </w14:solidFill>
                </w14:textFill>
              </w:rPr>
              <w:t>)”网站中查询“政府采购严重违法失信</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行</w:t>
            </w:r>
            <w:r>
              <w:rPr>
                <w:rFonts w:ascii="宋体" w:hAnsi="宋体" w:eastAsia="宋体" w:cs="宋体"/>
                <w:color w:val="000000" w:themeColor="text1"/>
                <w:spacing w:val="9"/>
                <w:sz w:val="20"/>
                <w:szCs w:val="20"/>
                <w:highlight w:val="none"/>
                <w14:textFill>
                  <w14:solidFill>
                    <w14:schemeClr w14:val="tx1"/>
                  </w14:solidFill>
                </w14:textFill>
              </w:rPr>
              <w:t>为</w:t>
            </w:r>
            <w:r>
              <w:rPr>
                <w:rFonts w:ascii="宋体" w:hAnsi="宋体" w:eastAsia="宋体" w:cs="宋体"/>
                <w:color w:val="000000" w:themeColor="text1"/>
                <w:spacing w:val="8"/>
                <w:sz w:val="20"/>
                <w:szCs w:val="20"/>
                <w:highlight w:val="none"/>
                <w14:textFill>
                  <w14:solidFill>
                    <w14:schemeClr w14:val="tx1"/>
                  </w14:solidFill>
                </w14:textFill>
              </w:rPr>
              <w:t>记录名单”信用查询页面截图。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0" w:hRule="atLeast"/>
        </w:trPr>
        <w:tc>
          <w:tcPr>
            <w:tcW w:w="916" w:type="dxa"/>
            <w:vMerge w:val="continue"/>
            <w:tcBorders>
              <w:top w:val="nil"/>
              <w:bottom w:val="nil"/>
            </w:tcBorders>
            <w:vAlign w:val="top"/>
          </w:tcPr>
          <w:p>
            <w:pPr>
              <w:rPr>
                <w:rFonts w:ascii="Arial"/>
                <w:color w:val="000000" w:themeColor="text1"/>
                <w:sz w:val="21"/>
                <w:highlight w:val="none"/>
                <w14:textFill>
                  <w14:solidFill>
                    <w14:schemeClr w14:val="tx1"/>
                  </w14:solidFill>
                </w14:textFill>
              </w:rPr>
            </w:pPr>
          </w:p>
        </w:tc>
        <w:tc>
          <w:tcPr>
            <w:tcW w:w="1118" w:type="dxa"/>
            <w:vMerge w:val="continue"/>
            <w:tcBorders>
              <w:top w:val="nil"/>
              <w:bottom w:val="nil"/>
            </w:tcBorders>
            <w:vAlign w:val="top"/>
          </w:tcPr>
          <w:p>
            <w:pPr>
              <w:rPr>
                <w:rFonts w:ascii="Arial"/>
                <w:color w:val="000000" w:themeColor="text1"/>
                <w:sz w:val="21"/>
                <w:highlight w:val="none"/>
                <w14:textFill>
                  <w14:solidFill>
                    <w14:schemeClr w14:val="tx1"/>
                  </w14:solidFill>
                </w14:textFill>
              </w:rPr>
            </w:pPr>
          </w:p>
        </w:tc>
        <w:tc>
          <w:tcPr>
            <w:tcW w:w="2128" w:type="dxa"/>
            <w:vAlign w:val="top"/>
          </w:tcPr>
          <w:p>
            <w:pPr>
              <w:spacing w:before="111" w:line="226" w:lineRule="auto"/>
              <w:ind w:left="12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单位负责人为同一</w:t>
            </w:r>
            <w:r>
              <w:rPr>
                <w:rFonts w:ascii="宋体" w:hAnsi="宋体" w:eastAsia="宋体" w:cs="宋体"/>
                <w:color w:val="000000" w:themeColor="text1"/>
                <w:spacing w:val="7"/>
                <w:sz w:val="20"/>
                <w:szCs w:val="20"/>
                <w:highlight w:val="none"/>
                <w14:textFill>
                  <w14:solidFill>
                    <w14:schemeClr w14:val="tx1"/>
                  </w14:solidFill>
                </w14:textFill>
              </w:rPr>
              <w:t>人</w:t>
            </w:r>
          </w:p>
          <w:p>
            <w:pPr>
              <w:spacing w:before="68" w:line="228" w:lineRule="auto"/>
              <w:ind w:left="12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或</w:t>
            </w:r>
            <w:r>
              <w:rPr>
                <w:rFonts w:ascii="宋体" w:hAnsi="宋体" w:eastAsia="宋体" w:cs="宋体"/>
                <w:color w:val="000000" w:themeColor="text1"/>
                <w:spacing w:val="8"/>
                <w:sz w:val="20"/>
                <w:szCs w:val="20"/>
                <w:highlight w:val="none"/>
                <w14:textFill>
                  <w14:solidFill>
                    <w14:schemeClr w14:val="tx1"/>
                  </w14:solidFill>
                </w14:textFill>
              </w:rPr>
              <w:t>者存在控股、管理</w:t>
            </w:r>
          </w:p>
          <w:p>
            <w:pPr>
              <w:spacing w:before="64" w:line="229" w:lineRule="auto"/>
              <w:ind w:left="12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3"/>
                <w:sz w:val="20"/>
                <w:szCs w:val="20"/>
                <w:highlight w:val="none"/>
                <w14:textFill>
                  <w14:solidFill>
                    <w14:schemeClr w14:val="tx1"/>
                  </w14:solidFill>
                </w14:textFill>
              </w:rPr>
              <w:t>关</w:t>
            </w:r>
            <w:r>
              <w:rPr>
                <w:rFonts w:ascii="宋体" w:hAnsi="宋体" w:eastAsia="宋体" w:cs="宋体"/>
                <w:color w:val="000000" w:themeColor="text1"/>
                <w:spacing w:val="8"/>
                <w:sz w:val="20"/>
                <w:szCs w:val="20"/>
                <w:highlight w:val="none"/>
                <w14:textFill>
                  <w14:solidFill>
                    <w14:schemeClr w14:val="tx1"/>
                  </w14:solidFill>
                </w14:textFill>
              </w:rPr>
              <w:t>系的投标人，不得</w:t>
            </w:r>
          </w:p>
          <w:p>
            <w:pPr>
              <w:spacing w:before="63" w:line="231" w:lineRule="auto"/>
              <w:ind w:left="12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5"/>
                <w:sz w:val="20"/>
                <w:szCs w:val="20"/>
                <w:highlight w:val="none"/>
                <w14:textFill>
                  <w14:solidFill>
                    <w14:schemeClr w14:val="tx1"/>
                  </w14:solidFill>
                </w14:textFill>
              </w:rPr>
              <w:t>参</w:t>
            </w:r>
            <w:r>
              <w:rPr>
                <w:rFonts w:ascii="宋体" w:hAnsi="宋体" w:eastAsia="宋体" w:cs="宋体"/>
                <w:color w:val="000000" w:themeColor="text1"/>
                <w:spacing w:val="8"/>
                <w:sz w:val="20"/>
                <w:szCs w:val="20"/>
                <w:highlight w:val="none"/>
                <w14:textFill>
                  <w14:solidFill>
                    <w14:schemeClr w14:val="tx1"/>
                  </w14:solidFill>
                </w14:textFill>
              </w:rPr>
              <w:t>加同一合同项下的</w:t>
            </w:r>
          </w:p>
          <w:p>
            <w:pPr>
              <w:spacing w:before="61" w:line="228" w:lineRule="auto"/>
              <w:ind w:left="12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政府采购活动。为采</w:t>
            </w:r>
          </w:p>
          <w:p>
            <w:pPr>
              <w:spacing w:before="65" w:line="228" w:lineRule="auto"/>
              <w:ind w:left="22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购项目提供整体</w:t>
            </w:r>
            <w:r>
              <w:rPr>
                <w:rFonts w:ascii="宋体" w:hAnsi="宋体" w:eastAsia="宋体" w:cs="宋体"/>
                <w:color w:val="000000" w:themeColor="text1"/>
                <w:spacing w:val="8"/>
                <w:sz w:val="20"/>
                <w:szCs w:val="20"/>
                <w:highlight w:val="none"/>
                <w14:textFill>
                  <w14:solidFill>
                    <w14:schemeClr w14:val="tx1"/>
                  </w14:solidFill>
                </w14:textFill>
              </w:rPr>
              <w:t>设</w:t>
            </w:r>
          </w:p>
          <w:p>
            <w:pPr>
              <w:spacing w:before="65" w:line="230" w:lineRule="auto"/>
              <w:ind w:left="12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计、规范编制或者</w:t>
            </w:r>
            <w:r>
              <w:rPr>
                <w:rFonts w:ascii="宋体" w:hAnsi="宋体" w:eastAsia="宋体" w:cs="宋体"/>
                <w:color w:val="000000" w:themeColor="text1"/>
                <w:spacing w:val="8"/>
                <w:sz w:val="20"/>
                <w:szCs w:val="20"/>
                <w:highlight w:val="none"/>
                <w14:textFill>
                  <w14:solidFill>
                    <w14:schemeClr w14:val="tx1"/>
                  </w14:solidFill>
                </w14:textFill>
              </w:rPr>
              <w:t>项</w:t>
            </w:r>
          </w:p>
          <w:p>
            <w:pPr>
              <w:spacing w:before="64" w:line="228" w:lineRule="auto"/>
              <w:ind w:left="16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目</w:t>
            </w:r>
            <w:r>
              <w:rPr>
                <w:rFonts w:ascii="宋体" w:hAnsi="宋体" w:eastAsia="宋体" w:cs="宋体"/>
                <w:color w:val="000000" w:themeColor="text1"/>
                <w:spacing w:val="4"/>
                <w:sz w:val="20"/>
                <w:szCs w:val="20"/>
                <w:highlight w:val="none"/>
                <w14:textFill>
                  <w14:solidFill>
                    <w14:schemeClr w14:val="tx1"/>
                  </w14:solidFill>
                </w14:textFill>
              </w:rPr>
              <w:t>管理、监理、检测</w:t>
            </w:r>
          </w:p>
          <w:p>
            <w:pPr>
              <w:spacing w:before="65" w:line="228" w:lineRule="auto"/>
              <w:ind w:left="12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等服务的投标人，不</w:t>
            </w:r>
          </w:p>
          <w:p>
            <w:pPr>
              <w:spacing w:before="65" w:line="226" w:lineRule="auto"/>
              <w:ind w:left="12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得参加该项目的其</w:t>
            </w:r>
            <w:r>
              <w:rPr>
                <w:rFonts w:ascii="宋体" w:hAnsi="宋体" w:eastAsia="宋体" w:cs="宋体"/>
                <w:color w:val="000000" w:themeColor="text1"/>
                <w:spacing w:val="7"/>
                <w:sz w:val="20"/>
                <w:szCs w:val="20"/>
                <w:highlight w:val="none"/>
                <w14:textFill>
                  <w14:solidFill>
                    <w14:schemeClr w14:val="tx1"/>
                  </w14:solidFill>
                </w14:textFill>
              </w:rPr>
              <w:t>他</w:t>
            </w:r>
          </w:p>
          <w:p>
            <w:pPr>
              <w:spacing w:before="66" w:line="228" w:lineRule="auto"/>
              <w:ind w:left="54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采购活动。</w:t>
            </w:r>
          </w:p>
        </w:tc>
        <w:tc>
          <w:tcPr>
            <w:tcW w:w="5705" w:type="dxa"/>
            <w:vAlign w:val="top"/>
          </w:tcPr>
          <w:p>
            <w:pPr>
              <w:spacing w:line="282" w:lineRule="auto"/>
              <w:rPr>
                <w:rFonts w:ascii="Arial"/>
                <w:color w:val="000000" w:themeColor="text1"/>
                <w:sz w:val="21"/>
                <w:highlight w:val="none"/>
                <w14:textFill>
                  <w14:solidFill>
                    <w14:schemeClr w14:val="tx1"/>
                  </w14:solidFill>
                </w14:textFill>
              </w:rPr>
            </w:pPr>
          </w:p>
          <w:p>
            <w:pPr>
              <w:spacing w:line="283" w:lineRule="auto"/>
              <w:rPr>
                <w:rFonts w:ascii="Arial"/>
                <w:color w:val="000000" w:themeColor="text1"/>
                <w:sz w:val="21"/>
                <w:highlight w:val="none"/>
                <w14:textFill>
                  <w14:solidFill>
                    <w14:schemeClr w14:val="tx1"/>
                  </w14:solidFill>
                </w14:textFill>
              </w:rPr>
            </w:pPr>
          </w:p>
          <w:p>
            <w:pPr>
              <w:spacing w:line="283" w:lineRule="auto"/>
              <w:rPr>
                <w:rFonts w:ascii="Arial"/>
                <w:color w:val="000000" w:themeColor="text1"/>
                <w:sz w:val="21"/>
                <w:highlight w:val="none"/>
                <w14:textFill>
                  <w14:solidFill>
                    <w14:schemeClr w14:val="tx1"/>
                  </w14:solidFill>
                </w14:textFill>
              </w:rPr>
            </w:pPr>
          </w:p>
          <w:p>
            <w:pPr>
              <w:spacing w:line="283" w:lineRule="auto"/>
              <w:rPr>
                <w:rFonts w:ascii="Arial"/>
                <w:color w:val="000000" w:themeColor="text1"/>
                <w:sz w:val="21"/>
                <w:highlight w:val="none"/>
                <w14:textFill>
                  <w14:solidFill>
                    <w14:schemeClr w14:val="tx1"/>
                  </w14:solidFill>
                </w14:textFill>
              </w:rPr>
            </w:pPr>
          </w:p>
          <w:p>
            <w:pPr>
              <w:spacing w:before="65" w:line="294" w:lineRule="auto"/>
              <w:ind w:left="113" w:right="4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sz w:val="20"/>
                <w:szCs w:val="20"/>
                <w:highlight w:val="none"/>
                <w14:textFill>
                  <w14:solidFill>
                    <w14:schemeClr w14:val="tx1"/>
                  </w14:solidFill>
                </w14:textFill>
              </w:rPr>
              <w:t>单</w:t>
            </w:r>
            <w:r>
              <w:rPr>
                <w:rFonts w:ascii="宋体" w:hAnsi="宋体" w:eastAsia="宋体" w:cs="宋体"/>
                <w:color w:val="000000" w:themeColor="text1"/>
                <w:spacing w:val="13"/>
                <w:sz w:val="20"/>
                <w:szCs w:val="20"/>
                <w:highlight w:val="none"/>
                <w14:textFill>
                  <w14:solidFill>
                    <w14:schemeClr w14:val="tx1"/>
                  </w14:solidFill>
                </w14:textFill>
              </w:rPr>
              <w:t>位</w:t>
            </w:r>
            <w:r>
              <w:rPr>
                <w:rFonts w:ascii="宋体" w:hAnsi="宋体" w:eastAsia="宋体" w:cs="宋体"/>
                <w:color w:val="000000" w:themeColor="text1"/>
                <w:spacing w:val="9"/>
                <w:sz w:val="20"/>
                <w:szCs w:val="20"/>
                <w:highlight w:val="none"/>
                <w14:textFill>
                  <w14:solidFill>
                    <w14:schemeClr w14:val="tx1"/>
                  </w14:solidFill>
                </w14:textFill>
              </w:rPr>
              <w:t>负责人为同一人或者存在控股、管理关系的投标人，不</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得</w:t>
            </w:r>
            <w:r>
              <w:rPr>
                <w:rFonts w:ascii="宋体" w:hAnsi="宋体" w:eastAsia="宋体" w:cs="宋体"/>
                <w:color w:val="000000" w:themeColor="text1"/>
                <w:spacing w:val="14"/>
                <w:sz w:val="20"/>
                <w:szCs w:val="20"/>
                <w:highlight w:val="none"/>
                <w14:textFill>
                  <w14:solidFill>
                    <w14:schemeClr w14:val="tx1"/>
                  </w14:solidFill>
                </w14:textFill>
              </w:rPr>
              <w:t>参</w:t>
            </w:r>
            <w:r>
              <w:rPr>
                <w:rFonts w:ascii="宋体" w:hAnsi="宋体" w:eastAsia="宋体" w:cs="宋体"/>
                <w:color w:val="000000" w:themeColor="text1"/>
                <w:spacing w:val="9"/>
                <w:sz w:val="20"/>
                <w:szCs w:val="20"/>
                <w:highlight w:val="none"/>
                <w14:textFill>
                  <w14:solidFill>
                    <w14:schemeClr w14:val="tx1"/>
                  </w14:solidFill>
                </w14:textFill>
              </w:rPr>
              <w:t>加同一合同项下的政府采购活动。为采购项目提供整体</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8"/>
                <w:sz w:val="20"/>
                <w:szCs w:val="20"/>
                <w:highlight w:val="none"/>
                <w14:textFill>
                  <w14:solidFill>
                    <w14:schemeClr w14:val="tx1"/>
                  </w14:solidFill>
                </w14:textFill>
              </w:rPr>
              <w:t>设</w:t>
            </w:r>
            <w:r>
              <w:rPr>
                <w:rFonts w:ascii="宋体" w:hAnsi="宋体" w:eastAsia="宋体" w:cs="宋体"/>
                <w:color w:val="000000" w:themeColor="text1"/>
                <w:spacing w:val="5"/>
                <w:sz w:val="20"/>
                <w:szCs w:val="20"/>
                <w:highlight w:val="none"/>
                <w14:textFill>
                  <w14:solidFill>
                    <w14:schemeClr w14:val="tx1"/>
                  </w14:solidFill>
                </w14:textFill>
              </w:rPr>
              <w:t>计、规范编制或者项目管理、监理、检测等服务的投标人，</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9"/>
                <w:sz w:val="20"/>
                <w:szCs w:val="20"/>
                <w:highlight w:val="none"/>
                <w14:textFill>
                  <w14:solidFill>
                    <w14:schemeClr w14:val="tx1"/>
                  </w14:solidFill>
                </w14:textFill>
              </w:rPr>
              <w:t>不得参加该项目的其他采购活动。(提供声明函，格式自拟</w:t>
            </w:r>
            <w:r>
              <w:rPr>
                <w:rFonts w:ascii="宋体" w:hAnsi="宋体" w:eastAsia="宋体" w:cs="宋体"/>
                <w:color w:val="000000" w:themeColor="text1"/>
                <w:spacing w:val="4"/>
                <w:sz w:val="20"/>
                <w:szCs w:val="20"/>
                <w:highlight w:val="none"/>
                <w14:textFill>
                  <w14:solidFill>
                    <w14:schemeClr w14:val="tx1"/>
                  </w14:solidFill>
                </w14:textFill>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7" w:hRule="atLeast"/>
        </w:trPr>
        <w:tc>
          <w:tcPr>
            <w:tcW w:w="916" w:type="dxa"/>
            <w:vMerge w:val="continue"/>
            <w:tcBorders>
              <w:top w:val="nil"/>
              <w:bottom w:val="nil"/>
            </w:tcBorders>
            <w:vAlign w:val="top"/>
          </w:tcPr>
          <w:p>
            <w:pPr>
              <w:rPr>
                <w:rFonts w:ascii="Arial"/>
                <w:color w:val="000000" w:themeColor="text1"/>
                <w:sz w:val="21"/>
                <w:highlight w:val="none"/>
                <w14:textFill>
                  <w14:solidFill>
                    <w14:schemeClr w14:val="tx1"/>
                  </w14:solidFill>
                </w14:textFill>
              </w:rPr>
            </w:pPr>
          </w:p>
        </w:tc>
        <w:tc>
          <w:tcPr>
            <w:tcW w:w="1118" w:type="dxa"/>
            <w:vMerge w:val="continue"/>
            <w:tcBorders>
              <w:top w:val="nil"/>
              <w:bottom w:val="nil"/>
            </w:tcBorders>
            <w:vAlign w:val="top"/>
          </w:tcPr>
          <w:p>
            <w:pPr>
              <w:rPr>
                <w:rFonts w:ascii="Arial"/>
                <w:color w:val="000000" w:themeColor="text1"/>
                <w:sz w:val="21"/>
                <w:highlight w:val="none"/>
                <w14:textFill>
                  <w14:solidFill>
                    <w14:schemeClr w14:val="tx1"/>
                  </w14:solidFill>
                </w14:textFill>
              </w:rPr>
            </w:pPr>
          </w:p>
        </w:tc>
        <w:tc>
          <w:tcPr>
            <w:tcW w:w="2128" w:type="dxa"/>
            <w:vAlign w:val="top"/>
          </w:tcPr>
          <w:p>
            <w:pPr>
              <w:spacing w:before="301" w:line="227" w:lineRule="auto"/>
              <w:ind w:left="65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Fill>
                  <w14:solidFill>
                    <w14:schemeClr w14:val="tx1"/>
                  </w14:solidFill>
                </w14:textFill>
              </w:rPr>
              <w:t>资质证书</w:t>
            </w:r>
          </w:p>
        </w:tc>
        <w:tc>
          <w:tcPr>
            <w:tcW w:w="5705" w:type="dxa"/>
            <w:vAlign w:val="top"/>
          </w:tcPr>
          <w:p>
            <w:pPr>
              <w:spacing w:before="301" w:line="228" w:lineRule="auto"/>
              <w:ind w:left="13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中</w:t>
            </w:r>
            <w:r>
              <w:rPr>
                <w:rFonts w:ascii="宋体" w:hAnsi="宋体" w:eastAsia="宋体" w:cs="宋体"/>
                <w:color w:val="000000" w:themeColor="text1"/>
                <w:spacing w:val="8"/>
                <w:sz w:val="20"/>
                <w:szCs w:val="20"/>
                <w:highlight w:val="none"/>
                <w14:textFill>
                  <w14:solidFill>
                    <w14:schemeClr w14:val="tx1"/>
                  </w14:solidFill>
                </w14:textFill>
              </w:rPr>
              <w:t>华人民共和国出版物经营许可证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7" w:hRule="atLeast"/>
        </w:trPr>
        <w:tc>
          <w:tcPr>
            <w:tcW w:w="916" w:type="dxa"/>
            <w:vMerge w:val="continue"/>
            <w:tcBorders>
              <w:top w:val="nil"/>
            </w:tcBorders>
            <w:vAlign w:val="top"/>
          </w:tcPr>
          <w:p>
            <w:pPr>
              <w:rPr>
                <w:rFonts w:ascii="Arial"/>
                <w:color w:val="000000" w:themeColor="text1"/>
                <w:sz w:val="21"/>
                <w:highlight w:val="none"/>
                <w14:textFill>
                  <w14:solidFill>
                    <w14:schemeClr w14:val="tx1"/>
                  </w14:solidFill>
                </w14:textFill>
              </w:rPr>
            </w:pPr>
          </w:p>
        </w:tc>
        <w:tc>
          <w:tcPr>
            <w:tcW w:w="1118" w:type="dxa"/>
            <w:vMerge w:val="continue"/>
            <w:tcBorders>
              <w:top w:val="nil"/>
            </w:tcBorders>
            <w:vAlign w:val="top"/>
          </w:tcPr>
          <w:p>
            <w:pPr>
              <w:rPr>
                <w:rFonts w:ascii="Arial"/>
                <w:color w:val="000000" w:themeColor="text1"/>
                <w:sz w:val="21"/>
                <w:highlight w:val="none"/>
                <w14:textFill>
                  <w14:solidFill>
                    <w14:schemeClr w14:val="tx1"/>
                  </w14:solidFill>
                </w14:textFill>
              </w:rPr>
            </w:pPr>
          </w:p>
        </w:tc>
        <w:tc>
          <w:tcPr>
            <w:tcW w:w="7833" w:type="dxa"/>
            <w:gridSpan w:val="2"/>
            <w:vAlign w:val="top"/>
          </w:tcPr>
          <w:p>
            <w:pPr>
              <w:spacing w:before="192" w:line="468" w:lineRule="exact"/>
              <w:ind w:left="11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0"/>
                <w:position w:val="20"/>
                <w:sz w:val="20"/>
                <w:szCs w:val="20"/>
                <w:highlight w:val="none"/>
                <w14:textOutline w14:w="3795" w14:cap="sq" w14:cmpd="sng">
                  <w14:solidFill>
                    <w14:srgbClr w14:val="000000"/>
                  </w14:solidFill>
                  <w14:prstDash w14:val="solid"/>
                  <w14:bevel/>
                </w14:textOutline>
                <w14:textFill>
                  <w14:solidFill>
                    <w14:schemeClr w14:val="tx1"/>
                  </w14:solidFill>
                </w14:textFill>
              </w:rPr>
              <w:t>采</w:t>
            </w:r>
            <w:r>
              <w:rPr>
                <w:rFonts w:ascii="宋体" w:hAnsi="宋体" w:eastAsia="宋体" w:cs="宋体"/>
                <w:color w:val="000000" w:themeColor="text1"/>
                <w:spacing w:val="18"/>
                <w:position w:val="20"/>
                <w:sz w:val="20"/>
                <w:szCs w:val="20"/>
                <w:highlight w:val="none"/>
                <w14:textOutline w14:w="3795" w14:cap="sq" w14:cmpd="sng">
                  <w14:solidFill>
                    <w14:srgbClr w14:val="000000"/>
                  </w14:solidFill>
                  <w14:prstDash w14:val="solid"/>
                  <w14:bevel/>
                </w14:textOutline>
                <w14:textFill>
                  <w14:solidFill>
                    <w14:schemeClr w14:val="tx1"/>
                  </w14:solidFill>
                </w14:textFill>
              </w:rPr>
              <w:t>购</w:t>
            </w:r>
            <w:r>
              <w:rPr>
                <w:rFonts w:ascii="宋体" w:hAnsi="宋体" w:eastAsia="宋体" w:cs="宋体"/>
                <w:color w:val="000000" w:themeColor="text1"/>
                <w:spacing w:val="10"/>
                <w:position w:val="20"/>
                <w:sz w:val="20"/>
                <w:szCs w:val="20"/>
                <w:highlight w:val="none"/>
                <w14:textOutline w14:w="3795" w14:cap="sq" w14:cmpd="sng">
                  <w14:solidFill>
                    <w14:srgbClr w14:val="000000"/>
                  </w14:solidFill>
                  <w14:prstDash w14:val="solid"/>
                  <w14:bevel/>
                </w14:textOutline>
                <w14:textFill>
                  <w14:solidFill>
                    <w14:schemeClr w14:val="tx1"/>
                  </w14:solidFill>
                </w14:textFill>
              </w:rPr>
              <w:t>人或采购代理机构按上述资格审查标准对投标的资格进行审查，有一项不符合</w:t>
            </w:r>
          </w:p>
          <w:p>
            <w:pPr>
              <w:spacing w:line="229" w:lineRule="auto"/>
              <w:ind w:left="11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Outline w14:w="3795" w14:cap="sq" w14:cmpd="sng">
                  <w14:solidFill>
                    <w14:srgbClr w14:val="000000"/>
                  </w14:solidFill>
                  <w14:prstDash w14:val="solid"/>
                  <w14:bevel/>
                </w14:textOutline>
                <w14:textFill>
                  <w14:solidFill>
                    <w14:schemeClr w14:val="tx1"/>
                  </w14:solidFill>
                </w14:textFill>
              </w:rPr>
              <w:t>审查标准的，则资格审查不合格，其投标文件按无效投标处理</w:t>
            </w:r>
            <w:r>
              <w:rPr>
                <w:rFonts w:ascii="宋体" w:hAnsi="宋体" w:eastAsia="宋体" w:cs="宋体"/>
                <w:color w:val="000000" w:themeColor="text1"/>
                <w:spacing w:val="5"/>
                <w:sz w:val="20"/>
                <w:szCs w:val="20"/>
                <w:highlight w:val="none"/>
                <w14:textOutline w14:w="3795" w14:cap="sq" w14:cmpd="sng">
                  <w14:solidFill>
                    <w14:srgbClr w14:val="000000"/>
                  </w14:solidFill>
                  <w14:prstDash w14:val="solid"/>
                  <w14:bevel/>
                </w14:textOutline>
                <w14:textFill>
                  <w14:solidFill>
                    <w14:schemeClr w14:val="tx1"/>
                  </w14:solidFill>
                </w14:textFill>
              </w:rPr>
              <w:t>。</w:t>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pict>
          <v:rect id="_x0000_s1057" o:spid="_x0000_s1057" o:spt="1" style="position:absolute;left:0pt;margin-left:56.7pt;margin-top:55.2pt;height:0.75pt;width:481.9pt;mso-position-horizontal-relative:page;mso-position-vertical-relative:page;z-index:251672576;mso-width-relative:page;mso-height-relative:page;" fillcolor="#622423" filled="t" stroked="f" coordsize="21600,21600" o:allowincell="f">
            <v:path/>
            <v:fill on="t" focussize="0,0"/>
            <v:stroke on="f"/>
            <v:imagedata o:title=""/>
            <o:lock v:ext="edit"/>
          </v:rect>
        </w:pict>
      </w:r>
    </w:p>
    <w:p>
      <w:pPr>
        <w:spacing w:line="200" w:lineRule="exact"/>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sectPr>
          <w:headerReference r:id="rId33" w:type="default"/>
          <w:footerReference r:id="rId34" w:type="default"/>
          <w:pgSz w:w="11906" w:h="16839"/>
          <w:pgMar w:top="400" w:right="1134" w:bottom="400" w:left="797" w:header="0" w:footer="0" w:gutter="0"/>
          <w:pgNumType w:fmt="decimal"/>
          <w:cols w:equalWidth="0" w:num="1">
            <w:col w:w="9975"/>
          </w:cols>
        </w:sectPr>
      </w:pPr>
    </w:p>
    <w:p>
      <w:pPr>
        <w:spacing w:before="36" w:line="196" w:lineRule="auto"/>
        <w:ind w:left="832"/>
        <w:rPr>
          <w:rFonts w:ascii="宋体" w:hAnsi="宋体" w:eastAsia="宋体" w:cs="宋体"/>
          <w:color w:val="000000" w:themeColor="text1"/>
          <w:sz w:val="17"/>
          <w:szCs w:val="17"/>
          <w:highlight w:val="none"/>
          <w14:textFill>
            <w14:solidFill>
              <w14:schemeClr w14:val="tx1"/>
            </w14:solidFill>
          </w14:textFill>
        </w:rPr>
      </w:pPr>
      <w:r>
        <w:rPr>
          <w:rFonts w:hint="eastAsia" w:ascii="宋体" w:hAnsi="宋体" w:eastAsia="宋体" w:cs="宋体"/>
          <w:color w:val="000000" w:themeColor="text1"/>
          <w:spacing w:val="9"/>
          <w:sz w:val="17"/>
          <w:szCs w:val="17"/>
          <w:highlight w:val="none"/>
          <w:lang w:eastAsia="zh-CN"/>
          <w14:textOutline w14:w="3268" w14:cap="sq" w14:cmpd="sng">
            <w14:solidFill>
              <w14:srgbClr w14:val="000000"/>
            </w14:solidFill>
            <w14:prstDash w14:val="solid"/>
            <w14:bevel/>
          </w14:textOutline>
          <w14:textFill>
            <w14:solidFill>
              <w14:schemeClr w14:val="tx1"/>
            </w14:solidFill>
          </w14:textFill>
        </w:rPr>
        <w:t>郑州工程技术学院纸质图书采购项目</w:t>
      </w:r>
      <w:r>
        <w:rPr>
          <w:rFonts w:ascii="宋体" w:hAnsi="宋体" w:eastAsia="宋体" w:cs="宋体"/>
          <w:color w:val="000000" w:themeColor="text1"/>
          <w:spacing w:val="7"/>
          <w:sz w:val="17"/>
          <w:szCs w:val="17"/>
          <w:highlight w:val="none"/>
          <w14:textFill>
            <w14:solidFill>
              <w14:schemeClr w14:val="tx1"/>
            </w14:solidFill>
          </w14:textFill>
        </w:rPr>
        <w:t xml:space="preserve"> </w:t>
      </w:r>
      <w:r>
        <w:rPr>
          <w:rFonts w:ascii="宋体" w:hAnsi="宋体" w:eastAsia="宋体" w:cs="宋体"/>
          <w:color w:val="000000" w:themeColor="text1"/>
          <w:spacing w:val="7"/>
          <w:sz w:val="17"/>
          <w:szCs w:val="17"/>
          <w:highlight w:val="none"/>
          <w14:textOutline w14:w="3268" w14:cap="sq" w14:cmpd="sng">
            <w14:solidFill>
              <w14:srgbClr w14:val="000000"/>
            </w14:solidFill>
            <w14:prstDash w14:val="solid"/>
            <w14:bevel/>
          </w14:textOutline>
          <w14:textFill>
            <w14:solidFill>
              <w14:schemeClr w14:val="tx1"/>
            </w14:solidFill>
          </w14:textFill>
        </w:rPr>
        <w:t>(</w:t>
      </w:r>
      <w:r>
        <w:rPr>
          <w:rFonts w:hint="eastAsia" w:ascii="宋体" w:hAnsi="宋体" w:eastAsia="宋体" w:cs="宋体"/>
          <w:color w:val="000000" w:themeColor="text1"/>
          <w:sz w:val="17"/>
          <w:szCs w:val="17"/>
          <w:highlight w:val="none"/>
          <w:lang w:eastAsia="zh-CN"/>
          <w14:textOutline w14:w="3268" w14:cap="sq" w14:cmpd="sng">
            <w14:solidFill>
              <w14:srgbClr w14:val="000000"/>
            </w14:solidFill>
            <w14:prstDash w14:val="solid"/>
            <w14:bevel/>
          </w14:textOutline>
          <w14:textFill>
            <w14:solidFill>
              <w14:schemeClr w14:val="tx1"/>
            </w14:solidFill>
          </w14:textFill>
        </w:rPr>
        <w:t>A、B 、C包</w:t>
      </w:r>
      <w:r>
        <w:rPr>
          <w:rFonts w:ascii="宋体" w:hAnsi="宋体" w:eastAsia="宋体" w:cs="宋体"/>
          <w:color w:val="000000" w:themeColor="text1"/>
          <w:spacing w:val="7"/>
          <w:sz w:val="17"/>
          <w:szCs w:val="17"/>
          <w:highlight w:val="none"/>
          <w14:textOutline w14:w="3268" w14:cap="sq" w14:cmpd="sng">
            <w14:solidFill>
              <w14:srgbClr w14:val="000000"/>
            </w14:solidFill>
            <w14:prstDash w14:val="solid"/>
            <w14:bevel/>
          </w14:textOutline>
          <w14:textFill>
            <w14:solidFill>
              <w14:schemeClr w14:val="tx1"/>
            </w14:solidFill>
          </w14:textFill>
        </w:rPr>
        <w:t>)</w:t>
      </w:r>
    </w:p>
    <w:p>
      <w:pPr>
        <w:spacing w:line="14" w:lineRule="auto"/>
        <w:rPr>
          <w:rFonts w:ascii="Arial"/>
          <w:color w:val="000000" w:themeColor="text1"/>
          <w:sz w:val="2"/>
          <w:highlight w:val="none"/>
          <w14:textFill>
            <w14:solidFill>
              <w14:schemeClr w14:val="tx1"/>
            </w14:solidFill>
          </w14:textFill>
        </w:rPr>
      </w:pPr>
      <w:r>
        <w:rPr>
          <w:rFonts w:ascii="Arial" w:hAnsi="Arial" w:eastAsia="Arial" w:cs="Arial"/>
          <w:color w:val="000000" w:themeColor="text1"/>
          <w:sz w:val="2"/>
          <w:szCs w:val="2"/>
          <w:highlight w:val="none"/>
          <w14:textFill>
            <w14:solidFill>
              <w14:schemeClr w14:val="tx1"/>
            </w14:solidFill>
          </w14:textFill>
        </w:rPr>
        <w:br w:type="column"/>
      </w:r>
    </w:p>
    <w:p>
      <w:pPr>
        <w:spacing w:before="34" w:line="196" w:lineRule="auto"/>
        <w:ind w:left="4"/>
        <w:rPr>
          <w:rFonts w:ascii="宋体" w:hAnsi="宋体" w:eastAsia="宋体" w:cs="宋体"/>
          <w:color w:val="000000" w:themeColor="text1"/>
          <w:sz w:val="17"/>
          <w:szCs w:val="17"/>
          <w:highlight w:val="none"/>
          <w14:textFill>
            <w14:solidFill>
              <w14:schemeClr w14:val="tx1"/>
            </w14:solidFill>
          </w14:textFill>
        </w:rPr>
      </w:pPr>
      <w:r>
        <w:rPr>
          <w:rFonts w:ascii="宋体" w:hAnsi="宋体" w:eastAsia="宋体" w:cs="宋体"/>
          <w:color w:val="000000" w:themeColor="text1"/>
          <w:spacing w:val="10"/>
          <w:sz w:val="17"/>
          <w:szCs w:val="17"/>
          <w:highlight w:val="none"/>
          <w14:textOutline w14:w="3268" w14:cap="sq" w14:cmpd="sng">
            <w14:solidFill>
              <w14:srgbClr w14:val="000000"/>
            </w14:solidFill>
            <w14:prstDash w14:val="solid"/>
            <w14:bevel/>
          </w14:textOutline>
          <w14:textFill>
            <w14:solidFill>
              <w14:schemeClr w14:val="tx1"/>
            </w14:solidFill>
          </w14:textFill>
        </w:rPr>
        <w:t>招</w:t>
      </w:r>
      <w:r>
        <w:rPr>
          <w:rFonts w:ascii="宋体" w:hAnsi="宋体" w:eastAsia="宋体" w:cs="宋体"/>
          <w:color w:val="000000" w:themeColor="text1"/>
          <w:spacing w:val="8"/>
          <w:sz w:val="17"/>
          <w:szCs w:val="17"/>
          <w:highlight w:val="none"/>
          <w14:textOutline w14:w="3268" w14:cap="sq" w14:cmpd="sng">
            <w14:solidFill>
              <w14:srgbClr w14:val="000000"/>
            </w14:solidFill>
            <w14:prstDash w14:val="solid"/>
            <w14:bevel/>
          </w14:textOutline>
          <w14:textFill>
            <w14:solidFill>
              <w14:schemeClr w14:val="tx1"/>
            </w14:solidFill>
          </w14:textFill>
        </w:rPr>
        <w:t>标文件</w:t>
      </w:r>
    </w:p>
    <w:p>
      <w:pPr>
        <w:rPr>
          <w:color w:val="000000" w:themeColor="text1"/>
          <w:highlight w:val="none"/>
          <w14:textFill>
            <w14:solidFill>
              <w14:schemeClr w14:val="tx1"/>
            </w14:solidFill>
          </w14:textFill>
        </w:rPr>
        <w:sectPr>
          <w:type w:val="continuous"/>
          <w:pgSz w:w="11906" w:h="16839"/>
          <w:pgMar w:top="400" w:right="1134" w:bottom="400" w:left="797" w:header="0" w:footer="0" w:gutter="0"/>
          <w:pgNumType w:fmt="decimal"/>
          <w:cols w:equalWidth="0" w:num="2">
            <w:col w:w="9155" w:space="100"/>
            <w:col w:w="720"/>
          </w:cols>
        </w:sectPr>
      </w:pPr>
    </w:p>
    <w:p>
      <w:pPr>
        <w:spacing w:line="73" w:lineRule="exact"/>
        <w:rPr>
          <w:color w:val="000000" w:themeColor="text1"/>
          <w:highlight w:val="none"/>
          <w14:textFill>
            <w14:solidFill>
              <w14:schemeClr w14:val="tx1"/>
            </w14:solidFill>
          </w14:textFill>
        </w:rPr>
      </w:pPr>
    </w:p>
    <w:tbl>
      <w:tblPr>
        <w:tblStyle w:val="13"/>
        <w:tblW w:w="98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6"/>
        <w:gridCol w:w="1117"/>
        <w:gridCol w:w="1125"/>
        <w:gridCol w:w="1004"/>
        <w:gridCol w:w="570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7" w:hRule="atLeast"/>
        </w:trPr>
        <w:tc>
          <w:tcPr>
            <w:tcW w:w="916" w:type="dxa"/>
            <w:vMerge w:val="restart"/>
            <w:tcBorders>
              <w:bottom w:val="nil"/>
            </w:tcBorders>
            <w:vAlign w:val="top"/>
          </w:tcPr>
          <w:p>
            <w:pPr>
              <w:spacing w:line="265" w:lineRule="auto"/>
              <w:rPr>
                <w:rFonts w:ascii="Arial"/>
                <w:color w:val="000000" w:themeColor="text1"/>
                <w:sz w:val="21"/>
                <w:highlight w:val="none"/>
                <w14:textFill>
                  <w14:solidFill>
                    <w14:schemeClr w14:val="tx1"/>
                  </w14:solidFill>
                </w14:textFill>
              </w:rPr>
            </w:pPr>
          </w:p>
          <w:p>
            <w:pPr>
              <w:spacing w:line="265" w:lineRule="auto"/>
              <w:rPr>
                <w:rFonts w:ascii="Arial"/>
                <w:color w:val="000000" w:themeColor="text1"/>
                <w:sz w:val="21"/>
                <w:highlight w:val="none"/>
                <w14:textFill>
                  <w14:solidFill>
                    <w14:schemeClr w14:val="tx1"/>
                  </w14:solidFill>
                </w14:textFill>
              </w:rPr>
            </w:pPr>
          </w:p>
          <w:p>
            <w:pPr>
              <w:spacing w:line="266" w:lineRule="auto"/>
              <w:rPr>
                <w:rFonts w:ascii="Arial"/>
                <w:color w:val="000000" w:themeColor="text1"/>
                <w:sz w:val="21"/>
                <w:highlight w:val="none"/>
                <w14:textFill>
                  <w14:solidFill>
                    <w14:schemeClr w14:val="tx1"/>
                  </w14:solidFill>
                </w14:textFill>
              </w:rPr>
            </w:pPr>
          </w:p>
          <w:p>
            <w:pPr>
              <w:spacing w:line="266" w:lineRule="auto"/>
              <w:rPr>
                <w:rFonts w:ascii="Arial"/>
                <w:color w:val="000000" w:themeColor="text1"/>
                <w:sz w:val="21"/>
                <w:highlight w:val="none"/>
                <w14:textFill>
                  <w14:solidFill>
                    <w14:schemeClr w14:val="tx1"/>
                  </w14:solidFill>
                </w14:textFill>
              </w:rPr>
            </w:pPr>
          </w:p>
          <w:p>
            <w:pPr>
              <w:spacing w:line="266" w:lineRule="auto"/>
              <w:rPr>
                <w:rFonts w:ascii="Arial"/>
                <w:color w:val="000000" w:themeColor="text1"/>
                <w:sz w:val="21"/>
                <w:highlight w:val="none"/>
                <w14:textFill>
                  <w14:solidFill>
                    <w14:schemeClr w14:val="tx1"/>
                  </w14:solidFill>
                </w14:textFill>
              </w:rPr>
            </w:pPr>
          </w:p>
          <w:p>
            <w:pPr>
              <w:spacing w:line="266" w:lineRule="auto"/>
              <w:rPr>
                <w:rFonts w:ascii="Arial"/>
                <w:color w:val="000000" w:themeColor="text1"/>
                <w:sz w:val="21"/>
                <w:highlight w:val="none"/>
                <w14:textFill>
                  <w14:solidFill>
                    <w14:schemeClr w14:val="tx1"/>
                  </w14:solidFill>
                </w14:textFill>
              </w:rPr>
            </w:pPr>
          </w:p>
          <w:p>
            <w:pPr>
              <w:spacing w:line="266" w:lineRule="auto"/>
              <w:rPr>
                <w:rFonts w:ascii="Arial"/>
                <w:color w:val="000000" w:themeColor="text1"/>
                <w:sz w:val="21"/>
                <w:highlight w:val="none"/>
                <w14:textFill>
                  <w14:solidFill>
                    <w14:schemeClr w14:val="tx1"/>
                  </w14:solidFill>
                </w14:textFill>
              </w:rPr>
            </w:pPr>
          </w:p>
          <w:p>
            <w:pPr>
              <w:spacing w:line="266" w:lineRule="auto"/>
              <w:rPr>
                <w:rFonts w:ascii="Arial"/>
                <w:color w:val="000000" w:themeColor="text1"/>
                <w:sz w:val="21"/>
                <w:highlight w:val="none"/>
                <w14:textFill>
                  <w14:solidFill>
                    <w14:schemeClr w14:val="tx1"/>
                  </w14:solidFill>
                </w14:textFill>
              </w:rPr>
            </w:pPr>
          </w:p>
          <w:p>
            <w:pPr>
              <w:spacing w:before="65" w:line="193" w:lineRule="auto"/>
              <w:ind w:left="20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2.1.2</w:t>
            </w:r>
          </w:p>
        </w:tc>
        <w:tc>
          <w:tcPr>
            <w:tcW w:w="1117" w:type="dxa"/>
            <w:vMerge w:val="restart"/>
            <w:tcBorders>
              <w:bottom w:val="nil"/>
            </w:tcBorders>
            <w:vAlign w:val="top"/>
          </w:tcPr>
          <w:p>
            <w:pPr>
              <w:spacing w:line="271" w:lineRule="auto"/>
              <w:rPr>
                <w:rFonts w:ascii="Arial"/>
                <w:color w:val="000000" w:themeColor="text1"/>
                <w:sz w:val="21"/>
                <w:highlight w:val="none"/>
                <w14:textFill>
                  <w14:solidFill>
                    <w14:schemeClr w14:val="tx1"/>
                  </w14:solidFill>
                </w14:textFill>
              </w:rPr>
            </w:pPr>
          </w:p>
          <w:p>
            <w:pPr>
              <w:spacing w:line="271" w:lineRule="auto"/>
              <w:rPr>
                <w:rFonts w:ascii="Arial"/>
                <w:color w:val="000000" w:themeColor="text1"/>
                <w:sz w:val="21"/>
                <w:highlight w:val="none"/>
                <w14:textFill>
                  <w14:solidFill>
                    <w14:schemeClr w14:val="tx1"/>
                  </w14:solidFill>
                </w14:textFill>
              </w:rPr>
            </w:pPr>
          </w:p>
          <w:p>
            <w:pPr>
              <w:spacing w:line="271" w:lineRule="auto"/>
              <w:rPr>
                <w:rFonts w:ascii="Arial"/>
                <w:color w:val="000000" w:themeColor="text1"/>
                <w:sz w:val="21"/>
                <w:highlight w:val="none"/>
                <w14:textFill>
                  <w14:solidFill>
                    <w14:schemeClr w14:val="tx1"/>
                  </w14:solidFill>
                </w14:textFill>
              </w:rPr>
            </w:pPr>
          </w:p>
          <w:p>
            <w:pPr>
              <w:spacing w:line="271" w:lineRule="auto"/>
              <w:rPr>
                <w:rFonts w:ascii="Arial"/>
                <w:color w:val="000000" w:themeColor="text1"/>
                <w:sz w:val="21"/>
                <w:highlight w:val="none"/>
                <w14:textFill>
                  <w14:solidFill>
                    <w14:schemeClr w14:val="tx1"/>
                  </w14:solidFill>
                </w14:textFill>
              </w:rPr>
            </w:pPr>
          </w:p>
          <w:p>
            <w:pPr>
              <w:spacing w:line="271" w:lineRule="auto"/>
              <w:rPr>
                <w:rFonts w:ascii="Arial"/>
                <w:color w:val="000000" w:themeColor="text1"/>
                <w:sz w:val="21"/>
                <w:highlight w:val="none"/>
                <w14:textFill>
                  <w14:solidFill>
                    <w14:schemeClr w14:val="tx1"/>
                  </w14:solidFill>
                </w14:textFill>
              </w:rPr>
            </w:pPr>
          </w:p>
          <w:p>
            <w:pPr>
              <w:spacing w:line="271" w:lineRule="auto"/>
              <w:rPr>
                <w:rFonts w:ascii="Arial"/>
                <w:color w:val="000000" w:themeColor="text1"/>
                <w:sz w:val="21"/>
                <w:highlight w:val="none"/>
                <w14:textFill>
                  <w14:solidFill>
                    <w14:schemeClr w14:val="tx1"/>
                  </w14:solidFill>
                </w14:textFill>
              </w:rPr>
            </w:pPr>
          </w:p>
          <w:p>
            <w:pPr>
              <w:spacing w:line="271" w:lineRule="auto"/>
              <w:rPr>
                <w:rFonts w:ascii="Arial"/>
                <w:color w:val="000000" w:themeColor="text1"/>
                <w:sz w:val="21"/>
                <w:highlight w:val="none"/>
                <w14:textFill>
                  <w14:solidFill>
                    <w14:schemeClr w14:val="tx1"/>
                  </w14:solidFill>
                </w14:textFill>
              </w:rPr>
            </w:pPr>
          </w:p>
          <w:p>
            <w:pPr>
              <w:spacing w:before="65" w:line="398" w:lineRule="exact"/>
              <w:ind w:left="24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position w:val="14"/>
                <w:sz w:val="20"/>
                <w:szCs w:val="20"/>
                <w:highlight w:val="none"/>
                <w14:textOutline w14:w="3795" w14:cap="sq" w14:cmpd="sng">
                  <w14:solidFill>
                    <w14:srgbClr w14:val="000000"/>
                  </w14:solidFill>
                  <w14:prstDash w14:val="solid"/>
                  <w14:bevel/>
                </w14:textOutline>
                <w14:textFill>
                  <w14:solidFill>
                    <w14:schemeClr w14:val="tx1"/>
                  </w14:solidFill>
                </w14:textFill>
              </w:rPr>
              <w:t>符合性</w:t>
            </w:r>
          </w:p>
          <w:p>
            <w:pPr>
              <w:spacing w:line="229" w:lineRule="auto"/>
              <w:ind w:left="35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3"/>
                <w:sz w:val="20"/>
                <w:szCs w:val="20"/>
                <w:highlight w:val="none"/>
                <w14:textOutline w14:w="3795" w14:cap="sq" w14:cmpd="sng">
                  <w14:solidFill>
                    <w14:srgbClr w14:val="000000"/>
                  </w14:solidFill>
                  <w14:prstDash w14:val="solid"/>
                  <w14:bevel/>
                </w14:textOutline>
                <w14:textFill>
                  <w14:solidFill>
                    <w14:schemeClr w14:val="tx1"/>
                  </w14:solidFill>
                </w14:textFill>
              </w:rPr>
              <w:t>审</w:t>
            </w:r>
            <w:r>
              <w:rPr>
                <w:rFonts w:ascii="宋体" w:hAnsi="宋体" w:eastAsia="宋体" w:cs="宋体"/>
                <w:color w:val="000000" w:themeColor="text1"/>
                <w:spacing w:val="2"/>
                <w:sz w:val="20"/>
                <w:szCs w:val="20"/>
                <w:highlight w:val="none"/>
                <w14:textOutline w14:w="3795" w14:cap="sq" w14:cmpd="sng">
                  <w14:solidFill>
                    <w14:srgbClr w14:val="000000"/>
                  </w14:solidFill>
                  <w14:prstDash w14:val="solid"/>
                  <w14:bevel/>
                </w14:textOutline>
                <w14:textFill>
                  <w14:solidFill>
                    <w14:schemeClr w14:val="tx1"/>
                  </w14:solidFill>
                </w14:textFill>
              </w:rPr>
              <w:t>查</w:t>
            </w:r>
          </w:p>
        </w:tc>
        <w:tc>
          <w:tcPr>
            <w:tcW w:w="2129" w:type="dxa"/>
            <w:gridSpan w:val="2"/>
            <w:vAlign w:val="top"/>
          </w:tcPr>
          <w:p>
            <w:pPr>
              <w:spacing w:before="174" w:line="229" w:lineRule="auto"/>
              <w:ind w:left="54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投</w:t>
            </w:r>
            <w:r>
              <w:rPr>
                <w:rFonts w:ascii="宋体" w:hAnsi="宋体" w:eastAsia="宋体" w:cs="宋体"/>
                <w:color w:val="000000" w:themeColor="text1"/>
                <w:spacing w:val="7"/>
                <w:sz w:val="20"/>
                <w:szCs w:val="20"/>
                <w:highlight w:val="none"/>
                <w14:textFill>
                  <w14:solidFill>
                    <w14:schemeClr w14:val="tx1"/>
                  </w14:solidFill>
                </w14:textFill>
              </w:rPr>
              <w:t>标人名称</w:t>
            </w:r>
          </w:p>
        </w:tc>
        <w:tc>
          <w:tcPr>
            <w:tcW w:w="5705" w:type="dxa"/>
            <w:vAlign w:val="top"/>
          </w:tcPr>
          <w:p>
            <w:pPr>
              <w:spacing w:before="174" w:line="226" w:lineRule="auto"/>
              <w:ind w:left="11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与营业执照或其他证明材料一</w:t>
            </w:r>
            <w:r>
              <w:rPr>
                <w:rFonts w:ascii="宋体" w:hAnsi="宋体" w:eastAsia="宋体" w:cs="宋体"/>
                <w:color w:val="000000" w:themeColor="text1"/>
                <w:spacing w:val="8"/>
                <w:sz w:val="20"/>
                <w:szCs w:val="20"/>
                <w:highlight w:val="none"/>
                <w14:textFill>
                  <w14:solidFill>
                    <w14:schemeClr w14:val="tx1"/>
                  </w14:solidFill>
                </w14:textFill>
              </w:rPr>
              <w:t>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916" w:type="dxa"/>
            <w:vMerge w:val="continue"/>
            <w:tcBorders>
              <w:top w:val="nil"/>
              <w:bottom w:val="nil"/>
            </w:tcBorders>
            <w:vAlign w:val="top"/>
          </w:tcPr>
          <w:p>
            <w:pPr>
              <w:rPr>
                <w:rFonts w:ascii="Arial"/>
                <w:color w:val="000000" w:themeColor="text1"/>
                <w:sz w:val="21"/>
                <w:highlight w:val="none"/>
                <w14:textFill>
                  <w14:solidFill>
                    <w14:schemeClr w14:val="tx1"/>
                  </w14:solidFill>
                </w14:textFill>
              </w:rPr>
            </w:pPr>
          </w:p>
        </w:tc>
        <w:tc>
          <w:tcPr>
            <w:tcW w:w="1117" w:type="dxa"/>
            <w:vMerge w:val="continue"/>
            <w:tcBorders>
              <w:top w:val="nil"/>
              <w:bottom w:val="nil"/>
            </w:tcBorders>
            <w:vAlign w:val="top"/>
          </w:tcPr>
          <w:p>
            <w:pPr>
              <w:rPr>
                <w:rFonts w:ascii="Arial"/>
                <w:color w:val="000000" w:themeColor="text1"/>
                <w:sz w:val="21"/>
                <w:highlight w:val="none"/>
                <w14:textFill>
                  <w14:solidFill>
                    <w14:schemeClr w14:val="tx1"/>
                  </w14:solidFill>
                </w14:textFill>
              </w:rPr>
            </w:pPr>
          </w:p>
        </w:tc>
        <w:tc>
          <w:tcPr>
            <w:tcW w:w="2129" w:type="dxa"/>
            <w:gridSpan w:val="2"/>
            <w:vAlign w:val="top"/>
          </w:tcPr>
          <w:p>
            <w:pPr>
              <w:spacing w:before="109" w:line="228" w:lineRule="auto"/>
              <w:ind w:left="12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投</w:t>
            </w:r>
            <w:r>
              <w:rPr>
                <w:rFonts w:ascii="宋体" w:hAnsi="宋体" w:eastAsia="宋体" w:cs="宋体"/>
                <w:color w:val="000000" w:themeColor="text1"/>
                <w:spacing w:val="8"/>
                <w:sz w:val="20"/>
                <w:szCs w:val="20"/>
                <w:highlight w:val="none"/>
                <w14:textFill>
                  <w14:solidFill>
                    <w14:schemeClr w14:val="tx1"/>
                  </w14:solidFill>
                </w14:textFill>
              </w:rPr>
              <w:t>标文件签署、盖章</w:t>
            </w:r>
          </w:p>
        </w:tc>
        <w:tc>
          <w:tcPr>
            <w:tcW w:w="5705" w:type="dxa"/>
            <w:vAlign w:val="top"/>
          </w:tcPr>
          <w:p>
            <w:pPr>
              <w:spacing w:before="109" w:line="228" w:lineRule="auto"/>
              <w:ind w:left="11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投</w:t>
            </w:r>
            <w:r>
              <w:rPr>
                <w:rFonts w:ascii="宋体" w:hAnsi="宋体" w:eastAsia="宋体" w:cs="宋体"/>
                <w:color w:val="000000" w:themeColor="text1"/>
                <w:spacing w:val="9"/>
                <w:sz w:val="20"/>
                <w:szCs w:val="20"/>
                <w:highlight w:val="none"/>
                <w14:textFill>
                  <w14:solidFill>
                    <w14:schemeClr w14:val="tx1"/>
                  </w14:solidFill>
                </w14:textFill>
              </w:rPr>
              <w:t>标文件按招标文件要求签署、盖章的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916" w:type="dxa"/>
            <w:vMerge w:val="continue"/>
            <w:tcBorders>
              <w:top w:val="nil"/>
              <w:bottom w:val="nil"/>
            </w:tcBorders>
            <w:vAlign w:val="top"/>
          </w:tcPr>
          <w:p>
            <w:pPr>
              <w:rPr>
                <w:rFonts w:ascii="Arial"/>
                <w:color w:val="000000" w:themeColor="text1"/>
                <w:sz w:val="21"/>
                <w:highlight w:val="none"/>
                <w14:textFill>
                  <w14:solidFill>
                    <w14:schemeClr w14:val="tx1"/>
                  </w14:solidFill>
                </w14:textFill>
              </w:rPr>
            </w:pPr>
          </w:p>
        </w:tc>
        <w:tc>
          <w:tcPr>
            <w:tcW w:w="1117" w:type="dxa"/>
            <w:vMerge w:val="continue"/>
            <w:tcBorders>
              <w:top w:val="nil"/>
              <w:bottom w:val="nil"/>
            </w:tcBorders>
            <w:vAlign w:val="top"/>
          </w:tcPr>
          <w:p>
            <w:pPr>
              <w:rPr>
                <w:rFonts w:ascii="Arial"/>
                <w:color w:val="000000" w:themeColor="text1"/>
                <w:sz w:val="21"/>
                <w:highlight w:val="none"/>
                <w14:textFill>
                  <w14:solidFill>
                    <w14:schemeClr w14:val="tx1"/>
                  </w14:solidFill>
                </w14:textFill>
              </w:rPr>
            </w:pPr>
          </w:p>
        </w:tc>
        <w:tc>
          <w:tcPr>
            <w:tcW w:w="2129" w:type="dxa"/>
            <w:gridSpan w:val="2"/>
            <w:vAlign w:val="top"/>
          </w:tcPr>
          <w:p>
            <w:pPr>
              <w:spacing w:before="109" w:line="228" w:lineRule="auto"/>
              <w:ind w:left="44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投标文件格</w:t>
            </w:r>
            <w:r>
              <w:rPr>
                <w:rFonts w:ascii="宋体" w:hAnsi="宋体" w:eastAsia="宋体" w:cs="宋体"/>
                <w:color w:val="000000" w:themeColor="text1"/>
                <w:spacing w:val="7"/>
                <w:sz w:val="20"/>
                <w:szCs w:val="20"/>
                <w:highlight w:val="none"/>
                <w14:textFill>
                  <w14:solidFill>
                    <w14:schemeClr w14:val="tx1"/>
                  </w14:solidFill>
                </w14:textFill>
              </w:rPr>
              <w:t>式</w:t>
            </w:r>
          </w:p>
        </w:tc>
        <w:tc>
          <w:tcPr>
            <w:tcW w:w="5705" w:type="dxa"/>
            <w:vAlign w:val="top"/>
          </w:tcPr>
          <w:p>
            <w:pPr>
              <w:spacing w:before="109" w:line="228" w:lineRule="auto"/>
              <w:ind w:left="11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sz w:val="20"/>
                <w:szCs w:val="20"/>
                <w:highlight w:val="none"/>
                <w14:textFill>
                  <w14:solidFill>
                    <w14:schemeClr w14:val="tx1"/>
                  </w14:solidFill>
                </w14:textFill>
              </w:rPr>
              <w:t>符</w:t>
            </w:r>
            <w:r>
              <w:rPr>
                <w:rFonts w:ascii="宋体" w:hAnsi="宋体" w:eastAsia="宋体" w:cs="宋体"/>
                <w:color w:val="000000" w:themeColor="text1"/>
                <w:spacing w:val="10"/>
                <w:sz w:val="20"/>
                <w:szCs w:val="20"/>
                <w:highlight w:val="none"/>
                <w14:textFill>
                  <w14:solidFill>
                    <w14:schemeClr w14:val="tx1"/>
                  </w14:solidFill>
                </w14:textFill>
              </w:rPr>
              <w:t>合</w:t>
            </w:r>
            <w:r>
              <w:rPr>
                <w:rFonts w:ascii="宋体" w:hAnsi="宋体" w:eastAsia="宋体" w:cs="宋体"/>
                <w:color w:val="000000" w:themeColor="text1"/>
                <w:spacing w:val="9"/>
                <w:sz w:val="20"/>
                <w:szCs w:val="20"/>
                <w:highlight w:val="none"/>
                <w14:textFill>
                  <w14:solidFill>
                    <w14:schemeClr w14:val="tx1"/>
                  </w14:solidFill>
                </w14:textFill>
              </w:rPr>
              <w:t>第六章“投标文件格式”相关内容的要求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916" w:type="dxa"/>
            <w:vMerge w:val="continue"/>
            <w:tcBorders>
              <w:top w:val="nil"/>
              <w:bottom w:val="nil"/>
            </w:tcBorders>
            <w:vAlign w:val="top"/>
          </w:tcPr>
          <w:p>
            <w:pPr>
              <w:rPr>
                <w:rFonts w:ascii="Arial"/>
                <w:color w:val="000000" w:themeColor="text1"/>
                <w:sz w:val="21"/>
                <w:highlight w:val="none"/>
                <w14:textFill>
                  <w14:solidFill>
                    <w14:schemeClr w14:val="tx1"/>
                  </w14:solidFill>
                </w14:textFill>
              </w:rPr>
            </w:pPr>
          </w:p>
        </w:tc>
        <w:tc>
          <w:tcPr>
            <w:tcW w:w="1117" w:type="dxa"/>
            <w:vMerge w:val="continue"/>
            <w:tcBorders>
              <w:top w:val="nil"/>
              <w:bottom w:val="nil"/>
            </w:tcBorders>
            <w:vAlign w:val="top"/>
          </w:tcPr>
          <w:p>
            <w:pPr>
              <w:rPr>
                <w:rFonts w:ascii="Arial"/>
                <w:color w:val="000000" w:themeColor="text1"/>
                <w:sz w:val="21"/>
                <w:highlight w:val="none"/>
                <w14:textFill>
                  <w14:solidFill>
                    <w14:schemeClr w14:val="tx1"/>
                  </w14:solidFill>
                </w14:textFill>
              </w:rPr>
            </w:pPr>
          </w:p>
        </w:tc>
        <w:tc>
          <w:tcPr>
            <w:tcW w:w="2129" w:type="dxa"/>
            <w:gridSpan w:val="2"/>
            <w:vAlign w:val="top"/>
          </w:tcPr>
          <w:p>
            <w:pPr>
              <w:spacing w:before="108" w:line="227" w:lineRule="auto"/>
              <w:ind w:left="64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报价唯</w:t>
            </w:r>
            <w:r>
              <w:rPr>
                <w:rFonts w:ascii="宋体" w:hAnsi="宋体" w:eastAsia="宋体" w:cs="宋体"/>
                <w:color w:val="000000" w:themeColor="text1"/>
                <w:spacing w:val="7"/>
                <w:sz w:val="20"/>
                <w:szCs w:val="20"/>
                <w:highlight w:val="none"/>
                <w14:textFill>
                  <w14:solidFill>
                    <w14:schemeClr w14:val="tx1"/>
                  </w14:solidFill>
                </w14:textFill>
              </w:rPr>
              <w:t>一</w:t>
            </w:r>
          </w:p>
        </w:tc>
        <w:tc>
          <w:tcPr>
            <w:tcW w:w="5705" w:type="dxa"/>
            <w:vAlign w:val="top"/>
          </w:tcPr>
          <w:p>
            <w:pPr>
              <w:spacing w:before="108" w:line="229" w:lineRule="auto"/>
              <w:ind w:left="12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只</w:t>
            </w:r>
            <w:r>
              <w:rPr>
                <w:rFonts w:ascii="宋体" w:hAnsi="宋体" w:eastAsia="宋体" w:cs="宋体"/>
                <w:color w:val="000000" w:themeColor="text1"/>
                <w:spacing w:val="7"/>
                <w:sz w:val="20"/>
                <w:szCs w:val="20"/>
                <w:highlight w:val="none"/>
                <w14:textFill>
                  <w14:solidFill>
                    <w14:schemeClr w14:val="tx1"/>
                  </w14:solidFill>
                </w14:textFill>
              </w:rPr>
              <w:t>能有一个有效报价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916" w:type="dxa"/>
            <w:vMerge w:val="continue"/>
            <w:tcBorders>
              <w:top w:val="nil"/>
              <w:bottom w:val="nil"/>
            </w:tcBorders>
            <w:vAlign w:val="top"/>
          </w:tcPr>
          <w:p>
            <w:pPr>
              <w:rPr>
                <w:rFonts w:ascii="Arial"/>
                <w:color w:val="000000" w:themeColor="text1"/>
                <w:sz w:val="21"/>
                <w:highlight w:val="none"/>
                <w14:textFill>
                  <w14:solidFill>
                    <w14:schemeClr w14:val="tx1"/>
                  </w14:solidFill>
                </w14:textFill>
              </w:rPr>
            </w:pPr>
          </w:p>
        </w:tc>
        <w:tc>
          <w:tcPr>
            <w:tcW w:w="1117" w:type="dxa"/>
            <w:vMerge w:val="continue"/>
            <w:tcBorders>
              <w:top w:val="nil"/>
              <w:bottom w:val="nil"/>
            </w:tcBorders>
            <w:vAlign w:val="top"/>
          </w:tcPr>
          <w:p>
            <w:pPr>
              <w:rPr>
                <w:rFonts w:ascii="Arial"/>
                <w:color w:val="000000" w:themeColor="text1"/>
                <w:sz w:val="21"/>
                <w:highlight w:val="none"/>
                <w14:textFill>
                  <w14:solidFill>
                    <w14:schemeClr w14:val="tx1"/>
                  </w14:solidFill>
                </w14:textFill>
              </w:rPr>
            </w:pPr>
          </w:p>
        </w:tc>
        <w:tc>
          <w:tcPr>
            <w:tcW w:w="2129" w:type="dxa"/>
            <w:gridSpan w:val="2"/>
            <w:vAlign w:val="top"/>
          </w:tcPr>
          <w:p>
            <w:pPr>
              <w:spacing w:before="109" w:line="228" w:lineRule="auto"/>
              <w:ind w:left="65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投</w:t>
            </w:r>
            <w:r>
              <w:rPr>
                <w:rFonts w:ascii="宋体" w:hAnsi="宋体" w:eastAsia="宋体" w:cs="宋体"/>
                <w:color w:val="000000" w:themeColor="text1"/>
                <w:spacing w:val="6"/>
                <w:sz w:val="20"/>
                <w:szCs w:val="20"/>
                <w:highlight w:val="none"/>
                <w14:textFill>
                  <w14:solidFill>
                    <w14:schemeClr w14:val="tx1"/>
                  </w14:solidFill>
                </w14:textFill>
              </w:rPr>
              <w:t>标内容</w:t>
            </w:r>
          </w:p>
        </w:tc>
        <w:tc>
          <w:tcPr>
            <w:tcW w:w="5705" w:type="dxa"/>
            <w:vAlign w:val="top"/>
          </w:tcPr>
          <w:p>
            <w:pPr>
              <w:spacing w:before="108" w:line="228" w:lineRule="auto"/>
              <w:ind w:left="11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符</w:t>
            </w:r>
            <w:r>
              <w:rPr>
                <w:rFonts w:ascii="宋体" w:hAnsi="宋体" w:eastAsia="宋体" w:cs="宋体"/>
                <w:color w:val="000000" w:themeColor="text1"/>
                <w:spacing w:val="6"/>
                <w:sz w:val="20"/>
                <w:szCs w:val="20"/>
                <w:highlight w:val="none"/>
                <w14:textFill>
                  <w14:solidFill>
                    <w14:schemeClr w14:val="tx1"/>
                  </w14:solidFill>
                </w14:textFill>
              </w:rPr>
              <w:t>合</w:t>
            </w:r>
            <w:r>
              <w:rPr>
                <w:rFonts w:ascii="宋体" w:hAnsi="宋体" w:eastAsia="宋体" w:cs="宋体"/>
                <w:color w:val="000000" w:themeColor="text1"/>
                <w:spacing w:val="4"/>
                <w:sz w:val="20"/>
                <w:szCs w:val="20"/>
                <w:highlight w:val="none"/>
                <w14:textFill>
                  <w14:solidFill>
                    <w14:schemeClr w14:val="tx1"/>
                  </w14:solidFill>
                </w14:textFill>
              </w:rPr>
              <w:t>第二章“投标人须知前附表”第 1.3.1 项规定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916" w:type="dxa"/>
            <w:vMerge w:val="continue"/>
            <w:tcBorders>
              <w:top w:val="nil"/>
              <w:bottom w:val="nil"/>
            </w:tcBorders>
            <w:vAlign w:val="top"/>
          </w:tcPr>
          <w:p>
            <w:pPr>
              <w:rPr>
                <w:rFonts w:ascii="Arial"/>
                <w:color w:val="000000" w:themeColor="text1"/>
                <w:sz w:val="21"/>
                <w:highlight w:val="none"/>
                <w14:textFill>
                  <w14:solidFill>
                    <w14:schemeClr w14:val="tx1"/>
                  </w14:solidFill>
                </w14:textFill>
              </w:rPr>
            </w:pPr>
          </w:p>
        </w:tc>
        <w:tc>
          <w:tcPr>
            <w:tcW w:w="1117" w:type="dxa"/>
            <w:vMerge w:val="continue"/>
            <w:tcBorders>
              <w:top w:val="nil"/>
              <w:bottom w:val="nil"/>
            </w:tcBorders>
            <w:vAlign w:val="top"/>
          </w:tcPr>
          <w:p>
            <w:pPr>
              <w:rPr>
                <w:rFonts w:ascii="Arial"/>
                <w:color w:val="000000" w:themeColor="text1"/>
                <w:sz w:val="21"/>
                <w:highlight w:val="none"/>
                <w14:textFill>
                  <w14:solidFill>
                    <w14:schemeClr w14:val="tx1"/>
                  </w14:solidFill>
                </w14:textFill>
              </w:rPr>
            </w:pPr>
          </w:p>
        </w:tc>
        <w:tc>
          <w:tcPr>
            <w:tcW w:w="2129" w:type="dxa"/>
            <w:gridSpan w:val="2"/>
            <w:vAlign w:val="top"/>
          </w:tcPr>
          <w:p>
            <w:pPr>
              <w:spacing w:before="198" w:line="226" w:lineRule="auto"/>
              <w:ind w:left="75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交</w:t>
            </w:r>
            <w:r>
              <w:rPr>
                <w:rFonts w:ascii="宋体" w:hAnsi="宋体" w:eastAsia="宋体" w:cs="宋体"/>
                <w:color w:val="000000" w:themeColor="text1"/>
                <w:spacing w:val="5"/>
                <w:sz w:val="20"/>
                <w:szCs w:val="20"/>
                <w:highlight w:val="none"/>
                <w14:textFill>
                  <w14:solidFill>
                    <w14:schemeClr w14:val="tx1"/>
                  </w14:solidFill>
                </w14:textFill>
              </w:rPr>
              <w:t>货期</w:t>
            </w:r>
          </w:p>
        </w:tc>
        <w:tc>
          <w:tcPr>
            <w:tcW w:w="5705" w:type="dxa"/>
            <w:vAlign w:val="top"/>
          </w:tcPr>
          <w:p>
            <w:pPr>
              <w:spacing w:before="198" w:line="228" w:lineRule="auto"/>
              <w:ind w:left="11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符</w:t>
            </w:r>
            <w:r>
              <w:rPr>
                <w:rFonts w:ascii="宋体" w:hAnsi="宋体" w:eastAsia="宋体" w:cs="宋体"/>
                <w:color w:val="000000" w:themeColor="text1"/>
                <w:spacing w:val="6"/>
                <w:sz w:val="20"/>
                <w:szCs w:val="20"/>
                <w:highlight w:val="none"/>
                <w14:textFill>
                  <w14:solidFill>
                    <w14:schemeClr w14:val="tx1"/>
                  </w14:solidFill>
                </w14:textFill>
              </w:rPr>
              <w:t>合</w:t>
            </w:r>
            <w:r>
              <w:rPr>
                <w:rFonts w:ascii="宋体" w:hAnsi="宋体" w:eastAsia="宋体" w:cs="宋体"/>
                <w:color w:val="000000" w:themeColor="text1"/>
                <w:spacing w:val="4"/>
                <w:sz w:val="20"/>
                <w:szCs w:val="20"/>
                <w:highlight w:val="none"/>
                <w14:textFill>
                  <w14:solidFill>
                    <w14:schemeClr w14:val="tx1"/>
                  </w14:solidFill>
                </w14:textFill>
              </w:rPr>
              <w:t>第二章“投标人须知前附表”第 1.3.2 项规定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916" w:type="dxa"/>
            <w:vMerge w:val="continue"/>
            <w:tcBorders>
              <w:top w:val="nil"/>
              <w:bottom w:val="nil"/>
            </w:tcBorders>
            <w:vAlign w:val="top"/>
          </w:tcPr>
          <w:p>
            <w:pPr>
              <w:rPr>
                <w:rFonts w:ascii="Arial"/>
                <w:color w:val="000000" w:themeColor="text1"/>
                <w:sz w:val="21"/>
                <w:highlight w:val="none"/>
                <w14:textFill>
                  <w14:solidFill>
                    <w14:schemeClr w14:val="tx1"/>
                  </w14:solidFill>
                </w14:textFill>
              </w:rPr>
            </w:pPr>
          </w:p>
        </w:tc>
        <w:tc>
          <w:tcPr>
            <w:tcW w:w="1117" w:type="dxa"/>
            <w:vMerge w:val="continue"/>
            <w:tcBorders>
              <w:top w:val="nil"/>
              <w:bottom w:val="nil"/>
            </w:tcBorders>
            <w:vAlign w:val="top"/>
          </w:tcPr>
          <w:p>
            <w:pPr>
              <w:rPr>
                <w:rFonts w:ascii="Arial"/>
                <w:color w:val="000000" w:themeColor="text1"/>
                <w:sz w:val="21"/>
                <w:highlight w:val="none"/>
                <w14:textFill>
                  <w14:solidFill>
                    <w14:schemeClr w14:val="tx1"/>
                  </w14:solidFill>
                </w14:textFill>
              </w:rPr>
            </w:pPr>
          </w:p>
        </w:tc>
        <w:tc>
          <w:tcPr>
            <w:tcW w:w="2129" w:type="dxa"/>
            <w:gridSpan w:val="2"/>
            <w:vAlign w:val="top"/>
          </w:tcPr>
          <w:p>
            <w:pPr>
              <w:spacing w:before="197" w:line="229" w:lineRule="auto"/>
              <w:ind w:left="65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质量要求</w:t>
            </w:r>
          </w:p>
        </w:tc>
        <w:tc>
          <w:tcPr>
            <w:tcW w:w="5705" w:type="dxa"/>
            <w:vAlign w:val="top"/>
          </w:tcPr>
          <w:p>
            <w:pPr>
              <w:spacing w:before="197" w:line="228" w:lineRule="auto"/>
              <w:ind w:left="11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符</w:t>
            </w:r>
            <w:r>
              <w:rPr>
                <w:rFonts w:ascii="宋体" w:hAnsi="宋体" w:eastAsia="宋体" w:cs="宋体"/>
                <w:color w:val="000000" w:themeColor="text1"/>
                <w:spacing w:val="6"/>
                <w:sz w:val="20"/>
                <w:szCs w:val="20"/>
                <w:highlight w:val="none"/>
                <w14:textFill>
                  <w14:solidFill>
                    <w14:schemeClr w14:val="tx1"/>
                  </w14:solidFill>
                </w14:textFill>
              </w:rPr>
              <w:t>合</w:t>
            </w:r>
            <w:r>
              <w:rPr>
                <w:rFonts w:ascii="宋体" w:hAnsi="宋体" w:eastAsia="宋体" w:cs="宋体"/>
                <w:color w:val="000000" w:themeColor="text1"/>
                <w:spacing w:val="4"/>
                <w:sz w:val="20"/>
                <w:szCs w:val="20"/>
                <w:highlight w:val="none"/>
                <w14:textFill>
                  <w14:solidFill>
                    <w14:schemeClr w14:val="tx1"/>
                  </w14:solidFill>
                </w14:textFill>
              </w:rPr>
              <w:t>第二章“投标人须知前附表”第 1.3.3 项规定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trPr>
        <w:tc>
          <w:tcPr>
            <w:tcW w:w="916" w:type="dxa"/>
            <w:vMerge w:val="continue"/>
            <w:tcBorders>
              <w:top w:val="nil"/>
              <w:bottom w:val="nil"/>
            </w:tcBorders>
            <w:vAlign w:val="top"/>
          </w:tcPr>
          <w:p>
            <w:pPr>
              <w:rPr>
                <w:rFonts w:ascii="Arial"/>
                <w:color w:val="000000" w:themeColor="text1"/>
                <w:sz w:val="21"/>
                <w:highlight w:val="none"/>
                <w14:textFill>
                  <w14:solidFill>
                    <w14:schemeClr w14:val="tx1"/>
                  </w14:solidFill>
                </w14:textFill>
              </w:rPr>
            </w:pPr>
          </w:p>
        </w:tc>
        <w:tc>
          <w:tcPr>
            <w:tcW w:w="1117" w:type="dxa"/>
            <w:vMerge w:val="continue"/>
            <w:tcBorders>
              <w:top w:val="nil"/>
              <w:bottom w:val="nil"/>
            </w:tcBorders>
            <w:vAlign w:val="top"/>
          </w:tcPr>
          <w:p>
            <w:pPr>
              <w:rPr>
                <w:rFonts w:ascii="Arial"/>
                <w:color w:val="000000" w:themeColor="text1"/>
                <w:sz w:val="21"/>
                <w:highlight w:val="none"/>
                <w14:textFill>
                  <w14:solidFill>
                    <w14:schemeClr w14:val="tx1"/>
                  </w14:solidFill>
                </w14:textFill>
              </w:rPr>
            </w:pPr>
          </w:p>
        </w:tc>
        <w:tc>
          <w:tcPr>
            <w:tcW w:w="2129" w:type="dxa"/>
            <w:gridSpan w:val="2"/>
            <w:vAlign w:val="top"/>
          </w:tcPr>
          <w:p>
            <w:pPr>
              <w:spacing w:before="187" w:line="226" w:lineRule="auto"/>
              <w:ind w:left="65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交</w:t>
            </w:r>
            <w:r>
              <w:rPr>
                <w:rFonts w:ascii="宋体" w:hAnsi="宋体" w:eastAsia="宋体" w:cs="宋体"/>
                <w:color w:val="000000" w:themeColor="text1"/>
                <w:spacing w:val="6"/>
                <w:sz w:val="20"/>
                <w:szCs w:val="20"/>
                <w:highlight w:val="none"/>
                <w14:textFill>
                  <w14:solidFill>
                    <w14:schemeClr w14:val="tx1"/>
                  </w14:solidFill>
                </w14:textFill>
              </w:rPr>
              <w:t>货地点</w:t>
            </w:r>
          </w:p>
        </w:tc>
        <w:tc>
          <w:tcPr>
            <w:tcW w:w="5705" w:type="dxa"/>
            <w:vAlign w:val="top"/>
          </w:tcPr>
          <w:p>
            <w:pPr>
              <w:spacing w:before="186" w:line="228" w:lineRule="auto"/>
              <w:ind w:left="11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符</w:t>
            </w:r>
            <w:r>
              <w:rPr>
                <w:rFonts w:ascii="宋体" w:hAnsi="宋体" w:eastAsia="宋体" w:cs="宋体"/>
                <w:color w:val="000000" w:themeColor="text1"/>
                <w:spacing w:val="6"/>
                <w:sz w:val="20"/>
                <w:szCs w:val="20"/>
                <w:highlight w:val="none"/>
                <w14:textFill>
                  <w14:solidFill>
                    <w14:schemeClr w14:val="tx1"/>
                  </w14:solidFill>
                </w14:textFill>
              </w:rPr>
              <w:t>合</w:t>
            </w:r>
            <w:r>
              <w:rPr>
                <w:rFonts w:ascii="宋体" w:hAnsi="宋体" w:eastAsia="宋体" w:cs="宋体"/>
                <w:color w:val="000000" w:themeColor="text1"/>
                <w:spacing w:val="4"/>
                <w:sz w:val="20"/>
                <w:szCs w:val="20"/>
                <w:highlight w:val="none"/>
                <w14:textFill>
                  <w14:solidFill>
                    <w14:schemeClr w14:val="tx1"/>
                  </w14:solidFill>
                </w14:textFill>
              </w:rPr>
              <w:t>第二章“投标人须知前附表”第 1.3.4 项规定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916" w:type="dxa"/>
            <w:vMerge w:val="continue"/>
            <w:tcBorders>
              <w:top w:val="nil"/>
            </w:tcBorders>
            <w:vAlign w:val="top"/>
          </w:tcPr>
          <w:p>
            <w:pPr>
              <w:rPr>
                <w:rFonts w:ascii="Arial"/>
                <w:color w:val="000000" w:themeColor="text1"/>
                <w:sz w:val="21"/>
                <w:highlight w:val="none"/>
                <w14:textFill>
                  <w14:solidFill>
                    <w14:schemeClr w14:val="tx1"/>
                  </w14:solidFill>
                </w14:textFill>
              </w:rPr>
            </w:pPr>
          </w:p>
        </w:tc>
        <w:tc>
          <w:tcPr>
            <w:tcW w:w="1117" w:type="dxa"/>
            <w:vMerge w:val="continue"/>
            <w:tcBorders>
              <w:top w:val="nil"/>
            </w:tcBorders>
            <w:vAlign w:val="top"/>
          </w:tcPr>
          <w:p>
            <w:pPr>
              <w:rPr>
                <w:rFonts w:ascii="Arial"/>
                <w:color w:val="000000" w:themeColor="text1"/>
                <w:sz w:val="21"/>
                <w:highlight w:val="none"/>
                <w14:textFill>
                  <w14:solidFill>
                    <w14:schemeClr w14:val="tx1"/>
                  </w14:solidFill>
                </w14:textFill>
              </w:rPr>
            </w:pPr>
          </w:p>
        </w:tc>
        <w:tc>
          <w:tcPr>
            <w:tcW w:w="2129" w:type="dxa"/>
            <w:gridSpan w:val="2"/>
            <w:vAlign w:val="top"/>
          </w:tcPr>
          <w:p>
            <w:pPr>
              <w:spacing w:before="198" w:line="229" w:lineRule="auto"/>
              <w:ind w:left="54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投</w:t>
            </w:r>
            <w:r>
              <w:rPr>
                <w:rFonts w:ascii="宋体" w:hAnsi="宋体" w:eastAsia="宋体" w:cs="宋体"/>
                <w:color w:val="000000" w:themeColor="text1"/>
                <w:spacing w:val="7"/>
                <w:sz w:val="20"/>
                <w:szCs w:val="20"/>
                <w:highlight w:val="none"/>
                <w14:textFill>
                  <w14:solidFill>
                    <w14:schemeClr w14:val="tx1"/>
                  </w14:solidFill>
                </w14:textFill>
              </w:rPr>
              <w:t>标有效期</w:t>
            </w:r>
          </w:p>
        </w:tc>
        <w:tc>
          <w:tcPr>
            <w:tcW w:w="5705" w:type="dxa"/>
            <w:vAlign w:val="top"/>
          </w:tcPr>
          <w:p>
            <w:pPr>
              <w:spacing w:before="199" w:line="228" w:lineRule="auto"/>
              <w:ind w:left="11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90</w:t>
            </w:r>
            <w:r>
              <w:rPr>
                <w:rFonts w:ascii="宋体" w:hAnsi="宋体" w:eastAsia="宋体" w:cs="宋体"/>
                <w:color w:val="000000" w:themeColor="text1"/>
                <w:spacing w:val="7"/>
                <w:sz w:val="20"/>
                <w:szCs w:val="20"/>
                <w:highlight w:val="none"/>
                <w14:textFill>
                  <w14:solidFill>
                    <w14:schemeClr w14:val="tx1"/>
                  </w14:solidFill>
                </w14:textFill>
              </w:rPr>
              <w:t xml:space="preserve"> </w:t>
            </w:r>
            <w:r>
              <w:rPr>
                <w:rFonts w:ascii="宋体" w:hAnsi="宋体" w:eastAsia="宋体" w:cs="宋体"/>
                <w:color w:val="000000" w:themeColor="text1"/>
                <w:spacing w:val="4"/>
                <w:sz w:val="20"/>
                <w:szCs w:val="20"/>
                <w:highlight w:val="none"/>
                <w14:textFill>
                  <w14:solidFill>
                    <w14:schemeClr w14:val="tx1"/>
                  </w14:solidFill>
                </w14:textFill>
              </w:rPr>
              <w:t>日历天 (自投标截止之日起算)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916" w:type="dxa"/>
            <w:vAlign w:val="top"/>
          </w:tcPr>
          <w:p>
            <w:pPr>
              <w:spacing w:before="198" w:line="228" w:lineRule="auto"/>
              <w:ind w:left="14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Outline w14:w="3795" w14:cap="sq" w14:cmpd="sng">
                  <w14:solidFill>
                    <w14:srgbClr w14:val="000000"/>
                  </w14:solidFill>
                  <w14:prstDash w14:val="solid"/>
                  <w14:bevel/>
                </w14:textOutline>
                <w14:textFill>
                  <w14:solidFill>
                    <w14:schemeClr w14:val="tx1"/>
                  </w14:solidFill>
                </w14:textFill>
              </w:rPr>
              <w:t>条款号</w:t>
            </w:r>
          </w:p>
        </w:tc>
        <w:tc>
          <w:tcPr>
            <w:tcW w:w="1117" w:type="dxa"/>
            <w:vAlign w:val="top"/>
          </w:tcPr>
          <w:p>
            <w:pPr>
              <w:spacing w:before="198" w:line="228" w:lineRule="auto"/>
              <w:ind w:left="11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Outline w14:w="3795" w14:cap="sq" w14:cmpd="sng">
                  <w14:solidFill>
                    <w14:srgbClr w14:val="000000"/>
                  </w14:solidFill>
                  <w14:prstDash w14:val="solid"/>
                  <w14:bevel/>
                </w14:textOutline>
                <w14:textFill>
                  <w14:solidFill>
                    <w14:schemeClr w14:val="tx1"/>
                  </w14:solidFill>
                </w14:textFill>
              </w:rPr>
              <w:t>评分因</w:t>
            </w:r>
            <w:r>
              <w:rPr>
                <w:rFonts w:ascii="宋体" w:hAnsi="宋体" w:eastAsia="宋体" w:cs="宋体"/>
                <w:color w:val="000000" w:themeColor="text1"/>
                <w:spacing w:val="8"/>
                <w:sz w:val="20"/>
                <w:szCs w:val="20"/>
                <w:highlight w:val="none"/>
                <w14:textOutline w14:w="3795" w14:cap="sq" w14:cmpd="sng">
                  <w14:solidFill>
                    <w14:srgbClr w14:val="000000"/>
                  </w14:solidFill>
                  <w14:prstDash w14:val="solid"/>
                  <w14:bevel/>
                </w14:textOutline>
                <w14:textFill>
                  <w14:solidFill>
                    <w14:schemeClr w14:val="tx1"/>
                  </w14:solidFill>
                </w14:textFill>
              </w:rPr>
              <w:t>素</w:t>
            </w:r>
          </w:p>
        </w:tc>
        <w:tc>
          <w:tcPr>
            <w:tcW w:w="7834" w:type="dxa"/>
            <w:gridSpan w:val="3"/>
            <w:vAlign w:val="top"/>
          </w:tcPr>
          <w:p>
            <w:pPr>
              <w:spacing w:before="197" w:line="229" w:lineRule="auto"/>
              <w:ind w:left="349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Outline w14:w="3795" w14:cap="sq" w14:cmpd="sng">
                  <w14:solidFill>
                    <w14:srgbClr w14:val="000000"/>
                  </w14:solidFill>
                  <w14:prstDash w14:val="solid"/>
                  <w14:bevel/>
                </w14:textOutline>
                <w14:textFill>
                  <w14:solidFill>
                    <w14:schemeClr w14:val="tx1"/>
                  </w14:solidFill>
                </w14:textFill>
              </w:rPr>
              <w:t>评分标</w:t>
            </w:r>
            <w:r>
              <w:rPr>
                <w:rFonts w:ascii="宋体" w:hAnsi="宋体" w:eastAsia="宋体" w:cs="宋体"/>
                <w:color w:val="000000" w:themeColor="text1"/>
                <w:spacing w:val="8"/>
                <w:sz w:val="20"/>
                <w:szCs w:val="20"/>
                <w:highlight w:val="none"/>
                <w14:textOutline w14:w="3795" w14:cap="sq" w14:cmpd="sng">
                  <w14:solidFill>
                    <w14:srgbClr w14:val="000000"/>
                  </w14:solidFill>
                  <w14:prstDash w14:val="solid"/>
                  <w14:bevel/>
                </w14:textOutline>
                <w14:textFill>
                  <w14:solidFill>
                    <w14:schemeClr w14:val="tx1"/>
                  </w14:solidFill>
                </w14:textFill>
              </w:rPr>
              <w:t>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8" w:hRule="atLeast"/>
        </w:trPr>
        <w:tc>
          <w:tcPr>
            <w:tcW w:w="916" w:type="dxa"/>
            <w:vAlign w:val="top"/>
          </w:tcPr>
          <w:p>
            <w:pPr>
              <w:spacing w:line="281" w:lineRule="auto"/>
              <w:rPr>
                <w:rFonts w:ascii="Arial"/>
                <w:color w:val="000000" w:themeColor="text1"/>
                <w:sz w:val="21"/>
                <w:highlight w:val="none"/>
                <w14:textFill>
                  <w14:solidFill>
                    <w14:schemeClr w14:val="tx1"/>
                  </w14:solidFill>
                </w14:textFill>
              </w:rPr>
            </w:pPr>
          </w:p>
          <w:p>
            <w:pPr>
              <w:spacing w:line="281" w:lineRule="auto"/>
              <w:rPr>
                <w:rFonts w:ascii="Arial"/>
                <w:color w:val="000000" w:themeColor="text1"/>
                <w:sz w:val="21"/>
                <w:highlight w:val="none"/>
                <w14:textFill>
                  <w14:solidFill>
                    <w14:schemeClr w14:val="tx1"/>
                  </w14:solidFill>
                </w14:textFill>
              </w:rPr>
            </w:pPr>
          </w:p>
          <w:p>
            <w:pPr>
              <w:spacing w:before="65" w:line="192" w:lineRule="auto"/>
              <w:ind w:left="30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Outline w14:w="3795" w14:cap="sq" w14:cmpd="sng">
                  <w14:solidFill>
                    <w14:srgbClr w14:val="000000"/>
                  </w14:solidFill>
                  <w14:prstDash w14:val="solid"/>
                  <w14:bevel/>
                </w14:textOutline>
                <w14:textFill>
                  <w14:solidFill>
                    <w14:schemeClr w14:val="tx1"/>
                  </w14:solidFill>
                </w14:textFill>
              </w:rPr>
              <w:t>2</w:t>
            </w:r>
            <w:r>
              <w:rPr>
                <w:rFonts w:ascii="宋体" w:hAnsi="宋体" w:eastAsia="宋体" w:cs="宋体"/>
                <w:color w:val="000000" w:themeColor="text1"/>
                <w:spacing w:val="4"/>
                <w:sz w:val="20"/>
                <w:szCs w:val="20"/>
                <w:highlight w:val="none"/>
                <w14:textOutline w14:w="3795" w14:cap="sq" w14:cmpd="sng">
                  <w14:solidFill>
                    <w14:srgbClr w14:val="000000"/>
                  </w14:solidFill>
                  <w14:prstDash w14:val="solid"/>
                  <w14:bevel/>
                </w14:textOutline>
                <w14:textFill>
                  <w14:solidFill>
                    <w14:schemeClr w14:val="tx1"/>
                  </w14:solidFill>
                </w14:textFill>
              </w:rPr>
              <w:t>.2</w:t>
            </w:r>
          </w:p>
        </w:tc>
        <w:tc>
          <w:tcPr>
            <w:tcW w:w="1117" w:type="dxa"/>
            <w:vAlign w:val="top"/>
          </w:tcPr>
          <w:p>
            <w:pPr>
              <w:spacing w:line="331" w:lineRule="auto"/>
              <w:rPr>
                <w:rFonts w:ascii="Arial"/>
                <w:color w:val="000000" w:themeColor="text1"/>
                <w:sz w:val="21"/>
                <w:highlight w:val="none"/>
                <w14:textFill>
                  <w14:solidFill>
                    <w14:schemeClr w14:val="tx1"/>
                  </w14:solidFill>
                </w14:textFill>
              </w:rPr>
            </w:pPr>
          </w:p>
          <w:p>
            <w:pPr>
              <w:spacing w:before="65" w:line="379" w:lineRule="auto"/>
              <w:ind w:left="121" w:right="31" w:firstLine="2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分</w:t>
            </w:r>
            <w:r>
              <w:rPr>
                <w:rFonts w:ascii="宋体" w:hAnsi="宋体" w:eastAsia="宋体" w:cs="宋体"/>
                <w:color w:val="000000" w:themeColor="text1"/>
                <w:spacing w:val="6"/>
                <w:sz w:val="20"/>
                <w:szCs w:val="20"/>
                <w:highlight w:val="none"/>
                <w14:textFill>
                  <w14:solidFill>
                    <w14:schemeClr w14:val="tx1"/>
                  </w14:solidFill>
                </w14:textFill>
              </w:rPr>
              <w:t>值构成</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9"/>
                <w:sz w:val="20"/>
                <w:szCs w:val="20"/>
                <w:highlight w:val="none"/>
                <w14:textFill>
                  <w14:solidFill>
                    <w14:schemeClr w14:val="tx1"/>
                  </w14:solidFill>
                </w14:textFill>
              </w:rPr>
              <w:t>(</w:t>
            </w:r>
            <w:r>
              <w:rPr>
                <w:rFonts w:ascii="Times New Roman" w:hAnsi="Times New Roman" w:eastAsia="Times New Roman" w:cs="Times New Roman"/>
                <w:color w:val="000000" w:themeColor="text1"/>
                <w:spacing w:val="15"/>
                <w:sz w:val="20"/>
                <w:szCs w:val="20"/>
                <w:highlight w:val="none"/>
                <w14:textFill>
                  <w14:solidFill>
                    <w14:schemeClr w14:val="tx1"/>
                  </w14:solidFill>
                </w14:textFill>
              </w:rPr>
              <w:t xml:space="preserve">100 </w:t>
            </w:r>
            <w:r>
              <w:rPr>
                <w:rFonts w:ascii="宋体" w:hAnsi="宋体" w:eastAsia="宋体" w:cs="宋体"/>
                <w:color w:val="000000" w:themeColor="text1"/>
                <w:spacing w:val="15"/>
                <w:sz w:val="20"/>
                <w:szCs w:val="20"/>
                <w:highlight w:val="none"/>
                <w14:textFill>
                  <w14:solidFill>
                    <w14:schemeClr w14:val="tx1"/>
                  </w14:solidFill>
                </w14:textFill>
              </w:rPr>
              <w:t>分)</w:t>
            </w:r>
          </w:p>
        </w:tc>
        <w:tc>
          <w:tcPr>
            <w:tcW w:w="7834" w:type="dxa"/>
            <w:gridSpan w:val="3"/>
            <w:vAlign w:val="top"/>
          </w:tcPr>
          <w:p>
            <w:pPr>
              <w:spacing w:before="199" w:line="227" w:lineRule="auto"/>
              <w:ind w:left="11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投标报价：</w:t>
            </w:r>
            <w:r>
              <w:rPr>
                <w:rFonts w:ascii="Times New Roman" w:hAnsi="Times New Roman" w:eastAsia="Times New Roman" w:cs="Times New Roman"/>
                <w:color w:val="000000" w:themeColor="text1"/>
                <w:spacing w:val="7"/>
                <w:sz w:val="20"/>
                <w:szCs w:val="20"/>
                <w:highlight w:val="none"/>
                <w14:textFill>
                  <w14:solidFill>
                    <w14:schemeClr w14:val="tx1"/>
                  </w14:solidFill>
                </w14:textFill>
              </w:rPr>
              <w:t xml:space="preserve">30 </w:t>
            </w:r>
            <w:r>
              <w:rPr>
                <w:rFonts w:ascii="宋体" w:hAnsi="宋体" w:eastAsia="宋体" w:cs="宋体"/>
                <w:color w:val="000000" w:themeColor="text1"/>
                <w:spacing w:val="6"/>
                <w:sz w:val="20"/>
                <w:szCs w:val="20"/>
                <w:highlight w:val="none"/>
                <w14:textFill>
                  <w14:solidFill>
                    <w14:schemeClr w14:val="tx1"/>
                  </w14:solidFill>
                </w14:textFill>
              </w:rPr>
              <w:t>分</w:t>
            </w:r>
          </w:p>
          <w:p>
            <w:pPr>
              <w:spacing w:before="152" w:line="228" w:lineRule="auto"/>
              <w:ind w:left="11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技</w:t>
            </w:r>
            <w:r>
              <w:rPr>
                <w:rFonts w:ascii="宋体" w:hAnsi="宋体" w:eastAsia="宋体" w:cs="宋体"/>
                <w:color w:val="000000" w:themeColor="text1"/>
                <w:spacing w:val="7"/>
                <w:sz w:val="20"/>
                <w:szCs w:val="20"/>
                <w:highlight w:val="none"/>
                <w14:textFill>
                  <w14:solidFill>
                    <w14:schemeClr w14:val="tx1"/>
                  </w14:solidFill>
                </w14:textFill>
              </w:rPr>
              <w:t>术部分：</w:t>
            </w:r>
            <w:r>
              <w:rPr>
                <w:rFonts w:ascii="Times New Roman" w:hAnsi="Times New Roman" w:eastAsia="Times New Roman" w:cs="Times New Roman"/>
                <w:color w:val="000000" w:themeColor="text1"/>
                <w:spacing w:val="7"/>
                <w:sz w:val="20"/>
                <w:szCs w:val="20"/>
                <w:highlight w:val="none"/>
                <w14:textFill>
                  <w14:solidFill>
                    <w14:schemeClr w14:val="tx1"/>
                  </w14:solidFill>
                </w14:textFill>
              </w:rPr>
              <w:t xml:space="preserve">52 </w:t>
            </w:r>
            <w:r>
              <w:rPr>
                <w:rFonts w:ascii="宋体" w:hAnsi="宋体" w:eastAsia="宋体" w:cs="宋体"/>
                <w:color w:val="000000" w:themeColor="text1"/>
                <w:spacing w:val="7"/>
                <w:sz w:val="20"/>
                <w:szCs w:val="20"/>
                <w:highlight w:val="none"/>
                <w14:textFill>
                  <w14:solidFill>
                    <w14:schemeClr w14:val="tx1"/>
                  </w14:solidFill>
                </w14:textFill>
              </w:rPr>
              <w:t>分</w:t>
            </w:r>
          </w:p>
          <w:p>
            <w:pPr>
              <w:spacing w:before="153" w:line="228" w:lineRule="auto"/>
              <w:ind w:left="11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商</w:t>
            </w:r>
            <w:r>
              <w:rPr>
                <w:rFonts w:ascii="宋体" w:hAnsi="宋体" w:eastAsia="宋体" w:cs="宋体"/>
                <w:color w:val="000000" w:themeColor="text1"/>
                <w:spacing w:val="7"/>
                <w:sz w:val="20"/>
                <w:szCs w:val="20"/>
                <w:highlight w:val="none"/>
                <w14:textFill>
                  <w14:solidFill>
                    <w14:schemeClr w14:val="tx1"/>
                  </w14:solidFill>
                </w14:textFill>
              </w:rPr>
              <w:t>务</w:t>
            </w:r>
            <w:r>
              <w:rPr>
                <w:rFonts w:ascii="宋体" w:hAnsi="宋体" w:eastAsia="宋体" w:cs="宋体"/>
                <w:color w:val="000000" w:themeColor="text1"/>
                <w:spacing w:val="6"/>
                <w:sz w:val="20"/>
                <w:szCs w:val="20"/>
                <w:highlight w:val="none"/>
                <w14:textFill>
                  <w14:solidFill>
                    <w14:schemeClr w14:val="tx1"/>
                  </w14:solidFill>
                </w14:textFill>
              </w:rPr>
              <w:t>部分：</w:t>
            </w:r>
            <w:r>
              <w:rPr>
                <w:rFonts w:ascii="Times New Roman" w:hAnsi="Times New Roman" w:eastAsia="Times New Roman" w:cs="Times New Roman"/>
                <w:color w:val="000000" w:themeColor="text1"/>
                <w:spacing w:val="6"/>
                <w:sz w:val="20"/>
                <w:szCs w:val="20"/>
                <w:highlight w:val="none"/>
                <w14:textFill>
                  <w14:solidFill>
                    <w14:schemeClr w14:val="tx1"/>
                  </w14:solidFill>
                </w14:textFill>
              </w:rPr>
              <w:t xml:space="preserve">18 </w:t>
            </w:r>
            <w:r>
              <w:rPr>
                <w:rFonts w:ascii="宋体" w:hAnsi="宋体" w:eastAsia="宋体" w:cs="宋体"/>
                <w:color w:val="000000" w:themeColor="text1"/>
                <w:spacing w:val="6"/>
                <w:sz w:val="20"/>
                <w:szCs w:val="20"/>
                <w:highlight w:val="none"/>
                <w14:textFill>
                  <w14:solidFill>
                    <w14:schemeClr w14:val="tx1"/>
                  </w14:solidFill>
                </w14:textFill>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16" w:type="dxa"/>
            <w:vAlign w:val="top"/>
          </w:tcPr>
          <w:p>
            <w:pPr>
              <w:spacing w:line="246" w:lineRule="auto"/>
              <w:rPr>
                <w:rFonts w:ascii="Arial"/>
                <w:color w:val="000000" w:themeColor="text1"/>
                <w:sz w:val="21"/>
                <w:highlight w:val="none"/>
                <w14:textFill>
                  <w14:solidFill>
                    <w14:schemeClr w14:val="tx1"/>
                  </w14:solidFill>
                </w14:textFill>
              </w:rPr>
            </w:pPr>
          </w:p>
          <w:p>
            <w:pPr>
              <w:spacing w:line="246" w:lineRule="auto"/>
              <w:rPr>
                <w:rFonts w:ascii="Arial"/>
                <w:color w:val="000000" w:themeColor="text1"/>
                <w:sz w:val="21"/>
                <w:highlight w:val="none"/>
                <w14:textFill>
                  <w14:solidFill>
                    <w14:schemeClr w14:val="tx1"/>
                  </w14:solidFill>
                </w14:textFill>
              </w:rPr>
            </w:pPr>
          </w:p>
          <w:p>
            <w:pPr>
              <w:spacing w:line="246" w:lineRule="auto"/>
              <w:rPr>
                <w:rFonts w:ascii="Arial"/>
                <w:color w:val="000000" w:themeColor="text1"/>
                <w:sz w:val="21"/>
                <w:highlight w:val="none"/>
                <w14:textFill>
                  <w14:solidFill>
                    <w14:schemeClr w14:val="tx1"/>
                  </w14:solidFill>
                </w14:textFill>
              </w:rPr>
            </w:pPr>
          </w:p>
          <w:p>
            <w:pPr>
              <w:spacing w:line="246" w:lineRule="auto"/>
              <w:rPr>
                <w:rFonts w:ascii="Arial"/>
                <w:color w:val="000000" w:themeColor="text1"/>
                <w:sz w:val="21"/>
                <w:highlight w:val="none"/>
                <w14:textFill>
                  <w14:solidFill>
                    <w14:schemeClr w14:val="tx1"/>
                  </w14:solidFill>
                </w14:textFill>
              </w:rPr>
            </w:pPr>
          </w:p>
          <w:p>
            <w:pPr>
              <w:spacing w:line="246" w:lineRule="auto"/>
              <w:rPr>
                <w:rFonts w:ascii="Arial"/>
                <w:color w:val="000000" w:themeColor="text1"/>
                <w:sz w:val="21"/>
                <w:highlight w:val="none"/>
                <w14:textFill>
                  <w14:solidFill>
                    <w14:schemeClr w14:val="tx1"/>
                  </w14:solidFill>
                </w14:textFill>
              </w:rPr>
            </w:pPr>
          </w:p>
          <w:p>
            <w:pPr>
              <w:spacing w:line="247" w:lineRule="auto"/>
              <w:rPr>
                <w:rFonts w:ascii="Arial"/>
                <w:color w:val="000000" w:themeColor="text1"/>
                <w:sz w:val="21"/>
                <w:highlight w:val="none"/>
                <w14:textFill>
                  <w14:solidFill>
                    <w14:schemeClr w14:val="tx1"/>
                  </w14:solidFill>
                </w14:textFill>
              </w:rPr>
            </w:pPr>
          </w:p>
          <w:p>
            <w:pPr>
              <w:spacing w:line="247" w:lineRule="auto"/>
              <w:rPr>
                <w:rFonts w:ascii="Arial"/>
                <w:color w:val="000000" w:themeColor="text1"/>
                <w:sz w:val="21"/>
                <w:highlight w:val="none"/>
                <w14:textFill>
                  <w14:solidFill>
                    <w14:schemeClr w14:val="tx1"/>
                  </w14:solidFill>
                </w14:textFill>
              </w:rPr>
            </w:pPr>
          </w:p>
          <w:p>
            <w:pPr>
              <w:spacing w:line="247" w:lineRule="auto"/>
              <w:rPr>
                <w:rFonts w:ascii="Arial"/>
                <w:color w:val="000000" w:themeColor="text1"/>
                <w:sz w:val="21"/>
                <w:highlight w:val="none"/>
                <w14:textFill>
                  <w14:solidFill>
                    <w14:schemeClr w14:val="tx1"/>
                  </w14:solidFill>
                </w14:textFill>
              </w:rPr>
            </w:pPr>
          </w:p>
          <w:p>
            <w:pPr>
              <w:spacing w:line="247" w:lineRule="auto"/>
              <w:rPr>
                <w:rFonts w:ascii="Arial"/>
                <w:color w:val="000000" w:themeColor="text1"/>
                <w:sz w:val="21"/>
                <w:highlight w:val="none"/>
                <w14:textFill>
                  <w14:solidFill>
                    <w14:schemeClr w14:val="tx1"/>
                  </w14:solidFill>
                </w14:textFill>
              </w:rPr>
            </w:pPr>
          </w:p>
          <w:p>
            <w:pPr>
              <w:spacing w:line="247" w:lineRule="auto"/>
              <w:rPr>
                <w:rFonts w:ascii="Arial"/>
                <w:color w:val="000000" w:themeColor="text1"/>
                <w:sz w:val="21"/>
                <w:highlight w:val="none"/>
                <w14:textFill>
                  <w14:solidFill>
                    <w14:schemeClr w14:val="tx1"/>
                  </w14:solidFill>
                </w14:textFill>
              </w:rPr>
            </w:pPr>
          </w:p>
          <w:p>
            <w:pPr>
              <w:spacing w:line="247" w:lineRule="auto"/>
              <w:rPr>
                <w:rFonts w:ascii="Arial"/>
                <w:color w:val="000000" w:themeColor="text1"/>
                <w:sz w:val="21"/>
                <w:highlight w:val="none"/>
                <w14:textFill>
                  <w14:solidFill>
                    <w14:schemeClr w14:val="tx1"/>
                  </w14:solidFill>
                </w14:textFill>
              </w:rPr>
            </w:pPr>
          </w:p>
          <w:p>
            <w:pPr>
              <w:spacing w:line="247" w:lineRule="auto"/>
              <w:rPr>
                <w:rFonts w:ascii="Arial"/>
                <w:color w:val="000000" w:themeColor="text1"/>
                <w:sz w:val="21"/>
                <w:highlight w:val="none"/>
                <w14:textFill>
                  <w14:solidFill>
                    <w14:schemeClr w14:val="tx1"/>
                  </w14:solidFill>
                </w14:textFill>
              </w:rPr>
            </w:pPr>
          </w:p>
          <w:p>
            <w:pPr>
              <w:spacing w:line="247" w:lineRule="auto"/>
              <w:rPr>
                <w:rFonts w:ascii="Arial"/>
                <w:color w:val="000000" w:themeColor="text1"/>
                <w:sz w:val="21"/>
                <w:highlight w:val="none"/>
                <w14:textFill>
                  <w14:solidFill>
                    <w14:schemeClr w14:val="tx1"/>
                  </w14:solidFill>
                </w14:textFill>
              </w:rPr>
            </w:pPr>
          </w:p>
          <w:p>
            <w:pPr>
              <w:spacing w:line="247" w:lineRule="auto"/>
              <w:rPr>
                <w:rFonts w:ascii="Arial"/>
                <w:color w:val="000000" w:themeColor="text1"/>
                <w:sz w:val="21"/>
                <w:highlight w:val="none"/>
                <w14:textFill>
                  <w14:solidFill>
                    <w14:schemeClr w14:val="tx1"/>
                  </w14:solidFill>
                </w14:textFill>
              </w:rPr>
            </w:pPr>
          </w:p>
          <w:p>
            <w:pPr>
              <w:spacing w:before="65" w:line="193" w:lineRule="auto"/>
              <w:ind w:left="21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2</w:t>
            </w:r>
            <w:r>
              <w:rPr>
                <w:rFonts w:ascii="宋体" w:hAnsi="宋体" w:eastAsia="宋体" w:cs="宋体"/>
                <w:color w:val="000000" w:themeColor="text1"/>
                <w:spacing w:val="6"/>
                <w:sz w:val="20"/>
                <w:szCs w:val="20"/>
                <w:highlight w:val="none"/>
                <w14:textFill>
                  <w14:solidFill>
                    <w14:schemeClr w14:val="tx1"/>
                  </w14:solidFill>
                </w14:textFill>
              </w:rPr>
              <w:t>.2.1</w:t>
            </w:r>
          </w:p>
        </w:tc>
        <w:tc>
          <w:tcPr>
            <w:tcW w:w="1117" w:type="dxa"/>
            <w:vAlign w:val="top"/>
          </w:tcPr>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before="65" w:line="379" w:lineRule="auto"/>
              <w:ind w:left="136" w:right="122" w:firstLine="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投</w:t>
            </w:r>
            <w:r>
              <w:rPr>
                <w:rFonts w:ascii="宋体" w:hAnsi="宋体" w:eastAsia="宋体" w:cs="宋体"/>
                <w:color w:val="000000" w:themeColor="text1"/>
                <w:spacing w:val="6"/>
                <w:sz w:val="20"/>
                <w:szCs w:val="20"/>
                <w:highlight w:val="none"/>
                <w14:textFill>
                  <w14:solidFill>
                    <w14:schemeClr w14:val="tx1"/>
                  </w14:solidFill>
                </w14:textFill>
              </w:rPr>
              <w:t>标报价</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9"/>
                <w:sz w:val="20"/>
                <w:szCs w:val="20"/>
                <w:highlight w:val="none"/>
                <w14:textFill>
                  <w14:solidFill>
                    <w14:schemeClr w14:val="tx1"/>
                  </w14:solidFill>
                </w14:textFill>
              </w:rPr>
              <w:t>(30 分)</w:t>
            </w:r>
          </w:p>
        </w:tc>
        <w:tc>
          <w:tcPr>
            <w:tcW w:w="7834" w:type="dxa"/>
            <w:gridSpan w:val="3"/>
            <w:vAlign w:val="top"/>
          </w:tcPr>
          <w:p>
            <w:pPr>
              <w:spacing w:line="360" w:lineRule="auto"/>
              <w:ind w:firstLine="400" w:firstLineChars="200"/>
              <w:rPr>
                <w:rFonts w:hint="eastAsia" w:ascii="宋体" w:hAnsi="宋体" w:eastAsia="宋体" w:cs="宋体"/>
                <w:color w:val="000000" w:themeColor="text1"/>
                <w:sz w:val="20"/>
                <w:szCs w:val="20"/>
                <w:highlight w:val="none"/>
                <w14:textFill>
                  <w14:solidFill>
                    <w14:schemeClr w14:val="tx1"/>
                  </w14:solidFill>
                </w14:textFill>
              </w:rPr>
            </w:pPr>
          </w:p>
          <w:p>
            <w:pPr>
              <w:spacing w:line="360" w:lineRule="auto"/>
              <w:ind w:firstLine="400" w:firstLineChars="2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通过初步评审且投标价格最低的投标报价为评标基准价，其价格得分为满分 30 分。其他投标人的价格分统一按照下列公式计算：</w:t>
            </w:r>
          </w:p>
          <w:p>
            <w:pPr>
              <w:spacing w:line="360" w:lineRule="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Sn=30xCmin/Cn</w:t>
            </w:r>
          </w:p>
          <w:p>
            <w:pPr>
              <w:spacing w:line="360" w:lineRule="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Sn：第 n 个初审符合的投标人价格得分；</w:t>
            </w:r>
          </w:p>
          <w:p>
            <w:pPr>
              <w:spacing w:line="360" w:lineRule="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Cmin：初审符合的投标人最低报价；</w:t>
            </w:r>
          </w:p>
          <w:p>
            <w:pPr>
              <w:spacing w:line="360" w:lineRule="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Cn：第 n 个初审符合的投标人投标报价；</w:t>
            </w:r>
          </w:p>
          <w:p>
            <w:pPr>
              <w:spacing w:line="360" w:lineRule="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注：1.投标报价为最终报价，投标人需结合经验，充分考虑各项费用，因投标人对本项目拟投入各项费用考虑不足导致中标后的费用增加的，采购人不予支付。</w:t>
            </w:r>
          </w:p>
          <w:p>
            <w:pPr>
              <w:spacing w:line="360" w:lineRule="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2. 评审时给予小型或微型企业</w:t>
            </w:r>
            <w:r>
              <w:rPr>
                <w:rFonts w:hint="eastAsia" w:ascii="宋体" w:hAnsi="宋体" w:eastAsia="宋体" w:cs="宋体"/>
                <w:color w:val="000000" w:themeColor="text1"/>
                <w:sz w:val="20"/>
                <w:szCs w:val="20"/>
                <w:highlight w:val="none"/>
                <w:lang w:val="en-US" w:eastAsia="zh-CN"/>
                <w14:textFill>
                  <w14:solidFill>
                    <w14:schemeClr w14:val="tx1"/>
                  </w14:solidFill>
                </w14:textFill>
              </w:rPr>
              <w:t>10</w:t>
            </w:r>
            <w:r>
              <w:rPr>
                <w:rFonts w:hint="eastAsia" w:ascii="宋体" w:hAnsi="宋体" w:eastAsia="宋体" w:cs="宋体"/>
                <w:color w:val="000000" w:themeColor="text1"/>
                <w:sz w:val="20"/>
                <w:szCs w:val="20"/>
                <w:highlight w:val="none"/>
                <w14:textFill>
                  <w14:solidFill>
                    <w14:schemeClr w14:val="tx1"/>
                  </w14:solidFill>
                </w14:textFill>
              </w:rPr>
              <w:t>%的价格扣除，并用扣除后的价格参与评审，对于投标人为小型和微型企业产品以扣除优惠比率后的报价参与价格分计算，但不作为成交价和合同签约价。</w:t>
            </w:r>
          </w:p>
          <w:p>
            <w:pPr>
              <w:spacing w:before="1" w:line="360" w:lineRule="auto"/>
              <w:ind w:left="111"/>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3.如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7" w:hRule="atLeast"/>
        </w:trPr>
        <w:tc>
          <w:tcPr>
            <w:tcW w:w="916" w:type="dxa"/>
            <w:vMerge w:val="restart"/>
            <w:vAlign w:val="top"/>
          </w:tcPr>
          <w:p>
            <w:pPr>
              <w:spacing w:line="436" w:lineRule="auto"/>
              <w:rPr>
                <w:rFonts w:ascii="Arial"/>
                <w:color w:val="000000" w:themeColor="text1"/>
                <w:sz w:val="21"/>
                <w:highlight w:val="none"/>
                <w14:textFill>
                  <w14:solidFill>
                    <w14:schemeClr w14:val="tx1"/>
                  </w14:solidFill>
                </w14:textFill>
              </w:rPr>
            </w:pPr>
          </w:p>
          <w:p>
            <w:pPr>
              <w:spacing w:before="65" w:line="192" w:lineRule="auto"/>
              <w:ind w:left="214"/>
              <w:rPr>
                <w:rFonts w:ascii="宋体" w:hAnsi="宋体" w:eastAsia="宋体" w:cs="宋体"/>
                <w:color w:val="000000" w:themeColor="text1"/>
                <w:spacing w:val="4"/>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2.2.</w:t>
            </w:r>
            <w:r>
              <w:rPr>
                <w:rFonts w:ascii="宋体" w:hAnsi="宋体" w:eastAsia="宋体" w:cs="宋体"/>
                <w:color w:val="000000" w:themeColor="text1"/>
                <w:spacing w:val="3"/>
                <w:sz w:val="20"/>
                <w:szCs w:val="20"/>
                <w:highlight w:val="none"/>
                <w14:textFill>
                  <w14:solidFill>
                    <w14:schemeClr w14:val="tx1"/>
                  </w14:solidFill>
                </w14:textFill>
              </w:rPr>
              <w:t>2</w:t>
            </w:r>
          </w:p>
          <w:p>
            <w:pPr>
              <w:rPr>
                <w:rFonts w:ascii="Arial"/>
                <w:color w:val="000000" w:themeColor="text1"/>
                <w:sz w:val="2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s">
                  <w:drawing>
                    <wp:anchor distT="0" distB="0" distL="114300" distR="114300" simplePos="0" relativeHeight="251717632" behindDoc="0" locked="0" layoutInCell="0" allowOverlap="1">
                      <wp:simplePos x="0" y="0"/>
                      <wp:positionH relativeFrom="page">
                        <wp:posOffset>720090</wp:posOffset>
                      </wp:positionH>
                      <wp:positionV relativeFrom="page">
                        <wp:posOffset>701040</wp:posOffset>
                      </wp:positionV>
                      <wp:extent cx="6120130" cy="9525"/>
                      <wp:effectExtent l="0" t="0" r="0" b="0"/>
                      <wp:wrapNone/>
                      <wp:docPr id="1" name="矩形 1"/>
                      <wp:cNvGraphicFramePr/>
                      <a:graphic xmlns:a="http://schemas.openxmlformats.org/drawingml/2006/main">
                        <a:graphicData uri="http://schemas.microsoft.com/office/word/2010/wordprocessingShape">
                          <wps:wsp>
                            <wps:cNvSpPr/>
                            <wps:spPr>
                              <a:xfrm>
                                <a:off x="0" y="0"/>
                                <a:ext cx="6120130" cy="9525"/>
                              </a:xfrm>
                              <a:prstGeom prst="rect">
                                <a:avLst/>
                              </a:prstGeom>
                              <a:solidFill>
                                <a:srgbClr val="622423"/>
                              </a:solidFill>
                              <a:ln>
                                <a:noFill/>
                              </a:ln>
                            </wps:spPr>
                            <wps:bodyPr upright="1"/>
                          </wps:wsp>
                        </a:graphicData>
                      </a:graphic>
                    </wp:anchor>
                  </w:drawing>
                </mc:Choice>
                <mc:Fallback>
                  <w:pict>
                    <v:rect id="_x0000_s1026" o:spid="_x0000_s1026" o:spt="1" style="position:absolute;left:0pt;margin-left:56.7pt;margin-top:55.2pt;height:0.75pt;width:481.9pt;mso-position-horizontal-relative:page;mso-position-vertical-relative:page;z-index:251717632;mso-width-relative:page;mso-height-relative:page;" fillcolor="#622423" filled="t" stroked="f" coordsize="21600,21600" o:allowincell="f" o:gfxdata="UEsDBAoAAAAAAIdO4kAAAAAAAAAAAAAAAAAEAAAAZHJzL1BLAwQUAAAACACHTuJAmgGoZdkAAAAM&#10;AQAADwAAAGRycy9kb3ducmV2LnhtbE2PQU/DMAyF70j8h8hI3FjSMTHWNZ1QJS5MQrBNcM0a05Y1&#10;TtVk68avxz3B7T376flztjq7VpywD40nDclEgUAqvW2o0rDbPt89ggjRkDWtJ9RwwQCr/PoqM6n1&#10;A73jaRMrwSUUUqOhjrFLpQxljc6Eie+QePfle2ci276StjcDl7tWTpV6kM40xBdq02FRY3nYHJ2G&#10;YXf5VPLlaVa/rV+3h5+PYo3fhda3N4lagoh4jn9hGPEZHXJm2vsj2SBa9sn9jKOjUCzGhJrPpyD2&#10;4yhZgMwz+f+J/BdQSwMEFAAAAAgAh07iQJw2GoKvAQAAXQMAAA4AAABkcnMvZTJvRG9jLnhtbK1T&#10;zY7TMBC+I/EOlu80bZatIGq6B6rlgmClZR/AdezEkv804zbt0yBx4yF4HMRrMHZCF5bLHrg48+dv&#10;5vvG2dycnGVHBWiCb/lqseRMeRk64/uWP3y+ffWGM0zCd8IGr1p+Vshvti9fbMbYqDoMwXYKGIF4&#10;bMbY8iGl2FQVykE5gYsQlaekDuBEIhf6qgMxErqzVb1crqsxQBchSIVI0d2U5DMiPAcwaG2k2gV5&#10;cMqnCRWUFYko4WAi8m2ZVmsl0yetUSVmW05MUzmpCdn7fFbbjWh6EHEwch5BPGeEJ5ycMJ6aXqB2&#10;Igl2APMPlDMSAgadFjK4aiJSFCEWq+UTbe4HEVXhQlJjvIiO/w9WfjzeATMdvQTOvHC08J9fvv34&#10;/pWtsjZjxIZK7uMdzB6SmYmeNLj8JQrsVPQ8X/RUp8QkBdcrInVFUkvKvb2urzNk9Xg3Aqb3KjiW&#10;jZYDbauIKI4fME2lv0tyKwzWdLfG2uJAv39ngR0FbXZd16/rqxn9rzLrc7EP+dqEmCNV5jUxydY+&#10;dGdS4RDB9AMNUqiXGlK9TDy/kLzWP/2C9PhXbH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mgGo&#10;ZdkAAAAMAQAADwAAAAAAAAABACAAAAAiAAAAZHJzL2Rvd25yZXYueG1sUEsBAhQAFAAAAAgAh07i&#10;QJw2GoKvAQAAXQMAAA4AAAAAAAAAAQAgAAAAKAEAAGRycy9lMm9Eb2MueG1sUEsFBgAAAAAGAAYA&#10;WQEAAEkFAAAAAA==&#10;">
                      <v:fill on="t" focussize="0,0"/>
                      <v:stroke on="f"/>
                      <v:imagedata o:title=""/>
                      <o:lock v:ext="edit" aspectratio="f"/>
                    </v:rect>
                  </w:pict>
                </mc:Fallback>
              </mc:AlternateContent>
            </w:r>
          </w:p>
        </w:tc>
        <w:tc>
          <w:tcPr>
            <w:tcW w:w="1117" w:type="dxa"/>
            <w:vMerge w:val="restart"/>
            <w:vAlign w:val="top"/>
          </w:tcPr>
          <w:p>
            <w:pPr>
              <w:spacing w:before="270" w:line="363" w:lineRule="auto"/>
              <w:ind w:left="126" w:right="132" w:firstLine="1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技术部分</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9"/>
                <w:sz w:val="20"/>
                <w:szCs w:val="20"/>
                <w:highlight w:val="none"/>
                <w14:textFill>
                  <w14:solidFill>
                    <w14:schemeClr w14:val="tx1"/>
                  </w14:solidFill>
                </w14:textFill>
              </w:rPr>
              <w:t>(52 分</w:t>
            </w:r>
            <w:r>
              <w:rPr>
                <w:rFonts w:ascii="宋体" w:hAnsi="宋体" w:eastAsia="宋体" w:cs="宋体"/>
                <w:color w:val="000000" w:themeColor="text1"/>
                <w:spacing w:val="8"/>
                <w:sz w:val="20"/>
                <w:szCs w:val="20"/>
                <w:highlight w:val="none"/>
                <w14:textFill>
                  <w14:solidFill>
                    <w14:schemeClr w14:val="tx1"/>
                  </w14:solidFill>
                </w14:textFill>
              </w:rPr>
              <w:t>)</w:t>
            </w:r>
          </w:p>
        </w:tc>
        <w:tc>
          <w:tcPr>
            <w:tcW w:w="1125" w:type="dxa"/>
            <w:vAlign w:val="top"/>
          </w:tcPr>
          <w:p>
            <w:pPr>
              <w:spacing w:before="190" w:line="240" w:lineRule="auto"/>
              <w:ind w:left="14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position w:val="20"/>
                <w:sz w:val="20"/>
                <w:szCs w:val="20"/>
                <w:highlight w:val="none"/>
                <w14:textFill>
                  <w14:solidFill>
                    <w14:schemeClr w14:val="tx1"/>
                  </w14:solidFill>
                </w14:textFill>
              </w:rPr>
              <w:t>技术指标</w:t>
            </w:r>
          </w:p>
          <w:p>
            <w:pPr>
              <w:spacing w:line="240" w:lineRule="auto"/>
              <w:ind w:left="158"/>
              <w:rPr>
                <w:rFonts w:ascii="宋体" w:hAnsi="宋体" w:eastAsia="宋体" w:cs="宋体"/>
                <w:color w:val="000000" w:themeColor="text1"/>
                <w:spacing w:val="6"/>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响</w:t>
            </w:r>
            <w:r>
              <w:rPr>
                <w:rFonts w:ascii="宋体" w:hAnsi="宋体" w:eastAsia="宋体" w:cs="宋体"/>
                <w:color w:val="000000" w:themeColor="text1"/>
                <w:spacing w:val="4"/>
                <w:sz w:val="20"/>
                <w:szCs w:val="20"/>
                <w:highlight w:val="none"/>
                <w14:textFill>
                  <w14:solidFill>
                    <w14:schemeClr w14:val="tx1"/>
                  </w14:solidFill>
                </w14:textFill>
              </w:rPr>
              <w:t>应情况</w:t>
            </w:r>
          </w:p>
          <w:p>
            <w:pPr>
              <w:spacing w:before="253" w:line="229" w:lineRule="auto"/>
              <w:ind w:left="15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2"/>
                <w:sz w:val="20"/>
                <w:szCs w:val="20"/>
                <w:highlight w:val="none"/>
                <w14:textFill>
                  <w14:solidFill>
                    <w14:schemeClr w14:val="tx1"/>
                  </w14:solidFill>
                </w14:textFill>
              </w:rPr>
              <w:t>(10分)</w:t>
            </w:r>
          </w:p>
        </w:tc>
        <w:tc>
          <w:tcPr>
            <w:tcW w:w="6709" w:type="dxa"/>
            <w:gridSpan w:val="2"/>
            <w:vAlign w:val="top"/>
          </w:tcPr>
          <w:p>
            <w:pPr>
              <w:spacing w:before="220" w:line="229" w:lineRule="auto"/>
              <w:ind w:left="159"/>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技术特点、性能指标：招标文件技术要求中的技术指标，每有一条不满足的，扣1分，扣完为止。注：带“★”号的技术参数为实质性响应参数，投标人所投产品有一条不满足的，其投标将被视为无效投标。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0" w:hRule="atLeast"/>
        </w:trPr>
        <w:tc>
          <w:tcPr>
            <w:tcW w:w="916" w:type="dxa"/>
            <w:vMerge w:val="continue"/>
            <w:vAlign w:val="top"/>
          </w:tcPr>
          <w:p>
            <w:pPr>
              <w:rPr>
                <w:rFonts w:ascii="Arial"/>
                <w:color w:val="000000" w:themeColor="text1"/>
                <w:sz w:val="21"/>
                <w:highlight w:val="none"/>
                <w14:textFill>
                  <w14:solidFill>
                    <w14:schemeClr w14:val="tx1"/>
                  </w14:solidFill>
                </w14:textFill>
              </w:rPr>
            </w:pPr>
          </w:p>
        </w:tc>
        <w:tc>
          <w:tcPr>
            <w:tcW w:w="1117" w:type="dxa"/>
            <w:vMerge w:val="continue"/>
            <w:vAlign w:val="top"/>
          </w:tcPr>
          <w:p>
            <w:pPr>
              <w:rPr>
                <w:rFonts w:ascii="Arial"/>
                <w:color w:val="000000" w:themeColor="text1"/>
                <w:sz w:val="21"/>
                <w:highlight w:val="none"/>
                <w14:textFill>
                  <w14:solidFill>
                    <w14:schemeClr w14:val="tx1"/>
                  </w14:solidFill>
                </w14:textFill>
              </w:rPr>
            </w:pPr>
          </w:p>
        </w:tc>
        <w:tc>
          <w:tcPr>
            <w:tcW w:w="1125" w:type="dxa"/>
            <w:vAlign w:val="top"/>
          </w:tcPr>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50" w:lineRule="auto"/>
              <w:rPr>
                <w:rFonts w:ascii="Arial"/>
                <w:color w:val="000000" w:themeColor="text1"/>
                <w:sz w:val="21"/>
                <w:highlight w:val="none"/>
                <w14:textFill>
                  <w14:solidFill>
                    <w14:schemeClr w14:val="tx1"/>
                  </w14:solidFill>
                </w14:textFill>
              </w:rPr>
            </w:pPr>
          </w:p>
          <w:p>
            <w:pPr>
              <w:spacing w:line="250" w:lineRule="auto"/>
              <w:rPr>
                <w:rFonts w:ascii="Arial"/>
                <w:color w:val="000000" w:themeColor="text1"/>
                <w:sz w:val="21"/>
                <w:highlight w:val="none"/>
                <w14:textFill>
                  <w14:solidFill>
                    <w14:schemeClr w14:val="tx1"/>
                  </w14:solidFill>
                </w14:textFill>
              </w:rPr>
            </w:pPr>
          </w:p>
          <w:p>
            <w:pPr>
              <w:spacing w:before="65" w:line="468" w:lineRule="exact"/>
              <w:ind w:left="35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position w:val="20"/>
                <w:sz w:val="20"/>
                <w:szCs w:val="20"/>
                <w:highlight w:val="none"/>
                <w14:textFill>
                  <w14:solidFill>
                    <w14:schemeClr w14:val="tx1"/>
                  </w14:solidFill>
                </w14:textFill>
              </w:rPr>
              <w:t>供</w:t>
            </w:r>
            <w:r>
              <w:rPr>
                <w:rFonts w:ascii="宋体" w:hAnsi="宋体" w:eastAsia="宋体" w:cs="宋体"/>
                <w:color w:val="000000" w:themeColor="text1"/>
                <w:spacing w:val="4"/>
                <w:position w:val="20"/>
                <w:sz w:val="20"/>
                <w:szCs w:val="20"/>
                <w:highlight w:val="none"/>
                <w14:textFill>
                  <w14:solidFill>
                    <w14:schemeClr w14:val="tx1"/>
                  </w14:solidFill>
                </w14:textFill>
              </w:rPr>
              <w:t>货</w:t>
            </w:r>
          </w:p>
          <w:p>
            <w:pPr>
              <w:spacing w:line="228" w:lineRule="auto"/>
              <w:ind w:left="36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Fill>
                  <w14:solidFill>
                    <w14:schemeClr w14:val="tx1"/>
                  </w14:solidFill>
                </w14:textFill>
              </w:rPr>
              <w:t>能</w:t>
            </w:r>
            <w:r>
              <w:rPr>
                <w:rFonts w:ascii="宋体" w:hAnsi="宋体" w:eastAsia="宋体" w:cs="宋体"/>
                <w:color w:val="000000" w:themeColor="text1"/>
                <w:sz w:val="20"/>
                <w:szCs w:val="20"/>
                <w:highlight w:val="none"/>
                <w14:textFill>
                  <w14:solidFill>
                    <w14:schemeClr w14:val="tx1"/>
                  </w14:solidFill>
                </w14:textFill>
              </w:rPr>
              <w:t>力</w:t>
            </w:r>
          </w:p>
          <w:p>
            <w:pPr>
              <w:spacing w:before="232" w:line="377" w:lineRule="auto"/>
              <w:ind w:left="130" w:right="137" w:firstLine="22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保障</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10 分)</w:t>
            </w:r>
          </w:p>
        </w:tc>
        <w:tc>
          <w:tcPr>
            <w:tcW w:w="6709" w:type="dxa"/>
            <w:gridSpan w:val="2"/>
            <w:vAlign w:val="top"/>
          </w:tcPr>
          <w:p>
            <w:pPr>
              <w:bidi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人根据学校专业设置和重点学科建设列出本次采购的重点出版社（如下），投标人根据与重点出版社实际合作情况按顺序提供以下出版社（公司）所出具的有效证明，每提供1套完整资料得1分，每少提供一份扣1分，不按顺序提供扣0.5分。有效证明为投标人针对本次招标出具的加盖公章的有相应重点出版社正式授权的承诺书+2021年以来出版社针对投标人开具的结算发票或复印件+对应发票的银行出具的支付转账凭证+网上发票甄别查询截图。</w:t>
            </w:r>
          </w:p>
          <w:p>
            <w:pPr>
              <w:bidi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重点出版社名单：（1）机械工业出版社；（2）化学工业出版社；（3）科学出版社；（4）电子工业出版社；（5）人民邮电出版社；</w:t>
            </w:r>
          </w:p>
          <w:p>
            <w:pPr>
              <w:bidi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（6）中国建筑工业出版社；（7）清华大学出版社；（8）北京大学出版社；（9）中国人民大学出版社；（10）中国社会科学出版社。</w:t>
            </w:r>
          </w:p>
          <w:p>
            <w:pPr>
              <w:bidi w:val="0"/>
              <w:rPr>
                <w:rFonts w:ascii="宋体" w:hAnsi="宋体" w:eastAsia="宋体" w:cs="宋体"/>
                <w:color w:val="000000" w:themeColor="text1"/>
                <w:szCs w:val="20"/>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注：1.投标文件中所提供的证明材料，在评标结束后均为必查项，采购人在中标公示期间进行查验，如发现虚假，上报监督部门进行处理。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3" w:hRule="atLeast"/>
        </w:trPr>
        <w:tc>
          <w:tcPr>
            <w:tcW w:w="916" w:type="dxa"/>
            <w:vMerge w:val="continue"/>
            <w:vAlign w:val="top"/>
          </w:tcPr>
          <w:p>
            <w:pPr>
              <w:rPr>
                <w:rFonts w:ascii="Arial"/>
                <w:color w:val="000000" w:themeColor="text1"/>
                <w:sz w:val="21"/>
                <w:highlight w:val="none"/>
                <w14:textFill>
                  <w14:solidFill>
                    <w14:schemeClr w14:val="tx1"/>
                  </w14:solidFill>
                </w14:textFill>
              </w:rPr>
            </w:pPr>
          </w:p>
        </w:tc>
        <w:tc>
          <w:tcPr>
            <w:tcW w:w="1117" w:type="dxa"/>
            <w:vMerge w:val="continue"/>
            <w:vAlign w:val="top"/>
          </w:tcPr>
          <w:p>
            <w:pPr>
              <w:rPr>
                <w:rFonts w:ascii="Arial"/>
                <w:color w:val="000000" w:themeColor="text1"/>
                <w:sz w:val="21"/>
                <w:highlight w:val="none"/>
                <w14:textFill>
                  <w14:solidFill>
                    <w14:schemeClr w14:val="tx1"/>
                  </w14:solidFill>
                </w14:textFill>
              </w:rPr>
            </w:pPr>
          </w:p>
        </w:tc>
        <w:tc>
          <w:tcPr>
            <w:tcW w:w="1125" w:type="dxa"/>
            <w:vAlign w:val="top"/>
          </w:tcPr>
          <w:p>
            <w:pPr>
              <w:spacing w:line="257" w:lineRule="auto"/>
              <w:rPr>
                <w:rFonts w:ascii="Arial"/>
                <w:color w:val="000000" w:themeColor="text1"/>
                <w:sz w:val="21"/>
                <w:highlight w:val="none"/>
                <w14:textFill>
                  <w14:solidFill>
                    <w14:schemeClr w14:val="tx1"/>
                  </w14:solidFill>
                </w14:textFill>
              </w:rPr>
            </w:pPr>
          </w:p>
          <w:p>
            <w:pPr>
              <w:spacing w:line="257" w:lineRule="auto"/>
              <w:rPr>
                <w:rFonts w:ascii="Arial"/>
                <w:color w:val="000000" w:themeColor="text1"/>
                <w:sz w:val="21"/>
                <w:highlight w:val="none"/>
                <w14:textFill>
                  <w14:solidFill>
                    <w14:schemeClr w14:val="tx1"/>
                  </w14:solidFill>
                </w14:textFill>
              </w:rPr>
            </w:pPr>
          </w:p>
          <w:p>
            <w:pPr>
              <w:spacing w:line="257" w:lineRule="auto"/>
              <w:rPr>
                <w:rFonts w:ascii="Arial"/>
                <w:color w:val="000000" w:themeColor="text1"/>
                <w:sz w:val="21"/>
                <w:highlight w:val="none"/>
                <w14:textFill>
                  <w14:solidFill>
                    <w14:schemeClr w14:val="tx1"/>
                  </w14:solidFill>
                </w14:textFill>
              </w:rPr>
            </w:pPr>
          </w:p>
          <w:p>
            <w:pPr>
              <w:spacing w:line="258" w:lineRule="auto"/>
              <w:rPr>
                <w:rFonts w:ascii="Arial"/>
                <w:color w:val="000000" w:themeColor="text1"/>
                <w:sz w:val="21"/>
                <w:highlight w:val="none"/>
                <w14:textFill>
                  <w14:solidFill>
                    <w14:schemeClr w14:val="tx1"/>
                  </w14:solidFill>
                </w14:textFill>
              </w:rPr>
            </w:pPr>
          </w:p>
          <w:p>
            <w:pPr>
              <w:spacing w:line="258" w:lineRule="auto"/>
              <w:rPr>
                <w:rFonts w:ascii="Arial"/>
                <w:color w:val="000000" w:themeColor="text1"/>
                <w:sz w:val="21"/>
                <w:highlight w:val="none"/>
                <w14:textFill>
                  <w14:solidFill>
                    <w14:schemeClr w14:val="tx1"/>
                  </w14:solidFill>
                </w14:textFill>
              </w:rPr>
            </w:pPr>
          </w:p>
          <w:p>
            <w:pPr>
              <w:spacing w:before="65" w:line="438" w:lineRule="auto"/>
              <w:ind w:left="209" w:right="143" w:hanging="6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现采能</w:t>
            </w:r>
            <w:r>
              <w:rPr>
                <w:rFonts w:ascii="宋体" w:hAnsi="宋体" w:eastAsia="宋体" w:cs="宋体"/>
                <w:color w:val="000000" w:themeColor="text1"/>
                <w:spacing w:val="6"/>
                <w:sz w:val="20"/>
                <w:szCs w:val="20"/>
                <w:highlight w:val="none"/>
                <w14:textFill>
                  <w14:solidFill>
                    <w14:schemeClr w14:val="tx1"/>
                  </w14:solidFill>
                </w14:textFill>
              </w:rPr>
              <w:t>力</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27"/>
                <w:sz w:val="20"/>
                <w:szCs w:val="20"/>
                <w:highlight w:val="none"/>
                <w14:textFill>
                  <w14:solidFill>
                    <w14:schemeClr w14:val="tx1"/>
                  </w14:solidFill>
                </w14:textFill>
              </w:rPr>
              <w:t>(</w:t>
            </w:r>
            <w:r>
              <w:rPr>
                <w:rFonts w:ascii="宋体" w:hAnsi="宋体" w:eastAsia="宋体" w:cs="宋体"/>
                <w:color w:val="000000" w:themeColor="text1"/>
                <w:spacing w:val="26"/>
                <w:sz w:val="20"/>
                <w:szCs w:val="20"/>
                <w:highlight w:val="none"/>
                <w14:textFill>
                  <w14:solidFill>
                    <w14:schemeClr w14:val="tx1"/>
                  </w14:solidFill>
                </w14:textFill>
              </w:rPr>
              <w:t>3分)</w:t>
            </w:r>
          </w:p>
        </w:tc>
        <w:tc>
          <w:tcPr>
            <w:tcW w:w="6709" w:type="dxa"/>
            <w:gridSpan w:val="2"/>
            <w:vAlign w:val="top"/>
          </w:tcPr>
          <w:p>
            <w:pPr>
              <w:spacing w:line="360" w:lineRule="auto"/>
              <w:ind w:left="115" w:firstLine="400" w:firstLineChars="200"/>
              <w:rPr>
                <w:rFonts w:hint="eastAsia" w:ascii="宋体" w:hAnsi="宋体" w:eastAsia="宋体" w:cs="宋体"/>
                <w:color w:val="000000" w:themeColor="text1"/>
                <w:sz w:val="20"/>
                <w:szCs w:val="20"/>
                <w:highlight w:val="none"/>
                <w14:textFill>
                  <w14:solidFill>
                    <w14:schemeClr w14:val="tx1"/>
                  </w14:solidFill>
                </w14:textFill>
              </w:rPr>
            </w:pPr>
          </w:p>
          <w:p>
            <w:pPr>
              <w:pStyle w:val="14"/>
              <w:autoSpaceDE w:val="0"/>
              <w:autoSpaceDN w:val="0"/>
              <w:adjustRightInd w:val="0"/>
              <w:spacing w:line="360" w:lineRule="auto"/>
              <w:ind w:firstLine="315" w:firstLineChars="15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线下采购能力：投标人须提供2021年以来与批销中心或现采地点的合作协议书及批销中心或现采地点针对供应商开具的结算发票+对应发票的银行支付凭证+网上发票甄别查询截图。提供1套得0.5分，最多得1.5分，所提供的手续不完整不得分。如出现虚假，将按无效投标文件处理。</w:t>
            </w:r>
          </w:p>
          <w:p>
            <w:pPr>
              <w:spacing w:line="360" w:lineRule="auto"/>
              <w:ind w:left="115"/>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线上采购能力：投标人提供2022年以来举办或者主办的线上书展相关证明材料，并同时提供每次书展的举办时间及部分参会图书馆出具的证明材料，每提供一套证明材料得0.5分，最多1.5分。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31" w:hRule="atLeast"/>
        </w:trPr>
        <w:tc>
          <w:tcPr>
            <w:tcW w:w="916" w:type="dxa"/>
            <w:vMerge w:val="continue"/>
            <w:vAlign w:val="top"/>
          </w:tcPr>
          <w:p>
            <w:pPr>
              <w:rPr>
                <w:rFonts w:ascii="Arial"/>
                <w:color w:val="000000" w:themeColor="text1"/>
                <w:sz w:val="21"/>
                <w:highlight w:val="none"/>
                <w14:textFill>
                  <w14:solidFill>
                    <w14:schemeClr w14:val="tx1"/>
                  </w14:solidFill>
                </w14:textFill>
              </w:rPr>
            </w:pPr>
          </w:p>
        </w:tc>
        <w:tc>
          <w:tcPr>
            <w:tcW w:w="1117" w:type="dxa"/>
            <w:vMerge w:val="continue"/>
            <w:vAlign w:val="top"/>
          </w:tcPr>
          <w:p>
            <w:pPr>
              <w:rPr>
                <w:rFonts w:ascii="Arial"/>
                <w:color w:val="000000" w:themeColor="text1"/>
                <w:sz w:val="21"/>
                <w:highlight w:val="none"/>
                <w14:textFill>
                  <w14:solidFill>
                    <w14:schemeClr w14:val="tx1"/>
                  </w14:solidFill>
                </w14:textFill>
              </w:rPr>
            </w:pPr>
          </w:p>
        </w:tc>
        <w:tc>
          <w:tcPr>
            <w:tcW w:w="1125" w:type="dxa"/>
            <w:vAlign w:val="top"/>
          </w:tcPr>
          <w:p>
            <w:pPr>
              <w:spacing w:line="274" w:lineRule="auto"/>
              <w:rPr>
                <w:rFonts w:ascii="Arial"/>
                <w:color w:val="000000" w:themeColor="text1"/>
                <w:sz w:val="21"/>
                <w:highlight w:val="none"/>
                <w14:textFill>
                  <w14:solidFill>
                    <w14:schemeClr w14:val="tx1"/>
                  </w14:solidFill>
                </w14:textFill>
              </w:rPr>
            </w:pPr>
          </w:p>
          <w:p>
            <w:pPr>
              <w:spacing w:line="274" w:lineRule="auto"/>
              <w:rPr>
                <w:rFonts w:ascii="Arial"/>
                <w:color w:val="000000" w:themeColor="text1"/>
                <w:sz w:val="21"/>
                <w:highlight w:val="none"/>
                <w14:textFill>
                  <w14:solidFill>
                    <w14:schemeClr w14:val="tx1"/>
                  </w14:solidFill>
                </w14:textFill>
              </w:rPr>
            </w:pPr>
          </w:p>
          <w:p>
            <w:pPr>
              <w:spacing w:line="275" w:lineRule="auto"/>
              <w:rPr>
                <w:rFonts w:ascii="Arial"/>
                <w:color w:val="000000" w:themeColor="text1"/>
                <w:sz w:val="21"/>
                <w:highlight w:val="none"/>
                <w14:textFill>
                  <w14:solidFill>
                    <w14:schemeClr w14:val="tx1"/>
                  </w14:solidFill>
                </w14:textFill>
              </w:rPr>
            </w:pPr>
          </w:p>
          <w:p>
            <w:pPr>
              <w:spacing w:before="65" w:line="229" w:lineRule="auto"/>
              <w:ind w:left="14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订</w:t>
            </w:r>
            <w:r>
              <w:rPr>
                <w:rFonts w:ascii="宋体" w:hAnsi="宋体" w:eastAsia="宋体" w:cs="宋体"/>
                <w:color w:val="000000" w:themeColor="text1"/>
                <w:spacing w:val="6"/>
                <w:sz w:val="20"/>
                <w:szCs w:val="20"/>
                <w:highlight w:val="none"/>
                <w14:textFill>
                  <w14:solidFill>
                    <w14:schemeClr w14:val="tx1"/>
                  </w14:solidFill>
                </w14:textFill>
              </w:rPr>
              <w:t>单处理</w:t>
            </w:r>
          </w:p>
          <w:p>
            <w:pPr>
              <w:spacing w:before="219" w:line="438" w:lineRule="auto"/>
              <w:ind w:left="357" w:right="195" w:hanging="15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能</w:t>
            </w:r>
            <w:r>
              <w:rPr>
                <w:rFonts w:ascii="宋体" w:hAnsi="宋体" w:eastAsia="宋体" w:cs="宋体"/>
                <w:color w:val="000000" w:themeColor="text1"/>
                <w:spacing w:val="3"/>
                <w:sz w:val="20"/>
                <w:szCs w:val="20"/>
                <w:highlight w:val="none"/>
                <w14:textFill>
                  <w14:solidFill>
                    <w14:schemeClr w14:val="tx1"/>
                  </w14:solidFill>
                </w14:textFill>
              </w:rPr>
              <w:t>力 (5</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
                <w:sz w:val="20"/>
                <w:szCs w:val="20"/>
                <w:highlight w:val="none"/>
                <w14:textFill>
                  <w14:solidFill>
                    <w14:schemeClr w14:val="tx1"/>
                  </w14:solidFill>
                </w14:textFill>
              </w:rPr>
              <w:t>分)</w:t>
            </w:r>
          </w:p>
        </w:tc>
        <w:tc>
          <w:tcPr>
            <w:tcW w:w="6709" w:type="dxa"/>
            <w:gridSpan w:val="2"/>
            <w:vAlign w:val="top"/>
          </w:tcPr>
          <w:p>
            <w:pPr>
              <w:bidi w:val="0"/>
              <w:rPr>
                <w:rFonts w:hint="eastAsia"/>
                <w:color w:val="000000" w:themeColor="text1"/>
                <w:highlight w:val="none"/>
                <w14:textFill>
                  <w14:solidFill>
                    <w14:schemeClr w14:val="tx1"/>
                  </w14:solidFill>
                </w14:textFill>
              </w:rPr>
            </w:pPr>
          </w:p>
          <w:p>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承诺建立招标方书目数据库，接到订单后能够按要求去查重，套书配齐，系列书保持复本量统一，不符合要求的返回招标方确认。</w:t>
            </w:r>
          </w:p>
          <w:p>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有详细的方案且内容可行得5分；</w:t>
            </w:r>
          </w:p>
          <w:p>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有详细方案但内容不符合本项目需求或方案内容符合本项目要求但内容不详细得3 分；</w:t>
            </w:r>
          </w:p>
          <w:p>
            <w:pPr>
              <w:bidi w:val="0"/>
              <w:rPr>
                <w:rFonts w:ascii="宋体" w:hAnsi="宋体" w:eastAsia="宋体" w:cs="宋体"/>
                <w:color w:val="000000" w:themeColor="text1"/>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方案不详细、内容不符合本项目需求的得1 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2" w:hRule="atLeast"/>
        </w:trPr>
        <w:tc>
          <w:tcPr>
            <w:tcW w:w="916" w:type="dxa"/>
            <w:vMerge w:val="continue"/>
            <w:vAlign w:val="top"/>
          </w:tcPr>
          <w:p>
            <w:pPr>
              <w:rPr>
                <w:rFonts w:ascii="Arial"/>
                <w:color w:val="000000" w:themeColor="text1"/>
                <w:sz w:val="21"/>
                <w:highlight w:val="none"/>
                <w14:textFill>
                  <w14:solidFill>
                    <w14:schemeClr w14:val="tx1"/>
                  </w14:solidFill>
                </w14:textFill>
              </w:rPr>
            </w:pPr>
          </w:p>
        </w:tc>
        <w:tc>
          <w:tcPr>
            <w:tcW w:w="1117" w:type="dxa"/>
            <w:vMerge w:val="continue"/>
            <w:vAlign w:val="top"/>
          </w:tcPr>
          <w:p>
            <w:pPr>
              <w:rPr>
                <w:rFonts w:ascii="Arial"/>
                <w:color w:val="000000" w:themeColor="text1"/>
                <w:sz w:val="21"/>
                <w:highlight w:val="none"/>
                <w14:textFill>
                  <w14:solidFill>
                    <w14:schemeClr w14:val="tx1"/>
                  </w14:solidFill>
                </w14:textFill>
              </w:rPr>
            </w:pPr>
          </w:p>
        </w:tc>
        <w:tc>
          <w:tcPr>
            <w:tcW w:w="1125" w:type="dxa"/>
            <w:vAlign w:val="top"/>
          </w:tcPr>
          <w:p>
            <w:pPr>
              <w:spacing w:before="191" w:line="468" w:lineRule="exact"/>
              <w:ind w:left="14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position w:val="20"/>
                <w:sz w:val="20"/>
                <w:szCs w:val="20"/>
                <w:highlight w:val="none"/>
                <w14:textFill>
                  <w14:solidFill>
                    <w14:schemeClr w14:val="tx1"/>
                  </w14:solidFill>
                </w14:textFill>
              </w:rPr>
              <w:t>配</w:t>
            </w:r>
            <w:r>
              <w:rPr>
                <w:rFonts w:ascii="宋体" w:hAnsi="宋体" w:eastAsia="宋体" w:cs="宋体"/>
                <w:color w:val="000000" w:themeColor="text1"/>
                <w:spacing w:val="7"/>
                <w:position w:val="20"/>
                <w:sz w:val="20"/>
                <w:szCs w:val="20"/>
                <w:highlight w:val="none"/>
                <w14:textFill>
                  <w14:solidFill>
                    <w14:schemeClr w14:val="tx1"/>
                  </w14:solidFill>
                </w14:textFill>
              </w:rPr>
              <w:t>送方案</w:t>
            </w:r>
          </w:p>
          <w:p>
            <w:pPr>
              <w:spacing w:line="229" w:lineRule="auto"/>
              <w:ind w:left="20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7"/>
                <w:sz w:val="20"/>
                <w:szCs w:val="20"/>
                <w:highlight w:val="none"/>
                <w14:textFill>
                  <w14:solidFill>
                    <w14:schemeClr w14:val="tx1"/>
                  </w14:solidFill>
                </w14:textFill>
              </w:rPr>
              <w:t>(</w:t>
            </w:r>
            <w:r>
              <w:rPr>
                <w:rFonts w:ascii="宋体" w:hAnsi="宋体" w:eastAsia="宋体" w:cs="宋体"/>
                <w:color w:val="000000" w:themeColor="text1"/>
                <w:spacing w:val="26"/>
                <w:sz w:val="20"/>
                <w:szCs w:val="20"/>
                <w:highlight w:val="none"/>
                <w14:textFill>
                  <w14:solidFill>
                    <w14:schemeClr w14:val="tx1"/>
                  </w14:solidFill>
                </w14:textFill>
              </w:rPr>
              <w:t>5分)</w:t>
            </w:r>
          </w:p>
        </w:tc>
        <w:tc>
          <w:tcPr>
            <w:tcW w:w="6709" w:type="dxa"/>
            <w:gridSpan w:val="2"/>
            <w:vAlign w:val="top"/>
          </w:tcPr>
          <w:p>
            <w:pPr>
              <w:bidi w:val="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根据投标人提供的配送方案的详细程度进行打分。</w:t>
            </w:r>
          </w:p>
          <w:p>
            <w:pPr>
              <w:bidi w:val="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有详细的配送方案且合理可行得 5 分；</w:t>
            </w:r>
          </w:p>
          <w:p>
            <w:pPr>
              <w:bidi w:val="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有详细的配送方案但可行度一般的得 3 分；</w:t>
            </w:r>
          </w:p>
          <w:p>
            <w:pPr>
              <w:bidi w:val="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配送方案不详细、可行度差得1 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2" w:hRule="atLeast"/>
        </w:trPr>
        <w:tc>
          <w:tcPr>
            <w:tcW w:w="916" w:type="dxa"/>
            <w:vMerge w:val="continue"/>
            <w:vAlign w:val="top"/>
          </w:tcPr>
          <w:p>
            <w:pPr>
              <w:rPr>
                <w:rFonts w:ascii="Arial"/>
                <w:color w:val="000000" w:themeColor="text1"/>
                <w:sz w:val="21"/>
                <w:highlight w:val="none"/>
                <w14:textFill>
                  <w14:solidFill>
                    <w14:schemeClr w14:val="tx1"/>
                  </w14:solidFill>
                </w14:textFill>
              </w:rPr>
            </w:pPr>
          </w:p>
        </w:tc>
        <w:tc>
          <w:tcPr>
            <w:tcW w:w="1117" w:type="dxa"/>
            <w:vMerge w:val="continue"/>
            <w:vAlign w:val="top"/>
          </w:tcPr>
          <w:p>
            <w:pPr>
              <w:rPr>
                <w:rFonts w:ascii="Arial"/>
                <w:color w:val="000000" w:themeColor="text1"/>
                <w:sz w:val="21"/>
                <w:highlight w:val="none"/>
                <w14:textFill>
                  <w14:solidFill>
                    <w14:schemeClr w14:val="tx1"/>
                  </w14:solidFill>
                </w14:textFill>
              </w:rPr>
            </w:pPr>
          </w:p>
        </w:tc>
        <w:tc>
          <w:tcPr>
            <w:tcW w:w="1125" w:type="dxa"/>
            <w:vAlign w:val="top"/>
          </w:tcPr>
          <w:p>
            <w:pPr>
              <w:spacing w:before="65" w:line="297" w:lineRule="auto"/>
              <w:ind w:left="111" w:right="104" w:firstLine="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4"/>
                <w:sz w:val="20"/>
                <w:szCs w:val="20"/>
                <w:highlight w:val="none"/>
                <w14:textFill>
                  <w14:solidFill>
                    <w14:schemeClr w14:val="tx1"/>
                  </w14:solidFill>
                </w14:textFill>
              </w:rPr>
              <w:t>到书率</w:t>
            </w:r>
            <w:r>
              <w:rPr>
                <w:rFonts w:ascii="宋体" w:hAnsi="宋体" w:eastAsia="宋体" w:cs="宋体"/>
                <w:color w:val="000000" w:themeColor="text1"/>
                <w:spacing w:val="23"/>
                <w:sz w:val="20"/>
                <w:szCs w:val="20"/>
                <w:highlight w:val="none"/>
                <w14:textFill>
                  <w14:solidFill>
                    <w14:schemeClr w14:val="tx1"/>
                  </w14:solidFill>
                </w14:textFill>
              </w:rPr>
              <w:t>保</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
                <w:sz w:val="20"/>
                <w:szCs w:val="20"/>
                <w:highlight w:val="none"/>
                <w14:textFill>
                  <w14:solidFill>
                    <w14:schemeClr w14:val="tx1"/>
                  </w14:solidFill>
                </w14:textFill>
              </w:rPr>
              <w:t>证承</w:t>
            </w:r>
            <w:r>
              <w:rPr>
                <w:rFonts w:ascii="宋体" w:hAnsi="宋体" w:eastAsia="宋体" w:cs="宋体"/>
                <w:color w:val="000000" w:themeColor="text1"/>
                <w:sz w:val="20"/>
                <w:szCs w:val="20"/>
                <w:highlight w:val="none"/>
                <w14:textFill>
                  <w14:solidFill>
                    <w14:schemeClr w14:val="tx1"/>
                  </w14:solidFill>
                </w14:textFill>
              </w:rPr>
              <w:t>诺 (5 分)</w:t>
            </w:r>
          </w:p>
        </w:tc>
        <w:tc>
          <w:tcPr>
            <w:tcW w:w="6709" w:type="dxa"/>
            <w:gridSpan w:val="2"/>
            <w:vAlign w:val="top"/>
          </w:tcPr>
          <w:p>
            <w:pPr>
              <w:bidi w:val="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投标人承诺自接到采购订单之日30日历天 (含) 内，图书到书率≥ 95%的得5分；85%≤图书到书率＜95%的得4分，80%≤图书到书率＜85%</w:t>
            </w:r>
          </w:p>
          <w:p>
            <w:pPr>
              <w:bidi w:val="0"/>
              <w:rPr>
                <w:rFonts w:ascii="宋体" w:hAnsi="宋体" w:eastAsia="宋体" w:cs="宋体"/>
                <w:color w:val="000000" w:themeColor="text1"/>
                <w:szCs w:val="20"/>
                <w:highlight w:val="none"/>
                <w14:textFill>
                  <w14:solidFill>
                    <w14:schemeClr w14:val="tx1"/>
                  </w14:solidFill>
                </w14:textFill>
              </w:rPr>
            </w:pPr>
            <w:r>
              <w:rPr>
                <w:color w:val="000000" w:themeColor="text1"/>
                <w:highlight w:val="none"/>
                <w14:textFill>
                  <w14:solidFill>
                    <w14:schemeClr w14:val="tx1"/>
                  </w14:solidFill>
                </w14:textFill>
              </w:rPr>
              <w:t>得 3分；图书到书率＜80%不得分。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2" w:hRule="atLeast"/>
        </w:trPr>
        <w:tc>
          <w:tcPr>
            <w:tcW w:w="916" w:type="dxa"/>
            <w:vMerge w:val="continue"/>
            <w:vAlign w:val="top"/>
          </w:tcPr>
          <w:p>
            <w:pPr>
              <w:rPr>
                <w:rFonts w:ascii="Arial"/>
                <w:color w:val="000000" w:themeColor="text1"/>
                <w:sz w:val="21"/>
                <w:highlight w:val="none"/>
                <w14:textFill>
                  <w14:solidFill>
                    <w14:schemeClr w14:val="tx1"/>
                  </w14:solidFill>
                </w14:textFill>
              </w:rPr>
            </w:pPr>
          </w:p>
        </w:tc>
        <w:tc>
          <w:tcPr>
            <w:tcW w:w="1117" w:type="dxa"/>
            <w:vMerge w:val="continue"/>
            <w:vAlign w:val="top"/>
          </w:tcPr>
          <w:p>
            <w:pPr>
              <w:rPr>
                <w:rFonts w:ascii="Arial"/>
                <w:color w:val="000000" w:themeColor="text1"/>
                <w:sz w:val="21"/>
                <w:highlight w:val="none"/>
                <w14:textFill>
                  <w14:solidFill>
                    <w14:schemeClr w14:val="tx1"/>
                  </w14:solidFill>
                </w14:textFill>
              </w:rPr>
            </w:pPr>
          </w:p>
        </w:tc>
        <w:tc>
          <w:tcPr>
            <w:tcW w:w="1125" w:type="dxa"/>
            <w:vMerge w:val="restart"/>
            <w:tcBorders>
              <w:bottom w:val="nil"/>
            </w:tcBorders>
            <w:vAlign w:val="top"/>
          </w:tcPr>
          <w:p>
            <w:pPr>
              <w:spacing w:line="249" w:lineRule="auto"/>
              <w:rPr>
                <w:rFonts w:ascii="Arial"/>
                <w:color w:val="000000" w:themeColor="text1"/>
                <w:sz w:val="21"/>
                <w:highlight w:val="none"/>
                <w14:textFill>
                  <w14:solidFill>
                    <w14:schemeClr w14:val="tx1"/>
                  </w14:solidFill>
                </w14:textFill>
              </w:rPr>
            </w:pPr>
          </w:p>
          <w:p>
            <w:pPr>
              <w:spacing w:line="249" w:lineRule="auto"/>
              <w:rPr>
                <w:rFonts w:ascii="Arial"/>
                <w:color w:val="000000" w:themeColor="text1"/>
                <w:sz w:val="21"/>
                <w:highlight w:val="none"/>
                <w14:textFill>
                  <w14:solidFill>
                    <w14:schemeClr w14:val="tx1"/>
                  </w14:solidFill>
                </w14:textFill>
              </w:rPr>
            </w:pPr>
          </w:p>
          <w:p>
            <w:pPr>
              <w:spacing w:line="250" w:lineRule="auto"/>
              <w:rPr>
                <w:rFonts w:ascii="Arial"/>
                <w:color w:val="000000" w:themeColor="text1"/>
                <w:sz w:val="21"/>
                <w:highlight w:val="none"/>
                <w14:textFill>
                  <w14:solidFill>
                    <w14:schemeClr w14:val="tx1"/>
                  </w14:solidFill>
                </w14:textFill>
              </w:rPr>
            </w:pPr>
          </w:p>
          <w:p>
            <w:pPr>
              <w:spacing w:line="250" w:lineRule="auto"/>
              <w:rPr>
                <w:rFonts w:ascii="Arial"/>
                <w:color w:val="000000" w:themeColor="text1"/>
                <w:sz w:val="21"/>
                <w:highlight w:val="none"/>
                <w14:textFill>
                  <w14:solidFill>
                    <w14:schemeClr w14:val="tx1"/>
                  </w14:solidFill>
                </w14:textFill>
              </w:rPr>
            </w:pPr>
          </w:p>
          <w:p>
            <w:pPr>
              <w:spacing w:line="250" w:lineRule="auto"/>
              <w:rPr>
                <w:rFonts w:ascii="Arial"/>
                <w:color w:val="000000" w:themeColor="text1"/>
                <w:sz w:val="21"/>
                <w:highlight w:val="none"/>
                <w14:textFill>
                  <w14:solidFill>
                    <w14:schemeClr w14:val="tx1"/>
                  </w14:solidFill>
                </w14:textFill>
              </w:rPr>
            </w:pPr>
          </w:p>
          <w:p>
            <w:pPr>
              <w:spacing w:before="65" w:line="228" w:lineRule="auto"/>
              <w:ind w:left="14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编目人</w:t>
            </w:r>
            <w:r>
              <w:rPr>
                <w:rFonts w:ascii="宋体" w:hAnsi="宋体" w:eastAsia="宋体" w:cs="宋体"/>
                <w:color w:val="000000" w:themeColor="text1"/>
                <w:spacing w:val="6"/>
                <w:sz w:val="20"/>
                <w:szCs w:val="20"/>
                <w:highlight w:val="none"/>
                <w14:textFill>
                  <w14:solidFill>
                    <w14:schemeClr w14:val="tx1"/>
                  </w14:solidFill>
                </w14:textFill>
              </w:rPr>
              <w:t>员</w:t>
            </w:r>
          </w:p>
          <w:p>
            <w:pPr>
              <w:spacing w:before="220" w:line="438" w:lineRule="auto"/>
              <w:ind w:left="358" w:right="193" w:hanging="15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Fill>
                  <w14:solidFill>
                    <w14:schemeClr w14:val="tx1"/>
                  </w14:solidFill>
                </w14:textFill>
              </w:rPr>
              <w:t>证书 (7</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
                <w:sz w:val="20"/>
                <w:szCs w:val="20"/>
                <w:highlight w:val="none"/>
                <w14:textFill>
                  <w14:solidFill>
                    <w14:schemeClr w14:val="tx1"/>
                  </w14:solidFill>
                </w14:textFill>
              </w:rPr>
              <w:t>分)</w:t>
            </w:r>
          </w:p>
        </w:tc>
        <w:tc>
          <w:tcPr>
            <w:tcW w:w="6709" w:type="dxa"/>
            <w:gridSpan w:val="2"/>
            <w:vAlign w:val="top"/>
          </w:tcPr>
          <w:p>
            <w:pPr>
              <w:bidi w:val="0"/>
              <w:rPr>
                <w:rFonts w:hint="eastAsia"/>
                <w:color w:val="000000" w:themeColor="text1"/>
                <w:highlight w:val="none"/>
                <w14:textFill>
                  <w14:solidFill>
                    <w14:schemeClr w14:val="tx1"/>
                  </w14:solidFill>
                </w14:textFill>
              </w:rPr>
            </w:pPr>
          </w:p>
          <w:p>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拟投入本项目的分编人员，应持有CALIS中心（中国高等教育文献保障中心）或者国家图书馆颁发的中文图书编目资格证书（国图证书最多2人），满足本项目</w:t>
            </w:r>
            <w:r>
              <w:rPr>
                <w:rFonts w:hint="eastAsia" w:eastAsia="宋体"/>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人得</w:t>
            </w:r>
            <w:r>
              <w:rPr>
                <w:rFonts w:hint="eastAsia" w:eastAsia="宋体"/>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分， 每缺少1人扣1分。</w:t>
            </w:r>
          </w:p>
          <w:p>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注：需提供人员身份证复印件或扫描件、缴纳社保的证明（投标人为其缴纳的 2023 年以来任意一个月的社保证明）、编目资格证书或中文图书编目培训证书的复印件或扫描件，证书网上查询截图。</w:t>
            </w:r>
          </w:p>
          <w:p>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（1）国家图书馆编目员资格证书（上岗证书）需在国家图书馆证书查询页面查询，网址：http://edu.nlc.cn/study/list/zscx.php</w:t>
            </w:r>
          </w:p>
          <w:p>
            <w:pPr>
              <w:bidi w:val="0"/>
              <w:rPr>
                <w:rFonts w:ascii="宋体" w:hAnsi="宋体" w:eastAsia="宋体" w:cs="宋体"/>
                <w:color w:val="000000" w:themeColor="text1"/>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（2）CALIS编目员资格证书需在CALIS联机合作编目中心编目员认证系统查询，网址：http://ucc.calis.edu.cn:8090/jsp/check.jsp</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0" w:hRule="atLeast"/>
        </w:trPr>
        <w:tc>
          <w:tcPr>
            <w:tcW w:w="916" w:type="dxa"/>
            <w:vMerge w:val="continue"/>
            <w:vAlign w:val="top"/>
          </w:tcPr>
          <w:p>
            <w:pPr>
              <w:rPr>
                <w:rFonts w:ascii="Arial"/>
                <w:color w:val="000000" w:themeColor="text1"/>
                <w:sz w:val="21"/>
                <w:highlight w:val="none"/>
                <w14:textFill>
                  <w14:solidFill>
                    <w14:schemeClr w14:val="tx1"/>
                  </w14:solidFill>
                </w14:textFill>
              </w:rPr>
            </w:pPr>
          </w:p>
        </w:tc>
        <w:tc>
          <w:tcPr>
            <w:tcW w:w="1117" w:type="dxa"/>
            <w:vMerge w:val="continue"/>
            <w:vAlign w:val="top"/>
          </w:tcPr>
          <w:p>
            <w:pPr>
              <w:rPr>
                <w:rFonts w:ascii="Arial"/>
                <w:color w:val="000000" w:themeColor="text1"/>
                <w:sz w:val="21"/>
                <w:highlight w:val="none"/>
                <w14:textFill>
                  <w14:solidFill>
                    <w14:schemeClr w14:val="tx1"/>
                  </w14:solidFill>
                </w14:textFill>
              </w:rPr>
            </w:pPr>
          </w:p>
        </w:tc>
        <w:tc>
          <w:tcPr>
            <w:tcW w:w="1125" w:type="dxa"/>
            <w:vMerge w:val="continue"/>
            <w:tcBorders>
              <w:top w:val="nil"/>
            </w:tcBorders>
            <w:vAlign w:val="top"/>
          </w:tcPr>
          <w:p>
            <w:pPr>
              <w:rPr>
                <w:rFonts w:ascii="Arial"/>
                <w:color w:val="000000" w:themeColor="text1"/>
                <w:sz w:val="21"/>
                <w:highlight w:val="none"/>
                <w14:textFill>
                  <w14:solidFill>
                    <w14:schemeClr w14:val="tx1"/>
                  </w14:solidFill>
                </w14:textFill>
              </w:rPr>
            </w:pPr>
          </w:p>
        </w:tc>
        <w:tc>
          <w:tcPr>
            <w:tcW w:w="6709" w:type="dxa"/>
            <w:gridSpan w:val="2"/>
            <w:vAlign w:val="top"/>
          </w:tcPr>
          <w:p>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投标人自2021 年1 月1 日以来具有通过网络编目加工图书数据和将数据写入RFID 电子标签的能力，每提供一份合同证明得1分，最多得2分。（以合同签订时间为准）</w:t>
            </w:r>
          </w:p>
          <w:p>
            <w:pPr>
              <w:bidi w:val="0"/>
              <w:rPr>
                <w:rFonts w:ascii="宋体" w:hAnsi="宋体" w:eastAsia="宋体" w:cs="宋体"/>
                <w:color w:val="000000" w:themeColor="text1"/>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注：投标文件中须提供合同证明复印件或扫描件。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35" w:hRule="atLeast"/>
        </w:trPr>
        <w:tc>
          <w:tcPr>
            <w:tcW w:w="916" w:type="dxa"/>
            <w:vMerge w:val="continue"/>
            <w:vAlign w:val="top"/>
          </w:tcPr>
          <w:p>
            <w:pPr>
              <w:rPr>
                <w:rFonts w:ascii="Arial"/>
                <w:color w:val="000000" w:themeColor="text1"/>
                <w:sz w:val="21"/>
                <w:highlight w:val="none"/>
                <w14:textFill>
                  <w14:solidFill>
                    <w14:schemeClr w14:val="tx1"/>
                  </w14:solidFill>
                </w14:textFill>
              </w:rPr>
            </w:pPr>
          </w:p>
        </w:tc>
        <w:tc>
          <w:tcPr>
            <w:tcW w:w="1117" w:type="dxa"/>
            <w:vMerge w:val="continue"/>
            <w:vAlign w:val="top"/>
          </w:tcPr>
          <w:p>
            <w:pPr>
              <w:rPr>
                <w:rFonts w:ascii="Arial"/>
                <w:color w:val="000000" w:themeColor="text1"/>
                <w:sz w:val="21"/>
                <w:highlight w:val="none"/>
                <w14:textFill>
                  <w14:solidFill>
                    <w14:schemeClr w14:val="tx1"/>
                  </w14:solidFill>
                </w14:textFill>
              </w:rPr>
            </w:pPr>
          </w:p>
        </w:tc>
        <w:tc>
          <w:tcPr>
            <w:tcW w:w="1125" w:type="dxa"/>
            <w:vAlign w:val="top"/>
          </w:tcPr>
          <w:p>
            <w:pPr>
              <w:spacing w:before="65" w:line="435" w:lineRule="auto"/>
              <w:ind w:left="113" w:right="87" w:firstLine="5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3"/>
                <w:sz w:val="20"/>
                <w:szCs w:val="20"/>
                <w:highlight w:val="none"/>
                <w14:textFill>
                  <w14:solidFill>
                    <w14:schemeClr w14:val="tx1"/>
                  </w14:solidFill>
                </w14:textFill>
              </w:rPr>
              <w:t>图</w:t>
            </w:r>
            <w:r>
              <w:rPr>
                <w:rFonts w:ascii="宋体" w:hAnsi="宋体" w:eastAsia="宋体" w:cs="宋体"/>
                <w:color w:val="000000" w:themeColor="text1"/>
                <w:spacing w:val="2"/>
                <w:sz w:val="20"/>
                <w:szCs w:val="20"/>
                <w:highlight w:val="none"/>
                <w14:textFill>
                  <w14:solidFill>
                    <w14:schemeClr w14:val="tx1"/>
                  </w14:solidFill>
                </w14:textFill>
              </w:rPr>
              <w:t>书的供</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应、编</w:t>
            </w:r>
            <w:r>
              <w:rPr>
                <w:rFonts w:ascii="宋体" w:hAnsi="宋体" w:eastAsia="宋体" w:cs="宋体"/>
                <w:color w:val="000000" w:themeColor="text1"/>
                <w:spacing w:val="15"/>
                <w:sz w:val="20"/>
                <w:szCs w:val="20"/>
                <w:highlight w:val="none"/>
                <w14:textFill>
                  <w14:solidFill>
                    <w14:schemeClr w14:val="tx1"/>
                  </w14:solidFill>
                </w14:textFill>
              </w:rPr>
              <w:t>目</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及加工</w:t>
            </w:r>
            <w:r>
              <w:rPr>
                <w:rFonts w:ascii="宋体" w:hAnsi="宋体" w:eastAsia="宋体" w:cs="宋体"/>
                <w:color w:val="000000" w:themeColor="text1"/>
                <w:spacing w:val="15"/>
                <w:sz w:val="20"/>
                <w:szCs w:val="20"/>
                <w:highlight w:val="none"/>
                <w14:textFill>
                  <w14:solidFill>
                    <w14:schemeClr w14:val="tx1"/>
                  </w14:solidFill>
                </w14:textFill>
              </w:rPr>
              <w:t>方</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3"/>
                <w:sz w:val="20"/>
                <w:szCs w:val="20"/>
                <w:highlight w:val="none"/>
                <w14:textFill>
                  <w14:solidFill>
                    <w14:schemeClr w14:val="tx1"/>
                  </w14:solidFill>
                </w14:textFill>
              </w:rPr>
              <w:t>案 (7分</w:t>
            </w:r>
            <w:r>
              <w:rPr>
                <w:rFonts w:ascii="宋体" w:hAnsi="宋体" w:eastAsia="宋体" w:cs="宋体"/>
                <w:color w:val="000000" w:themeColor="text1"/>
                <w:spacing w:val="2"/>
                <w:sz w:val="20"/>
                <w:szCs w:val="20"/>
                <w:highlight w:val="none"/>
                <w14:textFill>
                  <w14:solidFill>
                    <w14:schemeClr w14:val="tx1"/>
                  </w14:solidFill>
                </w14:textFill>
              </w:rPr>
              <w:t>)</w:t>
            </w:r>
          </w:p>
        </w:tc>
        <w:tc>
          <w:tcPr>
            <w:tcW w:w="6709" w:type="dxa"/>
            <w:gridSpan w:val="2"/>
            <w:vAlign w:val="top"/>
          </w:tcPr>
          <w:p>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根据投标人提供的图书供应（进货渠道、出版社证明及正版书保证措施等）、编目及加工方案。</w:t>
            </w:r>
          </w:p>
          <w:p>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方案详细、方案内容全面、完全切实可行，得7分；</w:t>
            </w:r>
          </w:p>
          <w:p>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方案不够详细、方案内容不够全面、但切实可行得4分；</w:t>
            </w:r>
          </w:p>
          <w:p>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方案粗略，内容简单，不切实可行或缺项得2分，</w:t>
            </w:r>
          </w:p>
          <w:p>
            <w:pPr>
              <w:bidi w:val="0"/>
              <w:rPr>
                <w:rFonts w:ascii="宋体" w:hAnsi="宋体" w:eastAsia="宋体" w:cs="宋体"/>
                <w:color w:val="000000" w:themeColor="text1"/>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不提供不得分。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1" w:hRule="atLeast"/>
        </w:trPr>
        <w:tc>
          <w:tcPr>
            <w:tcW w:w="916" w:type="dxa"/>
            <w:vAlign w:val="top"/>
          </w:tcPr>
          <w:p>
            <w:pPr>
              <w:spacing w:line="256" w:lineRule="auto"/>
              <w:rPr>
                <w:rFonts w:ascii="Arial"/>
                <w:color w:val="000000" w:themeColor="text1"/>
                <w:sz w:val="21"/>
                <w:highlight w:val="none"/>
                <w14:textFill>
                  <w14:solidFill>
                    <w14:schemeClr w14:val="tx1"/>
                  </w14:solidFill>
                </w14:textFill>
              </w:rPr>
            </w:pPr>
          </w:p>
          <w:p>
            <w:pPr>
              <w:spacing w:before="65" w:line="192" w:lineRule="auto"/>
              <w:ind w:left="21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Fill>
                  <w14:solidFill>
                    <w14:schemeClr w14:val="tx1"/>
                  </w14:solidFill>
                </w14:textFill>
              </w:rPr>
              <w:t>2</w:t>
            </w:r>
            <w:r>
              <w:rPr>
                <w:rFonts w:ascii="宋体" w:hAnsi="宋体" w:eastAsia="宋体" w:cs="宋体"/>
                <w:color w:val="000000" w:themeColor="text1"/>
                <w:spacing w:val="4"/>
                <w:sz w:val="20"/>
                <w:szCs w:val="20"/>
                <w:highlight w:val="none"/>
                <w14:textFill>
                  <w14:solidFill>
                    <w14:schemeClr w14:val="tx1"/>
                  </w14:solidFill>
                </w14:textFill>
              </w:rPr>
              <w:t>.2.3</w:t>
            </w:r>
          </w:p>
        </w:tc>
        <w:tc>
          <w:tcPr>
            <w:tcW w:w="1117" w:type="dxa"/>
            <w:vAlign w:val="top"/>
          </w:tcPr>
          <w:p>
            <w:pPr>
              <w:spacing w:before="65" w:line="379" w:lineRule="auto"/>
              <w:ind w:left="136" w:right="122" w:firstLine="2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商</w:t>
            </w:r>
            <w:r>
              <w:rPr>
                <w:rFonts w:ascii="宋体" w:hAnsi="宋体" w:eastAsia="宋体" w:cs="宋体"/>
                <w:color w:val="000000" w:themeColor="text1"/>
                <w:spacing w:val="6"/>
                <w:sz w:val="20"/>
                <w:szCs w:val="20"/>
                <w:highlight w:val="none"/>
                <w14:textFill>
                  <w14:solidFill>
                    <w14:schemeClr w14:val="tx1"/>
                  </w14:solidFill>
                </w14:textFill>
              </w:rPr>
              <w:t>务部分</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9"/>
                <w:sz w:val="20"/>
                <w:szCs w:val="20"/>
                <w:highlight w:val="none"/>
                <w14:textFill>
                  <w14:solidFill>
                    <w14:schemeClr w14:val="tx1"/>
                  </w14:solidFill>
                </w14:textFill>
              </w:rPr>
              <w:t>(18 分)</w:t>
            </w:r>
          </w:p>
        </w:tc>
        <w:tc>
          <w:tcPr>
            <w:tcW w:w="1125" w:type="dxa"/>
            <w:vAlign w:val="top"/>
          </w:tcPr>
          <w:p>
            <w:pPr>
              <w:spacing w:before="65" w:line="379" w:lineRule="auto"/>
              <w:ind w:left="126" w:right="138" w:firstLine="1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企</w:t>
            </w:r>
            <w:r>
              <w:rPr>
                <w:rFonts w:ascii="宋体" w:hAnsi="宋体" w:eastAsia="宋体" w:cs="宋体"/>
                <w:color w:val="000000" w:themeColor="text1"/>
                <w:spacing w:val="6"/>
                <w:sz w:val="20"/>
                <w:szCs w:val="20"/>
                <w:highlight w:val="none"/>
                <w14:textFill>
                  <w14:solidFill>
                    <w14:schemeClr w14:val="tx1"/>
                  </w14:solidFill>
                </w14:textFill>
              </w:rPr>
              <w:t>业业绩</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9"/>
                <w:sz w:val="20"/>
                <w:szCs w:val="20"/>
                <w:highlight w:val="none"/>
                <w14:textFill>
                  <w14:solidFill>
                    <w14:schemeClr w14:val="tx1"/>
                  </w14:solidFill>
                </w14:textFill>
              </w:rPr>
              <w:t>(10 分)</w:t>
            </w:r>
          </w:p>
        </w:tc>
        <w:tc>
          <w:tcPr>
            <w:tcW w:w="6709" w:type="dxa"/>
            <w:gridSpan w:val="2"/>
            <w:vAlign w:val="top"/>
          </w:tcPr>
          <w:p>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投标人2021年</w:t>
            </w: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月</w:t>
            </w: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日（以合同签订时间为准）以来，通过政府采购已完成的图书馆新书合同业绩，每提供一套完整业绩（含合同、中标通知书、验收报告、网站公布的中标结果公告截图）得1分，最多得10分。</w:t>
            </w:r>
          </w:p>
          <w:p>
            <w:pPr>
              <w:spacing w:line="229" w:lineRule="auto"/>
              <w:ind w:left="111"/>
              <w:rPr>
                <w:rFonts w:ascii="宋体" w:hAnsi="宋体" w:eastAsia="宋体" w:cs="宋体"/>
                <w:color w:val="000000" w:themeColor="text1"/>
                <w:sz w:val="20"/>
                <w:szCs w:val="20"/>
                <w:highlight w:val="none"/>
                <w14:textFill>
                  <w14:solidFill>
                    <w14:schemeClr w14:val="tx1"/>
                  </w14:solidFill>
                </w14:textFill>
              </w:rPr>
            </w:pP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pict>
          <v:rect id="_x0000_s1064" o:spid="_x0000_s1064" o:spt="1" style="position:absolute;left:0pt;margin-left:56.7pt;margin-top:55.2pt;height:0.75pt;width:481.9pt;mso-position-horizontal-relative:page;mso-position-vertical-relative:page;z-index:251675648;mso-width-relative:page;mso-height-relative:page;" fillcolor="#622423" filled="t" stroked="f" coordsize="21600,21600" o:allowincell="f">
            <v:path/>
            <v:fill on="t" focussize="0,0"/>
            <v:stroke on="f"/>
            <v:imagedata o:title=""/>
            <o:lock v:ext="edit"/>
          </v:rect>
        </w:pict>
      </w:r>
    </w:p>
    <w:p>
      <w:pPr>
        <w:spacing w:line="14" w:lineRule="auto"/>
        <w:rPr>
          <w:rFonts w:ascii="Arial"/>
          <w:color w:val="000000" w:themeColor="text1"/>
          <w:sz w:val="2"/>
          <w:highlight w:val="none"/>
          <w14:textFill>
            <w14:solidFill>
              <w14:schemeClr w14:val="tx1"/>
            </w14:solidFill>
          </w14:textFill>
        </w:rPr>
      </w:pPr>
      <w:r>
        <w:rPr>
          <w:rFonts w:ascii="Arial" w:hAnsi="Arial" w:eastAsia="Arial" w:cs="Arial"/>
          <w:color w:val="000000" w:themeColor="text1"/>
          <w:sz w:val="2"/>
          <w:szCs w:val="2"/>
          <w:highlight w:val="none"/>
          <w14:textFill>
            <w14:solidFill>
              <w14:schemeClr w14:val="tx1"/>
            </w14:solidFill>
          </w14:textFill>
        </w:rPr>
        <w:br w:type="column"/>
      </w:r>
    </w:p>
    <w:p>
      <w:pPr>
        <w:spacing w:line="73" w:lineRule="exact"/>
        <w:rPr>
          <w:color w:val="000000" w:themeColor="text1"/>
          <w:highlight w:val="none"/>
          <w14:textFill>
            <w14:solidFill>
              <w14:schemeClr w14:val="tx1"/>
            </w14:solidFill>
          </w14:textFill>
        </w:rPr>
      </w:pPr>
    </w:p>
    <w:tbl>
      <w:tblPr>
        <w:tblStyle w:val="13"/>
        <w:tblW w:w="98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6"/>
        <w:gridCol w:w="1119"/>
        <w:gridCol w:w="1118"/>
        <w:gridCol w:w="67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3" w:hRule="atLeast"/>
        </w:trPr>
        <w:tc>
          <w:tcPr>
            <w:tcW w:w="916" w:type="dxa"/>
            <w:vMerge w:val="restart"/>
            <w:tcBorders>
              <w:bottom w:val="nil"/>
            </w:tcBorders>
            <w:vAlign w:val="top"/>
          </w:tcPr>
          <w:p>
            <w:pPr>
              <w:rPr>
                <w:rFonts w:ascii="Arial"/>
                <w:color w:val="000000" w:themeColor="text1"/>
                <w:sz w:val="21"/>
                <w:highlight w:val="none"/>
                <w14:textFill>
                  <w14:solidFill>
                    <w14:schemeClr w14:val="tx1"/>
                  </w14:solidFill>
                </w14:textFill>
              </w:rPr>
            </w:pPr>
          </w:p>
        </w:tc>
        <w:tc>
          <w:tcPr>
            <w:tcW w:w="1119" w:type="dxa"/>
            <w:vMerge w:val="restart"/>
            <w:tcBorders>
              <w:bottom w:val="nil"/>
            </w:tcBorders>
            <w:vAlign w:val="top"/>
          </w:tcPr>
          <w:p>
            <w:pPr>
              <w:rPr>
                <w:rFonts w:ascii="Arial"/>
                <w:color w:val="000000" w:themeColor="text1"/>
                <w:sz w:val="21"/>
                <w:highlight w:val="none"/>
                <w14:textFill>
                  <w14:solidFill>
                    <w14:schemeClr w14:val="tx1"/>
                  </w14:solidFill>
                </w14:textFill>
              </w:rPr>
            </w:pPr>
          </w:p>
        </w:tc>
        <w:tc>
          <w:tcPr>
            <w:tcW w:w="1118" w:type="dxa"/>
            <w:vAlign w:val="top"/>
          </w:tcPr>
          <w:p>
            <w:pPr>
              <w:rPr>
                <w:rFonts w:ascii="Arial"/>
                <w:color w:val="000000" w:themeColor="text1"/>
                <w:sz w:val="21"/>
                <w:highlight w:val="none"/>
                <w14:textFill>
                  <w14:solidFill>
                    <w14:schemeClr w14:val="tx1"/>
                  </w14:solidFill>
                </w14:textFill>
              </w:rPr>
            </w:pPr>
          </w:p>
        </w:tc>
        <w:tc>
          <w:tcPr>
            <w:tcW w:w="6714" w:type="dxa"/>
            <w:vAlign w:val="top"/>
          </w:tcPr>
          <w:p>
            <w:pPr>
              <w:tabs>
                <w:tab w:val="left" w:pos="360"/>
              </w:tabs>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注：1.</w:t>
            </w:r>
            <w:r>
              <w:rPr>
                <w:rFonts w:hint="eastAsia" w:ascii="宋体" w:hAnsi="宋体"/>
                <w:color w:val="000000" w:themeColor="text1"/>
                <w:kern w:val="0"/>
                <w:highlight w:val="none"/>
                <w14:textFill>
                  <w14:solidFill>
                    <w14:schemeClr w14:val="tx1"/>
                  </w14:solidFill>
                </w14:textFill>
              </w:rPr>
              <w:t xml:space="preserve"> 投标文件中须提供业绩相关证明材料的复印件或扫描件。</w:t>
            </w:r>
          </w:p>
          <w:p>
            <w:pPr>
              <w:spacing w:line="360" w:lineRule="auto"/>
              <w:ind w:left="112"/>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投标文件中所提供的业绩相关证明材料，在评标结束后均为必查项，采购人在中标公示期间进行查验，合同、中标通知书、验收报告、网站公布的中标结果公告截图真实有效，如发现虚假，取消中标人资格并上报监督部门进行处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8" w:hRule="atLeast"/>
        </w:trPr>
        <w:tc>
          <w:tcPr>
            <w:tcW w:w="916" w:type="dxa"/>
            <w:vMerge w:val="continue"/>
            <w:tcBorders>
              <w:top w:val="nil"/>
            </w:tcBorders>
            <w:vAlign w:val="top"/>
          </w:tcPr>
          <w:p>
            <w:pPr>
              <w:rPr>
                <w:rFonts w:ascii="Arial"/>
                <w:color w:val="000000" w:themeColor="text1"/>
                <w:sz w:val="21"/>
                <w:highlight w:val="none"/>
                <w14:textFill>
                  <w14:solidFill>
                    <w14:schemeClr w14:val="tx1"/>
                  </w14:solidFill>
                </w14:textFill>
              </w:rPr>
            </w:pPr>
          </w:p>
        </w:tc>
        <w:tc>
          <w:tcPr>
            <w:tcW w:w="1119" w:type="dxa"/>
            <w:vMerge w:val="continue"/>
            <w:tcBorders>
              <w:top w:val="nil"/>
            </w:tcBorders>
            <w:vAlign w:val="top"/>
          </w:tcPr>
          <w:p>
            <w:pPr>
              <w:rPr>
                <w:rFonts w:ascii="Arial"/>
                <w:color w:val="000000" w:themeColor="text1"/>
                <w:sz w:val="21"/>
                <w:highlight w:val="none"/>
                <w14:textFill>
                  <w14:solidFill>
                    <w14:schemeClr w14:val="tx1"/>
                  </w14:solidFill>
                </w14:textFill>
              </w:rPr>
            </w:pPr>
          </w:p>
        </w:tc>
        <w:tc>
          <w:tcPr>
            <w:tcW w:w="1118" w:type="dxa"/>
            <w:vAlign w:val="top"/>
          </w:tcPr>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before="65" w:line="228" w:lineRule="auto"/>
              <w:ind w:left="14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售</w:t>
            </w:r>
            <w:r>
              <w:rPr>
                <w:rFonts w:ascii="宋体" w:hAnsi="宋体" w:eastAsia="宋体" w:cs="宋体"/>
                <w:color w:val="000000" w:themeColor="text1"/>
                <w:spacing w:val="7"/>
                <w:sz w:val="20"/>
                <w:szCs w:val="20"/>
                <w:highlight w:val="none"/>
                <w14:textFill>
                  <w14:solidFill>
                    <w14:schemeClr w14:val="tx1"/>
                  </w14:solidFill>
                </w14:textFill>
              </w:rPr>
              <w:t>后服务</w:t>
            </w:r>
          </w:p>
          <w:p>
            <w:pPr>
              <w:spacing w:before="153" w:line="379" w:lineRule="auto"/>
              <w:ind w:left="355" w:right="190" w:hanging="16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方</w:t>
            </w:r>
            <w:r>
              <w:rPr>
                <w:rFonts w:ascii="宋体" w:hAnsi="宋体" w:eastAsia="宋体" w:cs="宋体"/>
                <w:color w:val="000000" w:themeColor="text1"/>
                <w:spacing w:val="5"/>
                <w:sz w:val="20"/>
                <w:szCs w:val="20"/>
                <w:highlight w:val="none"/>
                <w14:textFill>
                  <w14:solidFill>
                    <w14:schemeClr w14:val="tx1"/>
                  </w14:solidFill>
                </w14:textFill>
              </w:rPr>
              <w:t>案 (</w:t>
            </w:r>
            <w:r>
              <w:rPr>
                <w:rFonts w:hint="eastAsia" w:ascii="宋体" w:hAnsi="宋体" w:eastAsia="宋体" w:cs="宋体"/>
                <w:color w:val="000000" w:themeColor="text1"/>
                <w:spacing w:val="5"/>
                <w:sz w:val="20"/>
                <w:szCs w:val="20"/>
                <w:highlight w:val="none"/>
                <w:lang w:val="en-US" w:eastAsia="zh-CN"/>
                <w14:textFill>
                  <w14:solidFill>
                    <w14:schemeClr w14:val="tx1"/>
                  </w14:solidFill>
                </w14:textFill>
              </w:rPr>
              <w:t>5</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
                <w:sz w:val="20"/>
                <w:szCs w:val="20"/>
                <w:highlight w:val="none"/>
                <w14:textFill>
                  <w14:solidFill>
                    <w14:schemeClr w14:val="tx1"/>
                  </w14:solidFill>
                </w14:textFill>
              </w:rPr>
              <w:t>分)</w:t>
            </w:r>
          </w:p>
        </w:tc>
        <w:tc>
          <w:tcPr>
            <w:tcW w:w="6714" w:type="dxa"/>
            <w:vAlign w:val="top"/>
          </w:tcPr>
          <w:p>
            <w:pPr>
              <w:tabs>
                <w:tab w:val="left" w:pos="360"/>
              </w:tabs>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根据各投标人提供的售后服务承诺（含质保期内外承诺）及保障措施进行评比：</w:t>
            </w:r>
          </w:p>
          <w:p>
            <w:pPr>
              <w:tabs>
                <w:tab w:val="left" w:pos="360"/>
              </w:tabs>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内容科学、合理、有针对性，完善程度全面准确的得5分；</w:t>
            </w:r>
          </w:p>
          <w:p>
            <w:pPr>
              <w:tabs>
                <w:tab w:val="left" w:pos="360"/>
              </w:tabs>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内容较科学、合理、较有针对性，完善程度比较全面准确的得3分；</w:t>
            </w:r>
          </w:p>
          <w:p>
            <w:pPr>
              <w:tabs>
                <w:tab w:val="left" w:pos="360"/>
              </w:tabs>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内容混乱、片面、完善程度不全面不准确的得2分；</w:t>
            </w:r>
          </w:p>
          <w:p>
            <w:pPr>
              <w:spacing w:line="360" w:lineRule="auto"/>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不提供的不得分。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8" w:hRule="atLeast"/>
        </w:trPr>
        <w:tc>
          <w:tcPr>
            <w:tcW w:w="916" w:type="dxa"/>
            <w:vMerge w:val="continue"/>
            <w:vAlign w:val="top"/>
          </w:tcPr>
          <w:p>
            <w:pPr>
              <w:spacing w:line="360" w:lineRule="auto"/>
              <w:rPr>
                <w:color w:val="000000" w:themeColor="text1"/>
                <w:highlight w:val="none"/>
                <w14:textFill>
                  <w14:solidFill>
                    <w14:schemeClr w14:val="tx1"/>
                  </w14:solidFill>
                </w14:textFill>
              </w:rPr>
            </w:pPr>
          </w:p>
        </w:tc>
        <w:tc>
          <w:tcPr>
            <w:tcW w:w="1119" w:type="dxa"/>
            <w:vMerge w:val="continue"/>
            <w:vAlign w:val="top"/>
          </w:tcPr>
          <w:p>
            <w:pPr>
              <w:spacing w:line="360" w:lineRule="auto"/>
              <w:rPr>
                <w:color w:val="000000" w:themeColor="text1"/>
                <w:highlight w:val="none"/>
                <w14:textFill>
                  <w14:solidFill>
                    <w14:schemeClr w14:val="tx1"/>
                  </w14:solidFill>
                </w14:textFill>
              </w:rPr>
            </w:pPr>
          </w:p>
        </w:tc>
        <w:tc>
          <w:tcPr>
            <w:tcW w:w="1118" w:type="dxa"/>
            <w:vAlign w:val="center"/>
          </w:tcPr>
          <w:p>
            <w:pPr>
              <w:tabs>
                <w:tab w:val="left" w:pos="360"/>
              </w:tabs>
              <w:spacing w:line="400" w:lineRule="exact"/>
              <w:jc w:val="center"/>
              <w:rPr>
                <w:rFonts w:ascii="宋体" w:hAnsi="宋体" w:eastAsia="宋体" w:cs="宋体"/>
                <w:color w:val="000000" w:themeColor="text1"/>
                <w:spacing w:val="6"/>
                <w:sz w:val="20"/>
                <w:szCs w:val="20"/>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供应商综合评价（3分）</w:t>
            </w:r>
          </w:p>
        </w:tc>
        <w:tc>
          <w:tcPr>
            <w:tcW w:w="6714" w:type="dxa"/>
            <w:vAlign w:val="center"/>
          </w:tcPr>
          <w:p>
            <w:pPr>
              <w:tabs>
                <w:tab w:val="left" w:pos="360"/>
              </w:tabs>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根据投标人的信誉、销售及售后服务情况、优惠条件、投标人所投货物和服务的技术参数，判断所投货物是否满足招标文件的要求并对招标文件的响应情况进行 综合打分。</w:t>
            </w:r>
          </w:p>
          <w:p>
            <w:pPr>
              <w:tabs>
                <w:tab w:val="left" w:pos="360"/>
              </w:tabs>
              <w:spacing w:line="40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信誉好、服务优质、货物完全满足项目需求的得 3分；</w:t>
            </w:r>
          </w:p>
          <w:p>
            <w:pPr>
              <w:tabs>
                <w:tab w:val="left" w:pos="360"/>
              </w:tabs>
              <w:spacing w:line="40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信誉较好、服务较好、货物基本满足项目需求的得2分；</w:t>
            </w:r>
          </w:p>
          <w:p>
            <w:pPr>
              <w:tabs>
                <w:tab w:val="left" w:pos="360"/>
              </w:tabs>
              <w:spacing w:line="400" w:lineRule="exact"/>
              <w:jc w:val="left"/>
              <w:rPr>
                <w:rFonts w:ascii="宋体" w:hAnsi="宋体" w:eastAsia="宋体" w:cs="宋体"/>
                <w:color w:val="000000" w:themeColor="text1"/>
                <w:spacing w:val="6"/>
                <w:sz w:val="20"/>
                <w:szCs w:val="20"/>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信誉良好、服务质量一般、货物不满足项目需求的得 1 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2" w:hRule="atLeast"/>
        </w:trPr>
        <w:tc>
          <w:tcPr>
            <w:tcW w:w="9867" w:type="dxa"/>
            <w:gridSpan w:val="4"/>
            <w:vAlign w:val="top"/>
          </w:tcPr>
          <w:p>
            <w:pPr>
              <w:spacing w:before="202" w:line="369" w:lineRule="auto"/>
              <w:ind w:left="115" w:right="11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0"/>
                <w:sz w:val="20"/>
                <w:szCs w:val="20"/>
                <w:highlight w:val="none"/>
                <w14:textOutline w14:w="3795" w14:cap="sq" w14:cmpd="sng">
                  <w14:solidFill>
                    <w14:srgbClr w14:val="000000"/>
                  </w14:solidFill>
                  <w14:prstDash w14:val="solid"/>
                  <w14:bevel/>
                </w14:textOutline>
                <w14:textFill>
                  <w14:solidFill>
                    <w14:schemeClr w14:val="tx1"/>
                  </w14:solidFill>
                </w14:textFill>
              </w:rPr>
              <w:t>注</w:t>
            </w:r>
            <w:r>
              <w:rPr>
                <w:rFonts w:ascii="宋体" w:hAnsi="宋体" w:eastAsia="宋体" w:cs="宋体"/>
                <w:color w:val="000000" w:themeColor="text1"/>
                <w:spacing w:val="14"/>
                <w:sz w:val="20"/>
                <w:szCs w:val="20"/>
                <w:highlight w:val="none"/>
                <w14:textOutline w14:w="3795" w14:cap="sq" w14:cmpd="sng">
                  <w14:solidFill>
                    <w14:srgbClr w14:val="000000"/>
                  </w14:solidFill>
                  <w14:prstDash w14:val="solid"/>
                  <w14:bevel/>
                </w14:textOutline>
                <w14:textFill>
                  <w14:solidFill>
                    <w14:schemeClr w14:val="tx1"/>
                  </w14:solidFill>
                </w14:textFill>
              </w:rPr>
              <w:t>：</w:t>
            </w:r>
            <w:r>
              <w:rPr>
                <w:rFonts w:ascii="宋体" w:hAnsi="宋体" w:eastAsia="宋体" w:cs="宋体"/>
                <w:color w:val="000000" w:themeColor="text1"/>
                <w:spacing w:val="10"/>
                <w:sz w:val="20"/>
                <w:szCs w:val="20"/>
                <w:highlight w:val="none"/>
                <w14:textOutline w14:w="3795" w14:cap="sq" w14:cmpd="sng">
                  <w14:solidFill>
                    <w14:srgbClr w14:val="000000"/>
                  </w14:solidFill>
                  <w14:prstDash w14:val="solid"/>
                  <w14:bevel/>
                </w14:textOutline>
                <w14:textFill>
                  <w14:solidFill>
                    <w14:schemeClr w14:val="tx1"/>
                  </w14:solidFill>
                </w14:textFill>
              </w:rPr>
              <w:t>1.</w:t>
            </w:r>
            <w:r>
              <w:rPr>
                <w:rFonts w:ascii="宋体" w:hAnsi="宋体" w:eastAsia="宋体" w:cs="宋体"/>
                <w:color w:val="000000" w:themeColor="text1"/>
                <w:spacing w:val="10"/>
                <w:sz w:val="20"/>
                <w:szCs w:val="20"/>
                <w:highlight w:val="none"/>
                <w14:textFill>
                  <w14:solidFill>
                    <w14:schemeClr w14:val="tx1"/>
                  </w14:solidFill>
                </w14:textFill>
              </w:rPr>
              <w:t xml:space="preserve"> </w:t>
            </w:r>
            <w:r>
              <w:rPr>
                <w:rFonts w:ascii="宋体" w:hAnsi="宋体" w:eastAsia="宋体" w:cs="宋体"/>
                <w:color w:val="000000" w:themeColor="text1"/>
                <w:spacing w:val="10"/>
                <w:sz w:val="20"/>
                <w:szCs w:val="20"/>
                <w:highlight w:val="none"/>
                <w14:textOutline w14:w="3795" w14:cap="sq" w14:cmpd="sng">
                  <w14:solidFill>
                    <w14:srgbClr w14:val="000000"/>
                  </w14:solidFill>
                  <w14:prstDash w14:val="solid"/>
                  <w14:bevel/>
                </w14:textOutline>
                <w14:textFill>
                  <w14:solidFill>
                    <w14:schemeClr w14:val="tx1"/>
                  </w14:solidFill>
                </w14:textFill>
              </w:rPr>
              <w:t>每个投标人可投选择一个或多个包进行投标，但每个投标人只能中标一个包。如果一个投标人在</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Outline w14:w="3795" w14:cap="sq" w14:cmpd="sng">
                  <w14:solidFill>
                    <w14:srgbClr w14:val="000000"/>
                  </w14:solidFill>
                  <w14:prstDash w14:val="solid"/>
                  <w14:bevel/>
                </w14:textOutline>
                <w14:textFill>
                  <w14:solidFill>
                    <w14:schemeClr w14:val="tx1"/>
                  </w14:solidFill>
                </w14:textFill>
              </w:rPr>
              <w:t>两个</w:t>
            </w:r>
            <w:r>
              <w:rPr>
                <w:rFonts w:ascii="宋体" w:hAnsi="宋体" w:eastAsia="宋体" w:cs="宋体"/>
                <w:color w:val="000000" w:themeColor="text1"/>
                <w:spacing w:val="11"/>
                <w:sz w:val="20"/>
                <w:szCs w:val="20"/>
                <w:highlight w:val="none"/>
                <w14:textOutline w14:w="3795" w14:cap="sq" w14:cmpd="sng">
                  <w14:solidFill>
                    <w14:srgbClr w14:val="000000"/>
                  </w14:solidFill>
                  <w14:prstDash w14:val="solid"/>
                  <w14:bevel/>
                </w14:textOutline>
                <w14:textFill>
                  <w14:solidFill>
                    <w14:schemeClr w14:val="tx1"/>
                  </w14:solidFill>
                </w14:textFill>
              </w:rPr>
              <w:t>或</w:t>
            </w:r>
            <w:r>
              <w:rPr>
                <w:rFonts w:ascii="宋体" w:hAnsi="宋体" w:eastAsia="宋体" w:cs="宋体"/>
                <w:color w:val="000000" w:themeColor="text1"/>
                <w:spacing w:val="9"/>
                <w:sz w:val="20"/>
                <w:szCs w:val="20"/>
                <w:highlight w:val="none"/>
                <w14:textOutline w14:w="3795" w14:cap="sq" w14:cmpd="sng">
                  <w14:solidFill>
                    <w14:srgbClr w14:val="000000"/>
                  </w14:solidFill>
                  <w14:prstDash w14:val="solid"/>
                  <w14:bevel/>
                </w14:textOutline>
                <w14:textFill>
                  <w14:solidFill>
                    <w14:schemeClr w14:val="tx1"/>
                  </w14:solidFill>
                </w14:textFill>
              </w:rPr>
              <w:t>两个以上包中评审得分为最高，则按照包顺序在前的包段中被推荐为第一中标候选人，在其他评审</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4"/>
                <w:sz w:val="20"/>
                <w:szCs w:val="20"/>
                <w:highlight w:val="none"/>
                <w14:textOutline w14:w="3795" w14:cap="sq" w14:cmpd="sng">
                  <w14:solidFill>
                    <w14:srgbClr w14:val="000000"/>
                  </w14:solidFill>
                  <w14:prstDash w14:val="solid"/>
                  <w14:bevel/>
                </w14:textOutline>
                <w14:textFill>
                  <w14:solidFill>
                    <w14:schemeClr w14:val="tx1"/>
                  </w14:solidFill>
                </w14:textFill>
              </w:rPr>
              <w:t>得</w:t>
            </w:r>
            <w:r>
              <w:rPr>
                <w:rFonts w:ascii="宋体" w:hAnsi="宋体" w:eastAsia="宋体" w:cs="宋体"/>
                <w:color w:val="000000" w:themeColor="text1"/>
                <w:spacing w:val="10"/>
                <w:sz w:val="20"/>
                <w:szCs w:val="20"/>
                <w:highlight w:val="none"/>
                <w14:textOutline w14:w="3795" w14:cap="sq" w14:cmpd="sng">
                  <w14:solidFill>
                    <w14:srgbClr w14:val="000000"/>
                  </w14:solidFill>
                  <w14:prstDash w14:val="solid"/>
                  <w14:bevel/>
                </w14:textOutline>
                <w14:textFill>
                  <w14:solidFill>
                    <w14:schemeClr w14:val="tx1"/>
                  </w14:solidFill>
                </w14:textFill>
              </w:rPr>
              <w:t>分最高的包不在推荐为中标候选人，其他投标人依据评分高低依次递补。</w:t>
            </w:r>
          </w:p>
          <w:p>
            <w:pPr>
              <w:spacing w:before="1" w:line="368" w:lineRule="auto"/>
              <w:ind w:left="118" w:right="216" w:firstLine="21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1"/>
                <w:sz w:val="20"/>
                <w:szCs w:val="20"/>
                <w:highlight w:val="none"/>
                <w14:textOutline w14:w="3795" w14:cap="sq" w14:cmpd="sng">
                  <w14:solidFill>
                    <w14:srgbClr w14:val="000000"/>
                  </w14:solidFill>
                  <w14:prstDash w14:val="solid"/>
                  <w14:bevel/>
                </w14:textOutline>
                <w14:textFill>
                  <w14:solidFill>
                    <w14:schemeClr w14:val="tx1"/>
                  </w14:solidFill>
                </w14:textFill>
              </w:rPr>
              <w:t>2</w:t>
            </w:r>
            <w:r>
              <w:rPr>
                <w:rFonts w:ascii="宋体" w:hAnsi="宋体" w:eastAsia="宋体" w:cs="宋体"/>
                <w:color w:val="000000" w:themeColor="text1"/>
                <w:spacing w:val="9"/>
                <w:sz w:val="20"/>
                <w:szCs w:val="20"/>
                <w:highlight w:val="none"/>
                <w14:textOutline w14:w="3795" w14:cap="sq" w14:cmpd="sng">
                  <w14:solidFill>
                    <w14:srgbClr w14:val="000000"/>
                  </w14:solidFill>
                  <w14:prstDash w14:val="solid"/>
                  <w14:bevel/>
                </w14:textOutline>
                <w14:textFill>
                  <w14:solidFill>
                    <w14:schemeClr w14:val="tx1"/>
                  </w14:solidFill>
                </w14:textFill>
              </w:rPr>
              <w:t>.</w:t>
            </w:r>
            <w:r>
              <w:rPr>
                <w:rFonts w:ascii="宋体" w:hAnsi="宋体" w:eastAsia="宋体" w:cs="宋体"/>
                <w:color w:val="000000" w:themeColor="text1"/>
                <w:spacing w:val="9"/>
                <w:sz w:val="20"/>
                <w:szCs w:val="20"/>
                <w:highlight w:val="none"/>
                <w14:textFill>
                  <w14:solidFill>
                    <w14:schemeClr w14:val="tx1"/>
                  </w14:solidFill>
                </w14:textFill>
              </w:rPr>
              <w:t xml:space="preserve"> </w:t>
            </w:r>
            <w:r>
              <w:rPr>
                <w:rFonts w:ascii="宋体" w:hAnsi="宋体" w:eastAsia="宋体" w:cs="宋体"/>
                <w:color w:val="000000" w:themeColor="text1"/>
                <w:spacing w:val="9"/>
                <w:sz w:val="20"/>
                <w:szCs w:val="20"/>
                <w:highlight w:val="none"/>
                <w14:textOutline w14:w="3795" w14:cap="sq" w14:cmpd="sng">
                  <w14:solidFill>
                    <w14:srgbClr w14:val="000000"/>
                  </w14:solidFill>
                  <w14:prstDash w14:val="solid"/>
                  <w14:bevel/>
                </w14:textOutline>
                <w14:textFill>
                  <w14:solidFill>
                    <w14:schemeClr w14:val="tx1"/>
                  </w14:solidFill>
                </w14:textFill>
              </w:rPr>
              <w:t>投标人需要在递交的投标文件中附以上评审因素中涉及到的各种有效证书或证明等材料的扫描件，</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3"/>
                <w:sz w:val="20"/>
                <w:szCs w:val="20"/>
                <w:highlight w:val="none"/>
                <w14:textOutline w14:w="3795" w14:cap="sq" w14:cmpd="sng">
                  <w14:solidFill>
                    <w14:srgbClr w14:val="000000"/>
                  </w14:solidFill>
                  <w14:prstDash w14:val="solid"/>
                  <w14:bevel/>
                </w14:textOutline>
                <w14:textFill>
                  <w14:solidFill>
                    <w14:schemeClr w14:val="tx1"/>
                  </w14:solidFill>
                </w14:textFill>
              </w:rPr>
              <w:t>投</w:t>
            </w:r>
            <w:r>
              <w:rPr>
                <w:rFonts w:ascii="宋体" w:hAnsi="宋体" w:eastAsia="宋体" w:cs="宋体"/>
                <w:color w:val="000000" w:themeColor="text1"/>
                <w:spacing w:val="9"/>
                <w:sz w:val="20"/>
                <w:szCs w:val="20"/>
                <w:highlight w:val="none"/>
                <w14:textOutline w14:w="3795" w14:cap="sq" w14:cmpd="sng">
                  <w14:solidFill>
                    <w14:srgbClr w14:val="000000"/>
                  </w14:solidFill>
                  <w14:prstDash w14:val="solid"/>
                  <w14:bevel/>
                </w14:textOutline>
                <w14:textFill>
                  <w14:solidFill>
                    <w14:schemeClr w14:val="tx1"/>
                  </w14:solidFill>
                </w14:textFill>
              </w:rPr>
              <w:t>标人对相关资料的真实性负责。</w:t>
            </w:r>
          </w:p>
          <w:p>
            <w:pPr>
              <w:spacing w:line="269" w:lineRule="exact"/>
              <w:ind w:left="43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position w:val="1"/>
                <w:sz w:val="20"/>
                <w:szCs w:val="20"/>
                <w:highlight w:val="none"/>
                <w14:textOutline w14:w="3795" w14:cap="sq" w14:cmpd="sng">
                  <w14:solidFill>
                    <w14:srgbClr w14:val="000000"/>
                  </w14:solidFill>
                  <w14:prstDash w14:val="solid"/>
                  <w14:bevel/>
                </w14:textOutline>
                <w14:textFill>
                  <w14:solidFill>
                    <w14:schemeClr w14:val="tx1"/>
                  </w14:solidFill>
                </w14:textFill>
              </w:rPr>
              <w:t>3</w:t>
            </w:r>
            <w:r>
              <w:rPr>
                <w:rFonts w:ascii="宋体" w:hAnsi="宋体" w:eastAsia="宋体" w:cs="宋体"/>
                <w:color w:val="000000" w:themeColor="text1"/>
                <w:spacing w:val="9"/>
                <w:position w:val="1"/>
                <w:sz w:val="20"/>
                <w:szCs w:val="20"/>
                <w:highlight w:val="none"/>
                <w14:textOutline w14:w="3795" w14:cap="sq" w14:cmpd="sng">
                  <w14:solidFill>
                    <w14:srgbClr w14:val="000000"/>
                  </w14:solidFill>
                  <w14:prstDash w14:val="solid"/>
                  <w14:bevel/>
                </w14:textOutline>
                <w14:textFill>
                  <w14:solidFill>
                    <w14:schemeClr w14:val="tx1"/>
                  </w14:solidFill>
                </w14:textFill>
              </w:rPr>
              <w:t>.以上所有内容，如有缺项，该小项不得分。</w:t>
            </w:r>
          </w:p>
        </w:tc>
      </w:tr>
    </w:tbl>
    <w:p>
      <w:pPr>
        <w:spacing w:line="252" w:lineRule="auto"/>
        <w:rPr>
          <w:rFonts w:ascii="Arial"/>
          <w:color w:val="000000" w:themeColor="text1"/>
          <w:sz w:val="21"/>
          <w:highlight w:val="none"/>
          <w14:textFill>
            <w14:solidFill>
              <w14:schemeClr w14:val="tx1"/>
            </w14:solidFill>
          </w14:textFill>
        </w:rPr>
      </w:pPr>
    </w:p>
    <w:p>
      <w:pPr>
        <w:spacing w:line="252" w:lineRule="auto"/>
        <w:rPr>
          <w:rFonts w:ascii="Arial"/>
          <w:color w:val="000000" w:themeColor="text1"/>
          <w:sz w:val="21"/>
          <w:highlight w:val="none"/>
          <w14:textFill>
            <w14:solidFill>
              <w14:schemeClr w14:val="tx1"/>
            </w14:solidFill>
          </w14:textFill>
        </w:rPr>
      </w:pPr>
    </w:p>
    <w:p>
      <w:pPr>
        <w:spacing w:before="75" w:line="311" w:lineRule="exact"/>
        <w:ind w:left="362"/>
        <w:outlineLvl w:val="1"/>
        <w:rPr>
          <w:rFonts w:ascii="宋体" w:hAnsi="宋体" w:eastAsia="宋体" w:cs="宋体"/>
          <w:color w:val="000000" w:themeColor="text1"/>
          <w:sz w:val="23"/>
          <w:szCs w:val="23"/>
          <w:highlight w:val="none"/>
          <w14:textFill>
            <w14:solidFill>
              <w14:schemeClr w14:val="tx1"/>
            </w14:solidFill>
          </w14:textFill>
        </w:rPr>
      </w:pPr>
      <w:r>
        <w:rPr>
          <w:rFonts w:ascii="宋体" w:hAnsi="宋体" w:eastAsia="宋体" w:cs="宋体"/>
          <w:color w:val="000000" w:themeColor="text1"/>
          <w:spacing w:val="7"/>
          <w:position w:val="1"/>
          <w:sz w:val="23"/>
          <w:szCs w:val="23"/>
          <w:highlight w:val="none"/>
          <w14:textOutline w14:w="4358" w14:cap="sq" w14:cmpd="sng">
            <w14:solidFill>
              <w14:srgbClr w14:val="000000"/>
            </w14:solidFill>
            <w14:prstDash w14:val="solid"/>
            <w14:bevel/>
          </w14:textOutline>
          <w14:textFill>
            <w14:solidFill>
              <w14:schemeClr w14:val="tx1"/>
            </w14:solidFill>
          </w14:textFill>
        </w:rPr>
        <w:t>1</w:t>
      </w:r>
      <w:r>
        <w:rPr>
          <w:rFonts w:ascii="宋体" w:hAnsi="宋体" w:eastAsia="宋体" w:cs="宋体"/>
          <w:color w:val="000000" w:themeColor="text1"/>
          <w:spacing w:val="5"/>
          <w:position w:val="1"/>
          <w:sz w:val="23"/>
          <w:szCs w:val="23"/>
          <w:highlight w:val="none"/>
          <w14:textOutline w14:w="4358" w14:cap="sq" w14:cmpd="sng">
            <w14:solidFill>
              <w14:srgbClr w14:val="000000"/>
            </w14:solidFill>
            <w14:prstDash w14:val="solid"/>
            <w14:bevel/>
          </w14:textOutline>
          <w14:textFill>
            <w14:solidFill>
              <w14:schemeClr w14:val="tx1"/>
            </w14:solidFill>
          </w14:textFill>
        </w:rPr>
        <w:t>．评标方法</w:t>
      </w:r>
    </w:p>
    <w:p>
      <w:pPr>
        <w:spacing w:before="172" w:line="425" w:lineRule="auto"/>
        <w:ind w:left="346" w:right="3" w:firstLine="41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sz w:val="20"/>
          <w:szCs w:val="20"/>
          <w:highlight w:val="none"/>
          <w14:textFill>
            <w14:solidFill>
              <w14:schemeClr w14:val="tx1"/>
            </w14:solidFill>
          </w14:textFill>
        </w:rPr>
        <w:t>本</w:t>
      </w:r>
      <w:r>
        <w:rPr>
          <w:rFonts w:ascii="宋体" w:hAnsi="宋体" w:eastAsia="宋体" w:cs="宋体"/>
          <w:color w:val="000000" w:themeColor="text1"/>
          <w:spacing w:val="11"/>
          <w:sz w:val="20"/>
          <w:szCs w:val="20"/>
          <w:highlight w:val="none"/>
          <w14:textFill>
            <w14:solidFill>
              <w14:schemeClr w14:val="tx1"/>
            </w14:solidFill>
          </w14:textFill>
        </w:rPr>
        <w:t>次</w:t>
      </w:r>
      <w:r>
        <w:rPr>
          <w:rFonts w:ascii="宋体" w:hAnsi="宋体" w:eastAsia="宋体" w:cs="宋体"/>
          <w:color w:val="000000" w:themeColor="text1"/>
          <w:spacing w:val="9"/>
          <w:sz w:val="20"/>
          <w:szCs w:val="20"/>
          <w:highlight w:val="none"/>
          <w14:textFill>
            <w14:solidFill>
              <w14:schemeClr w14:val="tx1"/>
            </w14:solidFill>
          </w14:textFill>
        </w:rPr>
        <w:t>评标采用综合评分法。投标文件满足招标文件全部实质性要求，且按照评审因素的量化指标评审</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1"/>
          <w:sz w:val="20"/>
          <w:szCs w:val="20"/>
          <w:highlight w:val="none"/>
          <w14:textFill>
            <w14:solidFill>
              <w14:schemeClr w14:val="tx1"/>
            </w14:solidFill>
          </w14:textFill>
        </w:rPr>
        <w:t>综</w:t>
      </w:r>
      <w:r>
        <w:rPr>
          <w:rFonts w:ascii="宋体" w:hAnsi="宋体" w:eastAsia="宋体" w:cs="宋体"/>
          <w:color w:val="000000" w:themeColor="text1"/>
          <w:spacing w:val="9"/>
          <w:sz w:val="20"/>
          <w:szCs w:val="20"/>
          <w:highlight w:val="none"/>
          <w14:textFill>
            <w14:solidFill>
              <w14:schemeClr w14:val="tx1"/>
            </w14:solidFill>
          </w14:textFill>
        </w:rPr>
        <w:t>合得分由高到低顺序推荐为中标候选人的评审方法。</w:t>
      </w:r>
    </w:p>
    <w:p>
      <w:pPr>
        <w:spacing w:line="311" w:lineRule="exact"/>
        <w:ind w:left="347"/>
        <w:rPr>
          <w:rFonts w:ascii="宋体" w:hAnsi="宋体" w:eastAsia="宋体" w:cs="宋体"/>
          <w:color w:val="000000" w:themeColor="text1"/>
          <w:sz w:val="23"/>
          <w:szCs w:val="23"/>
          <w:highlight w:val="none"/>
          <w14:textFill>
            <w14:solidFill>
              <w14:schemeClr w14:val="tx1"/>
            </w14:solidFill>
          </w14:textFill>
        </w:rPr>
      </w:pPr>
      <w:r>
        <w:rPr>
          <w:rFonts w:ascii="宋体" w:hAnsi="宋体" w:eastAsia="宋体" w:cs="宋体"/>
          <w:color w:val="000000" w:themeColor="text1"/>
          <w:spacing w:val="8"/>
          <w:position w:val="1"/>
          <w:sz w:val="23"/>
          <w:szCs w:val="23"/>
          <w:highlight w:val="none"/>
          <w14:textOutline w14:w="4358" w14:cap="sq" w14:cmpd="sng">
            <w14:solidFill>
              <w14:srgbClr w14:val="000000"/>
            </w14:solidFill>
            <w14:prstDash w14:val="solid"/>
            <w14:bevel/>
          </w14:textOutline>
          <w14:textFill>
            <w14:solidFill>
              <w14:schemeClr w14:val="tx1"/>
            </w14:solidFill>
          </w14:textFill>
        </w:rPr>
        <w:t>2．评审标</w:t>
      </w:r>
      <w:r>
        <w:rPr>
          <w:rFonts w:ascii="宋体" w:hAnsi="宋体" w:eastAsia="宋体" w:cs="宋体"/>
          <w:color w:val="000000" w:themeColor="text1"/>
          <w:spacing w:val="7"/>
          <w:position w:val="1"/>
          <w:sz w:val="23"/>
          <w:szCs w:val="23"/>
          <w:highlight w:val="none"/>
          <w14:textOutline w14:w="4358" w14:cap="sq" w14:cmpd="sng">
            <w14:solidFill>
              <w14:srgbClr w14:val="000000"/>
            </w14:solidFill>
            <w14:prstDash w14:val="solid"/>
            <w14:bevel/>
          </w14:textOutline>
          <w14:textFill>
            <w14:solidFill>
              <w14:schemeClr w14:val="tx1"/>
            </w14:solidFill>
          </w14:textFill>
        </w:rPr>
        <w:t>准</w:t>
      </w:r>
    </w:p>
    <w:p>
      <w:pPr>
        <w:spacing w:before="172" w:line="228" w:lineRule="auto"/>
        <w:ind w:left="34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3"/>
          <w:sz w:val="20"/>
          <w:szCs w:val="20"/>
          <w:highlight w:val="none"/>
          <w14:textOutline w14:w="3795" w14:cap="sq" w14:cmpd="sng">
            <w14:solidFill>
              <w14:srgbClr w14:val="000000"/>
            </w14:solidFill>
            <w14:prstDash w14:val="solid"/>
            <w14:bevel/>
          </w14:textOutline>
          <w14:textFill>
            <w14:solidFill>
              <w14:schemeClr w14:val="tx1"/>
            </w14:solidFill>
          </w14:textFill>
        </w:rPr>
        <w:t>2</w:t>
      </w:r>
      <w:r>
        <w:rPr>
          <w:rFonts w:ascii="宋体" w:hAnsi="宋体" w:eastAsia="宋体" w:cs="宋体"/>
          <w:color w:val="000000" w:themeColor="text1"/>
          <w:spacing w:val="2"/>
          <w:sz w:val="20"/>
          <w:szCs w:val="20"/>
          <w:highlight w:val="none"/>
          <w14:textOutline w14:w="3795" w14:cap="sq" w14:cmpd="sng">
            <w14:solidFill>
              <w14:srgbClr w14:val="000000"/>
            </w14:solidFill>
            <w14:prstDash w14:val="solid"/>
            <w14:bevel/>
          </w14:textOutline>
          <w14:textFill>
            <w14:solidFill>
              <w14:schemeClr w14:val="tx1"/>
            </w14:solidFill>
          </w14:textFill>
        </w:rPr>
        <w:t>.1</w:t>
      </w:r>
      <w:r>
        <w:rPr>
          <w:rFonts w:ascii="宋体" w:hAnsi="宋体" w:eastAsia="宋体" w:cs="宋体"/>
          <w:color w:val="000000" w:themeColor="text1"/>
          <w:spacing w:val="2"/>
          <w:sz w:val="20"/>
          <w:szCs w:val="20"/>
          <w:highlight w:val="none"/>
          <w14:textFill>
            <w14:solidFill>
              <w14:schemeClr w14:val="tx1"/>
            </w14:solidFill>
          </w14:textFill>
        </w:rPr>
        <w:t xml:space="preserve"> </w:t>
      </w:r>
      <w:r>
        <w:rPr>
          <w:rFonts w:ascii="宋体" w:hAnsi="宋体" w:eastAsia="宋体" w:cs="宋体"/>
          <w:color w:val="000000" w:themeColor="text1"/>
          <w:spacing w:val="2"/>
          <w:sz w:val="20"/>
          <w:szCs w:val="20"/>
          <w:highlight w:val="none"/>
          <w14:textOutline w14:w="3795" w14:cap="sq" w14:cmpd="sng">
            <w14:solidFill>
              <w14:srgbClr w14:val="000000"/>
            </w14:solidFill>
            <w14:prstDash w14:val="solid"/>
            <w14:bevel/>
          </w14:textOutline>
          <w14:textFill>
            <w14:solidFill>
              <w14:schemeClr w14:val="tx1"/>
            </w14:solidFill>
          </w14:textFill>
        </w:rPr>
        <w:t>初步评审标准</w:t>
      </w:r>
    </w:p>
    <w:p>
      <w:pPr>
        <w:spacing w:before="221" w:line="228" w:lineRule="auto"/>
        <w:ind w:left="76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Fill>
            <w14:solidFill>
              <w14:schemeClr w14:val="tx1"/>
            </w14:solidFill>
          </w14:textFill>
        </w:rPr>
        <w:t>2.1.1 符合性审查：见评标办法前附表。</w:t>
      </w:r>
    </w:p>
    <w:p>
      <w:pPr>
        <w:spacing w:before="221" w:line="229" w:lineRule="auto"/>
        <w:ind w:left="34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2</w:t>
      </w:r>
      <w:r>
        <w:rPr>
          <w:rFonts w:ascii="宋体" w:hAnsi="宋体" w:eastAsia="宋体" w:cs="宋体"/>
          <w:color w:val="000000" w:themeColor="text1"/>
          <w:sz w:val="20"/>
          <w:szCs w:val="20"/>
          <w:highlight w:val="none"/>
          <w14:textOutline w14:w="3795" w14:cap="sq" w14:cmpd="sng">
            <w14:solidFill>
              <w14:srgbClr w14:val="000000"/>
            </w14:solidFill>
            <w14:prstDash w14:val="solid"/>
            <w14:bevel/>
          </w14:textOutline>
          <w14:textFill>
            <w14:solidFill>
              <w14:schemeClr w14:val="tx1"/>
            </w14:solidFill>
          </w14:textFill>
        </w:rPr>
        <w:t>.2</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z w:val="20"/>
          <w:szCs w:val="20"/>
          <w:highlight w:val="none"/>
          <w14:textOutline w14:w="3795" w14:cap="sq" w14:cmpd="sng">
            <w14:solidFill>
              <w14:srgbClr w14:val="000000"/>
            </w14:solidFill>
            <w14:prstDash w14:val="solid"/>
            <w14:bevel/>
          </w14:textOutline>
          <w14:textFill>
            <w14:solidFill>
              <w14:schemeClr w14:val="tx1"/>
            </w14:solidFill>
          </w14:textFill>
        </w:rPr>
        <w:t>评分标准</w:t>
      </w:r>
    </w:p>
    <w:p>
      <w:pPr>
        <w:spacing w:before="219" w:line="227" w:lineRule="auto"/>
        <w:ind w:left="76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2</w:t>
      </w:r>
      <w:r>
        <w:rPr>
          <w:rFonts w:ascii="宋体" w:hAnsi="宋体" w:eastAsia="宋体" w:cs="宋体"/>
          <w:color w:val="000000" w:themeColor="text1"/>
          <w:spacing w:val="9"/>
          <w:sz w:val="20"/>
          <w:szCs w:val="20"/>
          <w:highlight w:val="none"/>
          <w14:textFill>
            <w14:solidFill>
              <w14:schemeClr w14:val="tx1"/>
            </w14:solidFill>
          </w14:textFill>
        </w:rPr>
        <w:t>.</w:t>
      </w:r>
      <w:r>
        <w:rPr>
          <w:rFonts w:ascii="宋体" w:hAnsi="宋体" w:eastAsia="宋体" w:cs="宋体"/>
          <w:color w:val="000000" w:themeColor="text1"/>
          <w:spacing w:val="7"/>
          <w:sz w:val="20"/>
          <w:szCs w:val="20"/>
          <w:highlight w:val="none"/>
          <w14:textFill>
            <w14:solidFill>
              <w14:schemeClr w14:val="tx1"/>
            </w14:solidFill>
          </w14:textFill>
        </w:rPr>
        <w:t>2.1 投标报价：见评标办法前附表；</w:t>
      </w:r>
    </w:p>
    <w:p>
      <w:pPr>
        <w:spacing w:before="223" w:line="228" w:lineRule="auto"/>
        <w:ind w:left="76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Fill>
            <w14:solidFill>
              <w14:schemeClr w14:val="tx1"/>
            </w14:solidFill>
          </w14:textFill>
        </w:rPr>
        <w:t>2.2.2 技术部分：见评标办法前附表</w:t>
      </w:r>
      <w:r>
        <w:rPr>
          <w:rFonts w:ascii="宋体" w:hAnsi="宋体" w:eastAsia="宋体" w:cs="宋体"/>
          <w:color w:val="000000" w:themeColor="text1"/>
          <w:spacing w:val="1"/>
          <w:sz w:val="20"/>
          <w:szCs w:val="20"/>
          <w:highlight w:val="none"/>
          <w14:textFill>
            <w14:solidFill>
              <w14:schemeClr w14:val="tx1"/>
            </w14:solidFill>
          </w14:textFill>
        </w:rPr>
        <w:t>；</w:t>
      </w:r>
    </w:p>
    <w:p>
      <w:pPr>
        <w:spacing w:before="221" w:line="228" w:lineRule="auto"/>
        <w:ind w:left="76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2</w:t>
      </w:r>
      <w:r>
        <w:rPr>
          <w:rFonts w:ascii="宋体" w:hAnsi="宋体" w:eastAsia="宋体" w:cs="宋体"/>
          <w:color w:val="000000" w:themeColor="text1"/>
          <w:spacing w:val="9"/>
          <w:sz w:val="20"/>
          <w:szCs w:val="20"/>
          <w:highlight w:val="none"/>
          <w14:textFill>
            <w14:solidFill>
              <w14:schemeClr w14:val="tx1"/>
            </w14:solidFill>
          </w14:textFill>
        </w:rPr>
        <w:t>.</w:t>
      </w:r>
      <w:r>
        <w:rPr>
          <w:rFonts w:ascii="宋体" w:hAnsi="宋体" w:eastAsia="宋体" w:cs="宋体"/>
          <w:color w:val="000000" w:themeColor="text1"/>
          <w:spacing w:val="7"/>
          <w:sz w:val="20"/>
          <w:szCs w:val="20"/>
          <w:highlight w:val="none"/>
          <w14:textFill>
            <w14:solidFill>
              <w14:schemeClr w14:val="tx1"/>
            </w14:solidFill>
          </w14:textFill>
        </w:rPr>
        <w:t>2.3 商务部分：见评标办法前附表；</w:t>
      </w:r>
    </w:p>
    <w:p>
      <w:pPr>
        <w:spacing w:before="206" w:line="309" w:lineRule="exact"/>
        <w:ind w:left="349"/>
        <w:rPr>
          <w:rFonts w:ascii="宋体" w:hAnsi="宋体" w:eastAsia="宋体" w:cs="宋体"/>
          <w:color w:val="000000" w:themeColor="text1"/>
          <w:sz w:val="23"/>
          <w:szCs w:val="23"/>
          <w:highlight w:val="none"/>
          <w14:textFill>
            <w14:solidFill>
              <w14:schemeClr w14:val="tx1"/>
            </w14:solidFill>
          </w14:textFill>
        </w:rPr>
      </w:pPr>
      <w:r>
        <w:rPr>
          <w:rFonts w:ascii="宋体" w:hAnsi="宋体" w:eastAsia="宋体" w:cs="宋体"/>
          <w:color w:val="000000" w:themeColor="text1"/>
          <w:spacing w:val="10"/>
          <w:position w:val="1"/>
          <w:sz w:val="23"/>
          <w:szCs w:val="23"/>
          <w:highlight w:val="none"/>
          <w14:textOutline w14:w="4358" w14:cap="sq" w14:cmpd="sng">
            <w14:solidFill>
              <w14:srgbClr w14:val="000000"/>
            </w14:solidFill>
            <w14:prstDash w14:val="solid"/>
            <w14:bevel/>
          </w14:textOutline>
          <w14:textFill>
            <w14:solidFill>
              <w14:schemeClr w14:val="tx1"/>
            </w14:solidFill>
          </w14:textFill>
        </w:rPr>
        <w:t>3</w:t>
      </w:r>
      <w:r>
        <w:rPr>
          <w:rFonts w:ascii="宋体" w:hAnsi="宋体" w:eastAsia="宋体" w:cs="宋体"/>
          <w:color w:val="000000" w:themeColor="text1"/>
          <w:spacing w:val="7"/>
          <w:position w:val="1"/>
          <w:sz w:val="23"/>
          <w:szCs w:val="23"/>
          <w:highlight w:val="none"/>
          <w14:textOutline w14:w="4358" w14:cap="sq" w14:cmpd="sng">
            <w14:solidFill>
              <w14:srgbClr w14:val="000000"/>
            </w14:solidFill>
            <w14:prstDash w14:val="solid"/>
            <w14:bevel/>
          </w14:textOutline>
          <w14:textFill>
            <w14:solidFill>
              <w14:schemeClr w14:val="tx1"/>
            </w14:solidFill>
          </w14:textFill>
        </w:rPr>
        <w:t>．评标程序</w:t>
      </w:r>
    </w:p>
    <w:p>
      <w:pPr>
        <w:spacing w:before="174" w:line="228" w:lineRule="auto"/>
        <w:ind w:left="34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Fill>
            <w14:solidFill>
              <w14:schemeClr w14:val="tx1"/>
            </w14:solidFill>
          </w14:textFill>
        </w:rPr>
        <w:t>3.1</w:t>
      </w:r>
      <w:r>
        <w:rPr>
          <w:rFonts w:ascii="宋体" w:hAnsi="宋体" w:eastAsia="宋体" w:cs="宋体"/>
          <w:color w:val="000000" w:themeColor="text1"/>
          <w:sz w:val="20"/>
          <w:szCs w:val="20"/>
          <w:highlight w:val="none"/>
          <w14:textFill>
            <w14:solidFill>
              <w14:schemeClr w14:val="tx1"/>
            </w14:solidFill>
          </w14:textFill>
        </w:rPr>
        <w:t xml:space="preserve"> 符合性审查</w:t>
      </w:r>
    </w:p>
    <w:p>
      <w:pPr>
        <w:spacing w:before="220" w:line="360" w:lineRule="auto"/>
        <w:ind w:left="76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3.1</w:t>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1 评标委员会依据本章评标办法前附表规定的标准，对符合资格的投标人的投标文件进行符合性</w:t>
      </w:r>
      <w:r>
        <w:rPr>
          <w:rFonts w:ascii="宋体" w:hAnsi="宋体" w:eastAsia="宋体" w:cs="宋体"/>
          <w:color w:val="000000" w:themeColor="text1"/>
          <w:spacing w:val="16"/>
          <w:sz w:val="20"/>
          <w:szCs w:val="20"/>
          <w:highlight w:val="none"/>
          <w14:textFill>
            <w14:solidFill>
              <w14:schemeClr w14:val="tx1"/>
            </w14:solidFill>
          </w14:textFill>
        </w:rPr>
        <w:t>审</w:t>
      </w:r>
      <w:r>
        <w:rPr>
          <w:rFonts w:ascii="宋体" w:hAnsi="宋体" w:eastAsia="宋体" w:cs="宋体"/>
          <w:color w:val="000000" w:themeColor="text1"/>
          <w:spacing w:val="9"/>
          <w:sz w:val="20"/>
          <w:szCs w:val="20"/>
          <w:highlight w:val="none"/>
          <w14:textFill>
            <w14:solidFill>
              <w14:schemeClr w14:val="tx1"/>
            </w14:solidFill>
          </w14:textFill>
        </w:rPr>
        <w:t>查，以确定其是否满足招标文件的实质性要求，有一项不符合评审标准的，评标委员会应当认定其投标</w:t>
      </w:r>
      <w:r>
        <w:rPr>
          <w:rFonts w:ascii="宋体" w:hAnsi="宋体" w:eastAsia="宋体" w:cs="宋体"/>
          <w:color w:val="000000" w:themeColor="text1"/>
          <w:spacing w:val="3"/>
          <w:sz w:val="20"/>
          <w:szCs w:val="20"/>
          <w:highlight w:val="none"/>
          <w14:textFill>
            <w14:solidFill>
              <w14:schemeClr w14:val="tx1"/>
            </w14:solidFill>
          </w14:textFill>
        </w:rPr>
        <w:t>无</w:t>
      </w:r>
      <w:r>
        <w:rPr>
          <w:rFonts w:ascii="宋体" w:hAnsi="宋体" w:eastAsia="宋体" w:cs="宋体"/>
          <w:color w:val="000000" w:themeColor="text1"/>
          <w:spacing w:val="2"/>
          <w:sz w:val="20"/>
          <w:szCs w:val="20"/>
          <w:highlight w:val="none"/>
          <w14:textFill>
            <w14:solidFill>
              <w14:schemeClr w14:val="tx1"/>
            </w14:solidFill>
          </w14:textFill>
        </w:rPr>
        <w:t>效。</w:t>
      </w:r>
    </w:p>
    <w:p>
      <w:pPr>
        <w:spacing w:before="219" w:line="228" w:lineRule="auto"/>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3</w:t>
      </w:r>
      <w:r>
        <w:rPr>
          <w:rFonts w:ascii="宋体" w:hAnsi="宋体" w:eastAsia="宋体" w:cs="宋体"/>
          <w:color w:val="000000" w:themeColor="text1"/>
          <w:spacing w:val="10"/>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 xml:space="preserve">1.2 </w:t>
      </w:r>
      <w:r>
        <w:rPr>
          <w:rFonts w:ascii="宋体" w:hAnsi="宋体" w:eastAsia="宋体" w:cs="宋体"/>
          <w:color w:val="000000" w:themeColor="text1"/>
          <w:spacing w:val="8"/>
          <w:sz w:val="20"/>
          <w:szCs w:val="20"/>
          <w:highlight w:val="none"/>
          <w14:textOutline w14:w="3795" w14:cap="sq" w14:cmpd="sng">
            <w14:solidFill>
              <w14:srgbClr w14:val="000000"/>
            </w14:solidFill>
            <w14:prstDash w14:val="solid"/>
            <w14:bevel/>
          </w14:textOutline>
          <w14:textFill>
            <w14:solidFill>
              <w14:schemeClr w14:val="tx1"/>
            </w14:solidFill>
          </w14:textFill>
        </w:rPr>
        <w:t>(1)</w:t>
      </w:r>
      <w:r>
        <w:rPr>
          <w:rFonts w:ascii="宋体" w:hAnsi="宋体" w:eastAsia="宋体" w:cs="宋体"/>
          <w:color w:val="000000" w:themeColor="text1"/>
          <w:spacing w:val="8"/>
          <w:sz w:val="20"/>
          <w:szCs w:val="20"/>
          <w:highlight w:val="none"/>
          <w14:textFill>
            <w14:solidFill>
              <w14:schemeClr w14:val="tx1"/>
            </w14:solidFill>
          </w14:textFill>
        </w:rPr>
        <w:t xml:space="preserve"> </w:t>
      </w:r>
      <w:r>
        <w:rPr>
          <w:rFonts w:ascii="宋体" w:hAnsi="宋体" w:eastAsia="宋体" w:cs="宋体"/>
          <w:color w:val="000000" w:themeColor="text1"/>
          <w:spacing w:val="8"/>
          <w:sz w:val="20"/>
          <w:szCs w:val="20"/>
          <w:highlight w:val="none"/>
          <w14:textOutline w14:w="3795" w14:cap="sq" w14:cmpd="sng">
            <w14:solidFill>
              <w14:srgbClr w14:val="000000"/>
            </w14:solidFill>
            <w14:prstDash w14:val="solid"/>
            <w14:bevel/>
          </w14:textOutline>
          <w14:textFill>
            <w14:solidFill>
              <w14:schemeClr w14:val="tx1"/>
            </w14:solidFill>
          </w14:textFill>
        </w:rPr>
        <w:t>在招标采购中，出现下列情形之一的，应予废标：</w:t>
      </w:r>
    </w:p>
    <w:p>
      <w:pPr>
        <w:spacing w:before="221" w:line="225" w:lineRule="auto"/>
        <w:ind w:left="43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 xml:space="preserve">( </w:t>
      </w:r>
      <w:r>
        <w:rPr>
          <w:rFonts w:ascii="宋体" w:hAnsi="宋体" w:eastAsia="宋体" w:cs="宋体"/>
          <w:color w:val="000000" w:themeColor="text1"/>
          <w:spacing w:val="15"/>
          <w:sz w:val="20"/>
          <w:szCs w:val="20"/>
          <w:highlight w:val="none"/>
          <w14:textFill>
            <w14:solidFill>
              <w14:schemeClr w14:val="tx1"/>
            </w14:solidFill>
          </w14:textFill>
        </w:rPr>
        <w:t>一</w:t>
      </w:r>
      <w:r>
        <w:rPr>
          <w:rFonts w:ascii="宋体" w:hAnsi="宋体" w:eastAsia="宋体" w:cs="宋体"/>
          <w:color w:val="000000" w:themeColor="text1"/>
          <w:spacing w:val="8"/>
          <w:sz w:val="20"/>
          <w:szCs w:val="20"/>
          <w:highlight w:val="none"/>
          <w14:textFill>
            <w14:solidFill>
              <w14:schemeClr w14:val="tx1"/>
            </w14:solidFill>
          </w14:textFill>
        </w:rPr>
        <w:t>) 符合专业条件的投标人或者对招标文件作实质响应的投标人不足三家的；</w:t>
      </w:r>
    </w:p>
    <w:p>
      <w:pPr>
        <w:spacing w:before="224" w:line="228" w:lineRule="auto"/>
        <w:ind w:left="43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4"/>
          <w:sz w:val="20"/>
          <w:szCs w:val="20"/>
          <w:highlight w:val="none"/>
          <w14:textFill>
            <w14:solidFill>
              <w14:schemeClr w14:val="tx1"/>
            </w14:solidFill>
          </w14:textFill>
        </w:rPr>
        <w:t>(</w:t>
      </w:r>
      <w:r>
        <w:rPr>
          <w:rFonts w:ascii="宋体" w:hAnsi="宋体" w:eastAsia="宋体" w:cs="宋体"/>
          <w:color w:val="000000" w:themeColor="text1"/>
          <w:spacing w:val="15"/>
          <w:sz w:val="20"/>
          <w:szCs w:val="20"/>
          <w:highlight w:val="none"/>
          <w14:textFill>
            <w14:solidFill>
              <w14:schemeClr w14:val="tx1"/>
            </w14:solidFill>
          </w14:textFill>
        </w:rPr>
        <w:t>二</w:t>
      </w:r>
      <w:r>
        <w:rPr>
          <w:rFonts w:ascii="宋体" w:hAnsi="宋体" w:eastAsia="宋体" w:cs="宋体"/>
          <w:color w:val="000000" w:themeColor="text1"/>
          <w:spacing w:val="12"/>
          <w:sz w:val="20"/>
          <w:szCs w:val="20"/>
          <w:highlight w:val="none"/>
          <w14:textFill>
            <w14:solidFill>
              <w14:schemeClr w14:val="tx1"/>
            </w14:solidFill>
          </w14:textFill>
        </w:rPr>
        <w:t>) 出现影响采购公正的违法、违规行为的；</w:t>
      </w:r>
    </w:p>
    <w:p>
      <w:pPr>
        <w:spacing w:before="221" w:line="227" w:lineRule="auto"/>
        <w:ind w:left="43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5"/>
          <w:sz w:val="20"/>
          <w:szCs w:val="20"/>
          <w:highlight w:val="none"/>
          <w14:textFill>
            <w14:solidFill>
              <w14:schemeClr w14:val="tx1"/>
            </w14:solidFill>
          </w14:textFill>
        </w:rPr>
        <w:t>(</w:t>
      </w:r>
      <w:r>
        <w:rPr>
          <w:rFonts w:ascii="宋体" w:hAnsi="宋体" w:eastAsia="宋体" w:cs="宋体"/>
          <w:color w:val="000000" w:themeColor="text1"/>
          <w:spacing w:val="12"/>
          <w:sz w:val="20"/>
          <w:szCs w:val="20"/>
          <w:highlight w:val="none"/>
          <w14:textFill>
            <w14:solidFill>
              <w14:schemeClr w14:val="tx1"/>
            </w14:solidFill>
          </w14:textFill>
        </w:rPr>
        <w:t>三) 投标人的报价均超过了采购预算，采购人不能支付的；</w:t>
      </w:r>
    </w:p>
    <w:p>
      <w:pPr>
        <w:spacing w:before="222" w:line="229" w:lineRule="auto"/>
        <w:ind w:left="43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sz w:val="20"/>
          <w:szCs w:val="20"/>
          <w:highlight w:val="none"/>
          <w14:textFill>
            <w14:solidFill>
              <w14:schemeClr w14:val="tx1"/>
            </w14:solidFill>
          </w14:textFill>
        </w:rPr>
        <w:t>(</w:t>
      </w:r>
      <w:r>
        <w:rPr>
          <w:rFonts w:ascii="宋体" w:hAnsi="宋体" w:eastAsia="宋体" w:cs="宋体"/>
          <w:color w:val="000000" w:themeColor="text1"/>
          <w:spacing w:val="13"/>
          <w:sz w:val="20"/>
          <w:szCs w:val="20"/>
          <w:highlight w:val="none"/>
          <w14:textFill>
            <w14:solidFill>
              <w14:schemeClr w14:val="tx1"/>
            </w14:solidFill>
          </w14:textFill>
        </w:rPr>
        <w:t>四) 因重大变故，采购任务取消的。</w:t>
      </w:r>
    </w:p>
    <w:p>
      <w:pPr>
        <w:spacing w:before="220" w:line="228" w:lineRule="auto"/>
        <w:ind w:left="43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4"/>
          <w:sz w:val="20"/>
          <w:szCs w:val="20"/>
          <w:highlight w:val="none"/>
          <w14:textOutline w14:w="3795" w14:cap="sq" w14:cmpd="sng">
            <w14:solidFill>
              <w14:srgbClr w14:val="000000"/>
            </w14:solidFill>
            <w14:prstDash w14:val="solid"/>
            <w14:bevel/>
          </w14:textOutline>
          <w14:textFill>
            <w14:solidFill>
              <w14:schemeClr w14:val="tx1"/>
            </w14:solidFill>
          </w14:textFill>
        </w:rPr>
        <w:t>(</w:t>
      </w:r>
      <w:r>
        <w:rPr>
          <w:rFonts w:ascii="宋体" w:hAnsi="宋体" w:eastAsia="宋体" w:cs="宋体"/>
          <w:color w:val="000000" w:themeColor="text1"/>
          <w:spacing w:val="13"/>
          <w:sz w:val="20"/>
          <w:szCs w:val="20"/>
          <w:highlight w:val="none"/>
          <w14:textOutline w14:w="3795" w14:cap="sq" w14:cmpd="sng">
            <w14:solidFill>
              <w14:srgbClr w14:val="000000"/>
            </w14:solidFill>
            <w14:prstDash w14:val="solid"/>
            <w14:bevel/>
          </w14:textOutline>
          <w14:textFill>
            <w14:solidFill>
              <w14:schemeClr w14:val="tx1"/>
            </w14:solidFill>
          </w14:textFill>
        </w:rPr>
        <w:t>2)</w:t>
      </w:r>
      <w:r>
        <w:rPr>
          <w:rFonts w:ascii="宋体" w:hAnsi="宋体" w:eastAsia="宋体" w:cs="宋体"/>
          <w:color w:val="000000" w:themeColor="text1"/>
          <w:spacing w:val="13"/>
          <w:sz w:val="20"/>
          <w:szCs w:val="20"/>
          <w:highlight w:val="none"/>
          <w14:textFill>
            <w14:solidFill>
              <w14:schemeClr w14:val="tx1"/>
            </w14:solidFill>
          </w14:textFill>
        </w:rPr>
        <w:t xml:space="preserve"> </w:t>
      </w:r>
      <w:r>
        <w:rPr>
          <w:rFonts w:ascii="宋体" w:hAnsi="宋体" w:eastAsia="宋体" w:cs="宋体"/>
          <w:color w:val="000000" w:themeColor="text1"/>
          <w:spacing w:val="13"/>
          <w:sz w:val="20"/>
          <w:szCs w:val="20"/>
          <w:highlight w:val="none"/>
          <w14:textOutline w14:w="3795" w14:cap="sq" w14:cmpd="sng">
            <w14:solidFill>
              <w14:srgbClr w14:val="000000"/>
            </w14:solidFill>
            <w14:prstDash w14:val="solid"/>
            <w14:bevel/>
          </w14:textOutline>
          <w14:textFill>
            <w14:solidFill>
              <w14:schemeClr w14:val="tx1"/>
            </w14:solidFill>
          </w14:textFill>
        </w:rPr>
        <w:t>投标人存在下列情况之一的，投标无效:</w:t>
      </w:r>
    </w:p>
    <w:p>
      <w:pPr>
        <w:spacing w:before="221" w:line="228" w:lineRule="auto"/>
        <w:ind w:left="43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 一) 投标文件未按招标文件要求签署、盖章的</w:t>
      </w:r>
      <w:r>
        <w:rPr>
          <w:rFonts w:ascii="宋体" w:hAnsi="宋体" w:eastAsia="宋体" w:cs="宋体"/>
          <w:color w:val="000000" w:themeColor="text1"/>
          <w:spacing w:val="6"/>
          <w:sz w:val="20"/>
          <w:szCs w:val="20"/>
          <w:highlight w:val="none"/>
          <w14:textFill>
            <w14:solidFill>
              <w14:schemeClr w14:val="tx1"/>
            </w14:solidFill>
          </w14:textFill>
        </w:rPr>
        <w:t>；</w:t>
      </w:r>
    </w:p>
    <w:p>
      <w:pPr>
        <w:spacing w:before="220" w:line="226" w:lineRule="auto"/>
        <w:ind w:left="43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3"/>
          <w:sz w:val="20"/>
          <w:szCs w:val="20"/>
          <w:highlight w:val="none"/>
          <w14:textFill>
            <w14:solidFill>
              <w14:schemeClr w14:val="tx1"/>
            </w14:solidFill>
          </w14:textFill>
        </w:rPr>
        <w:t>(二) 不具备招标文件中规定的资格要求的</w:t>
      </w:r>
      <w:r>
        <w:rPr>
          <w:rFonts w:ascii="宋体" w:hAnsi="宋体" w:eastAsia="宋体" w:cs="宋体"/>
          <w:color w:val="000000" w:themeColor="text1"/>
          <w:spacing w:val="10"/>
          <w:sz w:val="20"/>
          <w:szCs w:val="20"/>
          <w:highlight w:val="none"/>
          <w14:textFill>
            <w14:solidFill>
              <w14:schemeClr w14:val="tx1"/>
            </w14:solidFill>
          </w14:textFill>
        </w:rPr>
        <w:t>；</w:t>
      </w:r>
    </w:p>
    <w:p>
      <w:pPr>
        <w:spacing w:before="223" w:line="227" w:lineRule="auto"/>
        <w:ind w:left="43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5"/>
          <w:sz w:val="20"/>
          <w:szCs w:val="20"/>
          <w:highlight w:val="none"/>
          <w14:textFill>
            <w14:solidFill>
              <w14:schemeClr w14:val="tx1"/>
            </w14:solidFill>
          </w14:textFill>
        </w:rPr>
        <w:t>(</w:t>
      </w:r>
      <w:r>
        <w:rPr>
          <w:rFonts w:ascii="宋体" w:hAnsi="宋体" w:eastAsia="宋体" w:cs="宋体"/>
          <w:color w:val="000000" w:themeColor="text1"/>
          <w:spacing w:val="12"/>
          <w:sz w:val="20"/>
          <w:szCs w:val="20"/>
          <w:highlight w:val="none"/>
          <w14:textFill>
            <w14:solidFill>
              <w14:schemeClr w14:val="tx1"/>
            </w14:solidFill>
          </w14:textFill>
        </w:rPr>
        <w:t>三) 报价超过招标文件中规定的预算金额或者最高限价的；</w:t>
      </w:r>
    </w:p>
    <w:p>
      <w:pPr>
        <w:spacing w:before="222" w:line="228" w:lineRule="auto"/>
        <w:ind w:left="43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3"/>
          <w:sz w:val="20"/>
          <w:szCs w:val="20"/>
          <w:highlight w:val="none"/>
          <w14:textFill>
            <w14:solidFill>
              <w14:schemeClr w14:val="tx1"/>
            </w14:solidFill>
          </w14:textFill>
        </w:rPr>
        <w:t>(</w:t>
      </w:r>
      <w:r>
        <w:rPr>
          <w:rFonts w:ascii="宋体" w:hAnsi="宋体" w:eastAsia="宋体" w:cs="宋体"/>
          <w:color w:val="000000" w:themeColor="text1"/>
          <w:spacing w:val="12"/>
          <w:sz w:val="20"/>
          <w:szCs w:val="20"/>
          <w:highlight w:val="none"/>
          <w14:textFill>
            <w14:solidFill>
              <w14:schemeClr w14:val="tx1"/>
            </w14:solidFill>
          </w14:textFill>
        </w:rPr>
        <w:t>四) 投标文件含有采购人不能接受的附加条件的；</w:t>
      </w:r>
    </w:p>
    <w:p>
      <w:pPr>
        <w:spacing w:before="222" w:line="228" w:lineRule="auto"/>
        <w:ind w:left="43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3"/>
          <w:sz w:val="20"/>
          <w:szCs w:val="20"/>
          <w:highlight w:val="none"/>
          <w14:textFill>
            <w14:solidFill>
              <w14:schemeClr w14:val="tx1"/>
            </w14:solidFill>
          </w14:textFill>
        </w:rPr>
        <w:t>(</w:t>
      </w:r>
      <w:r>
        <w:rPr>
          <w:rFonts w:ascii="宋体" w:hAnsi="宋体" w:eastAsia="宋体" w:cs="宋体"/>
          <w:color w:val="000000" w:themeColor="text1"/>
          <w:spacing w:val="12"/>
          <w:sz w:val="20"/>
          <w:szCs w:val="20"/>
          <w:highlight w:val="none"/>
          <w14:textFill>
            <w14:solidFill>
              <w14:schemeClr w14:val="tx1"/>
            </w14:solidFill>
          </w14:textFill>
        </w:rPr>
        <w:t>五) 法律、法规和招标文件规定的其他无效情形。</w:t>
      </w:r>
    </w:p>
    <w:p>
      <w:pPr>
        <w:spacing w:before="221" w:line="229" w:lineRule="auto"/>
        <w:ind w:left="43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4"/>
          <w:sz w:val="20"/>
          <w:szCs w:val="20"/>
          <w:highlight w:val="none"/>
          <w14:textOutline w14:w="3795" w14:cap="sq" w14:cmpd="sng">
            <w14:solidFill>
              <w14:srgbClr w14:val="000000"/>
            </w14:solidFill>
            <w14:prstDash w14:val="solid"/>
            <w14:bevel/>
          </w14:textOutline>
          <w14:textFill>
            <w14:solidFill>
              <w14:schemeClr w14:val="tx1"/>
            </w14:solidFill>
          </w14:textFill>
        </w:rPr>
        <w:t>(</w:t>
      </w:r>
      <w:r>
        <w:rPr>
          <w:rFonts w:ascii="宋体" w:hAnsi="宋体" w:eastAsia="宋体" w:cs="宋体"/>
          <w:color w:val="000000" w:themeColor="text1"/>
          <w:spacing w:val="18"/>
          <w:sz w:val="20"/>
          <w:szCs w:val="20"/>
          <w:highlight w:val="none"/>
          <w14:textOutline w14:w="3795" w14:cap="sq" w14:cmpd="sng">
            <w14:solidFill>
              <w14:srgbClr w14:val="000000"/>
            </w14:solidFill>
            <w14:prstDash w14:val="solid"/>
            <w14:bevel/>
          </w14:textOutline>
          <w14:textFill>
            <w14:solidFill>
              <w14:schemeClr w14:val="tx1"/>
            </w14:solidFill>
          </w14:textFill>
        </w:rPr>
        <w:t>3</w:t>
      </w:r>
      <w:r>
        <w:rPr>
          <w:rFonts w:ascii="宋体" w:hAnsi="宋体" w:eastAsia="宋体" w:cs="宋体"/>
          <w:color w:val="000000" w:themeColor="text1"/>
          <w:spacing w:val="12"/>
          <w:sz w:val="20"/>
          <w:szCs w:val="20"/>
          <w:highlight w:val="none"/>
          <w14:textOutline w14:w="3795" w14:cap="sq" w14:cmpd="sng">
            <w14:solidFill>
              <w14:srgbClr w14:val="000000"/>
            </w14:solidFill>
            <w14:prstDash w14:val="solid"/>
            <w14:bevel/>
          </w14:textOutline>
          <w14:textFill>
            <w14:solidFill>
              <w14:schemeClr w14:val="tx1"/>
            </w14:solidFill>
          </w14:textFill>
        </w:rPr>
        <w:t>)</w:t>
      </w:r>
      <w:r>
        <w:rPr>
          <w:rFonts w:ascii="宋体" w:hAnsi="宋体" w:eastAsia="宋体" w:cs="宋体"/>
          <w:color w:val="000000" w:themeColor="text1"/>
          <w:spacing w:val="12"/>
          <w:sz w:val="20"/>
          <w:szCs w:val="20"/>
          <w:highlight w:val="none"/>
          <w14:textFill>
            <w14:solidFill>
              <w14:schemeClr w14:val="tx1"/>
            </w14:solidFill>
          </w14:textFill>
        </w:rPr>
        <w:t xml:space="preserve"> </w:t>
      </w:r>
      <w:r>
        <w:rPr>
          <w:rFonts w:ascii="宋体" w:hAnsi="宋体" w:eastAsia="宋体" w:cs="宋体"/>
          <w:color w:val="000000" w:themeColor="text1"/>
          <w:spacing w:val="12"/>
          <w:sz w:val="20"/>
          <w:szCs w:val="20"/>
          <w:highlight w:val="none"/>
          <w14:textOutline w14:w="3795" w14:cap="sq" w14:cmpd="sng">
            <w14:solidFill>
              <w14:srgbClr w14:val="000000"/>
            </w14:solidFill>
            <w14:prstDash w14:val="solid"/>
            <w14:bevel/>
          </w14:textOutline>
          <w14:textFill>
            <w14:solidFill>
              <w14:schemeClr w14:val="tx1"/>
            </w14:solidFill>
          </w14:textFill>
        </w:rPr>
        <w:t>有下列情形之一的，视为投标人串通投标，其投标无效：</w:t>
      </w:r>
    </w:p>
    <w:p>
      <w:pPr>
        <w:spacing w:before="220" w:line="228" w:lineRule="auto"/>
        <w:ind w:left="43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 xml:space="preserve"> 一) 不同投标人的投标文件由同一单位或者个人编制；</w:t>
      </w:r>
    </w:p>
    <w:p>
      <w:pPr>
        <w:spacing w:before="220" w:line="225" w:lineRule="auto"/>
        <w:ind w:left="43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9"/>
          <w:sz w:val="20"/>
          <w:szCs w:val="20"/>
          <w:highlight w:val="none"/>
          <w14:textFill>
            <w14:solidFill>
              <w14:schemeClr w14:val="tx1"/>
            </w14:solidFill>
          </w14:textFill>
        </w:rPr>
        <w:t>(</w:t>
      </w:r>
      <w:r>
        <w:rPr>
          <w:rFonts w:ascii="宋体" w:hAnsi="宋体" w:eastAsia="宋体" w:cs="宋体"/>
          <w:color w:val="000000" w:themeColor="text1"/>
          <w:spacing w:val="12"/>
          <w:sz w:val="20"/>
          <w:szCs w:val="20"/>
          <w:highlight w:val="none"/>
          <w14:textFill>
            <w14:solidFill>
              <w14:schemeClr w14:val="tx1"/>
            </w14:solidFill>
          </w14:textFill>
        </w:rPr>
        <w:t>二) 不同投标人委托同一单位或者个人办理投标事宜；</w:t>
      </w:r>
    </w:p>
    <w:p>
      <w:pPr>
        <w:spacing w:before="224" w:line="228" w:lineRule="auto"/>
        <w:ind w:left="43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2"/>
          <w:sz w:val="20"/>
          <w:szCs w:val="20"/>
          <w:highlight w:val="none"/>
          <w14:textFill>
            <w14:solidFill>
              <w14:schemeClr w14:val="tx1"/>
            </w14:solidFill>
          </w14:textFill>
        </w:rPr>
        <w:t>(三</w:t>
      </w:r>
      <w:r>
        <w:rPr>
          <w:rFonts w:ascii="宋体" w:hAnsi="宋体" w:eastAsia="宋体" w:cs="宋体"/>
          <w:color w:val="000000" w:themeColor="text1"/>
          <w:spacing w:val="14"/>
          <w:sz w:val="20"/>
          <w:szCs w:val="20"/>
          <w:highlight w:val="none"/>
          <w14:textFill>
            <w14:solidFill>
              <w14:schemeClr w14:val="tx1"/>
            </w14:solidFill>
          </w14:textFill>
        </w:rPr>
        <w:t>)</w:t>
      </w:r>
      <w:r>
        <w:rPr>
          <w:rFonts w:ascii="宋体" w:hAnsi="宋体" w:eastAsia="宋体" w:cs="宋体"/>
          <w:color w:val="000000" w:themeColor="text1"/>
          <w:spacing w:val="11"/>
          <w:sz w:val="20"/>
          <w:szCs w:val="20"/>
          <w:highlight w:val="none"/>
          <w14:textFill>
            <w14:solidFill>
              <w14:schemeClr w14:val="tx1"/>
            </w14:solidFill>
          </w14:textFill>
        </w:rPr>
        <w:t xml:space="preserve"> 不同投标人的投标文件载明的项目管理成员或者联系人员为同一人；</w:t>
      </w:r>
    </w:p>
    <w:p>
      <w:pPr>
        <w:spacing w:before="222" w:line="228" w:lineRule="auto"/>
        <w:ind w:left="43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(四) 不同投标人的投标文件异常一致或者投标报价呈规律性差异</w:t>
      </w:r>
      <w:r>
        <w:rPr>
          <w:rFonts w:ascii="宋体" w:hAnsi="宋体" w:eastAsia="宋体" w:cs="宋体"/>
          <w:color w:val="000000" w:themeColor="text1"/>
          <w:spacing w:val="10"/>
          <w:sz w:val="20"/>
          <w:szCs w:val="20"/>
          <w:highlight w:val="none"/>
          <w14:textFill>
            <w14:solidFill>
              <w14:schemeClr w14:val="tx1"/>
            </w14:solidFill>
          </w14:textFill>
        </w:rPr>
        <w:t>；</w:t>
      </w:r>
    </w:p>
    <w:p>
      <w:pPr>
        <w:spacing w:before="221" w:line="228" w:lineRule="auto"/>
        <w:ind w:left="43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w:t>
      </w:r>
      <w:r>
        <w:rPr>
          <w:rFonts w:ascii="宋体" w:hAnsi="宋体" w:eastAsia="宋体" w:cs="宋体"/>
          <w:color w:val="000000" w:themeColor="text1"/>
          <w:spacing w:val="13"/>
          <w:sz w:val="20"/>
          <w:szCs w:val="20"/>
          <w:highlight w:val="none"/>
          <w14:textFill>
            <w14:solidFill>
              <w14:schemeClr w14:val="tx1"/>
            </w14:solidFill>
          </w14:textFill>
        </w:rPr>
        <w:t>五) 不同投标人的投标文件相互混装；</w:t>
      </w:r>
    </w:p>
    <w:p>
      <w:pPr>
        <w:spacing w:before="220" w:line="228" w:lineRule="auto"/>
        <w:ind w:left="43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4"/>
          <w:sz w:val="20"/>
          <w:szCs w:val="20"/>
          <w:highlight w:val="none"/>
          <w14:textFill>
            <w14:solidFill>
              <w14:schemeClr w14:val="tx1"/>
            </w14:solidFill>
          </w14:textFill>
        </w:rPr>
        <w:t>(</w:t>
      </w:r>
      <w:r>
        <w:rPr>
          <w:rFonts w:ascii="宋体" w:hAnsi="宋体" w:eastAsia="宋体" w:cs="宋体"/>
          <w:color w:val="000000" w:themeColor="text1"/>
          <w:spacing w:val="15"/>
          <w:sz w:val="20"/>
          <w:szCs w:val="20"/>
          <w:highlight w:val="none"/>
          <w14:textFill>
            <w14:solidFill>
              <w14:schemeClr w14:val="tx1"/>
            </w14:solidFill>
          </w14:textFill>
        </w:rPr>
        <w:t>六</w:t>
      </w:r>
      <w:r>
        <w:rPr>
          <w:rFonts w:ascii="宋体" w:hAnsi="宋体" w:eastAsia="宋体" w:cs="宋体"/>
          <w:color w:val="000000" w:themeColor="text1"/>
          <w:spacing w:val="12"/>
          <w:sz w:val="20"/>
          <w:szCs w:val="20"/>
          <w:highlight w:val="none"/>
          <w14:textFill>
            <w14:solidFill>
              <w14:schemeClr w14:val="tx1"/>
            </w14:solidFill>
          </w14:textFill>
        </w:rPr>
        <w:t>) 不同投标人的投标文件制作机器码一致。</w:t>
      </w:r>
    </w:p>
    <w:p>
      <w:pPr>
        <w:spacing w:before="222" w:line="226" w:lineRule="auto"/>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Outline w14:w="3795" w14:cap="sq" w14:cmpd="sng">
            <w14:solidFill>
              <w14:srgbClr w14:val="000000"/>
            </w14:solidFill>
            <w14:prstDash w14:val="solid"/>
            <w14:bevel/>
          </w14:textOutline>
          <w14:textFill>
            <w14:solidFill>
              <w14:schemeClr w14:val="tx1"/>
            </w14:solidFill>
          </w14:textFill>
        </w:rPr>
        <w:t>3</w:t>
      </w:r>
      <w:r>
        <w:rPr>
          <w:rFonts w:ascii="宋体" w:hAnsi="宋体" w:eastAsia="宋体" w:cs="宋体"/>
          <w:color w:val="000000" w:themeColor="text1"/>
          <w:spacing w:val="13"/>
          <w:sz w:val="20"/>
          <w:szCs w:val="20"/>
          <w:highlight w:val="none"/>
          <w14:textOutline w14:w="3795" w14:cap="sq" w14:cmpd="sng">
            <w14:solidFill>
              <w14:srgbClr w14:val="000000"/>
            </w14:solidFill>
            <w14:prstDash w14:val="solid"/>
            <w14:bevel/>
          </w14:textOutline>
          <w14:textFill>
            <w14:solidFill>
              <w14:schemeClr w14:val="tx1"/>
            </w14:solidFill>
          </w14:textFill>
        </w:rPr>
        <w:t>.</w:t>
      </w:r>
      <w:r>
        <w:rPr>
          <w:rFonts w:ascii="宋体" w:hAnsi="宋体" w:eastAsia="宋体" w:cs="宋体"/>
          <w:color w:val="000000" w:themeColor="text1"/>
          <w:spacing w:val="8"/>
          <w:sz w:val="20"/>
          <w:szCs w:val="20"/>
          <w:highlight w:val="none"/>
          <w14:textOutline w14:w="3795" w14:cap="sq" w14:cmpd="sng">
            <w14:solidFill>
              <w14:srgbClr w14:val="000000"/>
            </w14:solidFill>
            <w14:prstDash w14:val="solid"/>
            <w14:bevel/>
          </w14:textOutline>
          <w14:textFill>
            <w14:solidFill>
              <w14:schemeClr w14:val="tx1"/>
            </w14:solidFill>
          </w14:textFill>
        </w:rPr>
        <w:t>1.3</w:t>
      </w:r>
      <w:r>
        <w:rPr>
          <w:rFonts w:ascii="宋体" w:hAnsi="宋体" w:eastAsia="宋体" w:cs="宋体"/>
          <w:color w:val="000000" w:themeColor="text1"/>
          <w:spacing w:val="8"/>
          <w:sz w:val="20"/>
          <w:szCs w:val="20"/>
          <w:highlight w:val="none"/>
          <w14:textFill>
            <w14:solidFill>
              <w14:schemeClr w14:val="tx1"/>
            </w14:solidFill>
          </w14:textFill>
        </w:rPr>
        <w:t xml:space="preserve"> </w:t>
      </w:r>
      <w:r>
        <w:rPr>
          <w:rFonts w:ascii="宋体" w:hAnsi="宋体" w:eastAsia="宋体" w:cs="宋体"/>
          <w:color w:val="000000" w:themeColor="text1"/>
          <w:spacing w:val="8"/>
          <w:sz w:val="20"/>
          <w:szCs w:val="20"/>
          <w:highlight w:val="none"/>
          <w14:textOutline w14:w="3795" w14:cap="sq" w14:cmpd="sng">
            <w14:solidFill>
              <w14:srgbClr w14:val="000000"/>
            </w14:solidFill>
            <w14:prstDash w14:val="solid"/>
            <w14:bevel/>
          </w14:textOutline>
          <w14:textFill>
            <w14:solidFill>
              <w14:schemeClr w14:val="tx1"/>
            </w14:solidFill>
          </w14:textFill>
        </w:rPr>
        <w:t>投标报价有算术错误的及其他错误的，评标委员会按以下原则对投标报价进行修正：</w:t>
      </w:r>
    </w:p>
    <w:p>
      <w:pPr>
        <w:spacing w:before="223" w:line="432" w:lineRule="auto"/>
        <w:ind w:left="9" w:firstLine="45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(1</w:t>
      </w:r>
      <w:r>
        <w:rPr>
          <w:rFonts w:ascii="宋体" w:hAnsi="宋体" w:eastAsia="宋体" w:cs="宋体"/>
          <w:color w:val="000000" w:themeColor="text1"/>
          <w:spacing w:val="5"/>
          <w:sz w:val="20"/>
          <w:szCs w:val="20"/>
          <w:highlight w:val="none"/>
          <w14:textFill>
            <w14:solidFill>
              <w14:schemeClr w14:val="tx1"/>
            </w14:solidFill>
          </w14:textFill>
        </w:rPr>
        <w:t>) 投标文件中开标一览表 (报价表) 内容与投标文件中相应内容不一致的，以开标一览表 (报价表)</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3"/>
          <w:sz w:val="20"/>
          <w:szCs w:val="20"/>
          <w:highlight w:val="none"/>
          <w14:textFill>
            <w14:solidFill>
              <w14:schemeClr w14:val="tx1"/>
            </w14:solidFill>
          </w14:textFill>
        </w:rPr>
        <w:t>为</w:t>
      </w:r>
      <w:r>
        <w:rPr>
          <w:rFonts w:ascii="宋体" w:hAnsi="宋体" w:eastAsia="宋体" w:cs="宋体"/>
          <w:color w:val="000000" w:themeColor="text1"/>
          <w:spacing w:val="2"/>
          <w:sz w:val="20"/>
          <w:szCs w:val="20"/>
          <w:highlight w:val="none"/>
          <w14:textFill>
            <w14:solidFill>
              <w14:schemeClr w14:val="tx1"/>
            </w14:solidFill>
          </w14:textFill>
        </w:rPr>
        <w:t>准；</w:t>
      </w:r>
    </w:p>
    <w:p>
      <w:pPr>
        <w:spacing w:before="1" w:line="226" w:lineRule="auto"/>
        <w:ind w:left="33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3"/>
          <w:sz w:val="20"/>
          <w:szCs w:val="20"/>
          <w:highlight w:val="none"/>
          <w14:textFill>
            <w14:solidFill>
              <w14:schemeClr w14:val="tx1"/>
            </w14:solidFill>
          </w14:textFill>
        </w:rPr>
        <w:t>(</w:t>
      </w:r>
      <w:r>
        <w:rPr>
          <w:rFonts w:ascii="宋体" w:hAnsi="宋体" w:eastAsia="宋体" w:cs="宋体"/>
          <w:color w:val="000000" w:themeColor="text1"/>
          <w:spacing w:val="12"/>
          <w:sz w:val="20"/>
          <w:szCs w:val="20"/>
          <w:highlight w:val="none"/>
          <w14:textFill>
            <w14:solidFill>
              <w14:schemeClr w14:val="tx1"/>
            </w14:solidFill>
          </w14:textFill>
        </w:rPr>
        <w:t>2) 大写金额与小写金额不一致的，以大写金额为准；</w:t>
      </w:r>
    </w:p>
    <w:p>
      <w:pPr>
        <w:spacing w:before="222" w:line="227" w:lineRule="auto"/>
        <w:ind w:left="33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(3)</w:t>
      </w:r>
      <w:r>
        <w:rPr>
          <w:rFonts w:ascii="宋体" w:hAnsi="宋体" w:eastAsia="宋体" w:cs="宋体"/>
          <w:color w:val="000000" w:themeColor="text1"/>
          <w:spacing w:val="12"/>
          <w:sz w:val="20"/>
          <w:szCs w:val="20"/>
          <w:highlight w:val="none"/>
          <w14:textFill>
            <w14:solidFill>
              <w14:schemeClr w14:val="tx1"/>
            </w14:solidFill>
          </w14:textFill>
        </w:rPr>
        <w:t xml:space="preserve"> </w:t>
      </w:r>
      <w:r>
        <w:rPr>
          <w:rFonts w:ascii="宋体" w:hAnsi="宋体" w:eastAsia="宋体" w:cs="宋体"/>
          <w:color w:val="000000" w:themeColor="text1"/>
          <w:spacing w:val="8"/>
          <w:sz w:val="20"/>
          <w:szCs w:val="20"/>
          <w:highlight w:val="none"/>
          <w14:textFill>
            <w14:solidFill>
              <w14:schemeClr w14:val="tx1"/>
            </w14:solidFill>
          </w14:textFill>
        </w:rPr>
        <w:t>单价金额小数点或者百分比有明显错位的， 以开标一览表的总价为准，并修改单价；</w:t>
      </w:r>
    </w:p>
    <w:p>
      <w:pPr>
        <w:spacing w:before="222" w:line="227" w:lineRule="auto"/>
        <w:ind w:left="33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w:t>
      </w:r>
      <w:r>
        <w:rPr>
          <w:rFonts w:ascii="宋体" w:hAnsi="宋体" w:eastAsia="宋体" w:cs="宋体"/>
          <w:color w:val="000000" w:themeColor="text1"/>
          <w:spacing w:val="12"/>
          <w:sz w:val="20"/>
          <w:szCs w:val="20"/>
          <w:highlight w:val="none"/>
          <w14:textFill>
            <w14:solidFill>
              <w14:schemeClr w14:val="tx1"/>
            </w14:solidFill>
          </w14:textFill>
        </w:rPr>
        <w:t>4</w:t>
      </w:r>
      <w:r>
        <w:rPr>
          <w:rFonts w:ascii="宋体" w:hAnsi="宋体" w:eastAsia="宋体" w:cs="宋体"/>
          <w:color w:val="000000" w:themeColor="text1"/>
          <w:spacing w:val="8"/>
          <w:sz w:val="20"/>
          <w:szCs w:val="20"/>
          <w:highlight w:val="none"/>
          <w14:textFill>
            <w14:solidFill>
              <w14:schemeClr w14:val="tx1"/>
            </w14:solidFill>
          </w14:textFill>
        </w:rPr>
        <w:t>) 总价金额与按单价汇总金额不一致的， 以单价金额计算结果为准。</w:t>
      </w:r>
    </w:p>
    <w:p>
      <w:pPr>
        <w:spacing w:before="222" w:line="229" w:lineRule="auto"/>
        <w:ind w:left="32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Fill>
            <w14:solidFill>
              <w14:schemeClr w14:val="tx1"/>
            </w14:solidFill>
          </w14:textFill>
        </w:rPr>
        <w:t>3.2 详细评审</w:t>
      </w:r>
    </w:p>
    <w:p>
      <w:pPr>
        <w:spacing w:before="220" w:line="225" w:lineRule="auto"/>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3.2</w:t>
      </w:r>
      <w:r>
        <w:rPr>
          <w:rFonts w:ascii="宋体" w:hAnsi="宋体" w:eastAsia="宋体" w:cs="宋体"/>
          <w:color w:val="000000" w:themeColor="text1"/>
          <w:spacing w:val="12"/>
          <w:sz w:val="20"/>
          <w:szCs w:val="20"/>
          <w:highlight w:val="none"/>
          <w14:textFill>
            <w14:solidFill>
              <w14:schemeClr w14:val="tx1"/>
            </w14:solidFill>
          </w14:textFill>
        </w:rPr>
        <w:t>.</w:t>
      </w:r>
      <w:r>
        <w:rPr>
          <w:rFonts w:ascii="宋体" w:hAnsi="宋体" w:eastAsia="宋体" w:cs="宋体"/>
          <w:color w:val="000000" w:themeColor="text1"/>
          <w:spacing w:val="7"/>
          <w:sz w:val="20"/>
          <w:szCs w:val="20"/>
          <w:highlight w:val="none"/>
          <w14:textFill>
            <w14:solidFill>
              <w14:schemeClr w14:val="tx1"/>
            </w14:solidFill>
          </w14:textFill>
        </w:rPr>
        <w:t>1 评标委员会按本章评标办法规定的量化因素和分值进行打分，并计算出综合评估得分。</w:t>
      </w:r>
    </w:p>
    <w:p>
      <w:pPr>
        <w:spacing w:before="224" w:line="228" w:lineRule="auto"/>
        <w:ind w:left="46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(1</w:t>
      </w:r>
      <w:r>
        <w:rPr>
          <w:rFonts w:ascii="宋体" w:hAnsi="宋体" w:eastAsia="宋体" w:cs="宋体"/>
          <w:color w:val="000000" w:themeColor="text1"/>
          <w:spacing w:val="2"/>
          <w:sz w:val="20"/>
          <w:szCs w:val="20"/>
          <w:highlight w:val="none"/>
          <w14:textFill>
            <w14:solidFill>
              <w14:schemeClr w14:val="tx1"/>
            </w14:solidFill>
          </w14:textFill>
        </w:rPr>
        <w:t xml:space="preserve">) 按本章第 2.2.1 条款规定的评审因素和分值计算出得分 </w:t>
      </w:r>
      <w:r>
        <w:rPr>
          <w:rFonts w:ascii="宋体" w:hAnsi="宋体" w:eastAsia="宋体" w:cs="宋体"/>
          <w:color w:val="000000" w:themeColor="text1"/>
          <w:sz w:val="20"/>
          <w:szCs w:val="20"/>
          <w:highlight w:val="none"/>
          <w14:textFill>
            <w14:solidFill>
              <w14:schemeClr w14:val="tx1"/>
            </w14:solidFill>
          </w14:textFill>
        </w:rPr>
        <w:t>A</w:t>
      </w:r>
      <w:r>
        <w:rPr>
          <w:rFonts w:ascii="宋体" w:hAnsi="宋体" w:eastAsia="宋体" w:cs="宋体"/>
          <w:color w:val="000000" w:themeColor="text1"/>
          <w:spacing w:val="2"/>
          <w:sz w:val="20"/>
          <w:szCs w:val="20"/>
          <w:highlight w:val="none"/>
          <w14:textFill>
            <w14:solidFill>
              <w14:schemeClr w14:val="tx1"/>
            </w14:solidFill>
          </w14:textFill>
        </w:rPr>
        <w:t>；</w:t>
      </w:r>
    </w:p>
    <w:p>
      <w:pPr>
        <w:spacing w:before="221" w:line="228" w:lineRule="auto"/>
        <w:ind w:left="46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w:t>
      </w:r>
      <w:r>
        <w:rPr>
          <w:rFonts w:ascii="宋体" w:hAnsi="宋体" w:eastAsia="宋体" w:cs="宋体"/>
          <w:color w:val="000000" w:themeColor="text1"/>
          <w:spacing w:val="7"/>
          <w:sz w:val="20"/>
          <w:szCs w:val="20"/>
          <w:highlight w:val="none"/>
          <w14:textFill>
            <w14:solidFill>
              <w14:schemeClr w14:val="tx1"/>
            </w14:solidFill>
          </w14:textFill>
        </w:rPr>
        <w:t>2</w:t>
      </w:r>
      <w:r>
        <w:rPr>
          <w:rFonts w:ascii="宋体" w:hAnsi="宋体" w:eastAsia="宋体" w:cs="宋体"/>
          <w:color w:val="000000" w:themeColor="text1"/>
          <w:spacing w:val="5"/>
          <w:sz w:val="20"/>
          <w:szCs w:val="20"/>
          <w:highlight w:val="none"/>
          <w14:textFill>
            <w14:solidFill>
              <w14:schemeClr w14:val="tx1"/>
            </w14:solidFill>
          </w14:textFill>
        </w:rPr>
        <w:t>) 按本章第 2.2.2 条款规定的评审因素和分值计算出得分</w:t>
      </w:r>
      <w:r>
        <w:rPr>
          <w:rFonts w:ascii="宋体" w:hAnsi="宋体" w:eastAsia="宋体" w:cs="宋体"/>
          <w:color w:val="000000" w:themeColor="text1"/>
          <w:sz w:val="20"/>
          <w:szCs w:val="20"/>
          <w:highlight w:val="none"/>
          <w14:textFill>
            <w14:solidFill>
              <w14:schemeClr w14:val="tx1"/>
            </w14:solidFill>
          </w14:textFill>
        </w:rPr>
        <w:t>B</w:t>
      </w:r>
      <w:r>
        <w:rPr>
          <w:rFonts w:ascii="宋体" w:hAnsi="宋体" w:eastAsia="宋体" w:cs="宋体"/>
          <w:color w:val="000000" w:themeColor="text1"/>
          <w:spacing w:val="5"/>
          <w:sz w:val="20"/>
          <w:szCs w:val="20"/>
          <w:highlight w:val="none"/>
          <w14:textFill>
            <w14:solidFill>
              <w14:schemeClr w14:val="tx1"/>
            </w14:solidFill>
          </w14:textFill>
        </w:rPr>
        <w:t>；</w:t>
      </w:r>
    </w:p>
    <w:p>
      <w:pPr>
        <w:spacing w:before="221" w:line="360" w:lineRule="auto"/>
        <w:ind w:left="46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w:t>
      </w:r>
      <w:r>
        <w:rPr>
          <w:rFonts w:ascii="宋体" w:hAnsi="宋体" w:eastAsia="宋体" w:cs="宋体"/>
          <w:color w:val="000000" w:themeColor="text1"/>
          <w:spacing w:val="7"/>
          <w:sz w:val="20"/>
          <w:szCs w:val="20"/>
          <w:highlight w:val="none"/>
          <w14:textFill>
            <w14:solidFill>
              <w14:schemeClr w14:val="tx1"/>
            </w14:solidFill>
          </w14:textFill>
        </w:rPr>
        <w:t>3</w:t>
      </w:r>
      <w:r>
        <w:rPr>
          <w:rFonts w:ascii="宋体" w:hAnsi="宋体" w:eastAsia="宋体" w:cs="宋体"/>
          <w:color w:val="000000" w:themeColor="text1"/>
          <w:spacing w:val="5"/>
          <w:sz w:val="20"/>
          <w:szCs w:val="20"/>
          <w:highlight w:val="none"/>
          <w14:textFill>
            <w14:solidFill>
              <w14:schemeClr w14:val="tx1"/>
            </w14:solidFill>
          </w14:textFill>
        </w:rPr>
        <w:t>) 按本章第 2.2.3 条款规定的评审因素和分值计算出得分</w:t>
      </w:r>
      <w:r>
        <w:rPr>
          <w:rFonts w:ascii="宋体" w:hAnsi="宋体" w:eastAsia="宋体" w:cs="宋体"/>
          <w:color w:val="000000" w:themeColor="text1"/>
          <w:sz w:val="20"/>
          <w:szCs w:val="20"/>
          <w:highlight w:val="none"/>
          <w14:textFill>
            <w14:solidFill>
              <w14:schemeClr w14:val="tx1"/>
            </w14:solidFill>
          </w14:textFill>
        </w:rPr>
        <w:t>C</w:t>
      </w:r>
      <w:r>
        <w:rPr>
          <w:rFonts w:ascii="宋体" w:hAnsi="宋体" w:eastAsia="宋体" w:cs="宋体"/>
          <w:color w:val="000000" w:themeColor="text1"/>
          <w:spacing w:val="5"/>
          <w:sz w:val="20"/>
          <w:szCs w:val="20"/>
          <w:highlight w:val="none"/>
          <w14:textFill>
            <w14:solidFill>
              <w14:schemeClr w14:val="tx1"/>
            </w14:solidFill>
          </w14:textFill>
        </w:rPr>
        <w:t>；</w:t>
      </w:r>
    </w:p>
    <w:p>
      <w:pPr>
        <w:spacing w:before="14" w:line="360" w:lineRule="auto"/>
        <w:ind w:firstLine="428" w:firstLineChars="200"/>
        <w:textAlignment w:val="center"/>
        <w:rPr>
          <w:color w:val="000000" w:themeColor="text1"/>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3.2.2 评分分值计算保留小数点后两位，小数点后第三位“四舍五入”</w:t>
      </w:r>
      <w:r>
        <w:rPr>
          <w:rFonts w:ascii="宋体" w:hAnsi="宋体" w:eastAsia="宋体" w:cs="宋体"/>
          <w:color w:val="000000" w:themeColor="text1"/>
          <w:spacing w:val="5"/>
          <w:sz w:val="20"/>
          <w:szCs w:val="20"/>
          <w:highlight w:val="none"/>
          <w14:textFill>
            <w14:solidFill>
              <w14:schemeClr w14:val="tx1"/>
            </w14:solidFill>
          </w14:textFill>
        </w:rPr>
        <w:t>。</w:t>
      </w:r>
    </w:p>
    <w:p>
      <w:pPr>
        <w:spacing w:before="133" w:line="228" w:lineRule="auto"/>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3"/>
          <w:sz w:val="20"/>
          <w:szCs w:val="20"/>
          <w:highlight w:val="none"/>
          <w14:textFill>
            <w14:solidFill>
              <w14:schemeClr w14:val="tx1"/>
            </w14:solidFill>
          </w14:textFill>
        </w:rPr>
        <w:t>3.2.3 投标人得分=</w:t>
      </w:r>
      <w:r>
        <w:rPr>
          <w:rFonts w:ascii="宋体" w:hAnsi="宋体" w:eastAsia="宋体" w:cs="宋体"/>
          <w:color w:val="000000" w:themeColor="text1"/>
          <w:sz w:val="20"/>
          <w:szCs w:val="20"/>
          <w:highlight w:val="none"/>
          <w14:textFill>
            <w14:solidFill>
              <w14:schemeClr w14:val="tx1"/>
            </w14:solidFill>
          </w14:textFill>
        </w:rPr>
        <w:t>A</w:t>
      </w:r>
      <w:r>
        <w:rPr>
          <w:rFonts w:ascii="宋体" w:hAnsi="宋体" w:eastAsia="宋体" w:cs="宋体"/>
          <w:color w:val="000000" w:themeColor="text1"/>
          <w:spacing w:val="3"/>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B</w:t>
      </w:r>
      <w:r>
        <w:rPr>
          <w:rFonts w:ascii="宋体" w:hAnsi="宋体" w:eastAsia="宋体" w:cs="宋体"/>
          <w:color w:val="000000" w:themeColor="text1"/>
          <w:spacing w:val="3"/>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C</w:t>
      </w:r>
      <w:r>
        <w:rPr>
          <w:rFonts w:ascii="宋体" w:hAnsi="宋体" w:eastAsia="宋体" w:cs="宋体"/>
          <w:color w:val="000000" w:themeColor="text1"/>
          <w:spacing w:val="2"/>
          <w:sz w:val="20"/>
          <w:szCs w:val="20"/>
          <w:highlight w:val="none"/>
          <w14:textFill>
            <w14:solidFill>
              <w14:schemeClr w14:val="tx1"/>
            </w14:solidFill>
          </w14:textFill>
        </w:rPr>
        <w:t>。</w:t>
      </w:r>
    </w:p>
    <w:p>
      <w:pPr>
        <w:spacing w:before="220" w:line="432" w:lineRule="auto"/>
        <w:ind w:left="6" w:right="3" w:firstLine="46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3.2.</w:t>
      </w:r>
      <w:r>
        <w:rPr>
          <w:rFonts w:ascii="宋体" w:hAnsi="宋体" w:eastAsia="宋体" w:cs="宋体"/>
          <w:color w:val="000000" w:themeColor="text1"/>
          <w:spacing w:val="10"/>
          <w:sz w:val="20"/>
          <w:szCs w:val="20"/>
          <w:highlight w:val="none"/>
          <w14:textFill>
            <w14:solidFill>
              <w14:schemeClr w14:val="tx1"/>
            </w14:solidFill>
          </w14:textFill>
        </w:rPr>
        <w:t>4</w:t>
      </w:r>
      <w:r>
        <w:rPr>
          <w:rFonts w:ascii="宋体" w:hAnsi="宋体" w:eastAsia="宋体" w:cs="宋体"/>
          <w:color w:val="000000" w:themeColor="text1"/>
          <w:spacing w:val="7"/>
          <w:sz w:val="20"/>
          <w:szCs w:val="20"/>
          <w:highlight w:val="none"/>
          <w14:textFill>
            <w14:solidFill>
              <w14:schemeClr w14:val="tx1"/>
            </w14:solidFill>
          </w14:textFill>
        </w:rPr>
        <w:t xml:space="preserve"> 评标委员会认为投标人的报价明显低于其他通过符合性审查投标人的报价，有可能影响产品质</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量</w:t>
      </w:r>
      <w:r>
        <w:rPr>
          <w:rFonts w:ascii="宋体" w:hAnsi="宋体" w:eastAsia="宋体" w:cs="宋体"/>
          <w:color w:val="000000" w:themeColor="text1"/>
          <w:spacing w:val="13"/>
          <w:sz w:val="20"/>
          <w:szCs w:val="20"/>
          <w:highlight w:val="none"/>
          <w14:textFill>
            <w14:solidFill>
              <w14:schemeClr w14:val="tx1"/>
            </w14:solidFill>
          </w14:textFill>
        </w:rPr>
        <w:t>或</w:t>
      </w:r>
      <w:r>
        <w:rPr>
          <w:rFonts w:ascii="宋体" w:hAnsi="宋体" w:eastAsia="宋体" w:cs="宋体"/>
          <w:color w:val="000000" w:themeColor="text1"/>
          <w:spacing w:val="9"/>
          <w:sz w:val="20"/>
          <w:szCs w:val="20"/>
          <w:highlight w:val="none"/>
          <w14:textFill>
            <w14:solidFill>
              <w14:schemeClr w14:val="tx1"/>
            </w14:solidFill>
          </w14:textFill>
        </w:rPr>
        <w:t>者不能诚信履约的，应当要求其在评标现场合理的时间内提供书面说明，必要时提交相关证明材料；</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投</w:t>
      </w:r>
      <w:r>
        <w:rPr>
          <w:rFonts w:ascii="宋体" w:hAnsi="宋体" w:eastAsia="宋体" w:cs="宋体"/>
          <w:color w:val="000000" w:themeColor="text1"/>
          <w:spacing w:val="12"/>
          <w:sz w:val="20"/>
          <w:szCs w:val="20"/>
          <w:highlight w:val="none"/>
          <w14:textFill>
            <w14:solidFill>
              <w14:schemeClr w14:val="tx1"/>
            </w14:solidFill>
          </w14:textFill>
        </w:rPr>
        <w:t>标</w:t>
      </w:r>
      <w:r>
        <w:rPr>
          <w:rFonts w:ascii="宋体" w:hAnsi="宋体" w:eastAsia="宋体" w:cs="宋体"/>
          <w:color w:val="000000" w:themeColor="text1"/>
          <w:spacing w:val="9"/>
          <w:sz w:val="20"/>
          <w:szCs w:val="20"/>
          <w:highlight w:val="none"/>
          <w14:textFill>
            <w14:solidFill>
              <w14:schemeClr w14:val="tx1"/>
            </w14:solidFill>
          </w14:textFill>
        </w:rPr>
        <w:t>人不能证明其报价合理性的，评标委员会应当将其作为无效投标处理。</w:t>
      </w:r>
    </w:p>
    <w:p>
      <w:pPr>
        <w:spacing w:line="228" w:lineRule="auto"/>
        <w:ind w:left="1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3"/>
          <w:sz w:val="20"/>
          <w:szCs w:val="20"/>
          <w:highlight w:val="none"/>
          <w14:textFill>
            <w14:solidFill>
              <w14:schemeClr w14:val="tx1"/>
            </w14:solidFill>
          </w14:textFill>
        </w:rPr>
        <w:t>3</w:t>
      </w:r>
      <w:r>
        <w:rPr>
          <w:rFonts w:ascii="宋体" w:hAnsi="宋体" w:eastAsia="宋体" w:cs="宋体"/>
          <w:color w:val="000000" w:themeColor="text1"/>
          <w:spacing w:val="2"/>
          <w:sz w:val="20"/>
          <w:szCs w:val="20"/>
          <w:highlight w:val="none"/>
          <w14:textFill>
            <w14:solidFill>
              <w14:schemeClr w14:val="tx1"/>
            </w14:solidFill>
          </w14:textFill>
        </w:rPr>
        <w:t>.3 投标文件的澄清</w:t>
      </w:r>
    </w:p>
    <w:p>
      <w:pPr>
        <w:spacing w:before="220" w:line="432" w:lineRule="auto"/>
        <w:ind w:left="5" w:firstLine="42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3.3</w:t>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1 在评标过程中，评标委员会可以书面形式要求投标人对投标文件中含义不明确、对同类问题表</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述不</w:t>
      </w:r>
      <w:r>
        <w:rPr>
          <w:rFonts w:ascii="宋体" w:hAnsi="宋体" w:eastAsia="宋体" w:cs="宋体"/>
          <w:color w:val="000000" w:themeColor="text1"/>
          <w:spacing w:val="9"/>
          <w:sz w:val="20"/>
          <w:szCs w:val="20"/>
          <w:highlight w:val="none"/>
          <w14:textFill>
            <w14:solidFill>
              <w14:schemeClr w14:val="tx1"/>
            </w14:solidFill>
          </w14:textFill>
        </w:rPr>
        <w:t>一致或者有明显文字和计算错误的内容作必要的澄清、说明或补正。澄清、说明或补正应以书面方式</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进行</w:t>
      </w:r>
      <w:r>
        <w:rPr>
          <w:rFonts w:ascii="宋体" w:hAnsi="宋体" w:eastAsia="宋体" w:cs="宋体"/>
          <w:color w:val="000000" w:themeColor="text1"/>
          <w:spacing w:val="9"/>
          <w:sz w:val="20"/>
          <w:szCs w:val="20"/>
          <w:highlight w:val="none"/>
          <w14:textFill>
            <w14:solidFill>
              <w14:schemeClr w14:val="tx1"/>
            </w14:solidFill>
          </w14:textFill>
        </w:rPr>
        <w:t>，并加盖公章，或者由法定代表人或其授权的代表签字。评标委员会不接受投标人主动提出的澄清、</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7"/>
          <w:sz w:val="20"/>
          <w:szCs w:val="20"/>
          <w:highlight w:val="none"/>
          <w14:textFill>
            <w14:solidFill>
              <w14:schemeClr w14:val="tx1"/>
            </w14:solidFill>
          </w14:textFill>
        </w:rPr>
        <w:t>说明或补正。</w:t>
      </w:r>
    </w:p>
    <w:p>
      <w:pPr>
        <w:spacing w:before="2" w:line="431" w:lineRule="auto"/>
        <w:ind w:left="6" w:right="3" w:firstLine="42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3.3</w:t>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2 澄清、说明或补正不得超出投标文件的范围且不得改变投标文件的实质性内容，并构成投标文</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8"/>
          <w:sz w:val="20"/>
          <w:szCs w:val="20"/>
          <w:highlight w:val="none"/>
          <w14:textFill>
            <w14:solidFill>
              <w14:schemeClr w14:val="tx1"/>
            </w14:solidFill>
          </w14:textFill>
        </w:rPr>
        <w:t>件</w:t>
      </w:r>
      <w:r>
        <w:rPr>
          <w:rFonts w:ascii="宋体" w:hAnsi="宋体" w:eastAsia="宋体" w:cs="宋体"/>
          <w:color w:val="000000" w:themeColor="text1"/>
          <w:spacing w:val="7"/>
          <w:sz w:val="20"/>
          <w:szCs w:val="20"/>
          <w:highlight w:val="none"/>
          <w14:textFill>
            <w14:solidFill>
              <w14:schemeClr w14:val="tx1"/>
            </w14:solidFill>
          </w14:textFill>
        </w:rPr>
        <w:t>的组成部分。</w:t>
      </w:r>
    </w:p>
    <w:p>
      <w:pPr>
        <w:spacing w:line="432" w:lineRule="auto"/>
        <w:ind w:left="6" w:right="3" w:firstLine="42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3.3</w:t>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3 评标委员会对投标人提交的澄清、说明或补正有疑问的，可以要求投标人进一步澄清、说明或</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补</w:t>
      </w:r>
      <w:r>
        <w:rPr>
          <w:rFonts w:ascii="宋体" w:hAnsi="宋体" w:eastAsia="宋体" w:cs="宋体"/>
          <w:color w:val="000000" w:themeColor="text1"/>
          <w:spacing w:val="12"/>
          <w:sz w:val="20"/>
          <w:szCs w:val="20"/>
          <w:highlight w:val="none"/>
          <w14:textFill>
            <w14:solidFill>
              <w14:schemeClr w14:val="tx1"/>
            </w14:solidFill>
          </w14:textFill>
        </w:rPr>
        <w:t>正</w:t>
      </w:r>
      <w:r>
        <w:rPr>
          <w:rFonts w:ascii="宋体" w:hAnsi="宋体" w:eastAsia="宋体" w:cs="宋体"/>
          <w:color w:val="000000" w:themeColor="text1"/>
          <w:spacing w:val="8"/>
          <w:sz w:val="20"/>
          <w:szCs w:val="20"/>
          <w:highlight w:val="none"/>
          <w14:textFill>
            <w14:solidFill>
              <w14:schemeClr w14:val="tx1"/>
            </w14:solidFill>
          </w14:textFill>
        </w:rPr>
        <w:t>，直至满足评标委员会的要求。</w:t>
      </w:r>
    </w:p>
    <w:p>
      <w:pPr>
        <w:spacing w:line="229" w:lineRule="auto"/>
        <w:ind w:left="1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3</w:t>
      </w:r>
      <w:r>
        <w:rPr>
          <w:rFonts w:ascii="宋体" w:hAnsi="宋体" w:eastAsia="宋体" w:cs="宋体"/>
          <w:color w:val="000000" w:themeColor="text1"/>
          <w:spacing w:val="5"/>
          <w:sz w:val="20"/>
          <w:szCs w:val="20"/>
          <w:highlight w:val="none"/>
          <w14:textFill>
            <w14:solidFill>
              <w14:schemeClr w14:val="tx1"/>
            </w14:solidFill>
          </w14:textFill>
        </w:rPr>
        <w:t>.4 评标结果</w:t>
      </w:r>
    </w:p>
    <w:p>
      <w:pPr>
        <w:spacing w:before="220" w:line="432" w:lineRule="auto"/>
        <w:ind w:left="9" w:right="3" w:firstLine="42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3.</w:t>
      </w:r>
      <w:r>
        <w:rPr>
          <w:rFonts w:ascii="宋体" w:hAnsi="宋体" w:eastAsia="宋体" w:cs="宋体"/>
          <w:color w:val="000000" w:themeColor="text1"/>
          <w:spacing w:val="7"/>
          <w:sz w:val="20"/>
          <w:szCs w:val="20"/>
          <w:highlight w:val="none"/>
          <w14:textFill>
            <w14:solidFill>
              <w14:schemeClr w14:val="tx1"/>
            </w14:solidFill>
          </w14:textFill>
        </w:rPr>
        <w:t>4</w:t>
      </w:r>
      <w:r>
        <w:rPr>
          <w:rFonts w:ascii="宋体" w:hAnsi="宋体" w:eastAsia="宋体" w:cs="宋体"/>
          <w:color w:val="000000" w:themeColor="text1"/>
          <w:spacing w:val="4"/>
          <w:sz w:val="20"/>
          <w:szCs w:val="20"/>
          <w:highlight w:val="none"/>
          <w14:textFill>
            <w14:solidFill>
              <w14:schemeClr w14:val="tx1"/>
            </w14:solidFill>
          </w14:textFill>
        </w:rPr>
        <w:t>.1 除采购人授权直接确定中标人外，，评标委员会按照各评委综合评分的算术平均值得分由高到低</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2"/>
          <w:sz w:val="20"/>
          <w:szCs w:val="20"/>
          <w:highlight w:val="none"/>
          <w14:textFill>
            <w14:solidFill>
              <w14:schemeClr w14:val="tx1"/>
            </w14:solidFill>
          </w14:textFill>
        </w:rPr>
        <w:t xml:space="preserve">的顺序推荐 </w:t>
      </w:r>
      <w:r>
        <w:rPr>
          <w:rFonts w:ascii="宋体" w:hAnsi="宋体" w:eastAsia="宋体" w:cs="宋体"/>
          <w:color w:val="000000" w:themeColor="text1"/>
          <w:spacing w:val="7"/>
          <w:sz w:val="20"/>
          <w:szCs w:val="20"/>
          <w:highlight w:val="none"/>
          <w14:textFill>
            <w14:solidFill>
              <w14:schemeClr w14:val="tx1"/>
            </w14:solidFill>
          </w14:textFill>
        </w:rPr>
        <w:t>3</w:t>
      </w:r>
      <w:r>
        <w:rPr>
          <w:rFonts w:ascii="宋体" w:hAnsi="宋体" w:eastAsia="宋体" w:cs="宋体"/>
          <w:color w:val="000000" w:themeColor="text1"/>
          <w:spacing w:val="6"/>
          <w:sz w:val="20"/>
          <w:szCs w:val="20"/>
          <w:highlight w:val="none"/>
          <w14:textFill>
            <w14:solidFill>
              <w14:schemeClr w14:val="tx1"/>
            </w14:solidFill>
          </w14:textFill>
        </w:rPr>
        <w:t xml:space="preserve"> 名中标候选人，得分相同的，按投标报价由低到高顺序排列。得分且投标报价相同的并列。</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投</w:t>
      </w:r>
      <w:r>
        <w:rPr>
          <w:rFonts w:ascii="宋体" w:hAnsi="宋体" w:eastAsia="宋体" w:cs="宋体"/>
          <w:color w:val="000000" w:themeColor="text1"/>
          <w:spacing w:val="11"/>
          <w:sz w:val="20"/>
          <w:szCs w:val="20"/>
          <w:highlight w:val="none"/>
          <w14:textFill>
            <w14:solidFill>
              <w14:schemeClr w14:val="tx1"/>
            </w14:solidFill>
          </w14:textFill>
        </w:rPr>
        <w:t>标</w:t>
      </w:r>
      <w:r>
        <w:rPr>
          <w:rFonts w:ascii="宋体" w:hAnsi="宋体" w:eastAsia="宋体" w:cs="宋体"/>
          <w:color w:val="000000" w:themeColor="text1"/>
          <w:spacing w:val="9"/>
          <w:sz w:val="20"/>
          <w:szCs w:val="20"/>
          <w:highlight w:val="none"/>
          <w14:textFill>
            <w14:solidFill>
              <w14:schemeClr w14:val="tx1"/>
            </w14:solidFill>
          </w14:textFill>
        </w:rPr>
        <w:t>文件满足招标文件全部实质性要求，且按照评审因素的量化指标评审得分最高的投标人为排名第一的</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8"/>
          <w:sz w:val="20"/>
          <w:szCs w:val="20"/>
          <w:highlight w:val="none"/>
          <w14:textFill>
            <w14:solidFill>
              <w14:schemeClr w14:val="tx1"/>
            </w14:solidFill>
          </w14:textFill>
        </w:rPr>
        <w:t>中</w:t>
      </w:r>
      <w:r>
        <w:rPr>
          <w:rFonts w:ascii="宋体" w:hAnsi="宋体" w:eastAsia="宋体" w:cs="宋体"/>
          <w:color w:val="000000" w:themeColor="text1"/>
          <w:spacing w:val="6"/>
          <w:sz w:val="20"/>
          <w:szCs w:val="20"/>
          <w:highlight w:val="none"/>
          <w14:textFill>
            <w14:solidFill>
              <w14:schemeClr w14:val="tx1"/>
            </w14:solidFill>
          </w14:textFill>
        </w:rPr>
        <w:t>标候选人。</w:t>
      </w:r>
    </w:p>
    <w:p>
      <w:pPr>
        <w:spacing w:before="1" w:line="224" w:lineRule="auto"/>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3.4.</w:t>
      </w:r>
      <w:r>
        <w:rPr>
          <w:rFonts w:ascii="宋体" w:hAnsi="宋体" w:eastAsia="宋体" w:cs="宋体"/>
          <w:color w:val="000000" w:themeColor="text1"/>
          <w:spacing w:val="7"/>
          <w:sz w:val="20"/>
          <w:szCs w:val="20"/>
          <w:highlight w:val="none"/>
          <w14:textFill>
            <w14:solidFill>
              <w14:schemeClr w14:val="tx1"/>
            </w14:solidFill>
          </w14:textFill>
        </w:rPr>
        <w:t>2</w:t>
      </w:r>
      <w:r>
        <w:rPr>
          <w:rFonts w:ascii="宋体" w:hAnsi="宋体" w:eastAsia="宋体" w:cs="宋体"/>
          <w:color w:val="000000" w:themeColor="text1"/>
          <w:spacing w:val="6"/>
          <w:sz w:val="20"/>
          <w:szCs w:val="20"/>
          <w:highlight w:val="none"/>
          <w14:textFill>
            <w14:solidFill>
              <w14:schemeClr w14:val="tx1"/>
            </w14:solidFill>
          </w14:textFill>
        </w:rPr>
        <w:t xml:space="preserve"> 评标委员会完成评标后，由应当向采购人提交书面评标报告。</w:t>
      </w:r>
    </w:p>
    <w:p>
      <w:pPr>
        <w:rPr>
          <w:color w:val="000000" w:themeColor="text1"/>
          <w:highlight w:val="none"/>
          <w14:textFill>
            <w14:solidFill>
              <w14:schemeClr w14:val="tx1"/>
            </w14:solidFill>
          </w14:textFill>
        </w:rPr>
        <w:sectPr>
          <w:headerReference r:id="rId35" w:type="default"/>
          <w:footerReference r:id="rId36" w:type="default"/>
          <w:pgSz w:w="11906" w:h="16839"/>
          <w:pgMar w:top="1118" w:right="1134" w:bottom="1191" w:left="1134" w:header="878" w:footer="844" w:gutter="0"/>
          <w:pgNumType w:fmt="decimal"/>
          <w:cols w:space="720" w:num="1"/>
        </w:sectPr>
      </w:pPr>
    </w:p>
    <w:p>
      <w:pPr>
        <w:spacing w:before="14" w:line="58" w:lineRule="exact"/>
        <w:ind w:firstLine="112"/>
        <w:textAlignment w:val="center"/>
        <w:rPr>
          <w:color w:val="000000" w:themeColor="text1"/>
          <w:highlight w:val="none"/>
          <w14:textFill>
            <w14:solidFill>
              <w14:schemeClr w14:val="tx1"/>
            </w14:solidFill>
          </w14:textFill>
        </w:rPr>
      </w:pPr>
    </w:p>
    <w:p>
      <w:pPr>
        <w:spacing w:line="268" w:lineRule="auto"/>
        <w:rPr>
          <w:rFonts w:ascii="Arial"/>
          <w:color w:val="000000" w:themeColor="text1"/>
          <w:sz w:val="21"/>
          <w:highlight w:val="none"/>
          <w14:textFill>
            <w14:solidFill>
              <w14:schemeClr w14:val="tx1"/>
            </w14:solidFill>
          </w14:textFill>
        </w:rPr>
      </w:pPr>
    </w:p>
    <w:p>
      <w:pPr>
        <w:spacing w:line="268" w:lineRule="auto"/>
        <w:rPr>
          <w:rFonts w:ascii="Arial"/>
          <w:color w:val="000000" w:themeColor="text1"/>
          <w:sz w:val="21"/>
          <w:highlight w:val="none"/>
          <w14:textFill>
            <w14:solidFill>
              <w14:schemeClr w14:val="tx1"/>
            </w14:solidFill>
          </w14:textFill>
        </w:rPr>
      </w:pPr>
    </w:p>
    <w:p>
      <w:pPr>
        <w:spacing w:before="101" w:line="225" w:lineRule="auto"/>
        <w:ind w:left="2816"/>
        <w:outlineLvl w:val="1"/>
        <w:rPr>
          <w:rFonts w:ascii="宋体" w:hAnsi="宋体" w:eastAsia="宋体" w:cs="宋体"/>
          <w:color w:val="000000" w:themeColor="text1"/>
          <w:sz w:val="31"/>
          <w:szCs w:val="31"/>
          <w:highlight w:val="none"/>
          <w14:textFill>
            <w14:solidFill>
              <w14:schemeClr w14:val="tx1"/>
            </w14:solidFill>
          </w14:textFill>
        </w:rPr>
      </w:pPr>
      <w:bookmarkStart w:id="14" w:name="_bookmark15"/>
      <w:bookmarkEnd w:id="14"/>
      <w:r>
        <w:rPr>
          <w:rFonts w:ascii="宋体" w:hAnsi="宋体" w:eastAsia="宋体" w:cs="宋体"/>
          <w:color w:val="000000" w:themeColor="text1"/>
          <w:spacing w:val="18"/>
          <w:sz w:val="31"/>
          <w:szCs w:val="31"/>
          <w:highlight w:val="none"/>
          <w14:textOutline w14:w="5793" w14:cap="sq" w14:cmpd="sng">
            <w14:solidFill>
              <w14:srgbClr w14:val="000000"/>
            </w14:solidFill>
            <w14:prstDash w14:val="solid"/>
            <w14:bevel/>
          </w14:textOutline>
          <w14:textFill>
            <w14:solidFill>
              <w14:schemeClr w14:val="tx1"/>
            </w14:solidFill>
          </w14:textFill>
        </w:rPr>
        <w:t>第</w:t>
      </w:r>
      <w:r>
        <w:rPr>
          <w:rFonts w:ascii="宋体" w:hAnsi="宋体" w:eastAsia="宋体" w:cs="宋体"/>
          <w:color w:val="000000" w:themeColor="text1"/>
          <w:spacing w:val="12"/>
          <w:sz w:val="31"/>
          <w:szCs w:val="31"/>
          <w:highlight w:val="none"/>
          <w14:textOutline w14:w="5793" w14:cap="sq" w14:cmpd="sng">
            <w14:solidFill>
              <w14:srgbClr w14:val="000000"/>
            </w14:solidFill>
            <w14:prstDash w14:val="solid"/>
            <w14:bevel/>
          </w14:textOutline>
          <w14:textFill>
            <w14:solidFill>
              <w14:schemeClr w14:val="tx1"/>
            </w14:solidFill>
          </w14:textFill>
        </w:rPr>
        <w:t>四</w:t>
      </w:r>
      <w:r>
        <w:rPr>
          <w:rFonts w:ascii="宋体" w:hAnsi="宋体" w:eastAsia="宋体" w:cs="宋体"/>
          <w:color w:val="000000" w:themeColor="text1"/>
          <w:spacing w:val="9"/>
          <w:sz w:val="31"/>
          <w:szCs w:val="31"/>
          <w:highlight w:val="none"/>
          <w14:textOutline w14:w="5793" w14:cap="sq" w14:cmpd="sng">
            <w14:solidFill>
              <w14:srgbClr w14:val="000000"/>
            </w14:solidFill>
            <w14:prstDash w14:val="solid"/>
            <w14:bevel/>
          </w14:textOutline>
          <w14:textFill>
            <w14:solidFill>
              <w14:schemeClr w14:val="tx1"/>
            </w14:solidFill>
          </w14:textFill>
        </w:rPr>
        <w:t>章</w:t>
      </w:r>
      <w:r>
        <w:rPr>
          <w:rFonts w:ascii="宋体" w:hAnsi="宋体" w:eastAsia="宋体" w:cs="宋体"/>
          <w:color w:val="000000" w:themeColor="text1"/>
          <w:spacing w:val="9"/>
          <w:sz w:val="31"/>
          <w:szCs w:val="31"/>
          <w:highlight w:val="none"/>
          <w14:textFill>
            <w14:solidFill>
              <w14:schemeClr w14:val="tx1"/>
            </w14:solidFill>
          </w14:textFill>
        </w:rPr>
        <w:t xml:space="preserve">  </w:t>
      </w:r>
      <w:r>
        <w:rPr>
          <w:rFonts w:ascii="宋体" w:hAnsi="宋体" w:eastAsia="宋体" w:cs="宋体"/>
          <w:color w:val="000000" w:themeColor="text1"/>
          <w:spacing w:val="9"/>
          <w:sz w:val="31"/>
          <w:szCs w:val="31"/>
          <w:highlight w:val="none"/>
          <w14:textOutline w14:w="5793" w14:cap="sq" w14:cmpd="sng">
            <w14:solidFill>
              <w14:srgbClr w14:val="000000"/>
            </w14:solidFill>
            <w14:prstDash w14:val="solid"/>
            <w14:bevel/>
          </w14:textOutline>
          <w14:textFill>
            <w14:solidFill>
              <w14:schemeClr w14:val="tx1"/>
            </w14:solidFill>
          </w14:textFill>
        </w:rPr>
        <w:t>项目采购需求及技术要求</w:t>
      </w:r>
    </w:p>
    <w:p>
      <w:pPr>
        <w:spacing w:line="414" w:lineRule="auto"/>
        <w:rPr>
          <w:rFonts w:ascii="Arial"/>
          <w:color w:val="000000" w:themeColor="text1"/>
          <w:sz w:val="21"/>
          <w:highlight w:val="none"/>
          <w14:textFill>
            <w14:solidFill>
              <w14:schemeClr w14:val="tx1"/>
            </w14:solidFill>
          </w14:textFill>
        </w:rPr>
      </w:pPr>
    </w:p>
    <w:p>
      <w:pPr>
        <w:spacing w:before="65" w:line="228" w:lineRule="auto"/>
        <w:ind w:left="12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Outline w14:w="3795" w14:cap="sq" w14:cmpd="sng">
            <w14:solidFill>
              <w14:srgbClr w14:val="000000"/>
            </w14:solidFill>
            <w14:prstDash w14:val="solid"/>
            <w14:bevel/>
          </w14:textOutline>
          <w14:textFill>
            <w14:solidFill>
              <w14:schemeClr w14:val="tx1"/>
            </w14:solidFill>
          </w14:textFill>
        </w:rPr>
        <w:t>一</w:t>
      </w:r>
      <w:r>
        <w:rPr>
          <w:rFonts w:ascii="宋体" w:hAnsi="宋体" w:eastAsia="宋体" w:cs="宋体"/>
          <w:color w:val="000000" w:themeColor="text1"/>
          <w:spacing w:val="-5"/>
          <w:sz w:val="20"/>
          <w:szCs w:val="20"/>
          <w:highlight w:val="none"/>
          <w14:textOutline w14:w="3795" w14:cap="sq" w14:cmpd="sng">
            <w14:solidFill>
              <w14:srgbClr w14:val="000000"/>
            </w14:solidFill>
            <w14:prstDash w14:val="solid"/>
            <w14:bevel/>
          </w14:textOutline>
          <w14:textFill>
            <w14:solidFill>
              <w14:schemeClr w14:val="tx1"/>
            </w14:solidFill>
          </w14:textFill>
        </w:rPr>
        <w:t>、</w:t>
      </w:r>
      <w:r>
        <w:rPr>
          <w:rFonts w:ascii="宋体" w:hAnsi="宋体" w:eastAsia="宋体" w:cs="宋体"/>
          <w:color w:val="000000" w:themeColor="text1"/>
          <w:spacing w:val="-4"/>
          <w:sz w:val="20"/>
          <w:szCs w:val="20"/>
          <w:highlight w:val="none"/>
          <w14:textFill>
            <w14:solidFill>
              <w14:schemeClr w14:val="tx1"/>
            </w14:solidFill>
          </w14:textFill>
        </w:rPr>
        <w:t xml:space="preserve">   </w:t>
      </w:r>
      <w:r>
        <w:rPr>
          <w:rFonts w:ascii="宋体" w:hAnsi="宋体" w:eastAsia="宋体" w:cs="宋体"/>
          <w:color w:val="000000" w:themeColor="text1"/>
          <w:spacing w:val="-4"/>
          <w:sz w:val="20"/>
          <w:szCs w:val="20"/>
          <w:highlight w:val="none"/>
          <w14:textOutline w14:w="3795" w14:cap="sq" w14:cmpd="sng">
            <w14:solidFill>
              <w14:srgbClr w14:val="000000"/>
            </w14:solidFill>
            <w14:prstDash w14:val="solid"/>
            <w14:bevel/>
          </w14:textOutline>
          <w14:textFill>
            <w14:solidFill>
              <w14:schemeClr w14:val="tx1"/>
            </w14:solidFill>
          </w14:textFill>
        </w:rPr>
        <w:t>项目基本情况</w:t>
      </w:r>
    </w:p>
    <w:p>
      <w:pPr>
        <w:spacing w:before="124" w:line="271" w:lineRule="exact"/>
        <w:ind w:left="442"/>
        <w:rPr>
          <w:rFonts w:hint="eastAsia" w:ascii="宋体" w:hAnsi="宋体" w:eastAsia="宋体" w:cs="宋体"/>
          <w:color w:val="000000" w:themeColor="text1"/>
          <w:sz w:val="20"/>
          <w:szCs w:val="20"/>
          <w:highlight w:val="none"/>
          <w:lang w:eastAsia="zh-CN"/>
          <w14:textFill>
            <w14:solidFill>
              <w14:schemeClr w14:val="tx1"/>
            </w14:solidFill>
          </w14:textFill>
        </w:rPr>
      </w:pPr>
      <w:r>
        <w:rPr>
          <w:rFonts w:ascii="宋体" w:hAnsi="宋体" w:eastAsia="宋体" w:cs="宋体"/>
          <w:color w:val="000000" w:themeColor="text1"/>
          <w:spacing w:val="7"/>
          <w:position w:val="1"/>
          <w:sz w:val="20"/>
          <w:szCs w:val="20"/>
          <w:highlight w:val="none"/>
          <w14:textFill>
            <w14:solidFill>
              <w14:schemeClr w14:val="tx1"/>
            </w14:solidFill>
          </w14:textFill>
        </w:rPr>
        <w:t>1</w:t>
      </w:r>
      <w:r>
        <w:rPr>
          <w:rFonts w:hint="eastAsia" w:ascii="宋体" w:hAnsi="宋体" w:eastAsia="宋体" w:cs="宋体"/>
          <w:color w:val="000000" w:themeColor="text1"/>
          <w:spacing w:val="7"/>
          <w:position w:val="1"/>
          <w:sz w:val="20"/>
          <w:szCs w:val="20"/>
          <w:highlight w:val="none"/>
          <w:lang w:val="en-US" w:eastAsia="zh-CN"/>
          <w14:textFill>
            <w14:solidFill>
              <w14:schemeClr w14:val="tx1"/>
            </w14:solidFill>
          </w14:textFill>
        </w:rPr>
        <w:t>.</w:t>
      </w:r>
      <w:r>
        <w:rPr>
          <w:rFonts w:ascii="宋体" w:hAnsi="宋体" w:eastAsia="宋体" w:cs="宋体"/>
          <w:color w:val="000000" w:themeColor="text1"/>
          <w:spacing w:val="7"/>
          <w:position w:val="1"/>
          <w:sz w:val="20"/>
          <w:szCs w:val="20"/>
          <w:highlight w:val="none"/>
          <w14:textFill>
            <w14:solidFill>
              <w14:schemeClr w14:val="tx1"/>
            </w14:solidFill>
          </w14:textFill>
        </w:rPr>
        <w:t>项目编号：</w:t>
      </w:r>
      <w:r>
        <w:rPr>
          <w:rFonts w:hint="eastAsia" w:ascii="宋体" w:hAnsi="宋体" w:eastAsia="宋体" w:cs="宋体"/>
          <w:color w:val="000000" w:themeColor="text1"/>
          <w:spacing w:val="7"/>
          <w:position w:val="1"/>
          <w:sz w:val="20"/>
          <w:szCs w:val="20"/>
          <w:highlight w:val="none"/>
          <w:lang w:eastAsia="zh-CN"/>
          <w14:textFill>
            <w14:solidFill>
              <w14:schemeClr w14:val="tx1"/>
            </w14:solidFill>
          </w14:textFill>
        </w:rPr>
        <w:t>郑财招标采购-2023-45</w:t>
      </w:r>
    </w:p>
    <w:p>
      <w:pPr>
        <w:spacing w:before="197" w:line="271" w:lineRule="exact"/>
        <w:ind w:left="429"/>
        <w:rPr>
          <w:rFonts w:hint="eastAsia" w:ascii="宋体" w:hAnsi="宋体" w:eastAsia="宋体" w:cs="宋体"/>
          <w:color w:val="000000" w:themeColor="text1"/>
          <w:sz w:val="20"/>
          <w:szCs w:val="20"/>
          <w:highlight w:val="none"/>
          <w:lang w:eastAsia="zh-CN"/>
          <w14:textFill>
            <w14:solidFill>
              <w14:schemeClr w14:val="tx1"/>
            </w14:solidFill>
          </w14:textFill>
        </w:rPr>
      </w:pPr>
      <w:r>
        <w:rPr>
          <w:rFonts w:ascii="宋体" w:hAnsi="宋体" w:eastAsia="宋体" w:cs="宋体"/>
          <w:color w:val="000000" w:themeColor="text1"/>
          <w:spacing w:val="12"/>
          <w:position w:val="1"/>
          <w:sz w:val="20"/>
          <w:szCs w:val="20"/>
          <w:highlight w:val="none"/>
          <w14:textFill>
            <w14:solidFill>
              <w14:schemeClr w14:val="tx1"/>
            </w14:solidFill>
          </w14:textFill>
        </w:rPr>
        <w:t>2</w:t>
      </w:r>
      <w:r>
        <w:rPr>
          <w:rFonts w:hint="eastAsia" w:ascii="宋体" w:hAnsi="宋体" w:eastAsia="宋体" w:cs="宋体"/>
          <w:color w:val="000000" w:themeColor="text1"/>
          <w:spacing w:val="12"/>
          <w:position w:val="1"/>
          <w:sz w:val="20"/>
          <w:szCs w:val="20"/>
          <w:highlight w:val="none"/>
          <w:lang w:val="en-US" w:eastAsia="zh-CN"/>
          <w14:textFill>
            <w14:solidFill>
              <w14:schemeClr w14:val="tx1"/>
            </w14:solidFill>
          </w14:textFill>
        </w:rPr>
        <w:t>.</w:t>
      </w:r>
      <w:r>
        <w:rPr>
          <w:rFonts w:ascii="宋体" w:hAnsi="宋体" w:eastAsia="宋体" w:cs="宋体"/>
          <w:color w:val="000000" w:themeColor="text1"/>
          <w:spacing w:val="9"/>
          <w:position w:val="1"/>
          <w:sz w:val="20"/>
          <w:szCs w:val="20"/>
          <w:highlight w:val="none"/>
          <w14:textFill>
            <w14:solidFill>
              <w14:schemeClr w14:val="tx1"/>
            </w14:solidFill>
          </w14:textFill>
        </w:rPr>
        <w:t>项目名称：</w:t>
      </w:r>
      <w:r>
        <w:rPr>
          <w:rFonts w:hint="eastAsia" w:ascii="宋体" w:hAnsi="宋体" w:eastAsia="宋体" w:cs="宋体"/>
          <w:color w:val="000000" w:themeColor="text1"/>
          <w:spacing w:val="9"/>
          <w:position w:val="1"/>
          <w:sz w:val="20"/>
          <w:szCs w:val="20"/>
          <w:highlight w:val="none"/>
          <w:lang w:eastAsia="zh-CN"/>
          <w14:textFill>
            <w14:solidFill>
              <w14:schemeClr w14:val="tx1"/>
            </w14:solidFill>
          </w14:textFill>
        </w:rPr>
        <w:t>郑州工程技术学院纸质图书采购项目</w:t>
      </w:r>
    </w:p>
    <w:p>
      <w:pPr>
        <w:spacing w:before="197" w:line="270" w:lineRule="exact"/>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1"/>
          <w:position w:val="1"/>
          <w:sz w:val="20"/>
          <w:szCs w:val="20"/>
          <w:highlight w:val="none"/>
          <w14:textFill>
            <w14:solidFill>
              <w14:schemeClr w14:val="tx1"/>
            </w14:solidFill>
          </w14:textFill>
        </w:rPr>
        <w:t>3</w:t>
      </w:r>
      <w:r>
        <w:rPr>
          <w:rFonts w:hint="eastAsia" w:ascii="宋体" w:hAnsi="宋体" w:eastAsia="宋体" w:cs="宋体"/>
          <w:color w:val="000000" w:themeColor="text1"/>
          <w:spacing w:val="11"/>
          <w:position w:val="1"/>
          <w:sz w:val="20"/>
          <w:szCs w:val="20"/>
          <w:highlight w:val="none"/>
          <w:lang w:val="en-US" w:eastAsia="zh-CN"/>
          <w14:textFill>
            <w14:solidFill>
              <w14:schemeClr w14:val="tx1"/>
            </w14:solidFill>
          </w14:textFill>
        </w:rPr>
        <w:t>.</w:t>
      </w:r>
      <w:r>
        <w:rPr>
          <w:rFonts w:ascii="宋体" w:hAnsi="宋体" w:eastAsia="宋体" w:cs="宋体"/>
          <w:color w:val="000000" w:themeColor="text1"/>
          <w:spacing w:val="8"/>
          <w:position w:val="1"/>
          <w:sz w:val="20"/>
          <w:szCs w:val="20"/>
          <w:highlight w:val="none"/>
          <w14:textFill>
            <w14:solidFill>
              <w14:schemeClr w14:val="tx1"/>
            </w14:solidFill>
          </w14:textFill>
        </w:rPr>
        <w:t>采购方式：公开招标</w:t>
      </w:r>
    </w:p>
    <w:p>
      <w:pPr>
        <w:spacing w:before="198" w:line="229" w:lineRule="auto"/>
        <w:ind w:left="42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4</w:t>
      </w:r>
      <w:r>
        <w:rPr>
          <w:rFonts w:hint="eastAsia" w:ascii="宋体" w:hAnsi="宋体" w:eastAsia="宋体" w:cs="宋体"/>
          <w:color w:val="000000" w:themeColor="text1"/>
          <w:spacing w:val="6"/>
          <w:sz w:val="20"/>
          <w:szCs w:val="20"/>
          <w:highlight w:val="none"/>
          <w:lang w:val="en-US" w:eastAsia="zh-CN"/>
          <w14:textFill>
            <w14:solidFill>
              <w14:schemeClr w14:val="tx1"/>
            </w14:solidFill>
          </w14:textFill>
        </w:rPr>
        <w:t>.</w:t>
      </w:r>
      <w:r>
        <w:rPr>
          <w:rFonts w:ascii="宋体" w:hAnsi="宋体" w:eastAsia="宋体" w:cs="宋体"/>
          <w:color w:val="000000" w:themeColor="text1"/>
          <w:spacing w:val="4"/>
          <w:sz w:val="20"/>
          <w:szCs w:val="20"/>
          <w:highlight w:val="none"/>
          <w14:textFill>
            <w14:solidFill>
              <w14:schemeClr w14:val="tx1"/>
            </w14:solidFill>
          </w14:textFill>
        </w:rPr>
        <w:t>预</w:t>
      </w:r>
      <w:r>
        <w:rPr>
          <w:rFonts w:ascii="宋体" w:hAnsi="宋体" w:eastAsia="宋体" w:cs="宋体"/>
          <w:color w:val="000000" w:themeColor="text1"/>
          <w:spacing w:val="3"/>
          <w:sz w:val="20"/>
          <w:szCs w:val="20"/>
          <w:highlight w:val="none"/>
          <w14:textFill>
            <w14:solidFill>
              <w14:schemeClr w14:val="tx1"/>
            </w14:solidFill>
          </w14:textFill>
        </w:rPr>
        <w:t>算金额：</w:t>
      </w:r>
      <w:r>
        <w:rPr>
          <w:rFonts w:hint="eastAsia" w:ascii="宋体" w:hAnsi="宋体" w:eastAsia="宋体" w:cs="宋体"/>
          <w:color w:val="000000" w:themeColor="text1"/>
          <w:spacing w:val="3"/>
          <w:sz w:val="20"/>
          <w:szCs w:val="20"/>
          <w:highlight w:val="none"/>
          <w:lang w:eastAsia="zh-CN"/>
          <w14:textFill>
            <w14:solidFill>
              <w14:schemeClr w14:val="tx1"/>
            </w14:solidFill>
          </w14:textFill>
        </w:rPr>
        <w:t>2300000</w:t>
      </w:r>
      <w:r>
        <w:rPr>
          <w:rFonts w:ascii="宋体" w:hAnsi="宋体" w:eastAsia="宋体" w:cs="宋体"/>
          <w:color w:val="000000" w:themeColor="text1"/>
          <w:spacing w:val="3"/>
          <w:sz w:val="20"/>
          <w:szCs w:val="20"/>
          <w:highlight w:val="none"/>
          <w14:textFill>
            <w14:solidFill>
              <w14:schemeClr w14:val="tx1"/>
            </w14:solidFill>
          </w14:textFill>
        </w:rPr>
        <w:t xml:space="preserve"> 元</w:t>
      </w:r>
    </w:p>
    <w:p>
      <w:pPr>
        <w:keepNext w:val="0"/>
        <w:keepLines w:val="0"/>
        <w:pageBreakBefore w:val="0"/>
        <w:widowControl/>
        <w:kinsoku w:val="0"/>
        <w:wordWrap/>
        <w:overflowPunct/>
        <w:topLinePunct w:val="0"/>
        <w:autoSpaceDE w:val="0"/>
        <w:autoSpaceDN w:val="0"/>
        <w:bidi w:val="0"/>
        <w:adjustRightInd w:val="0"/>
        <w:snapToGrid w:val="0"/>
        <w:spacing w:before="220" w:line="228" w:lineRule="auto"/>
        <w:ind w:firstLine="728" w:firstLineChars="350"/>
        <w:textAlignment w:val="baseline"/>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最高限价</w:t>
      </w:r>
      <w:r>
        <w:rPr>
          <w:rFonts w:ascii="宋体" w:hAnsi="宋体" w:eastAsia="宋体" w:cs="宋体"/>
          <w:color w:val="000000" w:themeColor="text1"/>
          <w:spacing w:val="3"/>
          <w:sz w:val="20"/>
          <w:szCs w:val="20"/>
          <w:highlight w:val="none"/>
          <w14:textFill>
            <w14:solidFill>
              <w14:schemeClr w14:val="tx1"/>
            </w14:solidFill>
          </w14:textFill>
        </w:rPr>
        <w:t>：</w:t>
      </w:r>
      <w:r>
        <w:rPr>
          <w:rFonts w:hint="eastAsia" w:ascii="宋体" w:hAnsi="宋体" w:eastAsia="宋体" w:cs="宋体"/>
          <w:color w:val="000000" w:themeColor="text1"/>
          <w:spacing w:val="2"/>
          <w:sz w:val="20"/>
          <w:szCs w:val="20"/>
          <w:highlight w:val="none"/>
          <w:lang w:eastAsia="zh-CN"/>
          <w14:textFill>
            <w14:solidFill>
              <w14:schemeClr w14:val="tx1"/>
            </w14:solidFill>
          </w14:textFill>
        </w:rPr>
        <w:t>2300000</w:t>
      </w:r>
      <w:r>
        <w:rPr>
          <w:rFonts w:ascii="宋体" w:hAnsi="宋体" w:eastAsia="宋体" w:cs="宋体"/>
          <w:color w:val="000000" w:themeColor="text1"/>
          <w:spacing w:val="2"/>
          <w:sz w:val="20"/>
          <w:szCs w:val="20"/>
          <w:highlight w:val="none"/>
          <w14:textFill>
            <w14:solidFill>
              <w14:schemeClr w14:val="tx1"/>
            </w14:solidFill>
          </w14:textFill>
        </w:rPr>
        <w:t xml:space="preserve"> 元</w:t>
      </w:r>
    </w:p>
    <w:p>
      <w:pPr>
        <w:spacing w:line="94" w:lineRule="exact"/>
        <w:rPr>
          <w:color w:val="000000" w:themeColor="text1"/>
          <w:highlight w:val="none"/>
          <w14:textFill>
            <w14:solidFill>
              <w14:schemeClr w14:val="tx1"/>
            </w14:solidFill>
          </w14:textFill>
        </w:rPr>
      </w:pPr>
    </w:p>
    <w:tbl>
      <w:tblPr>
        <w:tblStyle w:val="13"/>
        <w:tblW w:w="8871" w:type="dxa"/>
        <w:tblInd w:w="38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6"/>
        <w:gridCol w:w="1537"/>
        <w:gridCol w:w="3585"/>
        <w:gridCol w:w="1337"/>
        <w:gridCol w:w="171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696" w:type="dxa"/>
            <w:vAlign w:val="top"/>
          </w:tcPr>
          <w:p>
            <w:pPr>
              <w:spacing w:before="135" w:line="230" w:lineRule="auto"/>
              <w:ind w:left="14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Fill>
                  <w14:solidFill>
                    <w14:schemeClr w14:val="tx1"/>
                  </w14:solidFill>
                </w14:textFill>
              </w:rPr>
              <w:t>序号</w:t>
            </w:r>
          </w:p>
        </w:tc>
        <w:tc>
          <w:tcPr>
            <w:tcW w:w="1537" w:type="dxa"/>
            <w:vAlign w:val="top"/>
          </w:tcPr>
          <w:p>
            <w:pPr>
              <w:spacing w:before="135" w:line="230" w:lineRule="auto"/>
              <w:ind w:left="56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Fill>
                  <w14:solidFill>
                    <w14:schemeClr w14:val="tx1"/>
                  </w14:solidFill>
                </w14:textFill>
              </w:rPr>
              <w:t>包</w:t>
            </w:r>
            <w:r>
              <w:rPr>
                <w:rFonts w:ascii="宋体" w:hAnsi="宋体" w:eastAsia="宋体" w:cs="宋体"/>
                <w:color w:val="000000" w:themeColor="text1"/>
                <w:spacing w:val="4"/>
                <w:sz w:val="20"/>
                <w:szCs w:val="20"/>
                <w:highlight w:val="none"/>
                <w14:textFill>
                  <w14:solidFill>
                    <w14:schemeClr w14:val="tx1"/>
                  </w14:solidFill>
                </w14:textFill>
              </w:rPr>
              <w:t>号</w:t>
            </w:r>
          </w:p>
        </w:tc>
        <w:tc>
          <w:tcPr>
            <w:tcW w:w="3585" w:type="dxa"/>
            <w:vAlign w:val="top"/>
          </w:tcPr>
          <w:p>
            <w:pPr>
              <w:spacing w:before="134" w:line="231" w:lineRule="auto"/>
              <w:ind w:left="148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包名</w:t>
            </w:r>
            <w:r>
              <w:rPr>
                <w:rFonts w:ascii="宋体" w:hAnsi="宋体" w:eastAsia="宋体" w:cs="宋体"/>
                <w:color w:val="000000" w:themeColor="text1"/>
                <w:spacing w:val="6"/>
                <w:sz w:val="20"/>
                <w:szCs w:val="20"/>
                <w:highlight w:val="none"/>
                <w14:textFill>
                  <w14:solidFill>
                    <w14:schemeClr w14:val="tx1"/>
                  </w14:solidFill>
                </w14:textFill>
              </w:rPr>
              <w:t>称</w:t>
            </w:r>
          </w:p>
        </w:tc>
        <w:tc>
          <w:tcPr>
            <w:tcW w:w="1337" w:type="dxa"/>
            <w:vAlign w:val="top"/>
          </w:tcPr>
          <w:p>
            <w:pPr>
              <w:spacing w:before="135" w:line="228" w:lineRule="auto"/>
              <w:ind w:left="11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Fill>
                  <w14:solidFill>
                    <w14:schemeClr w14:val="tx1"/>
                  </w14:solidFill>
                </w14:textFill>
              </w:rPr>
              <w:t>包预算 (元)</w:t>
            </w:r>
          </w:p>
        </w:tc>
        <w:tc>
          <w:tcPr>
            <w:tcW w:w="1716" w:type="dxa"/>
            <w:vAlign w:val="top"/>
          </w:tcPr>
          <w:p>
            <w:pPr>
              <w:spacing w:before="135" w:line="227" w:lineRule="auto"/>
              <w:ind w:left="11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1"/>
                <w:sz w:val="20"/>
                <w:szCs w:val="20"/>
                <w:highlight w:val="none"/>
                <w14:textFill>
                  <w14:solidFill>
                    <w14:schemeClr w14:val="tx1"/>
                  </w14:solidFill>
                </w14:textFill>
              </w:rPr>
              <w:t>包</w:t>
            </w:r>
            <w:r>
              <w:rPr>
                <w:rFonts w:ascii="宋体" w:hAnsi="宋体" w:eastAsia="宋体" w:cs="宋体"/>
                <w:color w:val="000000" w:themeColor="text1"/>
                <w:spacing w:val="10"/>
                <w:sz w:val="20"/>
                <w:szCs w:val="20"/>
                <w:highlight w:val="none"/>
                <w14:textFill>
                  <w14:solidFill>
                    <w14:schemeClr w14:val="tx1"/>
                  </w14:solidFill>
                </w14:textFill>
              </w:rPr>
              <w:t>最高限价(元)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696" w:type="dxa"/>
            <w:vAlign w:val="center"/>
          </w:tcPr>
          <w:p>
            <w:pPr>
              <w:widowControl/>
              <w:autoSpaceDE w:val="0"/>
              <w:autoSpaceDN w:val="0"/>
              <w:adjustRightInd w:val="0"/>
              <w:spacing w:line="360" w:lineRule="auto"/>
              <w:jc w:val="center"/>
              <w:textAlignment w:val="baseline"/>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1</w:t>
            </w:r>
          </w:p>
        </w:tc>
        <w:tc>
          <w:tcPr>
            <w:tcW w:w="1537" w:type="dxa"/>
            <w:vAlign w:val="center"/>
          </w:tcPr>
          <w:p>
            <w:pPr>
              <w:widowControl/>
              <w:autoSpaceDE w:val="0"/>
              <w:autoSpaceDN w:val="0"/>
              <w:adjustRightInd w:val="0"/>
              <w:spacing w:line="360" w:lineRule="auto"/>
              <w:jc w:val="center"/>
              <w:textAlignment w:val="baseline"/>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bCs/>
                <w:color w:val="000000" w:themeColor="text1"/>
                <w:kern w:val="0"/>
                <w:sz w:val="20"/>
                <w:szCs w:val="21"/>
                <w:highlight w:val="none"/>
                <w14:textFill>
                  <w14:solidFill>
                    <w14:schemeClr w14:val="tx1"/>
                  </w14:solidFill>
                </w14:textFill>
              </w:rPr>
              <w:t>A包</w:t>
            </w:r>
          </w:p>
        </w:tc>
        <w:tc>
          <w:tcPr>
            <w:tcW w:w="3585" w:type="dxa"/>
            <w:vAlign w:val="center"/>
          </w:tcPr>
          <w:p>
            <w:pPr>
              <w:widowControl/>
              <w:autoSpaceDE w:val="0"/>
              <w:autoSpaceDN w:val="0"/>
              <w:adjustRightInd w:val="0"/>
              <w:spacing w:line="360" w:lineRule="auto"/>
              <w:jc w:val="center"/>
              <w:textAlignment w:val="baseline"/>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郑州工程技术学院纸质图书项目</w:t>
            </w:r>
            <w:r>
              <w:rPr>
                <w:rFonts w:hint="eastAsia" w:ascii="宋体" w:hAnsi="宋体"/>
                <w:bCs/>
                <w:color w:val="000000" w:themeColor="text1"/>
                <w:kern w:val="0"/>
                <w:sz w:val="20"/>
                <w:szCs w:val="21"/>
                <w:highlight w:val="none"/>
                <w14:textFill>
                  <w14:solidFill>
                    <w14:schemeClr w14:val="tx1"/>
                  </w14:solidFill>
                </w14:textFill>
              </w:rPr>
              <w:t>A包</w:t>
            </w:r>
          </w:p>
        </w:tc>
        <w:tc>
          <w:tcPr>
            <w:tcW w:w="1337" w:type="dxa"/>
            <w:vAlign w:val="center"/>
          </w:tcPr>
          <w:p>
            <w:pPr>
              <w:widowControl/>
              <w:autoSpaceDE w:val="0"/>
              <w:autoSpaceDN w:val="0"/>
              <w:adjustRightInd w:val="0"/>
              <w:spacing w:line="360" w:lineRule="auto"/>
              <w:jc w:val="center"/>
              <w:textAlignment w:val="baseline"/>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900000</w:t>
            </w:r>
          </w:p>
        </w:tc>
        <w:tc>
          <w:tcPr>
            <w:tcW w:w="1716" w:type="dxa"/>
            <w:vAlign w:val="center"/>
          </w:tcPr>
          <w:p>
            <w:pPr>
              <w:autoSpaceDE w:val="0"/>
              <w:autoSpaceDN w:val="0"/>
              <w:adjustRightInd w:val="0"/>
              <w:jc w:val="center"/>
              <w:textAlignment w:val="baseline"/>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900000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696" w:type="dxa"/>
            <w:vAlign w:val="center"/>
          </w:tcPr>
          <w:p>
            <w:pPr>
              <w:widowControl/>
              <w:autoSpaceDE w:val="0"/>
              <w:autoSpaceDN w:val="0"/>
              <w:adjustRightInd w:val="0"/>
              <w:spacing w:line="360" w:lineRule="auto"/>
              <w:jc w:val="center"/>
              <w:textAlignment w:val="baseline"/>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2</w:t>
            </w:r>
          </w:p>
        </w:tc>
        <w:tc>
          <w:tcPr>
            <w:tcW w:w="1537" w:type="dxa"/>
            <w:vAlign w:val="center"/>
          </w:tcPr>
          <w:p>
            <w:pPr>
              <w:widowControl/>
              <w:autoSpaceDE w:val="0"/>
              <w:autoSpaceDN w:val="0"/>
              <w:adjustRightInd w:val="0"/>
              <w:spacing w:line="360" w:lineRule="auto"/>
              <w:jc w:val="center"/>
              <w:textAlignment w:val="baseline"/>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B包</w:t>
            </w:r>
          </w:p>
        </w:tc>
        <w:tc>
          <w:tcPr>
            <w:tcW w:w="3585" w:type="dxa"/>
            <w:vAlign w:val="center"/>
          </w:tcPr>
          <w:p>
            <w:pPr>
              <w:widowControl/>
              <w:autoSpaceDE w:val="0"/>
              <w:autoSpaceDN w:val="0"/>
              <w:adjustRightInd w:val="0"/>
              <w:spacing w:line="360" w:lineRule="auto"/>
              <w:jc w:val="center"/>
              <w:textAlignment w:val="baseline"/>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郑州工程技术学院纸质图书项目B包</w:t>
            </w:r>
          </w:p>
        </w:tc>
        <w:tc>
          <w:tcPr>
            <w:tcW w:w="1337" w:type="dxa"/>
            <w:vAlign w:val="center"/>
          </w:tcPr>
          <w:p>
            <w:pPr>
              <w:widowControl/>
              <w:autoSpaceDE w:val="0"/>
              <w:autoSpaceDN w:val="0"/>
              <w:adjustRightInd w:val="0"/>
              <w:spacing w:line="360" w:lineRule="auto"/>
              <w:jc w:val="center"/>
              <w:textAlignment w:val="baseline"/>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700000</w:t>
            </w:r>
          </w:p>
        </w:tc>
        <w:tc>
          <w:tcPr>
            <w:tcW w:w="1716" w:type="dxa"/>
            <w:vAlign w:val="center"/>
          </w:tcPr>
          <w:p>
            <w:pPr>
              <w:autoSpaceDE w:val="0"/>
              <w:autoSpaceDN w:val="0"/>
              <w:adjustRightInd w:val="0"/>
              <w:jc w:val="center"/>
              <w:textAlignment w:val="baseline"/>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700000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696" w:type="dxa"/>
            <w:vAlign w:val="center"/>
          </w:tcPr>
          <w:p>
            <w:pPr>
              <w:widowControl/>
              <w:autoSpaceDE w:val="0"/>
              <w:autoSpaceDN w:val="0"/>
              <w:adjustRightInd w:val="0"/>
              <w:spacing w:line="360" w:lineRule="auto"/>
              <w:jc w:val="center"/>
              <w:textAlignment w:val="baseline"/>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3</w:t>
            </w:r>
          </w:p>
        </w:tc>
        <w:tc>
          <w:tcPr>
            <w:tcW w:w="1537" w:type="dxa"/>
            <w:vAlign w:val="center"/>
          </w:tcPr>
          <w:p>
            <w:pPr>
              <w:widowControl/>
              <w:autoSpaceDE w:val="0"/>
              <w:autoSpaceDN w:val="0"/>
              <w:adjustRightInd w:val="0"/>
              <w:spacing w:line="360" w:lineRule="auto"/>
              <w:jc w:val="center"/>
              <w:textAlignment w:val="baseline"/>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C包</w:t>
            </w:r>
          </w:p>
        </w:tc>
        <w:tc>
          <w:tcPr>
            <w:tcW w:w="3585" w:type="dxa"/>
            <w:vAlign w:val="center"/>
          </w:tcPr>
          <w:p>
            <w:pPr>
              <w:widowControl/>
              <w:autoSpaceDE w:val="0"/>
              <w:autoSpaceDN w:val="0"/>
              <w:adjustRightInd w:val="0"/>
              <w:spacing w:line="360" w:lineRule="auto"/>
              <w:jc w:val="center"/>
              <w:textAlignment w:val="baseline"/>
              <w:rPr>
                <w:rFonts w:hint="eastAsia" w:ascii="宋体" w:hAnsi="宋体" w:eastAsia="宋体" w:cs="宋体"/>
                <w:color w:val="000000" w:themeColor="text1"/>
                <w:spacing w:val="17"/>
                <w:sz w:val="20"/>
                <w:szCs w:val="20"/>
                <w:highlight w:val="none"/>
                <w:lang w:eastAsia="zh-CN"/>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郑州工程技术学院纸质图书项目C包</w:t>
            </w:r>
          </w:p>
        </w:tc>
        <w:tc>
          <w:tcPr>
            <w:tcW w:w="1337" w:type="dxa"/>
            <w:vAlign w:val="center"/>
          </w:tcPr>
          <w:p>
            <w:pPr>
              <w:widowControl/>
              <w:autoSpaceDE w:val="0"/>
              <w:autoSpaceDN w:val="0"/>
              <w:adjustRightInd w:val="0"/>
              <w:spacing w:line="360" w:lineRule="auto"/>
              <w:jc w:val="center"/>
              <w:textAlignment w:val="baseline"/>
              <w:rPr>
                <w:rFonts w:ascii="宋体" w:hAnsi="宋体" w:eastAsia="宋体" w:cs="宋体"/>
                <w:color w:val="000000" w:themeColor="text1"/>
                <w:spacing w:val="6"/>
                <w:sz w:val="20"/>
                <w:szCs w:val="20"/>
                <w:highlight w:val="none"/>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700000</w:t>
            </w:r>
          </w:p>
        </w:tc>
        <w:tc>
          <w:tcPr>
            <w:tcW w:w="1716" w:type="dxa"/>
            <w:vAlign w:val="center"/>
          </w:tcPr>
          <w:p>
            <w:pPr>
              <w:autoSpaceDE w:val="0"/>
              <w:autoSpaceDN w:val="0"/>
              <w:adjustRightInd w:val="0"/>
              <w:jc w:val="center"/>
              <w:textAlignment w:val="baseline"/>
              <w:rPr>
                <w:rFonts w:ascii="宋体" w:hAnsi="宋体" w:eastAsia="宋体" w:cs="宋体"/>
                <w:color w:val="000000" w:themeColor="text1"/>
                <w:spacing w:val="6"/>
                <w:sz w:val="20"/>
                <w:szCs w:val="20"/>
                <w:highlight w:val="none"/>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700000</w:t>
            </w:r>
          </w:p>
        </w:tc>
      </w:tr>
    </w:tbl>
    <w:p>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w:t>
      </w:r>
      <w:r>
        <w:rPr>
          <w:rFonts w:hint="eastAsia" w:ascii="宋体" w:hAnsi="宋体" w:eastAsia="宋体" w:cs="宋体"/>
          <w:color w:val="000000" w:themeColor="text1"/>
          <w:szCs w:val="21"/>
          <w:highlight w:val="none"/>
          <w:lang w:val="en-US"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 xml:space="preserve">采购需求（包括但不限于标的的名称、数量、简要技术需求或服务要求等）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5.1采购内容：</w:t>
      </w:r>
    </w:p>
    <w:p>
      <w:pPr>
        <w:spacing w:line="360" w:lineRule="auto"/>
        <w:ind w:firstLine="420" w:firstLineChars="200"/>
        <w:rPr>
          <w:rFonts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A包：采购</w:t>
      </w:r>
      <w:r>
        <w:rPr>
          <w:rFonts w:hint="eastAsia" w:ascii="宋体" w:hAnsi="宋体" w:eastAsia="宋体" w:cs="宋体"/>
          <w:color w:val="000000" w:themeColor="text1"/>
          <w:highlight w:val="none"/>
          <w14:textFill>
            <w14:solidFill>
              <w14:schemeClr w14:val="tx1"/>
            </w14:solidFill>
          </w14:textFill>
        </w:rPr>
        <w:t>2022～2023年出版的正版中文社科、自科图书约1.9 万册，详见计划订单，包括所有图书</w:t>
      </w:r>
      <w:r>
        <w:rPr>
          <w:rFonts w:hint="eastAsia" w:ascii="宋体" w:hAnsi="宋体" w:eastAsia="宋体" w:cs="宋体"/>
          <w:bCs/>
          <w:color w:val="000000" w:themeColor="text1"/>
          <w:highlight w:val="none"/>
          <w14:textFill>
            <w14:solidFill>
              <w14:schemeClr w14:val="tx1"/>
            </w14:solidFill>
          </w14:textFill>
        </w:rPr>
        <w:t>采购及图书的分类、编目、加工（含耗材）、运输、典藏等。</w:t>
      </w:r>
      <w:r>
        <w:rPr>
          <w:rFonts w:hint="eastAsia" w:ascii="宋体" w:hAnsi="宋体" w:eastAsia="宋体" w:cs="宋体"/>
          <w:color w:val="000000" w:themeColor="text1"/>
          <w:highlight w:val="none"/>
          <w14:textFill>
            <w14:solidFill>
              <w14:schemeClr w14:val="tx1"/>
            </w14:solidFill>
          </w14:textFill>
        </w:rPr>
        <w:t>另外，</w:t>
      </w:r>
      <w:r>
        <w:rPr>
          <w:rFonts w:hint="eastAsia" w:ascii="宋体" w:hAnsi="宋体" w:eastAsia="宋体" w:cs="宋体"/>
          <w:color w:val="000000" w:themeColor="text1"/>
          <w:sz w:val="20"/>
          <w:szCs w:val="20"/>
          <w:highlight w:val="none"/>
          <w14:textFill>
            <w14:solidFill>
              <w14:schemeClr w14:val="tx1"/>
            </w14:solidFill>
          </w14:textFill>
        </w:rPr>
        <w:t>免费承担约1.2万册捐赠图书编目、典藏、加工任务，其中约9000种复本数均为1册。</w:t>
      </w:r>
      <w:r>
        <w:rPr>
          <w:rFonts w:hint="eastAsia" w:ascii="宋体" w:hAnsi="宋体" w:eastAsia="宋体" w:cs="宋体"/>
          <w:color w:val="000000" w:themeColor="text1"/>
          <w:highlight w:val="none"/>
          <w14:textFill>
            <w14:solidFill>
              <w14:schemeClr w14:val="tx1"/>
            </w14:solidFill>
          </w14:textFill>
        </w:rPr>
        <w:t>要求7000册捐赠图书和新书一样详细</w:t>
      </w:r>
      <w:r>
        <w:rPr>
          <w:rFonts w:hint="eastAsia" w:ascii="宋体" w:hAnsi="宋体" w:eastAsia="宋体" w:cs="宋体"/>
          <w:bCs/>
          <w:color w:val="000000" w:themeColor="text1"/>
          <w:highlight w:val="none"/>
          <w14:textFill>
            <w14:solidFill>
              <w14:schemeClr w14:val="tx1"/>
            </w14:solidFill>
          </w14:textFill>
        </w:rPr>
        <w:t>分类、编目、加工、典藏和</w:t>
      </w:r>
      <w:r>
        <w:rPr>
          <w:rFonts w:hint="eastAsia" w:ascii="宋体" w:hAnsi="宋体" w:eastAsia="宋体" w:cs="宋体"/>
          <w:color w:val="000000" w:themeColor="text1"/>
          <w:highlight w:val="none"/>
          <w14:textFill>
            <w14:solidFill>
              <w14:schemeClr w14:val="tx1"/>
            </w14:solidFill>
          </w14:textFill>
        </w:rPr>
        <w:t>加工所有工序相同的任务、埋设电子标签，5000册图书不埋设电子标签、不贴色标以外的各项加工任务（贴条码、贴书标、盖章，详细编目，典藏），</w:t>
      </w:r>
      <w:r>
        <w:rPr>
          <w:rFonts w:hint="eastAsia" w:asciiTheme="majorEastAsia" w:hAnsiTheme="majorEastAsia" w:eastAsiaTheme="majorEastAsia"/>
          <w:color w:val="000000" w:themeColor="text1"/>
          <w:highlight w:val="none"/>
          <w14:textFill>
            <w14:solidFill>
              <w14:schemeClr w14:val="tx1"/>
            </w14:solidFill>
          </w14:textFill>
        </w:rPr>
        <w:t>RFID电子标签、书标、保护膜、馆藏章、光敏红色油都由中标人购置（含在采购费用中）。</w:t>
      </w:r>
    </w:p>
    <w:p>
      <w:pPr>
        <w:spacing w:line="360" w:lineRule="auto"/>
        <w:ind w:firstLine="420" w:firstLineChars="200"/>
        <w:rPr>
          <w:rFonts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B包：采购</w:t>
      </w:r>
      <w:r>
        <w:rPr>
          <w:rFonts w:hint="eastAsia" w:ascii="宋体" w:hAnsi="宋体" w:eastAsia="宋体" w:cs="宋体"/>
          <w:color w:val="000000" w:themeColor="text1"/>
          <w:highlight w:val="none"/>
          <w14:textFill>
            <w14:solidFill>
              <w14:schemeClr w14:val="tx1"/>
            </w14:solidFill>
          </w14:textFill>
        </w:rPr>
        <w:t>2022～2023年出版的正版中文社科、自科图书约1.5万册，详见计划订单，包括所有图书</w:t>
      </w:r>
      <w:r>
        <w:rPr>
          <w:rFonts w:hint="eastAsia" w:ascii="宋体" w:hAnsi="宋体" w:eastAsia="宋体" w:cs="宋体"/>
          <w:bCs/>
          <w:color w:val="000000" w:themeColor="text1"/>
          <w:highlight w:val="none"/>
          <w14:textFill>
            <w14:solidFill>
              <w14:schemeClr w14:val="tx1"/>
            </w14:solidFill>
          </w14:textFill>
        </w:rPr>
        <w:t>采购及图书的分类、编目、加工（含耗材）、运输、典藏等。</w:t>
      </w:r>
    </w:p>
    <w:p>
      <w:pPr>
        <w:spacing w:line="360" w:lineRule="auto"/>
        <w:ind w:firstLine="420" w:firstLineChars="200"/>
        <w:rPr>
          <w:rFonts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C包：采购</w:t>
      </w:r>
      <w:r>
        <w:rPr>
          <w:rFonts w:hint="eastAsia" w:ascii="宋体" w:hAnsi="宋体" w:eastAsia="宋体" w:cs="宋体"/>
          <w:color w:val="000000" w:themeColor="text1"/>
          <w:highlight w:val="none"/>
          <w14:textFill>
            <w14:solidFill>
              <w14:schemeClr w14:val="tx1"/>
            </w14:solidFill>
          </w14:textFill>
        </w:rPr>
        <w:t>2023年以来出版的正版中文社科、自科图书约1.5万册，社科、自科码洋比例6:4，包括所有图书</w:t>
      </w:r>
      <w:r>
        <w:rPr>
          <w:rFonts w:hint="eastAsia" w:ascii="宋体" w:hAnsi="宋体" w:eastAsia="宋体" w:cs="宋体"/>
          <w:bCs/>
          <w:color w:val="000000" w:themeColor="text1"/>
          <w:highlight w:val="none"/>
          <w14:textFill>
            <w14:solidFill>
              <w14:schemeClr w14:val="tx1"/>
            </w14:solidFill>
          </w14:textFill>
        </w:rPr>
        <w:t>采购及图书的分类、编目、加工（含耗材）、运输、典藏等。</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5.2交货期：A包</w:t>
      </w:r>
      <w:r>
        <w:rPr>
          <w:rFonts w:hint="eastAsia" w:ascii="宋体" w:hAnsi="宋体" w:eastAsia="宋体" w:cs="宋体"/>
          <w:color w:val="000000" w:themeColor="text1"/>
          <w:szCs w:val="21"/>
          <w:highlight w:val="none"/>
          <w:lang w:eastAsia="zh-CN"/>
          <w14:textFill>
            <w14:solidFill>
              <w14:schemeClr w14:val="tx1"/>
            </w14:solidFill>
          </w14:textFill>
        </w:rPr>
        <w:t>2023年8月15日</w:t>
      </w:r>
      <w:r>
        <w:rPr>
          <w:rFonts w:hint="eastAsia" w:ascii="宋体" w:hAnsi="宋体" w:eastAsia="宋体" w:cs="宋体"/>
          <w:color w:val="000000" w:themeColor="text1"/>
          <w:szCs w:val="21"/>
          <w:highlight w:val="none"/>
          <w14:textFill>
            <w14:solidFill>
              <w14:schemeClr w14:val="tx1"/>
            </w14:solidFill>
          </w14:textFill>
        </w:rPr>
        <w:t>前加工完成；B包2023年9月30日前加工完成；C包2023年10月31日前加工完成</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5.3质量要求：符合国家、行业规定的合格标准和规范，满足招标文件和采购人的要求；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5.4交货地点：采购人指定地点；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w:t>
      </w:r>
      <w:r>
        <w:rPr>
          <w:rFonts w:hint="eastAsia" w:ascii="宋体" w:hAnsi="宋体" w:eastAsia="宋体" w:cs="宋体"/>
          <w:color w:val="000000" w:themeColor="text1"/>
          <w:szCs w:val="21"/>
          <w:highlight w:val="none"/>
          <w:lang w:val="en-US"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 xml:space="preserve">本项目是否接受联合体投标：否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w:t>
      </w:r>
      <w:r>
        <w:rPr>
          <w:rFonts w:hint="eastAsia" w:ascii="宋体" w:hAnsi="宋体" w:eastAsia="宋体" w:cs="宋体"/>
          <w:color w:val="000000" w:themeColor="text1"/>
          <w:szCs w:val="21"/>
          <w:highlight w:val="none"/>
          <w:lang w:val="en-US"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是否接受进口产品：否</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8</w:t>
      </w:r>
      <w:r>
        <w:rPr>
          <w:rFonts w:hint="eastAsia" w:ascii="宋体" w:hAnsi="宋体" w:eastAsia="宋体" w:cs="宋体"/>
          <w:color w:val="000000" w:themeColor="text1"/>
          <w:szCs w:val="21"/>
          <w:highlight w:val="none"/>
          <w:lang w:val="en-US"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是否为只面向中小企业采购：</w:t>
      </w:r>
      <w:r>
        <w:rPr>
          <w:rFonts w:hint="eastAsia" w:ascii="宋体" w:hAnsi="宋体" w:eastAsia="宋体" w:cs="宋体"/>
          <w:color w:val="000000" w:themeColor="text1"/>
          <w:szCs w:val="21"/>
          <w:highlight w:val="none"/>
          <w:lang w:eastAsia="zh-CN"/>
          <w14:textFill>
            <w14:solidFill>
              <w14:schemeClr w14:val="tx1"/>
            </w14:solidFill>
          </w14:textFill>
        </w:rPr>
        <w:t>是（合同分包额</w:t>
      </w:r>
      <w:r>
        <w:rPr>
          <w:rFonts w:hint="eastAsia" w:ascii="宋体" w:hAnsi="宋体" w:eastAsia="宋体" w:cs="宋体"/>
          <w:color w:val="000000" w:themeColor="text1"/>
          <w:szCs w:val="21"/>
          <w:highlight w:val="none"/>
          <w:lang w:val="en-US" w:eastAsia="zh-CN"/>
          <w14:textFill>
            <w14:solidFill>
              <w14:schemeClr w14:val="tx1"/>
            </w14:solidFill>
          </w14:textFill>
        </w:rPr>
        <w:t>50%</w:t>
      </w:r>
      <w:r>
        <w:rPr>
          <w:rFonts w:hint="eastAsia" w:ascii="宋体" w:hAnsi="宋体" w:eastAsia="宋体" w:cs="宋体"/>
          <w:color w:val="000000" w:themeColor="text1"/>
          <w:szCs w:val="21"/>
          <w:highlight w:val="none"/>
          <w:lang w:eastAsia="zh-CN"/>
          <w14:textFill>
            <w14:solidFill>
              <w14:schemeClr w14:val="tx1"/>
            </w14:solidFill>
          </w14:textFill>
        </w:rPr>
        <w:t>）</w:t>
      </w:r>
    </w:p>
    <w:p>
      <w:pPr>
        <w:spacing w:before="240" w:line="372" w:lineRule="exact"/>
        <w:ind w:left="129"/>
        <w:rPr>
          <w:rFonts w:ascii="宋体" w:hAnsi="宋体" w:eastAsia="宋体" w:cs="宋体"/>
          <w:color w:val="000000" w:themeColor="text1"/>
          <w:spacing w:val="-2"/>
          <w:position w:val="1"/>
          <w:sz w:val="28"/>
          <w:szCs w:val="28"/>
          <w:highlight w:val="none"/>
          <w14:textOutline w14:w="5103" w14:cap="sq" w14:cmpd="sng">
            <w14:solidFill>
              <w14:srgbClr w14:val="000000"/>
            </w14:solidFill>
            <w14:prstDash w14:val="solid"/>
            <w14:bevel/>
          </w14:textOutline>
          <w14:textFill>
            <w14:solidFill>
              <w14:schemeClr w14:val="tx1"/>
            </w14:solidFill>
          </w14:textFill>
        </w:rPr>
      </w:pPr>
    </w:p>
    <w:p>
      <w:pPr>
        <w:spacing w:before="240" w:line="372" w:lineRule="exact"/>
        <w:ind w:left="129"/>
        <w:rPr>
          <w:rFonts w:ascii="宋体" w:hAnsi="宋体" w:eastAsia="宋体" w:cs="宋体"/>
          <w:color w:val="000000" w:themeColor="text1"/>
          <w:spacing w:val="-2"/>
          <w:position w:val="1"/>
          <w:sz w:val="28"/>
          <w:szCs w:val="28"/>
          <w:highlight w:val="none"/>
          <w14:textOutline w14:w="5103" w14:cap="sq" w14:cmpd="sng">
            <w14:solidFill>
              <w14:srgbClr w14:val="000000"/>
            </w14:solidFill>
            <w14:prstDash w14:val="solid"/>
            <w14:bevel/>
          </w14:textOutline>
          <w14:textFill>
            <w14:solidFill>
              <w14:schemeClr w14:val="tx1"/>
            </w14:solidFill>
          </w14:textFill>
        </w:rPr>
      </w:pPr>
    </w:p>
    <w:p>
      <w:pPr>
        <w:spacing w:before="240" w:line="372" w:lineRule="exact"/>
        <w:ind w:left="129"/>
        <w:rPr>
          <w:rFonts w:ascii="宋体" w:hAnsi="宋体" w:eastAsia="宋体" w:cs="宋体"/>
          <w:color w:val="000000" w:themeColor="text1"/>
          <w:spacing w:val="-2"/>
          <w:position w:val="1"/>
          <w:sz w:val="28"/>
          <w:szCs w:val="28"/>
          <w:highlight w:val="none"/>
          <w14:textOutline w14:w="5103" w14:cap="sq" w14:cmpd="sng">
            <w14:solidFill>
              <w14:srgbClr w14:val="000000"/>
            </w14:solidFill>
            <w14:prstDash w14:val="solid"/>
            <w14:bevel/>
          </w14:textOutline>
          <w14:textFill>
            <w14:solidFill>
              <w14:schemeClr w14:val="tx1"/>
            </w14:solidFill>
          </w14:textFill>
        </w:rPr>
      </w:pPr>
    </w:p>
    <w:p>
      <w:pPr>
        <w:spacing w:before="240" w:line="372" w:lineRule="exact"/>
        <w:ind w:left="129"/>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pacing w:val="-2"/>
          <w:position w:val="1"/>
          <w:sz w:val="28"/>
          <w:szCs w:val="28"/>
          <w:highlight w:val="none"/>
          <w14:textOutline w14:w="5103" w14:cap="sq" w14:cmpd="sng">
            <w14:solidFill>
              <w14:srgbClr w14:val="000000"/>
            </w14:solidFill>
            <w14:prstDash w14:val="solid"/>
            <w14:bevel/>
          </w14:textOutline>
          <w14:textFill>
            <w14:solidFill>
              <w14:schemeClr w14:val="tx1"/>
            </w14:solidFill>
          </w14:textFill>
        </w:rPr>
        <w:t>二、技</w:t>
      </w:r>
      <w:r>
        <w:rPr>
          <w:rFonts w:ascii="宋体" w:hAnsi="宋体" w:eastAsia="宋体" w:cs="宋体"/>
          <w:color w:val="000000" w:themeColor="text1"/>
          <w:spacing w:val="-1"/>
          <w:position w:val="1"/>
          <w:sz w:val="28"/>
          <w:szCs w:val="28"/>
          <w:highlight w:val="none"/>
          <w14:textOutline w14:w="5103" w14:cap="sq" w14:cmpd="sng">
            <w14:solidFill>
              <w14:srgbClr w14:val="000000"/>
            </w14:solidFill>
            <w14:prstDash w14:val="solid"/>
            <w14:bevel/>
          </w14:textOutline>
          <w14:textFill>
            <w14:solidFill>
              <w14:schemeClr w14:val="tx1"/>
            </w14:solidFill>
          </w14:textFill>
        </w:rPr>
        <w:t>术需求</w:t>
      </w:r>
    </w:p>
    <w:p>
      <w:pPr>
        <w:ind w:right="-76" w:rightChars="-36"/>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（一）图书需求分项报价表</w:t>
      </w:r>
    </w:p>
    <w:tbl>
      <w:tblPr>
        <w:tblStyle w:val="10"/>
        <w:tblW w:w="91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1134"/>
        <w:gridCol w:w="1238"/>
        <w:gridCol w:w="881"/>
        <w:gridCol w:w="2784"/>
        <w:gridCol w:w="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2093" w:type="dxa"/>
            <w:tcBorders>
              <w:top w:val="single" w:color="auto" w:sz="4" w:space="0"/>
              <w:left w:val="single" w:color="auto" w:sz="4" w:space="0"/>
              <w:bottom w:val="single" w:color="auto" w:sz="4" w:space="0"/>
              <w:right w:val="single" w:color="auto" w:sz="4" w:space="0"/>
            </w:tcBorders>
            <w:vAlign w:val="center"/>
          </w:tcPr>
          <w:p>
            <w:pPr>
              <w:spacing w:line="360" w:lineRule="auto"/>
              <w:ind w:left="-315" w:leftChars="-150" w:right="-76" w:rightChars="-36"/>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名称</w:t>
            </w: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ind w:left="-315" w:leftChars="-150" w:right="-76" w:rightChars="-36"/>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单种复本量</w:t>
            </w:r>
          </w:p>
        </w:tc>
        <w:tc>
          <w:tcPr>
            <w:tcW w:w="1238" w:type="dxa"/>
            <w:tcBorders>
              <w:top w:val="single" w:color="auto" w:sz="4" w:space="0"/>
              <w:left w:val="single" w:color="auto" w:sz="4" w:space="0"/>
              <w:bottom w:val="single" w:color="auto" w:sz="4" w:space="0"/>
              <w:right w:val="single" w:color="auto" w:sz="4" w:space="0"/>
            </w:tcBorders>
            <w:vAlign w:val="center"/>
          </w:tcPr>
          <w:p>
            <w:pPr>
              <w:spacing w:line="360" w:lineRule="auto"/>
              <w:ind w:left="178" w:leftChars="85" w:right="-76" w:rightChars="-36"/>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数量</w:t>
            </w:r>
          </w:p>
        </w:tc>
        <w:tc>
          <w:tcPr>
            <w:tcW w:w="881" w:type="dxa"/>
            <w:tcBorders>
              <w:top w:val="single" w:color="auto" w:sz="4" w:space="0"/>
              <w:left w:val="single" w:color="auto" w:sz="4" w:space="0"/>
              <w:bottom w:val="single" w:color="auto" w:sz="4" w:space="0"/>
              <w:right w:val="single" w:color="auto" w:sz="4" w:space="0"/>
            </w:tcBorders>
            <w:vAlign w:val="center"/>
          </w:tcPr>
          <w:p>
            <w:pPr>
              <w:spacing w:line="360" w:lineRule="auto"/>
              <w:ind w:left="-315" w:leftChars="-150" w:right="-76" w:rightChars="-36" w:firstLine="113" w:firstLineChars="54"/>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码洋</w:t>
            </w:r>
          </w:p>
        </w:tc>
        <w:tc>
          <w:tcPr>
            <w:tcW w:w="2784" w:type="dxa"/>
            <w:tcBorders>
              <w:top w:val="single" w:color="auto" w:sz="4" w:space="0"/>
              <w:left w:val="single" w:color="auto" w:sz="4" w:space="0"/>
              <w:bottom w:val="single" w:color="auto" w:sz="4" w:space="0"/>
              <w:right w:val="single" w:color="auto" w:sz="4" w:space="0"/>
            </w:tcBorders>
            <w:vAlign w:val="center"/>
          </w:tcPr>
          <w:p>
            <w:pPr>
              <w:spacing w:line="360" w:lineRule="auto"/>
              <w:ind w:left="-315" w:leftChars="-150" w:right="-76" w:rightChars="-36"/>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折扣率（%）</w:t>
            </w:r>
          </w:p>
        </w:tc>
        <w:tc>
          <w:tcPr>
            <w:tcW w:w="984" w:type="dxa"/>
            <w:tcBorders>
              <w:top w:val="single" w:color="auto" w:sz="4" w:space="0"/>
              <w:left w:val="single" w:color="auto" w:sz="4" w:space="0"/>
              <w:bottom w:val="single" w:color="auto" w:sz="4" w:space="0"/>
              <w:right w:val="single" w:color="auto" w:sz="4" w:space="0"/>
            </w:tcBorders>
            <w:vAlign w:val="center"/>
          </w:tcPr>
          <w:p>
            <w:pPr>
              <w:spacing w:line="360" w:lineRule="auto"/>
              <w:ind w:left="-315" w:leftChars="-150" w:right="-76" w:rightChars="-36"/>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实洋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trPr>
        <w:tc>
          <w:tcPr>
            <w:tcW w:w="2093"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right="-76" w:rightChars="-36"/>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2023年郑州工程技术学院纸质图书A包</w:t>
            </w: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ind w:right="-76" w:rightChars="-36"/>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1～4册</w:t>
            </w:r>
          </w:p>
          <w:p>
            <w:pPr>
              <w:pStyle w:val="15"/>
              <w:rPr>
                <w:color w:val="000000" w:themeColor="text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参见计划订单</w:t>
            </w:r>
          </w:p>
        </w:tc>
        <w:tc>
          <w:tcPr>
            <w:tcW w:w="1238" w:type="dxa"/>
            <w:tcBorders>
              <w:top w:val="single" w:color="auto" w:sz="4" w:space="0"/>
              <w:left w:val="single" w:color="auto" w:sz="4" w:space="0"/>
              <w:bottom w:val="single" w:color="auto" w:sz="4" w:space="0"/>
              <w:right w:val="single" w:color="auto" w:sz="4" w:space="0"/>
            </w:tcBorders>
            <w:vAlign w:val="center"/>
          </w:tcPr>
          <w:p>
            <w:pPr>
              <w:spacing w:line="360" w:lineRule="auto"/>
              <w:ind w:right="-76" w:rightChars="-36"/>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约1.9万册</w:t>
            </w:r>
          </w:p>
        </w:tc>
        <w:tc>
          <w:tcPr>
            <w:tcW w:w="881" w:type="dxa"/>
            <w:tcBorders>
              <w:top w:val="single" w:color="auto" w:sz="4" w:space="0"/>
              <w:left w:val="single" w:color="auto" w:sz="4" w:space="0"/>
              <w:bottom w:val="single" w:color="auto" w:sz="4" w:space="0"/>
              <w:right w:val="single" w:color="auto" w:sz="4" w:space="0"/>
            </w:tcBorders>
            <w:vAlign w:val="center"/>
          </w:tcPr>
          <w:p>
            <w:pPr>
              <w:spacing w:line="360" w:lineRule="auto"/>
              <w:ind w:right="-76" w:rightChars="-36"/>
              <w:jc w:val="center"/>
              <w:rPr>
                <w:rFonts w:ascii="宋体" w:hAnsi="宋体"/>
                <w:color w:val="000000" w:themeColor="text1"/>
                <w:highlight w:val="none"/>
                <w14:textFill>
                  <w14:solidFill>
                    <w14:schemeClr w14:val="tx1"/>
                  </w14:solidFill>
                </w14:textFill>
              </w:rPr>
            </w:pPr>
          </w:p>
        </w:tc>
        <w:tc>
          <w:tcPr>
            <w:tcW w:w="2784" w:type="dxa"/>
            <w:tcBorders>
              <w:top w:val="single" w:color="auto" w:sz="4" w:space="0"/>
              <w:left w:val="single" w:color="auto" w:sz="4" w:space="0"/>
              <w:bottom w:val="single" w:color="auto" w:sz="4" w:space="0"/>
              <w:right w:val="single" w:color="auto" w:sz="4" w:space="0"/>
            </w:tcBorders>
            <w:vAlign w:val="center"/>
          </w:tcPr>
          <w:p>
            <w:pPr>
              <w:pStyle w:val="7"/>
              <w:spacing w:line="360" w:lineRule="auto"/>
              <w:rPr>
                <w:rFonts w:hAnsi="宋体"/>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即该项目各类图书最终优惠价。</w:t>
            </w:r>
          </w:p>
        </w:tc>
        <w:tc>
          <w:tcPr>
            <w:tcW w:w="984" w:type="dxa"/>
            <w:tcBorders>
              <w:top w:val="single" w:color="auto" w:sz="4" w:space="0"/>
              <w:left w:val="single" w:color="auto" w:sz="4" w:space="0"/>
              <w:bottom w:val="single" w:color="auto" w:sz="4" w:space="0"/>
              <w:right w:val="single" w:color="auto" w:sz="4" w:space="0"/>
            </w:tcBorders>
            <w:vAlign w:val="center"/>
          </w:tcPr>
          <w:p>
            <w:pPr>
              <w:spacing w:line="360" w:lineRule="auto"/>
              <w:ind w:right="-76" w:rightChars="-36"/>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90万元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trPr>
        <w:tc>
          <w:tcPr>
            <w:tcW w:w="2093"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right="-76" w:rightChars="-36"/>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2023年郑州工程技术学院纸质图书B包</w:t>
            </w: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ind w:right="-76" w:rightChars="-36"/>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1～4册</w:t>
            </w:r>
          </w:p>
          <w:p>
            <w:pPr>
              <w:spacing w:line="360" w:lineRule="auto"/>
              <w:ind w:right="-76" w:rightChars="-36"/>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参见计划订单</w:t>
            </w:r>
          </w:p>
        </w:tc>
        <w:tc>
          <w:tcPr>
            <w:tcW w:w="1238" w:type="dxa"/>
            <w:tcBorders>
              <w:top w:val="single" w:color="auto" w:sz="4" w:space="0"/>
              <w:left w:val="single" w:color="auto" w:sz="4" w:space="0"/>
              <w:bottom w:val="single" w:color="auto" w:sz="4" w:space="0"/>
              <w:right w:val="single" w:color="auto" w:sz="4" w:space="0"/>
            </w:tcBorders>
            <w:vAlign w:val="center"/>
          </w:tcPr>
          <w:p>
            <w:pPr>
              <w:spacing w:line="360" w:lineRule="auto"/>
              <w:ind w:right="-76" w:rightChars="-36"/>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约1.5万册</w:t>
            </w:r>
          </w:p>
        </w:tc>
        <w:tc>
          <w:tcPr>
            <w:tcW w:w="881" w:type="dxa"/>
            <w:tcBorders>
              <w:top w:val="single" w:color="auto" w:sz="4" w:space="0"/>
              <w:left w:val="single" w:color="auto" w:sz="4" w:space="0"/>
              <w:bottom w:val="single" w:color="auto" w:sz="4" w:space="0"/>
              <w:right w:val="single" w:color="auto" w:sz="4" w:space="0"/>
            </w:tcBorders>
            <w:vAlign w:val="center"/>
          </w:tcPr>
          <w:p>
            <w:pPr>
              <w:spacing w:line="360" w:lineRule="auto"/>
              <w:ind w:right="-76" w:rightChars="-36"/>
              <w:jc w:val="center"/>
              <w:rPr>
                <w:rFonts w:ascii="宋体" w:hAnsi="宋体"/>
                <w:color w:val="000000" w:themeColor="text1"/>
                <w:highlight w:val="none"/>
                <w14:textFill>
                  <w14:solidFill>
                    <w14:schemeClr w14:val="tx1"/>
                  </w14:solidFill>
                </w14:textFill>
              </w:rPr>
            </w:pPr>
          </w:p>
        </w:tc>
        <w:tc>
          <w:tcPr>
            <w:tcW w:w="2784" w:type="dxa"/>
            <w:tcBorders>
              <w:top w:val="single" w:color="auto" w:sz="4" w:space="0"/>
              <w:left w:val="single" w:color="auto" w:sz="4" w:space="0"/>
              <w:bottom w:val="single" w:color="auto" w:sz="4" w:space="0"/>
              <w:right w:val="single" w:color="auto" w:sz="4" w:space="0"/>
            </w:tcBorders>
            <w:vAlign w:val="center"/>
          </w:tcPr>
          <w:p>
            <w:pPr>
              <w:pStyle w:val="7"/>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即该项目各类图书最终优惠价。</w:t>
            </w:r>
          </w:p>
        </w:tc>
        <w:tc>
          <w:tcPr>
            <w:tcW w:w="984" w:type="dxa"/>
            <w:tcBorders>
              <w:top w:val="single" w:color="auto" w:sz="4" w:space="0"/>
              <w:left w:val="single" w:color="auto" w:sz="4" w:space="0"/>
              <w:bottom w:val="single" w:color="auto" w:sz="4" w:space="0"/>
              <w:right w:val="single" w:color="auto" w:sz="4" w:space="0"/>
            </w:tcBorders>
            <w:vAlign w:val="center"/>
          </w:tcPr>
          <w:p>
            <w:pPr>
              <w:spacing w:line="360" w:lineRule="auto"/>
              <w:ind w:right="-76" w:rightChars="-36"/>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70万元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2093"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right="-76" w:rightChars="-36"/>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2023年郑州工程技术学院纸质图书C包</w:t>
            </w: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ind w:right="-76" w:rightChars="-36"/>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1～4册</w:t>
            </w:r>
          </w:p>
          <w:p>
            <w:pPr>
              <w:spacing w:line="360" w:lineRule="auto"/>
              <w:ind w:right="-76" w:rightChars="-36"/>
              <w:jc w:val="center"/>
              <w:rPr>
                <w:rFonts w:ascii="宋体" w:hAnsi="宋体"/>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2023年出版图书</w:t>
            </w:r>
          </w:p>
        </w:tc>
        <w:tc>
          <w:tcPr>
            <w:tcW w:w="1238" w:type="dxa"/>
            <w:tcBorders>
              <w:top w:val="single" w:color="auto" w:sz="4" w:space="0"/>
              <w:left w:val="single" w:color="auto" w:sz="4" w:space="0"/>
              <w:bottom w:val="single" w:color="auto" w:sz="4" w:space="0"/>
              <w:right w:val="single" w:color="auto" w:sz="4" w:space="0"/>
            </w:tcBorders>
            <w:vAlign w:val="center"/>
          </w:tcPr>
          <w:p>
            <w:pPr>
              <w:spacing w:line="360" w:lineRule="auto"/>
              <w:ind w:right="-76" w:rightChars="-36"/>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约1.5万册</w:t>
            </w:r>
          </w:p>
        </w:tc>
        <w:tc>
          <w:tcPr>
            <w:tcW w:w="881" w:type="dxa"/>
            <w:tcBorders>
              <w:top w:val="single" w:color="auto" w:sz="4" w:space="0"/>
              <w:left w:val="single" w:color="auto" w:sz="4" w:space="0"/>
              <w:bottom w:val="single" w:color="auto" w:sz="4" w:space="0"/>
              <w:right w:val="single" w:color="auto" w:sz="4" w:space="0"/>
            </w:tcBorders>
            <w:vAlign w:val="center"/>
          </w:tcPr>
          <w:p>
            <w:pPr>
              <w:spacing w:line="360" w:lineRule="auto"/>
              <w:ind w:right="-76" w:rightChars="-36"/>
              <w:jc w:val="center"/>
              <w:rPr>
                <w:rFonts w:ascii="宋体" w:hAnsi="宋体"/>
                <w:color w:val="000000" w:themeColor="text1"/>
                <w:highlight w:val="none"/>
                <w14:textFill>
                  <w14:solidFill>
                    <w14:schemeClr w14:val="tx1"/>
                  </w14:solidFill>
                </w14:textFill>
              </w:rPr>
            </w:pPr>
          </w:p>
        </w:tc>
        <w:tc>
          <w:tcPr>
            <w:tcW w:w="2784" w:type="dxa"/>
            <w:tcBorders>
              <w:top w:val="single" w:color="auto" w:sz="4" w:space="0"/>
              <w:left w:val="single" w:color="auto" w:sz="4" w:space="0"/>
              <w:bottom w:val="single" w:color="auto" w:sz="4" w:space="0"/>
              <w:right w:val="single" w:color="auto" w:sz="4" w:space="0"/>
            </w:tcBorders>
            <w:vAlign w:val="center"/>
          </w:tcPr>
          <w:p>
            <w:pPr>
              <w:pStyle w:val="7"/>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即该项目各类图书最终优惠价。</w:t>
            </w:r>
          </w:p>
        </w:tc>
        <w:tc>
          <w:tcPr>
            <w:tcW w:w="984" w:type="dxa"/>
            <w:tcBorders>
              <w:top w:val="single" w:color="auto" w:sz="4" w:space="0"/>
              <w:left w:val="single" w:color="auto" w:sz="4" w:space="0"/>
              <w:bottom w:val="single" w:color="auto" w:sz="4" w:space="0"/>
              <w:right w:val="single" w:color="auto" w:sz="4" w:space="0"/>
            </w:tcBorders>
            <w:vAlign w:val="center"/>
          </w:tcPr>
          <w:p>
            <w:pPr>
              <w:spacing w:line="360" w:lineRule="auto"/>
              <w:ind w:right="-76" w:rightChars="-36"/>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70万元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2093" w:type="dxa"/>
            <w:tcBorders>
              <w:top w:val="single" w:color="auto" w:sz="4" w:space="0"/>
              <w:left w:val="single" w:color="auto" w:sz="4" w:space="0"/>
              <w:bottom w:val="single" w:color="auto" w:sz="4" w:space="0"/>
              <w:right w:val="single" w:color="auto" w:sz="4" w:space="0"/>
            </w:tcBorders>
            <w:vAlign w:val="center"/>
          </w:tcPr>
          <w:p>
            <w:pPr>
              <w:spacing w:line="360" w:lineRule="auto"/>
              <w:ind w:right="-76" w:rightChars="-36"/>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服 务</w:t>
            </w:r>
          </w:p>
        </w:tc>
        <w:tc>
          <w:tcPr>
            <w:tcW w:w="3253" w:type="dxa"/>
            <w:gridSpan w:val="3"/>
            <w:tcBorders>
              <w:top w:val="single" w:color="auto" w:sz="4" w:space="0"/>
              <w:left w:val="single" w:color="auto" w:sz="4" w:space="0"/>
              <w:bottom w:val="single" w:color="auto" w:sz="4" w:space="0"/>
              <w:right w:val="single" w:color="auto" w:sz="4" w:space="0"/>
            </w:tcBorders>
            <w:vAlign w:val="center"/>
          </w:tcPr>
          <w:p>
            <w:pPr>
              <w:widowControl/>
              <w:spacing w:line="360" w:lineRule="auto"/>
              <w:ind w:right="-76" w:rightChars="-36"/>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到馆编目、典藏和加工，随书配送编目数据、盖馆藏章、贴条形码、书标、埋RFID电子标签及写入数据、贴色标、贴保护膜等。RFID电子标签、书标、保护膜、馆藏章、光敏红色油都由中标人购置（含在采购费用中）</w:t>
            </w:r>
          </w:p>
        </w:tc>
        <w:tc>
          <w:tcPr>
            <w:tcW w:w="3768"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ind w:right="-76" w:rightChars="-36"/>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A</w:t>
            </w:r>
            <w:r>
              <w:rPr>
                <w:rFonts w:hint="eastAsia" w:ascii="宋体" w:hAnsi="宋体" w:eastAsia="宋体" w:cs="宋体"/>
                <w:color w:val="000000" w:themeColor="text1"/>
                <w:highlight w:val="none"/>
                <w14:textFill>
                  <w14:solidFill>
                    <w14:schemeClr w14:val="tx1"/>
                  </w14:solidFill>
                </w14:textFill>
              </w:rPr>
              <w:t>包免费承担约</w:t>
            </w:r>
            <w:r>
              <w:rPr>
                <w:rFonts w:hint="eastAsia" w:ascii="宋体" w:hAnsi="宋体" w:eastAsiaTheme="minorEastAsia"/>
                <w:color w:val="000000" w:themeColor="text1"/>
                <w:highlight w:val="none"/>
                <w14:textFill>
                  <w14:solidFill>
                    <w14:schemeClr w14:val="tx1"/>
                  </w14:solidFill>
                </w14:textFill>
              </w:rPr>
              <w:t>7</w:t>
            </w:r>
            <w:r>
              <w:rPr>
                <w:rFonts w:hint="eastAsia" w:ascii="宋体" w:hAnsi="宋体"/>
                <w:color w:val="000000" w:themeColor="text1"/>
                <w:highlight w:val="none"/>
                <w14:textFill>
                  <w14:solidFill>
                    <w14:schemeClr w14:val="tx1"/>
                  </w14:solidFill>
                </w14:textFill>
              </w:rPr>
              <w:t>000</w:t>
            </w:r>
            <w:r>
              <w:rPr>
                <w:rFonts w:hint="eastAsia" w:ascii="宋体" w:hAnsi="宋体" w:eastAsia="宋体" w:cs="宋体"/>
                <w:color w:val="000000" w:themeColor="text1"/>
                <w:highlight w:val="none"/>
                <w14:textFill>
                  <w14:solidFill>
                    <w14:schemeClr w14:val="tx1"/>
                  </w14:solidFill>
                </w14:textFill>
              </w:rPr>
              <w:t>册捐赠图书和新书一样详细编目、典藏和加工</w:t>
            </w:r>
            <w:r>
              <w:rPr>
                <w:rFonts w:hint="eastAsia" w:ascii="宋体" w:hAnsi="宋体" w:eastAsiaTheme="minorEastAsia"/>
                <w:color w:val="000000" w:themeColor="text1"/>
                <w:highlight w:val="none"/>
                <w14:textFill>
                  <w14:solidFill>
                    <w14:schemeClr w14:val="tx1"/>
                  </w14:solidFill>
                </w14:textFill>
              </w:rPr>
              <w:t>所有工序相同</w:t>
            </w:r>
            <w:r>
              <w:rPr>
                <w:rFonts w:hint="eastAsia" w:ascii="宋体" w:hAnsi="宋体" w:eastAsia="宋体" w:cs="宋体"/>
                <w:color w:val="000000" w:themeColor="text1"/>
                <w:highlight w:val="none"/>
                <w14:textFill>
                  <w14:solidFill>
                    <w14:schemeClr w14:val="tx1"/>
                  </w14:solidFill>
                </w14:textFill>
              </w:rPr>
              <w:t>任务、埋设电子标签，</w:t>
            </w:r>
            <w:r>
              <w:rPr>
                <w:rFonts w:hint="eastAsia" w:ascii="宋体" w:hAnsi="宋体" w:eastAsiaTheme="minorEastAsia"/>
                <w:color w:val="000000" w:themeColor="text1"/>
                <w:highlight w:val="none"/>
                <w14:textFill>
                  <w14:solidFill>
                    <w14:schemeClr w14:val="tx1"/>
                  </w14:solidFill>
                </w14:textFill>
              </w:rPr>
              <w:t>5</w:t>
            </w:r>
            <w:r>
              <w:rPr>
                <w:rFonts w:hint="eastAsia" w:ascii="宋体" w:hAnsi="宋体"/>
                <w:color w:val="000000" w:themeColor="text1"/>
                <w:highlight w:val="none"/>
                <w14:textFill>
                  <w14:solidFill>
                    <w14:schemeClr w14:val="tx1"/>
                  </w14:solidFill>
                </w14:textFill>
              </w:rPr>
              <w:t>000</w:t>
            </w:r>
            <w:r>
              <w:rPr>
                <w:rFonts w:hint="eastAsia" w:ascii="宋体" w:hAnsi="宋体" w:eastAsia="宋体" w:cs="宋体"/>
                <w:color w:val="000000" w:themeColor="text1"/>
                <w:highlight w:val="none"/>
                <w14:textFill>
                  <w14:solidFill>
                    <w14:schemeClr w14:val="tx1"/>
                  </w14:solidFill>
                </w14:textFill>
              </w:rPr>
              <w:t>册图书不埋设电子标签外的加工任务（贴条码、</w:t>
            </w:r>
            <w:r>
              <w:rPr>
                <w:rFonts w:hint="eastAsia" w:ascii="宋体" w:hAnsi="宋体" w:eastAsiaTheme="minorEastAsia"/>
                <w:color w:val="000000" w:themeColor="text1"/>
                <w:highlight w:val="none"/>
                <w14:textFill>
                  <w14:solidFill>
                    <w14:schemeClr w14:val="tx1"/>
                  </w14:solidFill>
                </w14:textFill>
              </w:rPr>
              <w:t>贴书标、贴保护膜、</w:t>
            </w:r>
            <w:r>
              <w:rPr>
                <w:rFonts w:hint="eastAsia" w:ascii="宋体" w:hAnsi="宋体" w:eastAsia="宋体" w:cs="宋体"/>
                <w:color w:val="000000" w:themeColor="text1"/>
                <w:highlight w:val="none"/>
                <w14:textFill>
                  <w14:solidFill>
                    <w14:schemeClr w14:val="tx1"/>
                  </w14:solidFill>
                </w14:textFill>
              </w:rPr>
              <w:t>盖章，详细编目，典藏）</w:t>
            </w:r>
            <w:r>
              <w:rPr>
                <w:rFonts w:hint="eastAsia" w:ascii="宋体" w:hAnsi="宋体" w:eastAsiaTheme="minorEastAsia"/>
                <w:color w:val="000000" w:themeColor="text1"/>
                <w:highlight w:val="none"/>
                <w14:textFill>
                  <w14:solidFill>
                    <w14:schemeClr w14:val="tx1"/>
                  </w14:solidFill>
                </w14:textFill>
              </w:rPr>
              <w:t>，中标人提供加工所用耗材，捐赠图书1.2万册中约9000种复本量均1册</w:t>
            </w:r>
          </w:p>
        </w:tc>
      </w:tr>
    </w:tbl>
    <w:p>
      <w:pPr>
        <w:autoSpaceDE w:val="0"/>
        <w:autoSpaceDN w:val="0"/>
        <w:adjustRightInd w:val="0"/>
        <w:jc w:val="left"/>
        <w:rPr>
          <w:rFonts w:ascii="宋体" w:hAnsi="宋体"/>
          <w:color w:val="000000" w:themeColor="text1"/>
          <w:highlight w:val="none"/>
          <w14:textFill>
            <w14:solidFill>
              <w14:schemeClr w14:val="tx1"/>
            </w14:solidFill>
          </w14:textFill>
        </w:rPr>
      </w:pPr>
    </w:p>
    <w:p>
      <w:pPr>
        <w:autoSpaceDE w:val="0"/>
        <w:autoSpaceDN w:val="0"/>
        <w:adjustRightInd w:val="0"/>
        <w:jc w:val="left"/>
        <w:rPr>
          <w:rFonts w:cs="仿宋" w:asciiTheme="minorEastAsia" w:hAnsiTheme="minorEastAsia"/>
          <w:color w:val="000000" w:themeColor="text1"/>
          <w:kern w:val="0"/>
          <w:sz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（二）</w:t>
      </w:r>
      <w:r>
        <w:rPr>
          <w:rFonts w:hint="eastAsia" w:cs="仿宋" w:asciiTheme="minorEastAsia" w:hAnsiTheme="minorEastAsia"/>
          <w:color w:val="000000" w:themeColor="text1"/>
          <w:kern w:val="0"/>
          <w:sz w:val="24"/>
          <w:highlight w:val="none"/>
          <w14:textFill>
            <w14:solidFill>
              <w14:schemeClr w14:val="tx1"/>
            </w14:solidFill>
          </w14:textFill>
        </w:rPr>
        <w:t>图书采</w:t>
      </w:r>
      <w:r>
        <w:rPr>
          <w:rFonts w:hint="eastAsia" w:eastAsia="宋体" w:cs="仿宋" w:asciiTheme="minorEastAsia" w:hAnsiTheme="minorEastAsia"/>
          <w:color w:val="000000" w:themeColor="text1"/>
          <w:kern w:val="0"/>
          <w:sz w:val="24"/>
          <w:highlight w:val="none"/>
          <w:lang w:eastAsia="zh-CN"/>
          <w14:textFill>
            <w14:solidFill>
              <w14:schemeClr w14:val="tx1"/>
            </w14:solidFill>
          </w14:textFill>
        </w:rPr>
        <w:t>购</w:t>
      </w:r>
      <w:r>
        <w:rPr>
          <w:rFonts w:hint="eastAsia" w:cs="仿宋" w:asciiTheme="minorEastAsia" w:hAnsiTheme="minorEastAsia"/>
          <w:color w:val="000000" w:themeColor="text1"/>
          <w:kern w:val="0"/>
          <w:sz w:val="24"/>
          <w:highlight w:val="none"/>
          <w14:textFill>
            <w14:solidFill>
              <w14:schemeClr w14:val="tx1"/>
            </w14:solidFill>
          </w14:textFill>
        </w:rPr>
        <w:t>要求</w:t>
      </w:r>
    </w:p>
    <w:p>
      <w:pPr>
        <w:autoSpaceDE w:val="0"/>
        <w:autoSpaceDN w:val="0"/>
        <w:adjustRightInd w:val="0"/>
        <w:spacing w:line="360" w:lineRule="auto"/>
        <w:jc w:val="left"/>
        <w:rPr>
          <w:rFonts w:cs="仿宋" w:asciiTheme="minorEastAsia" w:hAnsiTheme="minorEastAsia"/>
          <w:color w:val="000000" w:themeColor="text1"/>
          <w:kern w:val="0"/>
          <w:sz w:val="24"/>
          <w:highlight w:val="none"/>
          <w14:textFill>
            <w14:solidFill>
              <w14:schemeClr w14:val="tx1"/>
            </w14:solidFill>
          </w14:textFill>
        </w:rPr>
      </w:pPr>
      <w:r>
        <w:rPr>
          <w:rFonts w:hint="eastAsia" w:cs="仿宋" w:asciiTheme="minorEastAsia" w:hAnsiTheme="minorEastAsia"/>
          <w:color w:val="000000" w:themeColor="text1"/>
          <w:kern w:val="0"/>
          <w:sz w:val="24"/>
          <w:highlight w:val="none"/>
          <w14:textFill>
            <w14:solidFill>
              <w14:schemeClr w14:val="tx1"/>
            </w14:solidFill>
          </w14:textFill>
        </w:rPr>
        <w:t>本次图书采购总经费约为</w:t>
      </w:r>
      <w:r>
        <w:rPr>
          <w:rFonts w:hint="eastAsia" w:cs="·ÂËÎ" w:asciiTheme="minorEastAsia" w:hAnsiTheme="minorEastAsia"/>
          <w:color w:val="000000" w:themeColor="text1"/>
          <w:kern w:val="0"/>
          <w:sz w:val="24"/>
          <w:highlight w:val="none"/>
          <w14:textFill>
            <w14:solidFill>
              <w14:schemeClr w14:val="tx1"/>
            </w14:solidFill>
          </w14:textFill>
        </w:rPr>
        <w:t>230</w:t>
      </w:r>
      <w:r>
        <w:rPr>
          <w:rFonts w:hint="eastAsia" w:cs="仿宋" w:asciiTheme="minorEastAsia" w:hAnsiTheme="minorEastAsia"/>
          <w:color w:val="000000" w:themeColor="text1"/>
          <w:kern w:val="0"/>
          <w:sz w:val="24"/>
          <w:highlight w:val="none"/>
          <w14:textFill>
            <w14:solidFill>
              <w14:schemeClr w14:val="tx1"/>
            </w14:solidFill>
          </w14:textFill>
        </w:rPr>
        <w:t>万元（实洋），采取书目订单订购的方式，</w:t>
      </w:r>
      <w:r>
        <w:rPr>
          <w:rFonts w:hint="eastAsia" w:cs="仿宋" w:asciiTheme="minorEastAsia" w:hAnsiTheme="minorEastAsia"/>
          <w:b/>
          <w:color w:val="000000" w:themeColor="text1"/>
          <w:kern w:val="0"/>
          <w:sz w:val="24"/>
          <w:highlight w:val="none"/>
          <w14:textFill>
            <w14:solidFill>
              <w14:schemeClr w14:val="tx1"/>
            </w14:solidFill>
          </w14:textFill>
        </w:rPr>
        <w:t>A包采购图书采取目录招标，详见附件一：计划订单电子版</w:t>
      </w:r>
      <w:r>
        <w:rPr>
          <w:rFonts w:hint="eastAsia" w:cs="仿宋" w:asciiTheme="minorEastAsia" w:hAnsiTheme="minorEastAsia"/>
          <w:color w:val="000000" w:themeColor="text1"/>
          <w:kern w:val="0"/>
          <w:sz w:val="24"/>
          <w:highlight w:val="none"/>
          <w14:textFill>
            <w14:solidFill>
              <w14:schemeClr w14:val="tx1"/>
            </w14:solidFill>
          </w14:textFill>
        </w:rPr>
        <w:t>。</w:t>
      </w:r>
      <w:r>
        <w:rPr>
          <w:rFonts w:hint="eastAsia" w:cs="仿宋" w:asciiTheme="minorEastAsia" w:hAnsiTheme="minorEastAsia"/>
          <w:b/>
          <w:color w:val="000000" w:themeColor="text1"/>
          <w:kern w:val="0"/>
          <w:sz w:val="24"/>
          <w:highlight w:val="none"/>
          <w14:textFill>
            <w14:solidFill>
              <w14:schemeClr w14:val="tx1"/>
            </w14:solidFill>
          </w14:textFill>
        </w:rPr>
        <w:t>B包采购图书采取目录招标，详见附件二：计划订单电子版  。</w:t>
      </w:r>
      <w:r>
        <w:rPr>
          <w:rFonts w:hint="eastAsia" w:cs="仿宋" w:asciiTheme="minorEastAsia" w:hAnsiTheme="minorEastAsia"/>
          <w:color w:val="000000" w:themeColor="text1"/>
          <w:kern w:val="0"/>
          <w:sz w:val="24"/>
          <w:highlight w:val="none"/>
          <w14:textFill>
            <w14:solidFill>
              <w14:schemeClr w14:val="tx1"/>
            </w14:solidFill>
          </w14:textFill>
        </w:rPr>
        <w:t>计划订单不是正式订单。采购人根据经费情况、投标供应商投标折扣及实际工作需要对计划订单中的书目进行更改复本量或者增补书目品种(更改或增补的是大型出版社的图书或复本，形成正式订单。正式订单码洋=（项目金额/中标折扣）/95%</w:t>
      </w:r>
      <w:r>
        <w:rPr>
          <w:rFonts w:hint="eastAsia" w:cs="仿宋" w:asciiTheme="minorEastAsia" w:hAnsiTheme="minorEastAsia"/>
          <w:b/>
          <w:color w:val="000000" w:themeColor="text1"/>
          <w:kern w:val="0"/>
          <w:sz w:val="24"/>
          <w:highlight w:val="none"/>
          <w14:textFill>
            <w14:solidFill>
              <w14:schemeClr w14:val="tx1"/>
            </w14:solidFill>
          </w14:textFill>
        </w:rPr>
        <w:t>。C包</w:t>
      </w:r>
      <w:r>
        <w:rPr>
          <w:rFonts w:hint="eastAsia" w:cs="仿宋" w:asciiTheme="minorEastAsia" w:hAnsiTheme="minorEastAsia"/>
          <w:color w:val="000000" w:themeColor="text1"/>
          <w:kern w:val="0"/>
          <w:sz w:val="24"/>
          <w:highlight w:val="none"/>
          <w14:textFill>
            <w14:solidFill>
              <w14:schemeClr w14:val="tx1"/>
            </w14:solidFill>
          </w14:textFill>
        </w:rPr>
        <w:t>图书订单待选定后分批发送， 2023年出版的图书。采购人全权委托投标供应商，根据采购人提供的书目订单，投标供应商应高效、准确地按采购人所订图书的品种、数量及时组织图书、配送及其它后期深加工服务</w:t>
      </w:r>
      <w:r>
        <w:rPr>
          <w:rFonts w:cs="·ÂËÎ" w:asciiTheme="minorEastAsia" w:hAnsiTheme="minorEastAsia"/>
          <w:color w:val="000000" w:themeColor="text1"/>
          <w:kern w:val="0"/>
          <w:sz w:val="24"/>
          <w:highlight w:val="none"/>
          <w14:textFill>
            <w14:solidFill>
              <w14:schemeClr w14:val="tx1"/>
            </w14:solidFill>
          </w14:textFill>
        </w:rPr>
        <w:t>(</w:t>
      </w:r>
      <w:r>
        <w:rPr>
          <w:rFonts w:hint="eastAsia" w:cs="仿宋" w:asciiTheme="minorEastAsia" w:hAnsiTheme="minorEastAsia"/>
          <w:color w:val="000000" w:themeColor="text1"/>
          <w:kern w:val="0"/>
          <w:sz w:val="24"/>
          <w:highlight w:val="none"/>
          <w14:textFill>
            <w14:solidFill>
              <w14:schemeClr w14:val="tx1"/>
            </w14:solidFill>
          </w14:textFill>
        </w:rPr>
        <w:t>含所有加工材料</w:t>
      </w:r>
      <w:r>
        <w:rPr>
          <w:rFonts w:cs="·ÂËÎ" w:asciiTheme="minorEastAsia" w:hAnsiTheme="minorEastAsia"/>
          <w:color w:val="000000" w:themeColor="text1"/>
          <w:kern w:val="0"/>
          <w:sz w:val="24"/>
          <w:highlight w:val="none"/>
          <w14:textFill>
            <w14:solidFill>
              <w14:schemeClr w14:val="tx1"/>
            </w14:solidFill>
          </w14:textFill>
        </w:rPr>
        <w:t>)</w:t>
      </w:r>
      <w:r>
        <w:rPr>
          <w:rFonts w:hint="eastAsia" w:cs="仿宋" w:asciiTheme="minorEastAsia" w:hAnsiTheme="minorEastAsia"/>
          <w:color w:val="000000" w:themeColor="text1"/>
          <w:kern w:val="0"/>
          <w:sz w:val="24"/>
          <w:highlight w:val="none"/>
          <w14:textFill>
            <w14:solidFill>
              <w14:schemeClr w14:val="tx1"/>
            </w14:solidFill>
          </w14:textFill>
        </w:rPr>
        <w:t>工作，所产生的一切费用包含在投标总价中，采购人不再追加任何费用。</w:t>
      </w:r>
    </w:p>
    <w:p>
      <w:pPr>
        <w:spacing w:line="360" w:lineRule="auto"/>
        <w:ind w:right="-76" w:rightChars="-36"/>
        <w:rPr>
          <w:rFonts w:ascii="宋体" w:hAnsi="宋体"/>
          <w:color w:val="000000" w:themeColor="text1"/>
          <w:sz w:val="24"/>
          <w:highlight w:val="none"/>
          <w14:textFill>
            <w14:solidFill>
              <w14:schemeClr w14:val="tx1"/>
            </w14:solidFill>
          </w14:textFill>
        </w:rPr>
      </w:pPr>
      <w:r>
        <w:rPr>
          <w:rFonts w:hint="eastAsia" w:cs="·ÂËÎ" w:asciiTheme="minorEastAsia" w:hAnsiTheme="minorEastAsia"/>
          <w:color w:val="000000" w:themeColor="text1"/>
          <w:kern w:val="0"/>
          <w:sz w:val="24"/>
          <w:highlight w:val="none"/>
          <w14:textFill>
            <w14:solidFill>
              <w14:schemeClr w14:val="tx1"/>
            </w14:solidFill>
          </w14:textFill>
        </w:rPr>
        <w:t>*</w:t>
      </w:r>
      <w:r>
        <w:rPr>
          <w:rFonts w:cs="·ÂËÎ" w:asciiTheme="minorEastAsia" w:hAnsiTheme="minorEastAsia"/>
          <w:color w:val="000000" w:themeColor="text1"/>
          <w:kern w:val="0"/>
          <w:sz w:val="24"/>
          <w:highlight w:val="none"/>
          <w14:textFill>
            <w14:solidFill>
              <w14:schemeClr w14:val="tx1"/>
            </w14:solidFill>
          </w14:textFill>
        </w:rPr>
        <w:t>1</w:t>
      </w:r>
      <w:r>
        <w:rPr>
          <w:rFonts w:hint="eastAsia" w:eastAsia="宋体" w:cs="·ÂËÎ" w:asciiTheme="minorEastAsia" w:hAnsiTheme="minorEastAsia"/>
          <w:color w:val="000000" w:themeColor="text1"/>
          <w:kern w:val="0"/>
          <w:sz w:val="24"/>
          <w:highlight w:val="none"/>
          <w:lang w:val="en-US"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采购图书的重点出版社见下表：</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93"/>
        <w:gridCol w:w="1843"/>
        <w:gridCol w:w="1559"/>
        <w:gridCol w:w="1843"/>
        <w:gridCol w:w="1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tcPr>
          <w:p>
            <w:pPr>
              <w:pStyle w:val="15"/>
              <w:textAlignment w:val="baseline"/>
              <w:rPr>
                <w:color w:val="000000" w:themeColor="text1"/>
                <w:highlight w:val="none"/>
                <w14:textFill>
                  <w14:solidFill>
                    <w14:schemeClr w14:val="tx1"/>
                  </w14:solidFill>
                </w14:textFill>
              </w:rPr>
            </w:pPr>
            <w:r>
              <w:rPr>
                <w:rFonts w:hint="eastAsia" w:hAnsi="宋体"/>
                <w:color w:val="000000" w:themeColor="text1"/>
                <w:sz w:val="18"/>
                <w:szCs w:val="18"/>
                <w:highlight w:val="none"/>
                <w14:textFill>
                  <w14:solidFill>
                    <w14:schemeClr w14:val="tx1"/>
                  </w14:solidFill>
                </w14:textFill>
              </w:rPr>
              <w:t>中国建筑工业出版</w:t>
            </w:r>
          </w:p>
        </w:tc>
        <w:tc>
          <w:tcPr>
            <w:tcW w:w="1843" w:type="dxa"/>
          </w:tcPr>
          <w:p>
            <w:pPr>
              <w:pStyle w:val="15"/>
              <w:textAlignment w:val="baseline"/>
              <w:rPr>
                <w:color w:val="000000" w:themeColor="text1"/>
                <w:highlight w:val="none"/>
                <w14:textFill>
                  <w14:solidFill>
                    <w14:schemeClr w14:val="tx1"/>
                  </w14:solidFill>
                </w14:textFill>
              </w:rPr>
            </w:pPr>
            <w:r>
              <w:rPr>
                <w:rFonts w:hint="eastAsia" w:hAnsi="宋体"/>
                <w:color w:val="000000" w:themeColor="text1"/>
                <w:sz w:val="18"/>
                <w:szCs w:val="18"/>
                <w:highlight w:val="none"/>
                <w14:textFill>
                  <w14:solidFill>
                    <w14:schemeClr w14:val="tx1"/>
                  </w14:solidFill>
                </w14:textFill>
              </w:rPr>
              <w:t>机械工业出版社</w:t>
            </w:r>
          </w:p>
        </w:tc>
        <w:tc>
          <w:tcPr>
            <w:tcW w:w="1559" w:type="dxa"/>
          </w:tcPr>
          <w:p>
            <w:pPr>
              <w:pStyle w:val="15"/>
              <w:textAlignment w:val="baseline"/>
              <w:rPr>
                <w:color w:val="000000" w:themeColor="text1"/>
                <w:highlight w:val="none"/>
                <w14:textFill>
                  <w14:solidFill>
                    <w14:schemeClr w14:val="tx1"/>
                  </w14:solidFill>
                </w14:textFill>
              </w:rPr>
            </w:pPr>
            <w:r>
              <w:rPr>
                <w:rFonts w:hint="eastAsia" w:hAnsi="宋体"/>
                <w:color w:val="000000" w:themeColor="text1"/>
                <w:sz w:val="18"/>
                <w:szCs w:val="18"/>
                <w:highlight w:val="none"/>
                <w14:textFill>
                  <w14:solidFill>
                    <w14:schemeClr w14:val="tx1"/>
                  </w14:solidFill>
                </w14:textFill>
              </w:rPr>
              <w:t>化学工业出版社</w:t>
            </w:r>
          </w:p>
        </w:tc>
        <w:tc>
          <w:tcPr>
            <w:tcW w:w="1843" w:type="dxa"/>
          </w:tcPr>
          <w:p>
            <w:pPr>
              <w:pStyle w:val="15"/>
              <w:textAlignment w:val="baseline"/>
              <w:rPr>
                <w:color w:val="000000" w:themeColor="text1"/>
                <w:highlight w:val="none"/>
                <w14:textFill>
                  <w14:solidFill>
                    <w14:schemeClr w14:val="tx1"/>
                  </w14:solidFill>
                </w14:textFill>
              </w:rPr>
            </w:pPr>
            <w:r>
              <w:rPr>
                <w:rFonts w:hint="eastAsia" w:hAnsi="宋体"/>
                <w:color w:val="000000" w:themeColor="text1"/>
                <w:sz w:val="18"/>
                <w:szCs w:val="18"/>
                <w:highlight w:val="none"/>
                <w14:textFill>
                  <w14:solidFill>
                    <w14:schemeClr w14:val="tx1"/>
                  </w14:solidFill>
                </w14:textFill>
              </w:rPr>
              <w:t>电子工业出版社</w:t>
            </w:r>
          </w:p>
        </w:tc>
        <w:tc>
          <w:tcPr>
            <w:tcW w:w="1842" w:type="dxa"/>
          </w:tcPr>
          <w:p>
            <w:pPr>
              <w:pStyle w:val="15"/>
              <w:textAlignment w:val="baseline"/>
              <w:rPr>
                <w:color w:val="000000" w:themeColor="text1"/>
                <w:highlight w:val="none"/>
                <w14:textFill>
                  <w14:solidFill>
                    <w14:schemeClr w14:val="tx1"/>
                  </w14:solidFill>
                </w14:textFill>
              </w:rPr>
            </w:pPr>
            <w:r>
              <w:rPr>
                <w:rFonts w:hint="eastAsia" w:hAnsi="宋体"/>
                <w:color w:val="000000" w:themeColor="text1"/>
                <w:sz w:val="18"/>
                <w:szCs w:val="18"/>
                <w:highlight w:val="none"/>
                <w14:textFill>
                  <w14:solidFill>
                    <w14:schemeClr w14:val="tx1"/>
                  </w14:solidFill>
                </w14:textFill>
              </w:rPr>
              <w:t>科学出版社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tcPr>
          <w:p>
            <w:pPr>
              <w:pStyle w:val="15"/>
              <w:textAlignment w:val="baseline"/>
              <w:rPr>
                <w:color w:val="000000" w:themeColor="text1"/>
                <w:highlight w:val="none"/>
                <w14:textFill>
                  <w14:solidFill>
                    <w14:schemeClr w14:val="tx1"/>
                  </w14:solidFill>
                </w14:textFill>
              </w:rPr>
            </w:pPr>
            <w:r>
              <w:rPr>
                <w:rFonts w:hint="eastAsia" w:hAnsi="宋体"/>
                <w:color w:val="000000" w:themeColor="text1"/>
                <w:sz w:val="18"/>
                <w:szCs w:val="18"/>
                <w:highlight w:val="none"/>
                <w14:textFill>
                  <w14:solidFill>
                    <w14:schemeClr w14:val="tx1"/>
                  </w14:solidFill>
                </w14:textFill>
              </w:rPr>
              <w:t>人民邮电出版社</w:t>
            </w:r>
          </w:p>
        </w:tc>
        <w:tc>
          <w:tcPr>
            <w:tcW w:w="1843" w:type="dxa"/>
          </w:tcPr>
          <w:p>
            <w:pPr>
              <w:pStyle w:val="15"/>
              <w:textAlignment w:val="baseline"/>
              <w:rPr>
                <w:color w:val="000000" w:themeColor="text1"/>
                <w:highlight w:val="none"/>
                <w14:textFill>
                  <w14:solidFill>
                    <w14:schemeClr w14:val="tx1"/>
                  </w14:solidFill>
                </w14:textFill>
              </w:rPr>
            </w:pPr>
            <w:r>
              <w:rPr>
                <w:rFonts w:hint="eastAsia" w:hAnsi="宋体"/>
                <w:color w:val="000000" w:themeColor="text1"/>
                <w:sz w:val="18"/>
                <w:szCs w:val="18"/>
                <w:highlight w:val="none"/>
                <w14:textFill>
                  <w14:solidFill>
                    <w14:schemeClr w14:val="tx1"/>
                  </w14:solidFill>
                </w14:textFill>
              </w:rPr>
              <w:t>清华大学出版社</w:t>
            </w:r>
          </w:p>
        </w:tc>
        <w:tc>
          <w:tcPr>
            <w:tcW w:w="1559" w:type="dxa"/>
          </w:tcPr>
          <w:p>
            <w:pPr>
              <w:pStyle w:val="15"/>
              <w:textAlignment w:val="baseline"/>
              <w:rPr>
                <w:color w:val="000000" w:themeColor="text1"/>
                <w:highlight w:val="none"/>
                <w14:textFill>
                  <w14:solidFill>
                    <w14:schemeClr w14:val="tx1"/>
                  </w14:solidFill>
                </w14:textFill>
              </w:rPr>
            </w:pPr>
            <w:r>
              <w:rPr>
                <w:rFonts w:hint="eastAsia" w:hAnsi="宋体"/>
                <w:color w:val="000000" w:themeColor="text1"/>
                <w:sz w:val="18"/>
                <w:szCs w:val="18"/>
                <w:highlight w:val="none"/>
                <w14:textFill>
                  <w14:solidFill>
                    <w14:schemeClr w14:val="tx1"/>
                  </w14:solidFill>
                </w14:textFill>
              </w:rPr>
              <w:t>北京大学出版社</w:t>
            </w:r>
          </w:p>
        </w:tc>
        <w:tc>
          <w:tcPr>
            <w:tcW w:w="1843" w:type="dxa"/>
          </w:tcPr>
          <w:p>
            <w:pPr>
              <w:pStyle w:val="15"/>
              <w:textAlignment w:val="baseline"/>
              <w:rPr>
                <w:color w:val="000000" w:themeColor="text1"/>
                <w:highlight w:val="none"/>
                <w14:textFill>
                  <w14:solidFill>
                    <w14:schemeClr w14:val="tx1"/>
                  </w14:solidFill>
                </w14:textFill>
              </w:rPr>
            </w:pPr>
            <w:r>
              <w:rPr>
                <w:rFonts w:hint="eastAsia" w:hAnsi="宋体"/>
                <w:color w:val="000000" w:themeColor="text1"/>
                <w:sz w:val="18"/>
                <w:szCs w:val="18"/>
                <w:highlight w:val="none"/>
                <w14:textFill>
                  <w14:solidFill>
                    <w14:schemeClr w14:val="tx1"/>
                  </w14:solidFill>
                </w14:textFill>
              </w:rPr>
              <w:t>中国电力出版社</w:t>
            </w:r>
          </w:p>
        </w:tc>
        <w:tc>
          <w:tcPr>
            <w:tcW w:w="1842" w:type="dxa"/>
          </w:tcPr>
          <w:p>
            <w:pPr>
              <w:pStyle w:val="15"/>
              <w:textAlignment w:val="baseline"/>
              <w:rPr>
                <w:color w:val="000000" w:themeColor="text1"/>
                <w:highlight w:val="none"/>
                <w14:textFill>
                  <w14:solidFill>
                    <w14:schemeClr w14:val="tx1"/>
                  </w14:solidFill>
                </w14:textFill>
              </w:rPr>
            </w:pPr>
            <w:r>
              <w:rPr>
                <w:rFonts w:hint="eastAsia" w:hAnsi="宋体"/>
                <w:color w:val="000000" w:themeColor="text1"/>
                <w:sz w:val="18"/>
                <w:szCs w:val="18"/>
                <w:highlight w:val="none"/>
                <w14:textFill>
                  <w14:solidFill>
                    <w14:schemeClr w14:val="tx1"/>
                  </w14:solidFill>
                </w14:textFill>
              </w:rPr>
              <w:t>商务印书馆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tcPr>
          <w:p>
            <w:pPr>
              <w:pStyle w:val="15"/>
              <w:textAlignment w:val="baseline"/>
              <w:rPr>
                <w:color w:val="000000" w:themeColor="text1"/>
                <w:highlight w:val="none"/>
                <w14:textFill>
                  <w14:solidFill>
                    <w14:schemeClr w14:val="tx1"/>
                  </w14:solidFill>
                </w14:textFill>
              </w:rPr>
            </w:pPr>
            <w:r>
              <w:rPr>
                <w:rFonts w:hint="eastAsia" w:hAnsi="宋体"/>
                <w:color w:val="000000" w:themeColor="text1"/>
                <w:sz w:val="18"/>
                <w:szCs w:val="18"/>
                <w:highlight w:val="none"/>
                <w14:textFill>
                  <w14:solidFill>
                    <w14:schemeClr w14:val="tx1"/>
                  </w14:solidFill>
                </w14:textFill>
              </w:rPr>
              <w:t>中国社会科学出版社</w:t>
            </w:r>
          </w:p>
        </w:tc>
        <w:tc>
          <w:tcPr>
            <w:tcW w:w="1843" w:type="dxa"/>
          </w:tcPr>
          <w:p>
            <w:pPr>
              <w:pStyle w:val="15"/>
              <w:textAlignment w:val="baseline"/>
              <w:rPr>
                <w:color w:val="000000" w:themeColor="text1"/>
                <w:highlight w:val="none"/>
                <w14:textFill>
                  <w14:solidFill>
                    <w14:schemeClr w14:val="tx1"/>
                  </w14:solidFill>
                </w14:textFill>
              </w:rPr>
            </w:pPr>
            <w:r>
              <w:rPr>
                <w:rFonts w:hint="eastAsia" w:hAnsi="宋体"/>
                <w:color w:val="000000" w:themeColor="text1"/>
                <w:sz w:val="18"/>
                <w:szCs w:val="18"/>
                <w:highlight w:val="none"/>
                <w14:textFill>
                  <w14:solidFill>
                    <w14:schemeClr w14:val="tx1"/>
                  </w14:solidFill>
                </w14:textFill>
              </w:rPr>
              <w:t>高等教育出版社</w:t>
            </w:r>
          </w:p>
        </w:tc>
        <w:tc>
          <w:tcPr>
            <w:tcW w:w="1559" w:type="dxa"/>
          </w:tcPr>
          <w:p>
            <w:pPr>
              <w:pStyle w:val="15"/>
              <w:textAlignment w:val="baseline"/>
              <w:rPr>
                <w:color w:val="000000" w:themeColor="text1"/>
                <w:highlight w:val="none"/>
                <w14:textFill>
                  <w14:solidFill>
                    <w14:schemeClr w14:val="tx1"/>
                  </w14:solidFill>
                </w14:textFill>
              </w:rPr>
            </w:pPr>
            <w:r>
              <w:rPr>
                <w:rFonts w:hint="eastAsia" w:hAnsi="宋体"/>
                <w:color w:val="000000" w:themeColor="text1"/>
                <w:sz w:val="18"/>
                <w:szCs w:val="18"/>
                <w:highlight w:val="none"/>
                <w14:textFill>
                  <w14:solidFill>
                    <w14:schemeClr w14:val="tx1"/>
                  </w14:solidFill>
                </w14:textFill>
              </w:rPr>
              <w:t>中国电力出版社</w:t>
            </w:r>
          </w:p>
        </w:tc>
        <w:tc>
          <w:tcPr>
            <w:tcW w:w="1843" w:type="dxa"/>
          </w:tcPr>
          <w:p>
            <w:pPr>
              <w:pStyle w:val="15"/>
              <w:textAlignment w:val="baseline"/>
              <w:rPr>
                <w:color w:val="000000" w:themeColor="text1"/>
                <w:highlight w:val="none"/>
                <w14:textFill>
                  <w14:solidFill>
                    <w14:schemeClr w14:val="tx1"/>
                  </w14:solidFill>
                </w14:textFill>
              </w:rPr>
            </w:pPr>
            <w:r>
              <w:rPr>
                <w:rFonts w:hint="eastAsia" w:hAnsi="宋体"/>
                <w:color w:val="000000" w:themeColor="text1"/>
                <w:sz w:val="18"/>
                <w:szCs w:val="18"/>
                <w:highlight w:val="none"/>
                <w14:textFill>
                  <w14:solidFill>
                    <w14:schemeClr w14:val="tx1"/>
                  </w14:solidFill>
                </w14:textFill>
              </w:rPr>
              <w:t>中国传媒大学出版社</w:t>
            </w:r>
          </w:p>
        </w:tc>
        <w:tc>
          <w:tcPr>
            <w:tcW w:w="1842" w:type="dxa"/>
          </w:tcPr>
          <w:p>
            <w:pPr>
              <w:pStyle w:val="15"/>
              <w:textAlignment w:val="baseline"/>
              <w:rPr>
                <w:color w:val="000000" w:themeColor="text1"/>
                <w:highlight w:val="none"/>
                <w14:textFill>
                  <w14:solidFill>
                    <w14:schemeClr w14:val="tx1"/>
                  </w14:solidFill>
                </w14:textFill>
              </w:rPr>
            </w:pPr>
            <w:r>
              <w:rPr>
                <w:rFonts w:hint="eastAsia" w:hAnsi="宋体"/>
                <w:color w:val="000000" w:themeColor="text1"/>
                <w:sz w:val="18"/>
                <w:szCs w:val="18"/>
                <w:highlight w:val="none"/>
                <w14:textFill>
                  <w14:solidFill>
                    <w14:schemeClr w14:val="tx1"/>
                  </w14:solidFill>
                </w14:textFill>
              </w:rPr>
              <w:t>中华书局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tcPr>
          <w:p>
            <w:pPr>
              <w:pStyle w:val="15"/>
              <w:textAlignment w:val="baseline"/>
              <w:rPr>
                <w:rFonts w:hAnsi="宋体"/>
                <w:color w:val="000000" w:themeColor="text1"/>
                <w:sz w:val="18"/>
                <w:szCs w:val="18"/>
                <w:highlight w:val="none"/>
                <w14:textFill>
                  <w14:solidFill>
                    <w14:schemeClr w14:val="tx1"/>
                  </w14:solidFill>
                </w14:textFill>
              </w:rPr>
            </w:pPr>
            <w:r>
              <w:rPr>
                <w:rFonts w:hint="eastAsia" w:hAnsi="宋体"/>
                <w:color w:val="000000" w:themeColor="text1"/>
                <w:sz w:val="18"/>
                <w:szCs w:val="18"/>
                <w:highlight w:val="none"/>
                <w14:textFill>
                  <w14:solidFill>
                    <w14:schemeClr w14:val="tx1"/>
                  </w14:solidFill>
                </w14:textFill>
              </w:rPr>
              <w:t>外语教学与研究出版社</w:t>
            </w:r>
          </w:p>
        </w:tc>
        <w:tc>
          <w:tcPr>
            <w:tcW w:w="1843" w:type="dxa"/>
          </w:tcPr>
          <w:p>
            <w:pPr>
              <w:pStyle w:val="15"/>
              <w:textAlignment w:val="baseline"/>
              <w:rPr>
                <w:rFonts w:hAnsi="宋体"/>
                <w:color w:val="000000" w:themeColor="text1"/>
                <w:sz w:val="18"/>
                <w:szCs w:val="18"/>
                <w:highlight w:val="none"/>
                <w14:textFill>
                  <w14:solidFill>
                    <w14:schemeClr w14:val="tx1"/>
                  </w14:solidFill>
                </w14:textFill>
              </w:rPr>
            </w:pPr>
            <w:r>
              <w:rPr>
                <w:rFonts w:hint="eastAsia" w:hAnsi="宋体"/>
                <w:color w:val="000000" w:themeColor="text1"/>
                <w:sz w:val="18"/>
                <w:szCs w:val="18"/>
                <w:highlight w:val="none"/>
                <w14:textFill>
                  <w14:solidFill>
                    <w14:schemeClr w14:val="tx1"/>
                  </w14:solidFill>
                </w14:textFill>
              </w:rPr>
              <w:t>人民交通出版社</w:t>
            </w:r>
          </w:p>
        </w:tc>
        <w:tc>
          <w:tcPr>
            <w:tcW w:w="1559" w:type="dxa"/>
          </w:tcPr>
          <w:p>
            <w:pPr>
              <w:pStyle w:val="15"/>
              <w:textAlignment w:val="baseline"/>
              <w:rPr>
                <w:rFonts w:hAnsi="宋体"/>
                <w:color w:val="000000" w:themeColor="text1"/>
                <w:sz w:val="18"/>
                <w:szCs w:val="18"/>
                <w:highlight w:val="none"/>
                <w14:textFill>
                  <w14:solidFill>
                    <w14:schemeClr w14:val="tx1"/>
                  </w14:solidFill>
                </w14:textFill>
              </w:rPr>
            </w:pPr>
            <w:r>
              <w:rPr>
                <w:rFonts w:hint="eastAsia" w:hAnsi="宋体"/>
                <w:color w:val="000000" w:themeColor="text1"/>
                <w:sz w:val="18"/>
                <w:szCs w:val="18"/>
                <w:highlight w:val="none"/>
                <w14:textFill>
                  <w14:solidFill>
                    <w14:schemeClr w14:val="tx1"/>
                  </w14:solidFill>
                </w14:textFill>
              </w:rPr>
              <w:t>经济科学出版社</w:t>
            </w:r>
          </w:p>
        </w:tc>
        <w:tc>
          <w:tcPr>
            <w:tcW w:w="1843" w:type="dxa"/>
          </w:tcPr>
          <w:p>
            <w:pPr>
              <w:pStyle w:val="15"/>
              <w:textAlignment w:val="baseline"/>
              <w:rPr>
                <w:rFonts w:hAnsi="宋体"/>
                <w:color w:val="000000" w:themeColor="text1"/>
                <w:sz w:val="18"/>
                <w:szCs w:val="18"/>
                <w:highlight w:val="none"/>
                <w14:textFill>
                  <w14:solidFill>
                    <w14:schemeClr w14:val="tx1"/>
                  </w14:solidFill>
                </w14:textFill>
              </w:rPr>
            </w:pPr>
            <w:r>
              <w:rPr>
                <w:rFonts w:hint="eastAsia" w:hAnsi="宋体"/>
                <w:color w:val="000000" w:themeColor="text1"/>
                <w:sz w:val="18"/>
                <w:szCs w:val="18"/>
                <w:highlight w:val="none"/>
                <w14:textFill>
                  <w14:solidFill>
                    <w14:schemeClr w14:val="tx1"/>
                  </w14:solidFill>
                </w14:textFill>
              </w:rPr>
              <w:t>社会科学文献出版社</w:t>
            </w:r>
          </w:p>
        </w:tc>
        <w:tc>
          <w:tcPr>
            <w:tcW w:w="1842" w:type="dxa"/>
          </w:tcPr>
          <w:p>
            <w:pPr>
              <w:pStyle w:val="15"/>
              <w:textAlignment w:val="baseline"/>
              <w:rPr>
                <w:rFonts w:hAnsi="宋体"/>
                <w:color w:val="000000" w:themeColor="text1"/>
                <w:sz w:val="18"/>
                <w:szCs w:val="18"/>
                <w:highlight w:val="none"/>
                <w14:textFill>
                  <w14:solidFill>
                    <w14:schemeClr w14:val="tx1"/>
                  </w14:solidFill>
                </w14:textFill>
              </w:rPr>
            </w:pPr>
            <w:r>
              <w:rPr>
                <w:rFonts w:hint="eastAsia" w:hAnsi="宋体"/>
                <w:color w:val="000000" w:themeColor="text1"/>
                <w:sz w:val="18"/>
                <w:szCs w:val="18"/>
                <w:highlight w:val="none"/>
                <w14:textFill>
                  <w14:solidFill>
                    <w14:schemeClr w14:val="tx1"/>
                  </w14:solidFill>
                </w14:textFill>
              </w:rPr>
              <w:t>中信出版社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tcPr>
          <w:p>
            <w:pPr>
              <w:pStyle w:val="15"/>
              <w:textAlignment w:val="baseline"/>
              <w:rPr>
                <w:rFonts w:hAnsi="宋体"/>
                <w:color w:val="000000" w:themeColor="text1"/>
                <w:sz w:val="18"/>
                <w:szCs w:val="18"/>
                <w:highlight w:val="none"/>
                <w14:textFill>
                  <w14:solidFill>
                    <w14:schemeClr w14:val="tx1"/>
                  </w14:solidFill>
                </w14:textFill>
              </w:rPr>
            </w:pPr>
            <w:r>
              <w:rPr>
                <w:rFonts w:hint="eastAsia" w:hAnsi="宋体"/>
                <w:color w:val="000000" w:themeColor="text1"/>
                <w:sz w:val="18"/>
                <w:szCs w:val="18"/>
                <w:highlight w:val="none"/>
                <w14:textFill>
                  <w14:solidFill>
                    <w14:schemeClr w14:val="tx1"/>
                  </w14:solidFill>
                </w14:textFill>
              </w:rPr>
              <w:t>中国财政经济出版社</w:t>
            </w:r>
          </w:p>
        </w:tc>
        <w:tc>
          <w:tcPr>
            <w:tcW w:w="1843" w:type="dxa"/>
          </w:tcPr>
          <w:p>
            <w:pPr>
              <w:pStyle w:val="15"/>
              <w:textAlignment w:val="baseline"/>
              <w:rPr>
                <w:rFonts w:hAnsi="宋体"/>
                <w:color w:val="000000" w:themeColor="text1"/>
                <w:sz w:val="18"/>
                <w:szCs w:val="18"/>
                <w:highlight w:val="none"/>
                <w14:textFill>
                  <w14:solidFill>
                    <w14:schemeClr w14:val="tx1"/>
                  </w14:solidFill>
                </w14:textFill>
              </w:rPr>
            </w:pPr>
            <w:r>
              <w:rPr>
                <w:rFonts w:hint="eastAsia" w:hAnsi="宋体"/>
                <w:color w:val="000000" w:themeColor="text1"/>
                <w:sz w:val="18"/>
                <w:szCs w:val="18"/>
                <w:highlight w:val="none"/>
                <w14:textFill>
                  <w14:solidFill>
                    <w14:schemeClr w14:val="tx1"/>
                  </w14:solidFill>
                </w14:textFill>
              </w:rPr>
              <w:t>上海交通大学出版社</w:t>
            </w:r>
          </w:p>
        </w:tc>
        <w:tc>
          <w:tcPr>
            <w:tcW w:w="1559" w:type="dxa"/>
          </w:tcPr>
          <w:p>
            <w:pPr>
              <w:pStyle w:val="15"/>
              <w:textAlignment w:val="baseline"/>
              <w:rPr>
                <w:rFonts w:hAnsi="宋体"/>
                <w:color w:val="000000" w:themeColor="text1"/>
                <w:sz w:val="18"/>
                <w:szCs w:val="18"/>
                <w:highlight w:val="none"/>
                <w14:textFill>
                  <w14:solidFill>
                    <w14:schemeClr w14:val="tx1"/>
                  </w14:solidFill>
                </w14:textFill>
              </w:rPr>
            </w:pPr>
            <w:r>
              <w:rPr>
                <w:rFonts w:hint="eastAsia" w:hAnsi="宋体"/>
                <w:color w:val="000000" w:themeColor="text1"/>
                <w:sz w:val="18"/>
                <w:szCs w:val="18"/>
                <w:highlight w:val="none"/>
                <w14:textFill>
                  <w14:solidFill>
                    <w14:schemeClr w14:val="tx1"/>
                  </w14:solidFill>
                </w14:textFill>
              </w:rPr>
              <w:t>上海译文出版社</w:t>
            </w:r>
          </w:p>
        </w:tc>
        <w:tc>
          <w:tcPr>
            <w:tcW w:w="1843" w:type="dxa"/>
          </w:tcPr>
          <w:p>
            <w:pPr>
              <w:pStyle w:val="15"/>
              <w:textAlignment w:val="baseline"/>
              <w:rPr>
                <w:rFonts w:hAnsi="宋体"/>
                <w:color w:val="000000" w:themeColor="text1"/>
                <w:sz w:val="18"/>
                <w:szCs w:val="18"/>
                <w:highlight w:val="none"/>
                <w14:textFill>
                  <w14:solidFill>
                    <w14:schemeClr w14:val="tx1"/>
                  </w14:solidFill>
                </w14:textFill>
              </w:rPr>
            </w:pPr>
            <w:r>
              <w:rPr>
                <w:rFonts w:hint="eastAsia" w:hAnsi="宋体"/>
                <w:color w:val="000000" w:themeColor="text1"/>
                <w:sz w:val="18"/>
                <w:szCs w:val="18"/>
                <w:highlight w:val="none"/>
                <w14:textFill>
                  <w14:solidFill>
                    <w14:schemeClr w14:val="tx1"/>
                  </w14:solidFill>
                </w14:textFill>
              </w:rPr>
              <w:t>北京理工大学出版社</w:t>
            </w:r>
          </w:p>
        </w:tc>
        <w:tc>
          <w:tcPr>
            <w:tcW w:w="1842" w:type="dxa"/>
          </w:tcPr>
          <w:p>
            <w:pPr>
              <w:pStyle w:val="15"/>
              <w:textAlignment w:val="baseline"/>
              <w:rPr>
                <w:rFonts w:hAnsi="宋体"/>
                <w:color w:val="000000" w:themeColor="text1"/>
                <w:sz w:val="18"/>
                <w:szCs w:val="18"/>
                <w:highlight w:val="none"/>
                <w14:textFill>
                  <w14:solidFill>
                    <w14:schemeClr w14:val="tx1"/>
                  </w14:solidFill>
                </w14:textFill>
              </w:rPr>
            </w:pPr>
            <w:r>
              <w:rPr>
                <w:rFonts w:hint="eastAsia" w:hAnsi="宋体"/>
                <w:color w:val="000000" w:themeColor="text1"/>
                <w:sz w:val="18"/>
                <w:szCs w:val="18"/>
                <w:highlight w:val="none"/>
                <w14:textFill>
                  <w14:solidFill>
                    <w14:schemeClr w14:val="tx1"/>
                  </w14:solidFill>
                </w14:textFill>
              </w:rPr>
              <w:t>铁道出版社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tcPr>
          <w:p>
            <w:pPr>
              <w:pStyle w:val="15"/>
              <w:textAlignment w:val="baseline"/>
              <w:rPr>
                <w:rFonts w:hAnsi="宋体"/>
                <w:color w:val="000000" w:themeColor="text1"/>
                <w:sz w:val="18"/>
                <w:szCs w:val="18"/>
                <w:highlight w:val="none"/>
                <w14:textFill>
                  <w14:solidFill>
                    <w14:schemeClr w14:val="tx1"/>
                  </w14:solidFill>
                </w14:textFill>
              </w:rPr>
            </w:pPr>
            <w:r>
              <w:rPr>
                <w:rFonts w:hint="eastAsia" w:hAnsi="宋体"/>
                <w:color w:val="000000" w:themeColor="text1"/>
                <w:sz w:val="16"/>
                <w:szCs w:val="18"/>
                <w:highlight w:val="none"/>
                <w14:textFill>
                  <w14:solidFill>
                    <w14:schemeClr w14:val="tx1"/>
                  </w14:solidFill>
                </w14:textFill>
              </w:rPr>
              <w:t>中国科学技术大学出版社</w:t>
            </w:r>
          </w:p>
        </w:tc>
        <w:tc>
          <w:tcPr>
            <w:tcW w:w="1843" w:type="dxa"/>
          </w:tcPr>
          <w:p>
            <w:pPr>
              <w:pStyle w:val="15"/>
              <w:textAlignment w:val="baseline"/>
              <w:rPr>
                <w:rFonts w:hAnsi="宋体"/>
                <w:color w:val="000000" w:themeColor="text1"/>
                <w:sz w:val="18"/>
                <w:szCs w:val="18"/>
                <w:highlight w:val="none"/>
                <w14:textFill>
                  <w14:solidFill>
                    <w14:schemeClr w14:val="tx1"/>
                  </w14:solidFill>
                </w14:textFill>
              </w:rPr>
            </w:pPr>
            <w:r>
              <w:rPr>
                <w:rFonts w:hint="eastAsia" w:hAnsi="宋体"/>
                <w:color w:val="000000" w:themeColor="text1"/>
                <w:sz w:val="18"/>
                <w:szCs w:val="18"/>
                <w:highlight w:val="none"/>
                <w14:textFill>
                  <w14:solidFill>
                    <w14:schemeClr w14:val="tx1"/>
                  </w14:solidFill>
                </w14:textFill>
              </w:rPr>
              <w:t>人民体育出版社</w:t>
            </w:r>
          </w:p>
        </w:tc>
        <w:tc>
          <w:tcPr>
            <w:tcW w:w="1559" w:type="dxa"/>
          </w:tcPr>
          <w:p>
            <w:pPr>
              <w:pStyle w:val="15"/>
              <w:textAlignment w:val="baseline"/>
              <w:rPr>
                <w:rFonts w:hAnsi="宋体"/>
                <w:color w:val="000000" w:themeColor="text1"/>
                <w:sz w:val="18"/>
                <w:szCs w:val="18"/>
                <w:highlight w:val="none"/>
                <w14:textFill>
                  <w14:solidFill>
                    <w14:schemeClr w14:val="tx1"/>
                  </w14:solidFill>
                </w14:textFill>
              </w:rPr>
            </w:pPr>
            <w:r>
              <w:rPr>
                <w:rFonts w:hint="eastAsia" w:hAnsi="宋体"/>
                <w:color w:val="000000" w:themeColor="text1"/>
                <w:sz w:val="18"/>
                <w:szCs w:val="18"/>
                <w:highlight w:val="none"/>
                <w14:textFill>
                  <w14:solidFill>
                    <w14:schemeClr w14:val="tx1"/>
                  </w14:solidFill>
                </w14:textFill>
              </w:rPr>
              <w:t>人民音乐出版社</w:t>
            </w:r>
          </w:p>
        </w:tc>
        <w:tc>
          <w:tcPr>
            <w:tcW w:w="1843" w:type="dxa"/>
          </w:tcPr>
          <w:p>
            <w:pPr>
              <w:pStyle w:val="15"/>
              <w:textAlignment w:val="baseline"/>
              <w:rPr>
                <w:rFonts w:hAnsi="宋体"/>
                <w:color w:val="000000" w:themeColor="text1"/>
                <w:sz w:val="18"/>
                <w:szCs w:val="18"/>
                <w:highlight w:val="none"/>
                <w14:textFill>
                  <w14:solidFill>
                    <w14:schemeClr w14:val="tx1"/>
                  </w14:solidFill>
                </w14:textFill>
              </w:rPr>
            </w:pPr>
            <w:r>
              <w:rPr>
                <w:rFonts w:hint="eastAsia" w:hAnsi="宋体"/>
                <w:color w:val="000000" w:themeColor="text1"/>
                <w:sz w:val="18"/>
                <w:szCs w:val="18"/>
                <w:highlight w:val="none"/>
                <w14:textFill>
                  <w14:solidFill>
                    <w14:schemeClr w14:val="tx1"/>
                  </w14:solidFill>
                </w14:textFill>
              </w:rPr>
              <w:t>上海外语教育出版社</w:t>
            </w:r>
          </w:p>
        </w:tc>
        <w:tc>
          <w:tcPr>
            <w:tcW w:w="1842" w:type="dxa"/>
          </w:tcPr>
          <w:p>
            <w:pPr>
              <w:pStyle w:val="15"/>
              <w:textAlignment w:val="baseline"/>
              <w:rPr>
                <w:rFonts w:hAnsi="宋体"/>
                <w:color w:val="000000" w:themeColor="text1"/>
                <w:sz w:val="18"/>
                <w:szCs w:val="18"/>
                <w:highlight w:val="none"/>
                <w14:textFill>
                  <w14:solidFill>
                    <w14:schemeClr w14:val="tx1"/>
                  </w14:solidFill>
                </w14:textFill>
              </w:rPr>
            </w:pPr>
            <w:r>
              <w:rPr>
                <w:rFonts w:hint="eastAsia" w:hAnsi="宋体"/>
                <w:color w:val="000000" w:themeColor="text1"/>
                <w:sz w:val="16"/>
                <w:szCs w:val="18"/>
                <w:highlight w:val="none"/>
                <w14:textFill>
                  <w14:solidFill>
                    <w14:schemeClr w14:val="tx1"/>
                  </w14:solidFill>
                </w14:textFill>
              </w:rPr>
              <w:t>人民美术出版社</w:t>
            </w:r>
          </w:p>
        </w:tc>
      </w:tr>
    </w:tbl>
    <w:p>
      <w:pPr>
        <w:autoSpaceDE w:val="0"/>
        <w:autoSpaceDN w:val="0"/>
        <w:adjustRightInd w:val="0"/>
        <w:spacing w:line="360" w:lineRule="auto"/>
        <w:jc w:val="left"/>
        <w:rPr>
          <w:rFonts w:cs="·ÂËÎ" w:asciiTheme="minorEastAsia" w:hAnsiTheme="minorEastAsia"/>
          <w:color w:val="000000" w:themeColor="text1"/>
          <w:kern w:val="0"/>
          <w:sz w:val="24"/>
          <w:highlight w:val="none"/>
          <w14:textFill>
            <w14:solidFill>
              <w14:schemeClr w14:val="tx1"/>
            </w14:solidFill>
          </w14:textFill>
        </w:rPr>
      </w:pPr>
    </w:p>
    <w:p>
      <w:pPr>
        <w:autoSpaceDE w:val="0"/>
        <w:autoSpaceDN w:val="0"/>
        <w:adjustRightInd w:val="0"/>
        <w:spacing w:line="360" w:lineRule="auto"/>
        <w:jc w:val="left"/>
        <w:rPr>
          <w:rFonts w:cs="仿宋" w:asciiTheme="minorEastAsia" w:hAnsiTheme="minorEastAsia"/>
          <w:color w:val="000000" w:themeColor="text1"/>
          <w:kern w:val="0"/>
          <w:sz w:val="24"/>
          <w:highlight w:val="none"/>
          <w14:textFill>
            <w14:solidFill>
              <w14:schemeClr w14:val="tx1"/>
            </w14:solidFill>
          </w14:textFill>
        </w:rPr>
      </w:pPr>
      <w:r>
        <w:rPr>
          <w:rFonts w:hint="eastAsia" w:cs="·ÂËÎ" w:asciiTheme="minorEastAsia" w:hAnsiTheme="minorEastAsia"/>
          <w:color w:val="000000" w:themeColor="text1"/>
          <w:kern w:val="0"/>
          <w:sz w:val="24"/>
          <w:highlight w:val="none"/>
          <w14:textFill>
            <w14:solidFill>
              <w14:schemeClr w14:val="tx1"/>
            </w14:solidFill>
          </w14:textFill>
        </w:rPr>
        <w:t>2</w:t>
      </w:r>
      <w:r>
        <w:rPr>
          <w:rFonts w:hint="eastAsia" w:eastAsia="宋体" w:cs="·ÂËÎ" w:asciiTheme="minorEastAsia" w:hAnsiTheme="minorEastAsia"/>
          <w:color w:val="000000" w:themeColor="text1"/>
          <w:kern w:val="0"/>
          <w:sz w:val="24"/>
          <w:highlight w:val="none"/>
          <w:lang w:val="en-US" w:eastAsia="zh-CN"/>
          <w14:textFill>
            <w14:solidFill>
              <w14:schemeClr w14:val="tx1"/>
            </w14:solidFill>
          </w14:textFill>
        </w:rPr>
        <w:t>.</w:t>
      </w:r>
      <w:r>
        <w:rPr>
          <w:rFonts w:hint="eastAsia" w:cs="仿宋" w:asciiTheme="minorEastAsia" w:hAnsiTheme="minorEastAsia"/>
          <w:color w:val="000000" w:themeColor="text1"/>
          <w:sz w:val="24"/>
          <w:highlight w:val="none"/>
          <w14:textFill>
            <w14:solidFill>
              <w14:schemeClr w14:val="tx1"/>
            </w14:solidFill>
          </w14:textFill>
        </w:rPr>
        <w:t>采购图书重点类别：</w:t>
      </w:r>
      <w:r>
        <w:rPr>
          <w:rFonts w:cs="·ÂËÎ" w:asciiTheme="minorEastAsia" w:hAnsiTheme="minorEastAsia"/>
          <w:color w:val="000000" w:themeColor="text1"/>
          <w:sz w:val="24"/>
          <w:highlight w:val="none"/>
          <w14:textFill>
            <w14:solidFill>
              <w14:schemeClr w14:val="tx1"/>
            </w14:solidFill>
          </w14:textFill>
        </w:rPr>
        <w:t xml:space="preserve">N </w:t>
      </w:r>
      <w:r>
        <w:rPr>
          <w:rFonts w:hint="eastAsia" w:cs="仿宋" w:asciiTheme="minorEastAsia" w:hAnsiTheme="minorEastAsia"/>
          <w:color w:val="000000" w:themeColor="text1"/>
          <w:sz w:val="24"/>
          <w:highlight w:val="none"/>
          <w14:textFill>
            <w14:solidFill>
              <w14:schemeClr w14:val="tx1"/>
            </w14:solidFill>
          </w14:textFill>
        </w:rPr>
        <w:t>自然科学总论；</w:t>
      </w:r>
      <w:r>
        <w:rPr>
          <w:rFonts w:cs="·ÂËÎ" w:asciiTheme="minorEastAsia" w:hAnsiTheme="minorEastAsia"/>
          <w:color w:val="000000" w:themeColor="text1"/>
          <w:sz w:val="24"/>
          <w:highlight w:val="none"/>
          <w14:textFill>
            <w14:solidFill>
              <w14:schemeClr w14:val="tx1"/>
            </w14:solidFill>
          </w14:textFill>
        </w:rPr>
        <w:t xml:space="preserve">O </w:t>
      </w:r>
      <w:r>
        <w:rPr>
          <w:rFonts w:hint="eastAsia" w:cs="仿宋" w:asciiTheme="minorEastAsia" w:hAnsiTheme="minorEastAsia"/>
          <w:color w:val="000000" w:themeColor="text1"/>
          <w:sz w:val="24"/>
          <w:highlight w:val="none"/>
          <w14:textFill>
            <w14:solidFill>
              <w14:schemeClr w14:val="tx1"/>
            </w14:solidFill>
          </w14:textFill>
        </w:rPr>
        <w:t>数理科学和化学；</w:t>
      </w:r>
      <w:r>
        <w:rPr>
          <w:rFonts w:cs="·ÂËÎ" w:asciiTheme="minorEastAsia" w:hAnsiTheme="minorEastAsia"/>
          <w:color w:val="000000" w:themeColor="text1"/>
          <w:sz w:val="24"/>
          <w:highlight w:val="none"/>
          <w14:textFill>
            <w14:solidFill>
              <w14:schemeClr w14:val="tx1"/>
            </w14:solidFill>
          </w14:textFill>
        </w:rPr>
        <w:t xml:space="preserve">Q </w:t>
      </w:r>
      <w:r>
        <w:rPr>
          <w:rFonts w:hint="eastAsia" w:cs="仿宋" w:asciiTheme="minorEastAsia" w:hAnsiTheme="minorEastAsia"/>
          <w:color w:val="000000" w:themeColor="text1"/>
          <w:sz w:val="24"/>
          <w:highlight w:val="none"/>
          <w14:textFill>
            <w14:solidFill>
              <w14:schemeClr w14:val="tx1"/>
            </w14:solidFill>
          </w14:textFill>
        </w:rPr>
        <w:t>生物科学，</w:t>
      </w:r>
      <w:r>
        <w:rPr>
          <w:rFonts w:cs="·ÂËÎ" w:asciiTheme="minorEastAsia" w:hAnsiTheme="minorEastAsia"/>
          <w:color w:val="000000" w:themeColor="text1"/>
          <w:sz w:val="24"/>
          <w:highlight w:val="none"/>
          <w14:textFill>
            <w14:solidFill>
              <w14:schemeClr w14:val="tx1"/>
            </w14:solidFill>
          </w14:textFill>
        </w:rPr>
        <w:t xml:space="preserve">R </w:t>
      </w:r>
      <w:r>
        <w:rPr>
          <w:rFonts w:hint="eastAsia" w:cs="仿宋" w:asciiTheme="minorEastAsia" w:hAnsiTheme="minorEastAsia"/>
          <w:color w:val="000000" w:themeColor="text1"/>
          <w:sz w:val="24"/>
          <w:highlight w:val="none"/>
          <w14:textFill>
            <w14:solidFill>
              <w14:schemeClr w14:val="tx1"/>
            </w14:solidFill>
          </w14:textFill>
        </w:rPr>
        <w:t>医药卫生；</w:t>
      </w:r>
      <w:r>
        <w:rPr>
          <w:rFonts w:cs="·ÂËÎ" w:asciiTheme="minorEastAsia" w:hAnsiTheme="minorEastAsia"/>
          <w:color w:val="000000" w:themeColor="text1"/>
          <w:sz w:val="24"/>
          <w:highlight w:val="none"/>
          <w14:textFill>
            <w14:solidFill>
              <w14:schemeClr w14:val="tx1"/>
            </w14:solidFill>
          </w14:textFill>
        </w:rPr>
        <w:t xml:space="preserve">T </w:t>
      </w:r>
      <w:r>
        <w:rPr>
          <w:rFonts w:hint="eastAsia" w:cs="仿宋" w:asciiTheme="minorEastAsia" w:hAnsiTheme="minorEastAsia"/>
          <w:color w:val="000000" w:themeColor="text1"/>
          <w:sz w:val="24"/>
          <w:highlight w:val="none"/>
          <w14:textFill>
            <w14:solidFill>
              <w14:schemeClr w14:val="tx1"/>
            </w14:solidFill>
          </w14:textFill>
        </w:rPr>
        <w:t>B工业技术；TG 金属学与金属工艺；</w:t>
      </w:r>
      <w:r>
        <w:rPr>
          <w:rFonts w:hint="eastAsia" w:cs="仿宋" w:asciiTheme="minorEastAsia" w:hAnsiTheme="minorEastAsia" w:eastAsiaTheme="minorEastAsia"/>
          <w:color w:val="000000" w:themeColor="text1"/>
          <w:sz w:val="24"/>
          <w:highlight w:val="none"/>
          <w14:textFill>
            <w14:solidFill>
              <w14:schemeClr w14:val="tx1"/>
            </w14:solidFill>
          </w14:textFill>
        </w:rPr>
        <w:t xml:space="preserve">TH 机械工业、 </w:t>
      </w:r>
      <w:r>
        <w:rPr>
          <w:rFonts w:hint="eastAsia" w:cs="仿宋" w:asciiTheme="minorEastAsia" w:hAnsiTheme="minorEastAsia"/>
          <w:color w:val="000000" w:themeColor="text1"/>
          <w:sz w:val="24"/>
          <w:highlight w:val="none"/>
          <w14:textFill>
            <w14:solidFill>
              <w14:schemeClr w14:val="tx1"/>
            </w14:solidFill>
          </w14:textFill>
        </w:rPr>
        <w:t>TM 电工技术；TN电子技术、通信技术；TP自动化技术、计算机技术；TQ 化学工业；TS2食品工业； TU 建筑科学；</w:t>
      </w:r>
      <w:r>
        <w:rPr>
          <w:rFonts w:cs="·ÂËÎ" w:asciiTheme="minorEastAsia" w:hAnsiTheme="minorEastAsia"/>
          <w:color w:val="000000" w:themeColor="text1"/>
          <w:sz w:val="24"/>
          <w:highlight w:val="none"/>
          <w14:textFill>
            <w14:solidFill>
              <w14:schemeClr w14:val="tx1"/>
            </w14:solidFill>
          </w14:textFill>
        </w:rPr>
        <w:t xml:space="preserve">U </w:t>
      </w:r>
      <w:r>
        <w:rPr>
          <w:rFonts w:hint="eastAsia" w:cs="仿宋" w:asciiTheme="minorEastAsia" w:hAnsiTheme="minorEastAsia"/>
          <w:color w:val="000000" w:themeColor="text1"/>
          <w:sz w:val="24"/>
          <w:highlight w:val="none"/>
          <w14:textFill>
            <w14:solidFill>
              <w14:schemeClr w14:val="tx1"/>
            </w14:solidFill>
          </w14:textFill>
        </w:rPr>
        <w:t>交通运输；</w:t>
      </w:r>
      <w:r>
        <w:rPr>
          <w:rFonts w:cs="·ÂËÎ" w:asciiTheme="minorEastAsia" w:hAnsiTheme="minorEastAsia"/>
          <w:color w:val="000000" w:themeColor="text1"/>
          <w:sz w:val="24"/>
          <w:highlight w:val="none"/>
          <w14:textFill>
            <w14:solidFill>
              <w14:schemeClr w14:val="tx1"/>
            </w14:solidFill>
          </w14:textFill>
        </w:rPr>
        <w:t xml:space="preserve">X </w:t>
      </w:r>
      <w:r>
        <w:rPr>
          <w:rFonts w:hint="eastAsia" w:cs="仿宋" w:asciiTheme="minorEastAsia" w:hAnsiTheme="minorEastAsia"/>
          <w:color w:val="000000" w:themeColor="text1"/>
          <w:sz w:val="24"/>
          <w:highlight w:val="none"/>
          <w14:textFill>
            <w14:solidFill>
              <w14:schemeClr w14:val="tx1"/>
            </w14:solidFill>
          </w14:textFill>
        </w:rPr>
        <w:t>环境科学、安全科学；</w:t>
      </w:r>
      <w:r>
        <w:rPr>
          <w:rFonts w:cs="·ÂËÎ" w:asciiTheme="minorEastAsia" w:hAnsiTheme="minorEastAsia"/>
          <w:color w:val="000000" w:themeColor="text1"/>
          <w:sz w:val="24"/>
          <w:highlight w:val="none"/>
          <w14:textFill>
            <w14:solidFill>
              <w14:schemeClr w14:val="tx1"/>
            </w14:solidFill>
          </w14:textFill>
        </w:rPr>
        <w:t xml:space="preserve">A </w:t>
      </w:r>
      <w:r>
        <w:rPr>
          <w:rFonts w:hint="eastAsia" w:cs="仿宋" w:asciiTheme="minorEastAsia" w:hAnsiTheme="minorEastAsia"/>
          <w:color w:val="000000" w:themeColor="text1"/>
          <w:sz w:val="24"/>
          <w:highlight w:val="none"/>
          <w14:textFill>
            <w14:solidFill>
              <w14:schemeClr w14:val="tx1"/>
            </w14:solidFill>
          </w14:textFill>
        </w:rPr>
        <w:t>马、列、毛、邓小平理论；</w:t>
      </w:r>
      <w:r>
        <w:rPr>
          <w:rFonts w:cs="·ÂËÎ" w:asciiTheme="minorEastAsia" w:hAnsiTheme="minorEastAsia"/>
          <w:color w:val="000000" w:themeColor="text1"/>
          <w:sz w:val="24"/>
          <w:highlight w:val="none"/>
          <w14:textFill>
            <w14:solidFill>
              <w14:schemeClr w14:val="tx1"/>
            </w14:solidFill>
          </w14:textFill>
        </w:rPr>
        <w:t xml:space="preserve">B </w:t>
      </w:r>
      <w:r>
        <w:rPr>
          <w:rFonts w:hint="eastAsia" w:cs="仿宋" w:asciiTheme="minorEastAsia" w:hAnsiTheme="minorEastAsia"/>
          <w:color w:val="000000" w:themeColor="text1"/>
          <w:sz w:val="24"/>
          <w:highlight w:val="none"/>
          <w14:textFill>
            <w14:solidFill>
              <w14:schemeClr w14:val="tx1"/>
            </w14:solidFill>
          </w14:textFill>
        </w:rPr>
        <w:t>哲学；</w:t>
      </w:r>
      <w:r>
        <w:rPr>
          <w:rFonts w:cs="·ÂËÎ" w:asciiTheme="minorEastAsia" w:hAnsiTheme="minorEastAsia"/>
          <w:color w:val="000000" w:themeColor="text1"/>
          <w:sz w:val="24"/>
          <w:highlight w:val="none"/>
          <w14:textFill>
            <w14:solidFill>
              <w14:schemeClr w14:val="tx1"/>
            </w14:solidFill>
          </w14:textFill>
        </w:rPr>
        <w:t xml:space="preserve">C </w:t>
      </w:r>
      <w:r>
        <w:rPr>
          <w:rFonts w:hint="eastAsia" w:cs="仿宋" w:asciiTheme="minorEastAsia" w:hAnsiTheme="minorEastAsia"/>
          <w:color w:val="000000" w:themeColor="text1"/>
          <w:sz w:val="24"/>
          <w:highlight w:val="none"/>
          <w14:textFill>
            <w14:solidFill>
              <w14:schemeClr w14:val="tx1"/>
            </w14:solidFill>
          </w14:textFill>
        </w:rPr>
        <w:t>社会科学总论；</w:t>
      </w:r>
      <w:r>
        <w:rPr>
          <w:rFonts w:cs="·ÂËÎ" w:asciiTheme="minorEastAsia" w:hAnsiTheme="minorEastAsia"/>
          <w:color w:val="000000" w:themeColor="text1"/>
          <w:sz w:val="24"/>
          <w:highlight w:val="none"/>
          <w14:textFill>
            <w14:solidFill>
              <w14:schemeClr w14:val="tx1"/>
            </w14:solidFill>
          </w14:textFill>
        </w:rPr>
        <w:t xml:space="preserve">D </w:t>
      </w:r>
      <w:r>
        <w:rPr>
          <w:rFonts w:hint="eastAsia" w:cs="仿宋" w:asciiTheme="minorEastAsia" w:hAnsiTheme="minorEastAsia"/>
          <w:color w:val="000000" w:themeColor="text1"/>
          <w:sz w:val="24"/>
          <w:highlight w:val="none"/>
          <w14:textFill>
            <w14:solidFill>
              <w14:schemeClr w14:val="tx1"/>
            </w14:solidFill>
          </w14:textFill>
        </w:rPr>
        <w:t>政治、法律；</w:t>
      </w:r>
      <w:r>
        <w:rPr>
          <w:rFonts w:cs="·ÂËÎ" w:asciiTheme="minorEastAsia" w:hAnsiTheme="minorEastAsia"/>
          <w:color w:val="000000" w:themeColor="text1"/>
          <w:sz w:val="24"/>
          <w:highlight w:val="none"/>
          <w14:textFill>
            <w14:solidFill>
              <w14:schemeClr w14:val="tx1"/>
            </w14:solidFill>
          </w14:textFill>
        </w:rPr>
        <w:t xml:space="preserve">E </w:t>
      </w:r>
      <w:r>
        <w:rPr>
          <w:rFonts w:hint="eastAsia" w:cs="仿宋" w:asciiTheme="minorEastAsia" w:hAnsiTheme="minorEastAsia"/>
          <w:color w:val="000000" w:themeColor="text1"/>
          <w:sz w:val="24"/>
          <w:highlight w:val="none"/>
          <w14:textFill>
            <w14:solidFill>
              <w14:schemeClr w14:val="tx1"/>
            </w14:solidFill>
          </w14:textFill>
        </w:rPr>
        <w:t>军事；</w:t>
      </w:r>
      <w:r>
        <w:rPr>
          <w:rFonts w:cs="·ÂËÎ" w:asciiTheme="minorEastAsia" w:hAnsiTheme="minorEastAsia"/>
          <w:color w:val="000000" w:themeColor="text1"/>
          <w:sz w:val="24"/>
          <w:highlight w:val="none"/>
          <w14:textFill>
            <w14:solidFill>
              <w14:schemeClr w14:val="tx1"/>
            </w14:solidFill>
          </w14:textFill>
        </w:rPr>
        <w:t xml:space="preserve">F </w:t>
      </w:r>
      <w:r>
        <w:rPr>
          <w:rFonts w:hint="eastAsia" w:cs="仿宋" w:asciiTheme="minorEastAsia" w:hAnsiTheme="minorEastAsia"/>
          <w:color w:val="000000" w:themeColor="text1"/>
          <w:sz w:val="24"/>
          <w:highlight w:val="none"/>
          <w14:textFill>
            <w14:solidFill>
              <w14:schemeClr w14:val="tx1"/>
            </w14:solidFill>
          </w14:textFill>
        </w:rPr>
        <w:t>经济；</w:t>
      </w:r>
      <w:r>
        <w:rPr>
          <w:rFonts w:cs="·ÂËÎ" w:asciiTheme="minorEastAsia" w:hAnsiTheme="minorEastAsia"/>
          <w:color w:val="000000" w:themeColor="text1"/>
          <w:sz w:val="24"/>
          <w:highlight w:val="none"/>
          <w14:textFill>
            <w14:solidFill>
              <w14:schemeClr w14:val="tx1"/>
            </w14:solidFill>
          </w14:textFill>
        </w:rPr>
        <w:t xml:space="preserve">G </w:t>
      </w:r>
      <w:r>
        <w:rPr>
          <w:rFonts w:hint="eastAsia" w:cs="仿宋" w:asciiTheme="minorEastAsia" w:hAnsiTheme="minorEastAsia"/>
          <w:color w:val="000000" w:themeColor="text1"/>
          <w:sz w:val="24"/>
          <w:highlight w:val="none"/>
          <w14:textFill>
            <w14:solidFill>
              <w14:schemeClr w14:val="tx1"/>
            </w14:solidFill>
          </w14:textFill>
        </w:rPr>
        <w:t>文化、科学、教育、体育；</w:t>
      </w:r>
      <w:r>
        <w:rPr>
          <w:rFonts w:cs="·ÂËÎ" w:asciiTheme="minorEastAsia" w:hAnsiTheme="minorEastAsia"/>
          <w:color w:val="000000" w:themeColor="text1"/>
          <w:sz w:val="24"/>
          <w:highlight w:val="none"/>
          <w14:textFill>
            <w14:solidFill>
              <w14:schemeClr w14:val="tx1"/>
            </w14:solidFill>
          </w14:textFill>
        </w:rPr>
        <w:t xml:space="preserve">H </w:t>
      </w:r>
      <w:r>
        <w:rPr>
          <w:rFonts w:hint="eastAsia" w:cs="仿宋" w:asciiTheme="minorEastAsia" w:hAnsiTheme="minorEastAsia"/>
          <w:color w:val="000000" w:themeColor="text1"/>
          <w:sz w:val="24"/>
          <w:highlight w:val="none"/>
          <w14:textFill>
            <w14:solidFill>
              <w14:schemeClr w14:val="tx1"/>
            </w14:solidFill>
          </w14:textFill>
        </w:rPr>
        <w:t>语言、文字；</w:t>
      </w:r>
      <w:r>
        <w:rPr>
          <w:rFonts w:cs="·ÂËÎ" w:asciiTheme="minorEastAsia" w:hAnsiTheme="minorEastAsia"/>
          <w:color w:val="000000" w:themeColor="text1"/>
          <w:sz w:val="24"/>
          <w:highlight w:val="none"/>
          <w14:textFill>
            <w14:solidFill>
              <w14:schemeClr w14:val="tx1"/>
            </w14:solidFill>
          </w14:textFill>
        </w:rPr>
        <w:t xml:space="preserve">I </w:t>
      </w:r>
      <w:r>
        <w:rPr>
          <w:rFonts w:hint="eastAsia" w:cs="仿宋" w:asciiTheme="minorEastAsia" w:hAnsiTheme="minorEastAsia"/>
          <w:color w:val="000000" w:themeColor="text1"/>
          <w:sz w:val="24"/>
          <w:highlight w:val="none"/>
          <w14:textFill>
            <w14:solidFill>
              <w14:schemeClr w14:val="tx1"/>
            </w14:solidFill>
          </w14:textFill>
        </w:rPr>
        <w:t>文学；</w:t>
      </w:r>
      <w:r>
        <w:rPr>
          <w:rFonts w:cs="·ÂËÎ" w:asciiTheme="minorEastAsia" w:hAnsiTheme="minorEastAsia"/>
          <w:color w:val="000000" w:themeColor="text1"/>
          <w:sz w:val="24"/>
          <w:highlight w:val="none"/>
          <w14:textFill>
            <w14:solidFill>
              <w14:schemeClr w14:val="tx1"/>
            </w14:solidFill>
          </w14:textFill>
        </w:rPr>
        <w:t xml:space="preserve">J </w:t>
      </w:r>
      <w:r>
        <w:rPr>
          <w:rFonts w:hint="eastAsia" w:cs="仿宋" w:asciiTheme="minorEastAsia" w:hAnsiTheme="minorEastAsia"/>
          <w:color w:val="000000" w:themeColor="text1"/>
          <w:sz w:val="24"/>
          <w:highlight w:val="none"/>
          <w14:textFill>
            <w14:solidFill>
              <w14:schemeClr w14:val="tx1"/>
            </w14:solidFill>
          </w14:textFill>
        </w:rPr>
        <w:t>艺术；</w:t>
      </w:r>
      <w:r>
        <w:rPr>
          <w:rFonts w:cs="·ÂËÎ" w:asciiTheme="minorEastAsia" w:hAnsiTheme="minorEastAsia"/>
          <w:color w:val="000000" w:themeColor="text1"/>
          <w:sz w:val="24"/>
          <w:highlight w:val="none"/>
          <w14:textFill>
            <w14:solidFill>
              <w14:schemeClr w14:val="tx1"/>
            </w14:solidFill>
          </w14:textFill>
        </w:rPr>
        <w:t xml:space="preserve">K </w:t>
      </w:r>
      <w:r>
        <w:rPr>
          <w:rFonts w:hint="eastAsia" w:cs="仿宋" w:asciiTheme="minorEastAsia" w:hAnsiTheme="minorEastAsia"/>
          <w:color w:val="000000" w:themeColor="text1"/>
          <w:sz w:val="24"/>
          <w:highlight w:val="none"/>
          <w14:textFill>
            <w14:solidFill>
              <w14:schemeClr w14:val="tx1"/>
            </w14:solidFill>
          </w14:textFill>
        </w:rPr>
        <w:t>历史、地理；</w:t>
      </w:r>
      <w:r>
        <w:rPr>
          <w:rFonts w:cs="·ÂËÎ" w:asciiTheme="minorEastAsia" w:hAnsiTheme="minorEastAsia"/>
          <w:color w:val="000000" w:themeColor="text1"/>
          <w:sz w:val="24"/>
          <w:highlight w:val="none"/>
          <w14:textFill>
            <w14:solidFill>
              <w14:schemeClr w14:val="tx1"/>
            </w14:solidFill>
          </w14:textFill>
        </w:rPr>
        <w:t xml:space="preserve">Z </w:t>
      </w:r>
      <w:r>
        <w:rPr>
          <w:rFonts w:hint="eastAsia" w:cs="仿宋" w:asciiTheme="minorEastAsia" w:hAnsiTheme="minorEastAsia"/>
          <w:color w:val="000000" w:themeColor="text1"/>
          <w:sz w:val="24"/>
          <w:highlight w:val="none"/>
          <w14:textFill>
            <w14:solidFill>
              <w14:schemeClr w14:val="tx1"/>
            </w14:solidFill>
          </w14:textFill>
        </w:rPr>
        <w:t>综合性图书。</w:t>
      </w:r>
    </w:p>
    <w:p>
      <w:pPr>
        <w:autoSpaceDE w:val="0"/>
        <w:autoSpaceDN w:val="0"/>
        <w:adjustRightInd w:val="0"/>
        <w:spacing w:line="360" w:lineRule="auto"/>
        <w:jc w:val="left"/>
        <w:rPr>
          <w:rFonts w:cs="仿宋" w:asciiTheme="minorEastAsia" w:hAnsiTheme="minorEastAsia"/>
          <w:color w:val="000000" w:themeColor="text1"/>
          <w:kern w:val="0"/>
          <w:sz w:val="24"/>
          <w:highlight w:val="none"/>
          <w14:textFill>
            <w14:solidFill>
              <w14:schemeClr w14:val="tx1"/>
            </w14:solidFill>
          </w14:textFill>
        </w:rPr>
      </w:pPr>
      <w:r>
        <w:rPr>
          <w:rFonts w:hint="eastAsia" w:cs="·ÂËÎ" w:asciiTheme="minorEastAsia" w:hAnsiTheme="minorEastAsia"/>
          <w:color w:val="000000" w:themeColor="text1"/>
          <w:kern w:val="0"/>
          <w:sz w:val="24"/>
          <w:highlight w:val="none"/>
          <w14:textFill>
            <w14:solidFill>
              <w14:schemeClr w14:val="tx1"/>
            </w14:solidFill>
          </w14:textFill>
        </w:rPr>
        <w:t>3</w:t>
      </w:r>
      <w:r>
        <w:rPr>
          <w:rFonts w:hint="eastAsia" w:eastAsia="宋体" w:cs="·ÂËÎ" w:asciiTheme="minorEastAsia" w:hAnsiTheme="minorEastAsia"/>
          <w:color w:val="000000" w:themeColor="text1"/>
          <w:kern w:val="0"/>
          <w:sz w:val="24"/>
          <w:highlight w:val="none"/>
          <w:lang w:val="en-US" w:eastAsia="zh-CN"/>
          <w14:textFill>
            <w14:solidFill>
              <w14:schemeClr w14:val="tx1"/>
            </w14:solidFill>
          </w14:textFill>
        </w:rPr>
        <w:t>.</w:t>
      </w:r>
      <w:r>
        <w:rPr>
          <w:rFonts w:hint="eastAsia" w:cs="仿宋" w:asciiTheme="minorEastAsia" w:hAnsiTheme="minorEastAsia"/>
          <w:color w:val="000000" w:themeColor="text1"/>
          <w:kern w:val="0"/>
          <w:sz w:val="24"/>
          <w:highlight w:val="none"/>
          <w14:textFill>
            <w14:solidFill>
              <w14:schemeClr w14:val="tx1"/>
            </w14:solidFill>
          </w14:textFill>
        </w:rPr>
        <w:t>采购范围：供应的图书为</w:t>
      </w:r>
      <w:r>
        <w:rPr>
          <w:rFonts w:cs="·ÂËÎ" w:asciiTheme="minorEastAsia" w:hAnsiTheme="minorEastAsia"/>
          <w:color w:val="000000" w:themeColor="text1"/>
          <w:kern w:val="0"/>
          <w:sz w:val="24"/>
          <w:highlight w:val="none"/>
          <w14:textFill>
            <w14:solidFill>
              <w14:schemeClr w14:val="tx1"/>
            </w14:solidFill>
          </w14:textFill>
        </w:rPr>
        <w:t>20</w:t>
      </w:r>
      <w:r>
        <w:rPr>
          <w:rFonts w:hint="eastAsia" w:cs="·ÂËÎ" w:asciiTheme="minorEastAsia" w:hAnsiTheme="minorEastAsia"/>
          <w:color w:val="000000" w:themeColor="text1"/>
          <w:kern w:val="0"/>
          <w:sz w:val="24"/>
          <w:highlight w:val="none"/>
          <w14:textFill>
            <w14:solidFill>
              <w14:schemeClr w14:val="tx1"/>
            </w14:solidFill>
          </w14:textFill>
        </w:rPr>
        <w:t>22</w:t>
      </w:r>
      <w:r>
        <w:rPr>
          <w:rFonts w:cs="·ÂËÎ" w:asciiTheme="minorEastAsia" w:hAnsiTheme="minorEastAsia"/>
          <w:color w:val="000000" w:themeColor="text1"/>
          <w:kern w:val="0"/>
          <w:sz w:val="24"/>
          <w:highlight w:val="none"/>
          <w14:textFill>
            <w14:solidFill>
              <w14:schemeClr w14:val="tx1"/>
            </w14:solidFill>
          </w14:textFill>
        </w:rPr>
        <w:t>-202</w:t>
      </w:r>
      <w:r>
        <w:rPr>
          <w:rFonts w:hint="eastAsia" w:cs="·ÂËÎ" w:asciiTheme="minorEastAsia" w:hAnsiTheme="minorEastAsia"/>
          <w:color w:val="000000" w:themeColor="text1"/>
          <w:kern w:val="0"/>
          <w:sz w:val="24"/>
          <w:highlight w:val="none"/>
          <w14:textFill>
            <w14:solidFill>
              <w14:schemeClr w14:val="tx1"/>
            </w14:solidFill>
          </w14:textFill>
        </w:rPr>
        <w:t>3</w:t>
      </w:r>
      <w:r>
        <w:rPr>
          <w:rFonts w:cs="·ÂËÎ" w:asciiTheme="minorEastAsia" w:hAnsiTheme="minorEastAsia"/>
          <w:color w:val="000000" w:themeColor="text1"/>
          <w:kern w:val="0"/>
          <w:sz w:val="24"/>
          <w:highlight w:val="none"/>
          <w14:textFill>
            <w14:solidFill>
              <w14:schemeClr w14:val="tx1"/>
            </w14:solidFill>
          </w14:textFill>
        </w:rPr>
        <w:t xml:space="preserve"> </w:t>
      </w:r>
      <w:r>
        <w:rPr>
          <w:rFonts w:hint="eastAsia" w:cs="仿宋" w:asciiTheme="minorEastAsia" w:hAnsiTheme="minorEastAsia"/>
          <w:color w:val="000000" w:themeColor="text1"/>
          <w:kern w:val="0"/>
          <w:sz w:val="24"/>
          <w:highlight w:val="none"/>
          <w14:textFill>
            <w14:solidFill>
              <w14:schemeClr w14:val="tx1"/>
            </w14:solidFill>
          </w14:textFill>
        </w:rPr>
        <w:t>年出版的图书。图书内容必须附合采购方的学科设置，适合本科及以上层次读者使用。A包和B包详见计划订单，C包图书采购2023年出版图书，自然科学类图书和社会科学类图书的采购金额比例为4:6。</w:t>
      </w:r>
    </w:p>
    <w:p>
      <w:pPr>
        <w:autoSpaceDE w:val="0"/>
        <w:autoSpaceDN w:val="0"/>
        <w:adjustRightInd w:val="0"/>
        <w:spacing w:line="360" w:lineRule="auto"/>
        <w:jc w:val="left"/>
        <w:rPr>
          <w:rFonts w:cs="仿宋" w:asciiTheme="minorEastAsia" w:hAnsiTheme="minorEastAsia"/>
          <w:color w:val="000000" w:themeColor="text1"/>
          <w:kern w:val="0"/>
          <w:sz w:val="24"/>
          <w:highlight w:val="none"/>
          <w14:textFill>
            <w14:solidFill>
              <w14:schemeClr w14:val="tx1"/>
            </w14:solidFill>
          </w14:textFill>
        </w:rPr>
      </w:pPr>
      <w:r>
        <w:rPr>
          <w:rFonts w:hint="eastAsia" w:cs="·ÂËÎ" w:asciiTheme="minorEastAsia" w:hAnsiTheme="minorEastAsia"/>
          <w:color w:val="000000" w:themeColor="text1"/>
          <w:kern w:val="0"/>
          <w:sz w:val="24"/>
          <w:highlight w:val="none"/>
          <w14:textFill>
            <w14:solidFill>
              <w14:schemeClr w14:val="tx1"/>
            </w14:solidFill>
          </w14:textFill>
        </w:rPr>
        <w:t>4</w:t>
      </w:r>
      <w:r>
        <w:rPr>
          <w:rFonts w:hint="eastAsia" w:eastAsia="宋体" w:cs="·ÂËÎ" w:asciiTheme="minorEastAsia" w:hAnsiTheme="minorEastAsia"/>
          <w:color w:val="000000" w:themeColor="text1"/>
          <w:kern w:val="0"/>
          <w:sz w:val="24"/>
          <w:highlight w:val="none"/>
          <w:lang w:val="en-US" w:eastAsia="zh-CN"/>
          <w14:textFill>
            <w14:solidFill>
              <w14:schemeClr w14:val="tx1"/>
            </w14:solidFill>
          </w14:textFill>
        </w:rPr>
        <w:t>.</w:t>
      </w:r>
      <w:r>
        <w:rPr>
          <w:rFonts w:hint="eastAsia" w:cs="·ÂËÎ" w:asciiTheme="minorEastAsia" w:hAnsiTheme="minorEastAsia"/>
          <w:color w:val="000000" w:themeColor="text1"/>
          <w:kern w:val="0"/>
          <w:sz w:val="24"/>
          <w:highlight w:val="none"/>
          <w14:textFill>
            <w14:solidFill>
              <w14:schemeClr w14:val="tx1"/>
            </w14:solidFill>
          </w14:textFill>
        </w:rPr>
        <w:t>本馆</w:t>
      </w:r>
      <w:r>
        <w:rPr>
          <w:rFonts w:hint="eastAsia" w:cs="仿宋" w:asciiTheme="minorEastAsia" w:hAnsiTheme="minorEastAsia"/>
          <w:color w:val="000000" w:themeColor="text1"/>
          <w:kern w:val="0"/>
          <w:sz w:val="24"/>
          <w:highlight w:val="none"/>
          <w14:textFill>
            <w14:solidFill>
              <w14:schemeClr w14:val="tx1"/>
            </w14:solidFill>
          </w14:textFill>
        </w:rPr>
        <w:t>不予采购图书范围：高职高专类、中职中专类、中小学少儿类、低俗不健康的、习题集、试卷、部分内容层次肤浅的本科生教材、异开本（口袋书、小册子、试卷、折叠装、超大开本）、页数少于</w:t>
      </w:r>
      <w:r>
        <w:rPr>
          <w:rFonts w:cs="·ÂËÎ" w:asciiTheme="minorEastAsia" w:hAnsiTheme="minorEastAsia"/>
          <w:color w:val="000000" w:themeColor="text1"/>
          <w:kern w:val="0"/>
          <w:sz w:val="24"/>
          <w:highlight w:val="none"/>
          <w14:textFill>
            <w14:solidFill>
              <w14:schemeClr w14:val="tx1"/>
            </w14:solidFill>
          </w14:textFill>
        </w:rPr>
        <w:t xml:space="preserve">100 </w:t>
      </w:r>
      <w:r>
        <w:rPr>
          <w:rFonts w:hint="eastAsia" w:cs="仿宋" w:asciiTheme="minorEastAsia" w:hAnsiTheme="minorEastAsia"/>
          <w:color w:val="000000" w:themeColor="text1"/>
          <w:kern w:val="0"/>
          <w:sz w:val="24"/>
          <w:highlight w:val="none"/>
          <w14:textFill>
            <w14:solidFill>
              <w14:schemeClr w14:val="tx1"/>
            </w14:solidFill>
          </w14:textFill>
        </w:rPr>
        <w:t>页的、特价折扣书、明显与我校专业设置不符的、不适合大学师生阅读的。若采购人有特殊要求，则另外考虑。</w:t>
      </w:r>
    </w:p>
    <w:p>
      <w:pPr>
        <w:autoSpaceDE w:val="0"/>
        <w:autoSpaceDN w:val="0"/>
        <w:adjustRightInd w:val="0"/>
        <w:spacing w:line="360" w:lineRule="auto"/>
        <w:jc w:val="left"/>
        <w:rPr>
          <w:rFonts w:cs="仿宋" w:asciiTheme="minorEastAsia" w:hAnsiTheme="minorEastAsia"/>
          <w:color w:val="000000" w:themeColor="text1"/>
          <w:kern w:val="0"/>
          <w:sz w:val="24"/>
          <w:highlight w:val="none"/>
          <w14:textFill>
            <w14:solidFill>
              <w14:schemeClr w14:val="tx1"/>
            </w14:solidFill>
          </w14:textFill>
        </w:rPr>
      </w:pPr>
      <w:r>
        <w:rPr>
          <w:rFonts w:hint="eastAsia" w:cs="·ÂËÎ" w:asciiTheme="minorEastAsia" w:hAnsiTheme="minorEastAsia"/>
          <w:color w:val="000000" w:themeColor="text1"/>
          <w:kern w:val="0"/>
          <w:sz w:val="24"/>
          <w:highlight w:val="none"/>
          <w14:textFill>
            <w14:solidFill>
              <w14:schemeClr w14:val="tx1"/>
            </w14:solidFill>
          </w14:textFill>
        </w:rPr>
        <w:t>5</w:t>
      </w:r>
      <w:r>
        <w:rPr>
          <w:rFonts w:hint="eastAsia" w:eastAsia="宋体" w:cs="·ÂËÎ" w:asciiTheme="minorEastAsia" w:hAnsiTheme="minorEastAsia"/>
          <w:color w:val="000000" w:themeColor="text1"/>
          <w:kern w:val="0"/>
          <w:sz w:val="24"/>
          <w:highlight w:val="none"/>
          <w:lang w:val="en-US" w:eastAsia="zh-CN"/>
          <w14:textFill>
            <w14:solidFill>
              <w14:schemeClr w14:val="tx1"/>
            </w14:solidFill>
          </w14:textFill>
        </w:rPr>
        <w:t>.</w:t>
      </w:r>
      <w:r>
        <w:rPr>
          <w:rFonts w:hint="eastAsia" w:cs="仿宋" w:asciiTheme="minorEastAsia" w:hAnsiTheme="minorEastAsia"/>
          <w:color w:val="000000" w:themeColor="text1"/>
          <w:kern w:val="0"/>
          <w:sz w:val="24"/>
          <w:highlight w:val="none"/>
          <w14:textFill>
            <w14:solidFill>
              <w14:schemeClr w14:val="tx1"/>
            </w14:solidFill>
          </w14:textFill>
        </w:rPr>
        <w:t>复本数量：本次采购图书的复本为</w:t>
      </w:r>
      <w:r>
        <w:rPr>
          <w:rFonts w:cs="·ÂËÎ" w:asciiTheme="minorEastAsia" w:hAnsiTheme="minorEastAsia"/>
          <w:color w:val="000000" w:themeColor="text1"/>
          <w:kern w:val="0"/>
          <w:sz w:val="24"/>
          <w:highlight w:val="none"/>
          <w14:textFill>
            <w14:solidFill>
              <w14:schemeClr w14:val="tx1"/>
            </w14:solidFill>
          </w14:textFill>
        </w:rPr>
        <w:t>1-</w:t>
      </w:r>
      <w:r>
        <w:rPr>
          <w:rFonts w:hint="eastAsia" w:cs="·ÂËÎ" w:asciiTheme="minorEastAsia" w:hAnsiTheme="minorEastAsia"/>
          <w:color w:val="000000" w:themeColor="text1"/>
          <w:kern w:val="0"/>
          <w:sz w:val="24"/>
          <w:highlight w:val="none"/>
          <w14:textFill>
            <w14:solidFill>
              <w14:schemeClr w14:val="tx1"/>
            </w14:solidFill>
          </w14:textFill>
        </w:rPr>
        <w:t>4</w:t>
      </w:r>
      <w:r>
        <w:rPr>
          <w:rFonts w:hint="eastAsia" w:cs="仿宋" w:asciiTheme="minorEastAsia" w:hAnsiTheme="minorEastAsia"/>
          <w:color w:val="000000" w:themeColor="text1"/>
          <w:kern w:val="0"/>
          <w:sz w:val="24"/>
          <w:highlight w:val="none"/>
          <w14:textFill>
            <w14:solidFill>
              <w14:schemeClr w14:val="tx1"/>
            </w14:solidFill>
          </w14:textFill>
        </w:rPr>
        <w:t>册，一般情况下，高于</w:t>
      </w:r>
      <w:r>
        <w:rPr>
          <w:rFonts w:cs="·ÂËÎ" w:asciiTheme="minorEastAsia" w:hAnsiTheme="minorEastAsia"/>
          <w:color w:val="000000" w:themeColor="text1"/>
          <w:kern w:val="0"/>
          <w:sz w:val="24"/>
          <w:highlight w:val="none"/>
          <w14:textFill>
            <w14:solidFill>
              <w14:schemeClr w14:val="tx1"/>
            </w14:solidFill>
          </w14:textFill>
        </w:rPr>
        <w:t xml:space="preserve">150 </w:t>
      </w:r>
      <w:r>
        <w:rPr>
          <w:rFonts w:hint="eastAsia" w:cs="仿宋" w:asciiTheme="minorEastAsia" w:hAnsiTheme="minorEastAsia"/>
          <w:color w:val="000000" w:themeColor="text1"/>
          <w:kern w:val="0"/>
          <w:sz w:val="24"/>
          <w:highlight w:val="none"/>
          <w14:textFill>
            <w14:solidFill>
              <w14:schemeClr w14:val="tx1"/>
            </w14:solidFill>
          </w14:textFill>
        </w:rPr>
        <w:t>元的图书</w:t>
      </w:r>
      <w:r>
        <w:rPr>
          <w:rFonts w:cs="·ÂËÎ" w:asciiTheme="minorEastAsia" w:hAnsiTheme="minorEastAsia"/>
          <w:color w:val="000000" w:themeColor="text1"/>
          <w:kern w:val="0"/>
          <w:sz w:val="24"/>
          <w:highlight w:val="none"/>
          <w14:textFill>
            <w14:solidFill>
              <w14:schemeClr w14:val="tx1"/>
            </w14:solidFill>
          </w14:textFill>
        </w:rPr>
        <w:t>1</w:t>
      </w:r>
      <w:r>
        <w:rPr>
          <w:rFonts w:hint="eastAsia" w:cs="仿宋" w:asciiTheme="minorEastAsia" w:hAnsiTheme="minorEastAsia"/>
          <w:color w:val="000000" w:themeColor="text1"/>
          <w:kern w:val="0"/>
          <w:sz w:val="24"/>
          <w:highlight w:val="none"/>
          <w14:textFill>
            <w14:solidFill>
              <w14:schemeClr w14:val="tx1"/>
            </w14:solidFill>
          </w14:textFill>
        </w:rPr>
        <w:t>册，低于</w:t>
      </w:r>
      <w:r>
        <w:rPr>
          <w:rFonts w:cs="·ÂËÎ" w:asciiTheme="minorEastAsia" w:hAnsiTheme="minorEastAsia"/>
          <w:color w:val="000000" w:themeColor="text1"/>
          <w:kern w:val="0"/>
          <w:sz w:val="24"/>
          <w:highlight w:val="none"/>
          <w14:textFill>
            <w14:solidFill>
              <w14:schemeClr w14:val="tx1"/>
            </w14:solidFill>
          </w14:textFill>
        </w:rPr>
        <w:t xml:space="preserve">150 </w:t>
      </w:r>
      <w:r>
        <w:rPr>
          <w:rFonts w:hint="eastAsia" w:cs="仿宋" w:asciiTheme="minorEastAsia" w:hAnsiTheme="minorEastAsia"/>
          <w:color w:val="000000" w:themeColor="text1"/>
          <w:kern w:val="0"/>
          <w:sz w:val="24"/>
          <w:highlight w:val="none"/>
          <w14:textFill>
            <w14:solidFill>
              <w14:schemeClr w14:val="tx1"/>
            </w14:solidFill>
          </w14:textFill>
        </w:rPr>
        <w:t>元的图书</w:t>
      </w:r>
      <w:r>
        <w:rPr>
          <w:rFonts w:cs="·ÂËÎ" w:asciiTheme="minorEastAsia" w:hAnsiTheme="minorEastAsia"/>
          <w:color w:val="000000" w:themeColor="text1"/>
          <w:kern w:val="0"/>
          <w:sz w:val="24"/>
          <w:highlight w:val="none"/>
          <w14:textFill>
            <w14:solidFill>
              <w14:schemeClr w14:val="tx1"/>
            </w14:solidFill>
          </w14:textFill>
        </w:rPr>
        <w:t>1-</w:t>
      </w:r>
      <w:r>
        <w:rPr>
          <w:rFonts w:hint="eastAsia" w:cs="·ÂËÎ" w:asciiTheme="minorEastAsia" w:hAnsiTheme="minorEastAsia"/>
          <w:color w:val="000000" w:themeColor="text1"/>
          <w:kern w:val="0"/>
          <w:sz w:val="24"/>
          <w:highlight w:val="none"/>
          <w14:textFill>
            <w14:solidFill>
              <w14:schemeClr w14:val="tx1"/>
            </w14:solidFill>
          </w14:textFill>
        </w:rPr>
        <w:t>4</w:t>
      </w:r>
      <w:r>
        <w:rPr>
          <w:rFonts w:hint="eastAsia" w:cs="仿宋" w:asciiTheme="minorEastAsia" w:hAnsiTheme="minorEastAsia"/>
          <w:color w:val="000000" w:themeColor="text1"/>
          <w:kern w:val="0"/>
          <w:sz w:val="24"/>
          <w:highlight w:val="none"/>
          <w14:textFill>
            <w14:solidFill>
              <w14:schemeClr w14:val="tx1"/>
            </w14:solidFill>
          </w14:textFill>
        </w:rPr>
        <w:t>册，具体复本情况以采购人提供的订单为准。</w:t>
      </w:r>
    </w:p>
    <w:p>
      <w:pPr>
        <w:autoSpaceDE w:val="0"/>
        <w:autoSpaceDN w:val="0"/>
        <w:adjustRightInd w:val="0"/>
        <w:spacing w:line="360" w:lineRule="auto"/>
        <w:jc w:val="left"/>
        <w:rPr>
          <w:rFonts w:cs="仿宋" w:asciiTheme="minorEastAsia" w:hAnsiTheme="minorEastAsia"/>
          <w:b/>
          <w:color w:val="000000" w:themeColor="text1"/>
          <w:kern w:val="0"/>
          <w:sz w:val="24"/>
          <w:highlight w:val="none"/>
          <w14:textFill>
            <w14:solidFill>
              <w14:schemeClr w14:val="tx1"/>
            </w14:solidFill>
          </w14:textFill>
        </w:rPr>
      </w:pPr>
      <w:r>
        <w:rPr>
          <w:rFonts w:hint="eastAsia" w:cs="·ÂËÎ" w:asciiTheme="minorEastAsia" w:hAnsiTheme="minorEastAsia"/>
          <w:color w:val="000000" w:themeColor="text1"/>
          <w:kern w:val="0"/>
          <w:sz w:val="24"/>
          <w:highlight w:val="none"/>
          <w14:textFill>
            <w14:solidFill>
              <w14:schemeClr w14:val="tx1"/>
            </w14:solidFill>
          </w14:textFill>
        </w:rPr>
        <w:t>6</w:t>
      </w:r>
      <w:r>
        <w:rPr>
          <w:rFonts w:hint="eastAsia" w:eastAsia="宋体" w:cs="·ÂËÎ" w:asciiTheme="minorEastAsia" w:hAnsiTheme="minorEastAsia"/>
          <w:color w:val="000000" w:themeColor="text1"/>
          <w:kern w:val="0"/>
          <w:sz w:val="24"/>
          <w:highlight w:val="none"/>
          <w:lang w:val="en-US" w:eastAsia="zh-CN"/>
          <w14:textFill>
            <w14:solidFill>
              <w14:schemeClr w14:val="tx1"/>
            </w14:solidFill>
          </w14:textFill>
        </w:rPr>
        <w:t>.</w:t>
      </w:r>
      <w:r>
        <w:rPr>
          <w:rFonts w:hint="eastAsia" w:cs="·ÂËÎ" w:asciiTheme="minorEastAsia" w:hAnsiTheme="minorEastAsia"/>
          <w:color w:val="000000" w:themeColor="text1"/>
          <w:kern w:val="0"/>
          <w:sz w:val="24"/>
          <w:highlight w:val="none"/>
          <w14:textFill>
            <w14:solidFill>
              <w14:schemeClr w14:val="tx1"/>
            </w14:solidFill>
          </w14:textFill>
        </w:rPr>
        <w:t>疫情条件允许情况下，</w:t>
      </w:r>
      <w:r>
        <w:rPr>
          <w:rFonts w:hint="eastAsia" w:cs="仿宋" w:asciiTheme="minorEastAsia" w:hAnsiTheme="minorEastAsia"/>
          <w:color w:val="000000" w:themeColor="text1"/>
          <w:kern w:val="0"/>
          <w:sz w:val="24"/>
          <w:highlight w:val="none"/>
          <w14:textFill>
            <w14:solidFill>
              <w14:schemeClr w14:val="tx1"/>
            </w14:solidFill>
          </w14:textFill>
        </w:rPr>
        <w:t>中标供应商能够提供广泛的书源让采购人展开读者选书活动，所提供书源要求来自正规渠道，所供图书要求内容健康、学术研究性强，必须是正规出版社的出版物。</w:t>
      </w:r>
    </w:p>
    <w:p>
      <w:pPr>
        <w:autoSpaceDE w:val="0"/>
        <w:autoSpaceDN w:val="0"/>
        <w:adjustRightInd w:val="0"/>
        <w:spacing w:line="360" w:lineRule="auto"/>
        <w:jc w:val="left"/>
        <w:rPr>
          <w:rFonts w:cs="仿宋" w:asciiTheme="minorEastAsia" w:hAnsiTheme="minorEastAsia"/>
          <w:color w:val="000000" w:themeColor="text1"/>
          <w:kern w:val="0"/>
          <w:sz w:val="24"/>
          <w:highlight w:val="none"/>
          <w14:textFill>
            <w14:solidFill>
              <w14:schemeClr w14:val="tx1"/>
            </w14:solidFill>
          </w14:textFill>
        </w:rPr>
      </w:pPr>
      <w:r>
        <w:rPr>
          <w:rFonts w:hint="eastAsia" w:cs="仿宋" w:asciiTheme="minorEastAsia" w:hAnsiTheme="minorEastAsia"/>
          <w:color w:val="000000" w:themeColor="text1"/>
          <w:kern w:val="0"/>
          <w:sz w:val="24"/>
          <w:highlight w:val="none"/>
          <w14:textFill>
            <w14:solidFill>
              <w14:schemeClr w14:val="tx1"/>
            </w14:solidFill>
          </w14:textFill>
        </w:rPr>
        <w:t>7</w:t>
      </w:r>
      <w:r>
        <w:rPr>
          <w:rFonts w:hint="eastAsia" w:eastAsia="宋体" w:cs="仿宋" w:asciiTheme="minorEastAsia" w:hAnsiTheme="minorEastAsia"/>
          <w:color w:val="000000" w:themeColor="text1"/>
          <w:kern w:val="0"/>
          <w:sz w:val="24"/>
          <w:highlight w:val="none"/>
          <w:lang w:val="en-US" w:eastAsia="zh-CN"/>
          <w14:textFill>
            <w14:solidFill>
              <w14:schemeClr w14:val="tx1"/>
            </w14:solidFill>
          </w14:textFill>
        </w:rPr>
        <w:t>.</w:t>
      </w:r>
      <w:r>
        <w:rPr>
          <w:rFonts w:hint="eastAsia" w:cs="仿宋" w:asciiTheme="minorEastAsia" w:hAnsiTheme="minorEastAsia"/>
          <w:color w:val="000000" w:themeColor="text1"/>
          <w:kern w:val="0"/>
          <w:sz w:val="24"/>
          <w:highlight w:val="none"/>
          <w14:textFill>
            <w14:solidFill>
              <w14:schemeClr w14:val="tx1"/>
            </w14:solidFill>
          </w14:textFill>
        </w:rPr>
        <w:t>中标人必须无条件接受采购人提出的所有书目订单。</w:t>
      </w:r>
    </w:p>
    <w:p>
      <w:pPr>
        <w:spacing w:line="360" w:lineRule="auto"/>
        <w:ind w:left="-315" w:leftChars="-150" w:right="-76" w:rightChars="-36" w:firstLine="480" w:firstLineChars="200"/>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（三）图书组织要求</w:t>
      </w:r>
    </w:p>
    <w:p>
      <w:pPr>
        <w:autoSpaceDE w:val="0"/>
        <w:autoSpaceDN w:val="0"/>
        <w:adjustRightInd w:val="0"/>
        <w:spacing w:line="360" w:lineRule="auto"/>
        <w:jc w:val="left"/>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b/>
          <w:color w:val="000000" w:themeColor="text1"/>
          <w:sz w:val="24"/>
          <w:highlight w:val="none"/>
          <w14:textFill>
            <w14:solidFill>
              <w14:schemeClr w14:val="tx1"/>
            </w14:solidFill>
          </w14:textFill>
        </w:rPr>
        <w:t>*</w:t>
      </w:r>
      <w:r>
        <w:rPr>
          <w:rFonts w:hint="eastAsia" w:asciiTheme="majorEastAsia" w:hAnsiTheme="majorEastAsia" w:eastAsiaTheme="majorEastAsia"/>
          <w:color w:val="000000" w:themeColor="text1"/>
          <w:sz w:val="24"/>
          <w:highlight w:val="none"/>
          <w14:textFill>
            <w14:solidFill>
              <w14:schemeClr w14:val="tx1"/>
            </w14:solidFill>
          </w14:textFill>
        </w:rPr>
        <w:t>1</w:t>
      </w:r>
      <w:r>
        <w:rPr>
          <w:rFonts w:hint="eastAsia" w:asciiTheme="majorEastAsia" w:hAnsiTheme="majorEastAsia" w:eastAsiaTheme="majorEastAsia"/>
          <w:color w:val="000000" w:themeColor="text1"/>
          <w:sz w:val="24"/>
          <w:highlight w:val="none"/>
          <w:lang w:val="en-US" w:eastAsia="zh-CN"/>
          <w14:textFill>
            <w14:solidFill>
              <w14:schemeClr w14:val="tx1"/>
            </w14:solidFill>
          </w14:textFill>
        </w:rPr>
        <w:t>.</w:t>
      </w:r>
      <w:r>
        <w:rPr>
          <w:rFonts w:hint="eastAsia" w:asciiTheme="majorEastAsia" w:hAnsiTheme="majorEastAsia" w:eastAsiaTheme="majorEastAsia"/>
          <w:color w:val="000000" w:themeColor="text1"/>
          <w:sz w:val="24"/>
          <w:highlight w:val="none"/>
          <w14:textFill>
            <w14:solidFill>
              <w14:schemeClr w14:val="tx1"/>
            </w14:solidFill>
          </w14:textFill>
        </w:rPr>
        <w:t>中标人收到采购人发给的图书采购订单后，应首先核实订单的图书预订册数和金额，其次核实订单中有无不符合采购范围的图书和采购人进行再次确认是否订购，二日内完成订单确认后，与出版发行部门联系，以最短时间、最优方案根据采购人提供的书目订单组织图书，中标人要及时向采购人每周通报图书组织情况，发货情况、到馆情况。</w:t>
      </w:r>
    </w:p>
    <w:p>
      <w:pPr>
        <w:autoSpaceDE w:val="0"/>
        <w:autoSpaceDN w:val="0"/>
        <w:adjustRightInd w:val="0"/>
        <w:spacing w:line="360" w:lineRule="auto"/>
        <w:jc w:val="left"/>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b/>
          <w:color w:val="000000" w:themeColor="text1"/>
          <w:sz w:val="24"/>
          <w:highlight w:val="none"/>
          <w14:textFill>
            <w14:solidFill>
              <w14:schemeClr w14:val="tx1"/>
            </w14:solidFill>
          </w14:textFill>
        </w:rPr>
        <w:t>*</w:t>
      </w:r>
      <w:r>
        <w:rPr>
          <w:rFonts w:hint="eastAsia" w:asciiTheme="majorEastAsia" w:hAnsiTheme="majorEastAsia" w:eastAsiaTheme="majorEastAsia"/>
          <w:color w:val="000000" w:themeColor="text1"/>
          <w:sz w:val="24"/>
          <w:highlight w:val="none"/>
          <w14:textFill>
            <w14:solidFill>
              <w14:schemeClr w14:val="tx1"/>
            </w14:solidFill>
          </w14:textFill>
        </w:rPr>
        <w:t>2</w:t>
      </w:r>
      <w:r>
        <w:rPr>
          <w:rFonts w:hint="eastAsia" w:asciiTheme="majorEastAsia" w:hAnsiTheme="majorEastAsia" w:eastAsiaTheme="majorEastAsia"/>
          <w:color w:val="000000" w:themeColor="text1"/>
          <w:sz w:val="24"/>
          <w:highlight w:val="none"/>
          <w:lang w:val="en-US" w:eastAsia="zh-CN"/>
          <w14:textFill>
            <w14:solidFill>
              <w14:schemeClr w14:val="tx1"/>
            </w14:solidFill>
          </w14:textFill>
        </w:rPr>
        <w:t>.</w:t>
      </w:r>
      <w:r>
        <w:rPr>
          <w:rFonts w:hint="eastAsia" w:cs="宋体" w:asciiTheme="majorEastAsia" w:hAnsiTheme="majorEastAsia" w:eastAsiaTheme="majorEastAsia"/>
          <w:color w:val="000000" w:themeColor="text1"/>
          <w:kern w:val="0"/>
          <w:sz w:val="24"/>
          <w:highlight w:val="none"/>
          <w14:textFill>
            <w14:solidFill>
              <w14:schemeClr w14:val="tx1"/>
            </w14:solidFill>
          </w14:textFill>
        </w:rPr>
        <w:t>A包、</w:t>
      </w:r>
      <w:r>
        <w:rPr>
          <w:rFonts w:hint="eastAsia" w:asciiTheme="majorEastAsia" w:hAnsiTheme="majorEastAsia" w:eastAsiaTheme="majorEastAsia"/>
          <w:color w:val="000000" w:themeColor="text1"/>
          <w:sz w:val="24"/>
          <w:highlight w:val="none"/>
          <w14:textFill>
            <w14:solidFill>
              <w14:schemeClr w14:val="tx1"/>
            </w14:solidFill>
          </w14:textFill>
        </w:rPr>
        <w:t>B包中标人应在合同签订之日（C包以首次收到订单之日算起）起30日历天内</w:t>
      </w:r>
      <w:r>
        <w:rPr>
          <w:rFonts w:hint="eastAsia" w:cs="宋体" w:asciiTheme="majorEastAsia" w:hAnsiTheme="majorEastAsia" w:eastAsiaTheme="majorEastAsia"/>
          <w:color w:val="000000" w:themeColor="text1"/>
          <w:kern w:val="0"/>
          <w:sz w:val="24"/>
          <w:highlight w:val="none"/>
          <w14:textFill>
            <w14:solidFill>
              <w14:schemeClr w14:val="tx1"/>
            </w14:solidFill>
          </w14:textFill>
        </w:rPr>
        <w:t>反馈未订到图书数据，并做出相关说明，如因出版社无货请提供加盖出版社公章的无货证明，及</w:t>
      </w:r>
      <w:r>
        <w:rPr>
          <w:rFonts w:hint="eastAsia" w:asciiTheme="majorEastAsia" w:hAnsiTheme="majorEastAsia" w:eastAsiaTheme="majorEastAsia"/>
          <w:color w:val="000000" w:themeColor="text1"/>
          <w:sz w:val="24"/>
          <w:highlight w:val="none"/>
          <w14:textFill>
            <w14:solidFill>
              <w14:schemeClr w14:val="tx1"/>
            </w14:solidFill>
          </w14:textFill>
        </w:rPr>
        <w:t xml:space="preserve">相应出版社无货图书数据明细，未及时回告者视为可供图书，经采购人核实出版社有货而中标人不及时供应图书者，采购人给予相应图书价格（折合成实洋）两倍罚款。 </w:t>
      </w:r>
    </w:p>
    <w:p>
      <w:pPr>
        <w:autoSpaceDE w:val="0"/>
        <w:autoSpaceDN w:val="0"/>
        <w:adjustRightInd w:val="0"/>
        <w:spacing w:line="360" w:lineRule="auto"/>
        <w:ind w:firstLine="240" w:firstLineChars="100"/>
        <w:jc w:val="left"/>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3</w:t>
      </w:r>
      <w:r>
        <w:rPr>
          <w:rFonts w:hint="eastAsia" w:asciiTheme="majorEastAsia" w:hAnsiTheme="majorEastAsia" w:eastAsiaTheme="majorEastAsia"/>
          <w:color w:val="000000" w:themeColor="text1"/>
          <w:sz w:val="24"/>
          <w:highlight w:val="none"/>
          <w:lang w:val="en-US" w:eastAsia="zh-CN"/>
          <w14:textFill>
            <w14:solidFill>
              <w14:schemeClr w14:val="tx1"/>
            </w14:solidFill>
          </w14:textFill>
        </w:rPr>
        <w:t>.</w:t>
      </w:r>
      <w:r>
        <w:rPr>
          <w:rFonts w:hint="eastAsia" w:asciiTheme="majorEastAsia" w:hAnsiTheme="majorEastAsia" w:eastAsiaTheme="majorEastAsia"/>
          <w:color w:val="000000" w:themeColor="text1"/>
          <w:sz w:val="24"/>
          <w:highlight w:val="none"/>
          <w14:textFill>
            <w14:solidFill>
              <w14:schemeClr w14:val="tx1"/>
            </w14:solidFill>
          </w14:textFill>
        </w:rPr>
        <w:t>采购人不接受中标人提供的书目订单，也不到中标人提出的场所现采图书。</w:t>
      </w:r>
    </w:p>
    <w:p>
      <w:pPr>
        <w:spacing w:line="360" w:lineRule="auto"/>
        <w:ind w:left="-315" w:leftChars="-150" w:right="-76" w:rightChars="-36" w:firstLine="480" w:firstLineChars="200"/>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4</w:t>
      </w:r>
      <w:r>
        <w:rPr>
          <w:rFonts w:hint="eastAsia" w:asciiTheme="majorEastAsia" w:hAnsiTheme="majorEastAsia" w:eastAsiaTheme="majorEastAsia"/>
          <w:color w:val="000000" w:themeColor="text1"/>
          <w:sz w:val="24"/>
          <w:highlight w:val="none"/>
          <w:lang w:val="en-US" w:eastAsia="zh-CN"/>
          <w14:textFill>
            <w14:solidFill>
              <w14:schemeClr w14:val="tx1"/>
            </w14:solidFill>
          </w14:textFill>
        </w:rPr>
        <w:t>.</w:t>
      </w:r>
      <w:r>
        <w:rPr>
          <w:rFonts w:hint="eastAsia" w:asciiTheme="majorEastAsia" w:hAnsiTheme="majorEastAsia" w:eastAsiaTheme="majorEastAsia"/>
          <w:color w:val="000000" w:themeColor="text1"/>
          <w:sz w:val="24"/>
          <w:highlight w:val="none"/>
          <w14:textFill>
            <w14:solidFill>
              <w14:schemeClr w14:val="tx1"/>
            </w14:solidFill>
          </w14:textFill>
        </w:rPr>
        <w:t>如出现以下几种情况之一的，中标人应与采购人联系核实，待最后确认是取消订购，还是变更处理：订单上的数据与实际图书出现题名不符、国际标准书号变更、由于书目信息偏差而导致采购人误判误订的图书；部分图书出版实际价格与订购估价差额高于30%。</w:t>
      </w:r>
    </w:p>
    <w:p>
      <w:pPr>
        <w:spacing w:line="360" w:lineRule="auto"/>
        <w:ind w:left="-315" w:leftChars="-150" w:right="-76" w:rightChars="-36" w:firstLine="480" w:firstLineChars="200"/>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5</w:t>
      </w:r>
      <w:r>
        <w:rPr>
          <w:rFonts w:hint="eastAsia" w:asciiTheme="majorEastAsia" w:hAnsiTheme="majorEastAsia" w:eastAsiaTheme="majorEastAsia"/>
          <w:color w:val="000000" w:themeColor="text1"/>
          <w:sz w:val="24"/>
          <w:highlight w:val="none"/>
          <w:lang w:val="en-US" w:eastAsia="zh-CN"/>
          <w14:textFill>
            <w14:solidFill>
              <w14:schemeClr w14:val="tx1"/>
            </w14:solidFill>
          </w14:textFill>
        </w:rPr>
        <w:t>.</w:t>
      </w:r>
      <w:r>
        <w:rPr>
          <w:rFonts w:hint="eastAsia" w:asciiTheme="majorEastAsia" w:hAnsiTheme="majorEastAsia" w:eastAsiaTheme="majorEastAsia"/>
          <w:color w:val="000000" w:themeColor="text1"/>
          <w:sz w:val="24"/>
          <w:highlight w:val="none"/>
          <w14:textFill>
            <w14:solidFill>
              <w14:schemeClr w14:val="tx1"/>
            </w14:solidFill>
          </w14:textFill>
        </w:rPr>
        <w:t>投标供应商应满足采购人提出的到出版社、全国大型书市、各级图书展览会或指定地点现场采购图书的要求，负责安排图书现采有关事宜，并承担郑州市内现采所发生的一切费用，如到外地现采所发生的费用，由中标人和采购人双方各自承担。</w:t>
      </w:r>
    </w:p>
    <w:p>
      <w:pPr>
        <w:pStyle w:val="15"/>
        <w:ind w:firstLine="240" w:firstLineChars="1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图书包装要求防潮、防破，运输和打包时要避免造成图书损坏，图书进水等。</w:t>
      </w:r>
    </w:p>
    <w:p>
      <w:pPr>
        <w:spacing w:line="360" w:lineRule="auto"/>
        <w:ind w:left="-315" w:leftChars="-150" w:right="-76" w:rightChars="-36" w:firstLine="480" w:firstLineChars="200"/>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（四）供书质量要求</w:t>
      </w:r>
    </w:p>
    <w:p>
      <w:pPr>
        <w:spacing w:line="360" w:lineRule="auto"/>
        <w:ind w:left="-315" w:leftChars="-150" w:right="-76" w:rightChars="-36" w:firstLine="482" w:firstLineChars="200"/>
        <w:rPr>
          <w:rFonts w:asciiTheme="majorEastAsia" w:hAnsiTheme="majorEastAsia" w:eastAsiaTheme="majorEastAsia"/>
          <w:color w:val="000000" w:themeColor="text1"/>
          <w:sz w:val="24"/>
          <w:highlight w:val="none"/>
          <w14:textFill>
            <w14:solidFill>
              <w14:schemeClr w14:val="tx1"/>
            </w14:solidFill>
          </w14:textFill>
        </w:rPr>
      </w:pPr>
      <w:r>
        <w:rPr>
          <w:rFonts w:hint="eastAsia" w:cs="宋体" w:asciiTheme="majorEastAsia" w:hAnsiTheme="majorEastAsia" w:eastAsiaTheme="majorEastAsia"/>
          <w:b/>
          <w:bCs/>
          <w:color w:val="000000" w:themeColor="text1"/>
          <w:sz w:val="24"/>
          <w:highlight w:val="none"/>
          <w14:textFill>
            <w14:solidFill>
              <w14:schemeClr w14:val="tx1"/>
            </w14:solidFill>
          </w14:textFill>
        </w:rPr>
        <w:t>*</w:t>
      </w:r>
      <w:r>
        <w:rPr>
          <w:rFonts w:hint="eastAsia" w:asciiTheme="majorEastAsia" w:hAnsiTheme="majorEastAsia" w:eastAsiaTheme="majorEastAsia"/>
          <w:color w:val="000000" w:themeColor="text1"/>
          <w:sz w:val="24"/>
          <w:highlight w:val="none"/>
          <w14:textFill>
            <w14:solidFill>
              <w14:schemeClr w14:val="tx1"/>
            </w14:solidFill>
          </w14:textFill>
        </w:rPr>
        <w:t>1</w:t>
      </w:r>
      <w:r>
        <w:rPr>
          <w:rFonts w:hint="eastAsia" w:asciiTheme="majorEastAsia" w:hAnsiTheme="majorEastAsia" w:eastAsiaTheme="majorEastAsia"/>
          <w:color w:val="000000" w:themeColor="text1"/>
          <w:sz w:val="24"/>
          <w:highlight w:val="none"/>
          <w:lang w:val="en-US" w:eastAsia="zh-CN"/>
          <w14:textFill>
            <w14:solidFill>
              <w14:schemeClr w14:val="tx1"/>
            </w14:solidFill>
          </w14:textFill>
        </w:rPr>
        <w:t>.</w:t>
      </w:r>
      <w:r>
        <w:rPr>
          <w:rFonts w:hint="eastAsia" w:asciiTheme="majorEastAsia" w:hAnsiTheme="majorEastAsia" w:eastAsiaTheme="majorEastAsia"/>
          <w:color w:val="000000" w:themeColor="text1"/>
          <w:sz w:val="24"/>
          <w:highlight w:val="none"/>
          <w14:textFill>
            <w14:solidFill>
              <w14:schemeClr w14:val="tx1"/>
            </w14:solidFill>
          </w14:textFill>
        </w:rPr>
        <w:t>中标人必须保证提供的图书为国家正规出版社的正版图书，不得加入盗版图书及其它类型非法出版物。若出现有盗版及其它类型非法出版物，一经查实，采购人将拒付该部分书款，并要求其该部分图书价格1-10倍的赔偿，所造成的经济损失由中标人承担，并承担相应的法律责任。采购人有权解除合同，取消其服务资格。</w:t>
      </w:r>
    </w:p>
    <w:p>
      <w:pPr>
        <w:spacing w:line="360" w:lineRule="auto"/>
        <w:ind w:left="-315" w:leftChars="-150" w:right="-76" w:rightChars="-36" w:firstLine="482" w:firstLineChars="200"/>
        <w:rPr>
          <w:rFonts w:asciiTheme="majorEastAsia" w:hAnsiTheme="majorEastAsia" w:eastAsiaTheme="majorEastAsia"/>
          <w:color w:val="000000" w:themeColor="text1"/>
          <w:sz w:val="24"/>
          <w:highlight w:val="none"/>
          <w14:textFill>
            <w14:solidFill>
              <w14:schemeClr w14:val="tx1"/>
            </w14:solidFill>
          </w14:textFill>
        </w:rPr>
      </w:pPr>
      <w:r>
        <w:rPr>
          <w:rFonts w:hint="eastAsia" w:cs="宋体" w:asciiTheme="majorEastAsia" w:hAnsiTheme="majorEastAsia" w:eastAsiaTheme="majorEastAsia"/>
          <w:b/>
          <w:bCs/>
          <w:color w:val="000000" w:themeColor="text1"/>
          <w:sz w:val="24"/>
          <w:highlight w:val="none"/>
          <w14:textFill>
            <w14:solidFill>
              <w14:schemeClr w14:val="tx1"/>
            </w14:solidFill>
          </w14:textFill>
        </w:rPr>
        <w:t>*</w:t>
      </w:r>
      <w:r>
        <w:rPr>
          <w:rFonts w:hint="eastAsia" w:asciiTheme="majorEastAsia" w:hAnsiTheme="majorEastAsia" w:eastAsiaTheme="majorEastAsia"/>
          <w:color w:val="000000" w:themeColor="text1"/>
          <w:sz w:val="24"/>
          <w:highlight w:val="none"/>
          <w14:textFill>
            <w14:solidFill>
              <w14:schemeClr w14:val="tx1"/>
            </w14:solidFill>
          </w14:textFill>
        </w:rPr>
        <w:t>2</w:t>
      </w:r>
      <w:r>
        <w:rPr>
          <w:rFonts w:hint="eastAsia" w:asciiTheme="majorEastAsia" w:hAnsiTheme="majorEastAsia" w:eastAsiaTheme="majorEastAsia"/>
          <w:color w:val="000000" w:themeColor="text1"/>
          <w:sz w:val="24"/>
          <w:highlight w:val="none"/>
          <w:lang w:val="en-US" w:eastAsia="zh-CN"/>
          <w14:textFill>
            <w14:solidFill>
              <w14:schemeClr w14:val="tx1"/>
            </w14:solidFill>
          </w14:textFill>
        </w:rPr>
        <w:t>.</w:t>
      </w:r>
      <w:r>
        <w:rPr>
          <w:rFonts w:hint="eastAsia" w:asciiTheme="majorEastAsia" w:hAnsiTheme="majorEastAsia" w:eastAsiaTheme="majorEastAsia"/>
          <w:color w:val="000000" w:themeColor="text1"/>
          <w:sz w:val="24"/>
          <w:highlight w:val="none"/>
          <w14:textFill>
            <w14:solidFill>
              <w14:schemeClr w14:val="tx1"/>
            </w14:solidFill>
          </w14:textFill>
        </w:rPr>
        <w:t>中标人所供图书必须与采购人提供的图书采购订单相符，不得搭配未订购的图书，如果出现违例，超出订单以外的图书采购人将不予付款并处以中标人该部分图书价格两倍的罚款。中标人应严格按订单提供的品种和册数组织图书，不得私自更改复本量，不得重复提供已到馆图书，如果出现违例，复本量和订单不符者以及重复配送的图书，采购人将对此类图书不予付款，图书一律不退，视为赠送。</w:t>
      </w:r>
    </w:p>
    <w:p>
      <w:pPr>
        <w:spacing w:line="360" w:lineRule="auto"/>
        <w:ind w:left="-315" w:leftChars="-150" w:right="-76" w:rightChars="-36" w:firstLine="482" w:firstLineChars="200"/>
        <w:rPr>
          <w:rFonts w:asciiTheme="majorEastAsia" w:hAnsiTheme="majorEastAsia" w:eastAsiaTheme="majorEastAsia"/>
          <w:color w:val="000000" w:themeColor="text1"/>
          <w:sz w:val="24"/>
          <w:highlight w:val="none"/>
          <w14:textFill>
            <w14:solidFill>
              <w14:schemeClr w14:val="tx1"/>
            </w14:solidFill>
          </w14:textFill>
        </w:rPr>
      </w:pPr>
      <w:r>
        <w:rPr>
          <w:rFonts w:hint="eastAsia" w:cs="宋体" w:asciiTheme="majorEastAsia" w:hAnsiTheme="majorEastAsia" w:eastAsiaTheme="majorEastAsia"/>
          <w:b/>
          <w:bCs/>
          <w:color w:val="000000" w:themeColor="text1"/>
          <w:sz w:val="24"/>
          <w:highlight w:val="none"/>
          <w14:textFill>
            <w14:solidFill>
              <w14:schemeClr w14:val="tx1"/>
            </w14:solidFill>
          </w14:textFill>
        </w:rPr>
        <w:t>*</w:t>
      </w:r>
      <w:r>
        <w:rPr>
          <w:rFonts w:hint="eastAsia" w:asciiTheme="majorEastAsia" w:hAnsiTheme="majorEastAsia" w:eastAsiaTheme="majorEastAsia"/>
          <w:color w:val="000000" w:themeColor="text1"/>
          <w:sz w:val="24"/>
          <w:highlight w:val="none"/>
          <w14:textFill>
            <w14:solidFill>
              <w14:schemeClr w14:val="tx1"/>
            </w14:solidFill>
          </w14:textFill>
        </w:rPr>
        <w:t>3</w:t>
      </w:r>
      <w:r>
        <w:rPr>
          <w:rFonts w:hint="eastAsia" w:asciiTheme="majorEastAsia" w:hAnsiTheme="majorEastAsia" w:eastAsiaTheme="majorEastAsia"/>
          <w:color w:val="000000" w:themeColor="text1"/>
          <w:sz w:val="24"/>
          <w:highlight w:val="none"/>
          <w:lang w:val="en-US" w:eastAsia="zh-CN"/>
          <w14:textFill>
            <w14:solidFill>
              <w14:schemeClr w14:val="tx1"/>
            </w14:solidFill>
          </w14:textFill>
        </w:rPr>
        <w:t>.</w:t>
      </w:r>
      <w:r>
        <w:rPr>
          <w:rFonts w:hint="eastAsia" w:asciiTheme="majorEastAsia" w:hAnsiTheme="majorEastAsia" w:eastAsiaTheme="majorEastAsia"/>
          <w:color w:val="000000" w:themeColor="text1"/>
          <w:sz w:val="24"/>
          <w:highlight w:val="none"/>
          <w14:textFill>
            <w14:solidFill>
              <w14:schemeClr w14:val="tx1"/>
            </w14:solidFill>
          </w14:textFill>
        </w:rPr>
        <w:t>采购图书质量须符合《中华人民共和国质量法》和《图书质量管理规定》的有关规定。对于出现开胶、散页、倒装、缺页等有质量问题的图书和裸背装图书，无论加工与否，必须及时退换，未按采购人要求加工或运输过程中出现质量问题时，应无条件及时退换，且由此造成的损失及产生的费用由中标人承担。</w:t>
      </w:r>
    </w:p>
    <w:p>
      <w:pPr>
        <w:spacing w:line="360" w:lineRule="auto"/>
        <w:ind w:left="-315" w:leftChars="-150" w:right="-76" w:rightChars="-36" w:firstLine="482" w:firstLineChars="200"/>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b/>
          <w:color w:val="000000" w:themeColor="text1"/>
          <w:sz w:val="24"/>
          <w:highlight w:val="none"/>
          <w14:textFill>
            <w14:solidFill>
              <w14:schemeClr w14:val="tx1"/>
            </w14:solidFill>
          </w14:textFill>
        </w:rPr>
        <w:t>*</w:t>
      </w:r>
      <w:r>
        <w:rPr>
          <w:rFonts w:hint="eastAsia" w:asciiTheme="majorEastAsia" w:hAnsiTheme="majorEastAsia" w:eastAsiaTheme="majorEastAsia"/>
          <w:color w:val="000000" w:themeColor="text1"/>
          <w:sz w:val="24"/>
          <w:highlight w:val="none"/>
          <w14:textFill>
            <w14:solidFill>
              <w14:schemeClr w14:val="tx1"/>
            </w14:solidFill>
          </w14:textFill>
        </w:rPr>
        <w:t>4</w:t>
      </w:r>
      <w:r>
        <w:rPr>
          <w:rFonts w:hint="eastAsia" w:asciiTheme="majorEastAsia" w:hAnsiTheme="majorEastAsia" w:eastAsiaTheme="majorEastAsia"/>
          <w:color w:val="000000" w:themeColor="text1"/>
          <w:sz w:val="24"/>
          <w:highlight w:val="none"/>
          <w:lang w:val="en-US" w:eastAsia="zh-CN"/>
          <w14:textFill>
            <w14:solidFill>
              <w14:schemeClr w14:val="tx1"/>
            </w14:solidFill>
          </w14:textFill>
        </w:rPr>
        <w:t>.</w:t>
      </w:r>
      <w:r>
        <w:rPr>
          <w:rFonts w:hint="eastAsia" w:asciiTheme="majorEastAsia" w:hAnsiTheme="majorEastAsia" w:eastAsiaTheme="majorEastAsia"/>
          <w:color w:val="000000" w:themeColor="text1"/>
          <w:sz w:val="24"/>
          <w:highlight w:val="none"/>
          <w14:textFill>
            <w14:solidFill>
              <w14:schemeClr w14:val="tx1"/>
            </w14:solidFill>
          </w14:textFill>
        </w:rPr>
        <w:t>中标人应将图书免费送到采购人指定地点，卸货到图书加工地点， 费用由中标人承担，每批到馆图书提供到货凭证（时间、包数、种数，册数，码洋））和相应图书电子版EXCEL格式的总清单和每包书清单，每包书里面提供纸质清单，清单上要加盖有出版社的公章，包含书名、书号、定价、出版社、复本等详细信息，以便于图书的验收。</w:t>
      </w:r>
    </w:p>
    <w:p>
      <w:pPr>
        <w:spacing w:line="360" w:lineRule="auto"/>
        <w:ind w:left="-315" w:leftChars="-150" w:right="-76" w:rightChars="-36" w:firstLine="482" w:firstLineChars="200"/>
        <w:jc w:val="left"/>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b/>
          <w:color w:val="000000" w:themeColor="text1"/>
          <w:sz w:val="24"/>
          <w:highlight w:val="none"/>
          <w14:textFill>
            <w14:solidFill>
              <w14:schemeClr w14:val="tx1"/>
            </w14:solidFill>
          </w14:textFill>
        </w:rPr>
        <w:t>*</w:t>
      </w:r>
      <w:r>
        <w:rPr>
          <w:rFonts w:hint="eastAsia" w:asciiTheme="majorEastAsia" w:hAnsiTheme="majorEastAsia" w:eastAsiaTheme="majorEastAsia"/>
          <w:color w:val="000000" w:themeColor="text1"/>
          <w:sz w:val="24"/>
          <w:highlight w:val="none"/>
          <w14:textFill>
            <w14:solidFill>
              <w14:schemeClr w14:val="tx1"/>
            </w14:solidFill>
          </w14:textFill>
        </w:rPr>
        <w:t>5</w:t>
      </w:r>
      <w:r>
        <w:rPr>
          <w:rFonts w:hint="eastAsia" w:asciiTheme="majorEastAsia" w:hAnsiTheme="majorEastAsia" w:eastAsiaTheme="majorEastAsia"/>
          <w:color w:val="000000" w:themeColor="text1"/>
          <w:sz w:val="24"/>
          <w:highlight w:val="none"/>
          <w:lang w:val="en-US" w:eastAsia="zh-CN"/>
          <w14:textFill>
            <w14:solidFill>
              <w14:schemeClr w14:val="tx1"/>
            </w14:solidFill>
          </w14:textFill>
        </w:rPr>
        <w:t>.</w:t>
      </w:r>
      <w:r>
        <w:rPr>
          <w:rFonts w:hint="eastAsia" w:asciiTheme="majorEastAsia" w:hAnsiTheme="majorEastAsia" w:eastAsiaTheme="majorEastAsia"/>
          <w:color w:val="000000" w:themeColor="text1"/>
          <w:sz w:val="24"/>
          <w:highlight w:val="none"/>
          <w14:textFill>
            <w14:solidFill>
              <w14:schemeClr w14:val="tx1"/>
            </w14:solidFill>
          </w14:textFill>
        </w:rPr>
        <w:t>中标人提供图书时，同时免费提供每批图书标准化、规范化的编目数据，编目数据来源严格要求从CALIS联合目录中心下载，下载费用由中标人承担。</w:t>
      </w:r>
    </w:p>
    <w:p>
      <w:pPr>
        <w:pStyle w:val="15"/>
        <w:spacing w:line="360" w:lineRule="auto"/>
        <w:ind w:firstLine="240" w:firstLineChars="100"/>
        <w:rPr>
          <w:color w:val="000000" w:themeColor="text1"/>
          <w:highlight w:val="none"/>
          <w14:textFill>
            <w14:solidFill>
              <w14:schemeClr w14:val="tx1"/>
            </w14:solidFill>
          </w14:textFill>
        </w:rPr>
      </w:pPr>
      <w:r>
        <w:rPr>
          <w:rFonts w:hint="eastAsia" w:cs="Times New Roman" w:asciiTheme="majorEastAsia" w:hAnsiTheme="majorEastAsia" w:eastAsiaTheme="majorEastAsia"/>
          <w:color w:val="000000" w:themeColor="text1"/>
          <w:kern w:val="2"/>
          <w:highlight w:val="none"/>
          <w14:textFill>
            <w14:solidFill>
              <w14:schemeClr w14:val="tx1"/>
            </w14:solidFill>
          </w14:textFill>
        </w:rPr>
        <w:t>6</w:t>
      </w:r>
      <w:r>
        <w:rPr>
          <w:rFonts w:hint="eastAsia" w:cs="Times New Roman" w:asciiTheme="majorEastAsia" w:hAnsiTheme="majorEastAsia" w:eastAsiaTheme="majorEastAsia"/>
          <w:color w:val="000000" w:themeColor="text1"/>
          <w:kern w:val="2"/>
          <w:highlight w:val="none"/>
          <w:lang w:val="en-US" w:eastAsia="zh-CN"/>
          <w14:textFill>
            <w14:solidFill>
              <w14:schemeClr w14:val="tx1"/>
            </w14:solidFill>
          </w14:textFill>
        </w:rPr>
        <w:t>.</w:t>
      </w:r>
      <w:r>
        <w:rPr>
          <w:rFonts w:hint="eastAsia" w:cs="Times New Roman" w:asciiTheme="majorEastAsia" w:hAnsiTheme="majorEastAsia" w:eastAsiaTheme="majorEastAsia"/>
          <w:color w:val="000000" w:themeColor="text1"/>
          <w:kern w:val="2"/>
          <w:highlight w:val="none"/>
          <w14:textFill>
            <w14:solidFill>
              <w14:schemeClr w14:val="tx1"/>
            </w14:solidFill>
          </w14:textFill>
        </w:rPr>
        <w:t>图书验收：对到馆新书中标人拆包核对图书，清单和实物对应无误，并挑出不适合采购范围的及有质量问题的图书作为退书，制做退书清单。</w:t>
      </w:r>
    </w:p>
    <w:p>
      <w:pPr>
        <w:spacing w:line="360" w:lineRule="auto"/>
        <w:ind w:left="-315" w:leftChars="-150" w:right="-76" w:rightChars="-36" w:firstLine="482" w:firstLineChars="200"/>
        <w:jc w:val="left"/>
        <w:rPr>
          <w:rFonts w:asciiTheme="majorEastAsia" w:hAnsiTheme="majorEastAsia" w:eastAsiaTheme="majorEastAsia"/>
          <w:color w:val="000000" w:themeColor="text1"/>
          <w:sz w:val="24"/>
          <w:highlight w:val="none"/>
          <w14:textFill>
            <w14:solidFill>
              <w14:schemeClr w14:val="tx1"/>
            </w14:solidFill>
          </w14:textFill>
        </w:rPr>
      </w:pPr>
      <w:r>
        <w:rPr>
          <w:rFonts w:hint="eastAsia" w:cs="宋体" w:asciiTheme="majorEastAsia" w:hAnsiTheme="majorEastAsia" w:eastAsiaTheme="majorEastAsia"/>
          <w:b/>
          <w:bCs/>
          <w:color w:val="000000" w:themeColor="text1"/>
          <w:sz w:val="24"/>
          <w:highlight w:val="none"/>
          <w14:textFill>
            <w14:solidFill>
              <w14:schemeClr w14:val="tx1"/>
            </w14:solidFill>
          </w14:textFill>
        </w:rPr>
        <w:t>*</w:t>
      </w:r>
      <w:r>
        <w:rPr>
          <w:rFonts w:hint="eastAsia" w:asciiTheme="majorEastAsia" w:hAnsiTheme="majorEastAsia" w:eastAsiaTheme="majorEastAsia"/>
          <w:color w:val="000000" w:themeColor="text1"/>
          <w:sz w:val="24"/>
          <w:highlight w:val="none"/>
          <w14:textFill>
            <w14:solidFill>
              <w14:schemeClr w14:val="tx1"/>
            </w14:solidFill>
          </w14:textFill>
        </w:rPr>
        <w:t>7</w:t>
      </w:r>
      <w:r>
        <w:rPr>
          <w:rFonts w:hint="eastAsia" w:asciiTheme="majorEastAsia" w:hAnsiTheme="majorEastAsia" w:eastAsiaTheme="majorEastAsia"/>
          <w:color w:val="000000" w:themeColor="text1"/>
          <w:sz w:val="24"/>
          <w:highlight w:val="none"/>
          <w:lang w:val="en-US" w:eastAsia="zh-CN"/>
          <w14:textFill>
            <w14:solidFill>
              <w14:schemeClr w14:val="tx1"/>
            </w14:solidFill>
          </w14:textFill>
        </w:rPr>
        <w:t>.</w:t>
      </w:r>
      <w:r>
        <w:rPr>
          <w:rFonts w:hint="eastAsia" w:asciiTheme="majorEastAsia" w:hAnsiTheme="majorEastAsia" w:eastAsiaTheme="majorEastAsia"/>
          <w:color w:val="000000" w:themeColor="text1"/>
          <w:sz w:val="24"/>
          <w:highlight w:val="none"/>
          <w14:textFill>
            <w14:solidFill>
              <w14:schemeClr w14:val="tx1"/>
            </w14:solidFill>
          </w14:textFill>
        </w:rPr>
        <w:t>中标人到馆免费承担图书编目、典藏、加工工作（详见图书初加工技术要求部分），并保证各加工环节质量。编目员固定不得随意更换，而且需要到馆进行编目业务培训。加工耗材所用的 RFID电子标签、书标、保护膜、馆藏章、光敏红色油都由中标人提供（含在采购费用中），条码、色标由采购人提供。投标供应商在加工过程中，如未按采购人要求进行规范加工，以及数据出现质量问题，采购人对中标人均给予相应处罚。编目数据要求各个字段、子字段指示符准确，内容信息完整、规范、准确，每一条数据中出现一处错误者按20元扣款，每一条数据中出现两处以上错误者按30元扣款，特别是价格出现严重错误致使采购人重大损失者，按2倍错误价格扣款。最后加工完图书累计计算扣款总额。每册书上加工包括：贴条形码、贴书标、贴色标、贴保护膜、贴RFID标签、盖馆藏章、读写数据等七项工序，每项工序出现问题均分别扣款10元，每项工序加工不规范均分别扣款5元；贴错或漏贴书标、贴错或漏贴条码、贴错或漏贴色标、漏贴保护膜、漏贴RFID标签、数据读写错误等均按有问题标准扣款，条形码、书标、色标等粘贴不端正、盖章不端正、不清晰、RFID标签粘贴不隐蔽等均按不规范标准扣款。</w:t>
      </w:r>
    </w:p>
    <w:p>
      <w:pPr>
        <w:spacing w:line="360" w:lineRule="auto"/>
        <w:ind w:left="-315" w:leftChars="-150" w:right="-76" w:rightChars="-36" w:firstLine="480" w:firstLineChars="200"/>
        <w:jc w:val="left"/>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8.图书质量及编目、加工质保期：36个月。对于当时表面不易发现而在后期上架或图书使用时才发现的书内倒装、缺页、破损及其他非读者借阅导致的问题图书，中标人也要及时给与调换；后期发现有编目数据错误或不准确者及时给与纠正补充。</w:t>
      </w:r>
    </w:p>
    <w:p>
      <w:pPr>
        <w:spacing w:line="360" w:lineRule="auto"/>
        <w:ind w:left="-315" w:leftChars="-150" w:right="-76" w:rightChars="-36" w:firstLine="480" w:firstLineChars="200"/>
        <w:jc w:val="left"/>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（五）供书保障及赔偿</w:t>
      </w:r>
    </w:p>
    <w:p>
      <w:pPr>
        <w:spacing w:line="360" w:lineRule="auto"/>
        <w:ind w:left="-315" w:leftChars="-150" w:right="-76" w:rightChars="-36" w:firstLine="480" w:firstLineChars="200"/>
        <w:jc w:val="left"/>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*1</w:t>
      </w:r>
      <w:r>
        <w:rPr>
          <w:rFonts w:hint="eastAsia" w:asciiTheme="majorEastAsia" w:hAnsiTheme="majorEastAsia" w:eastAsiaTheme="majorEastAsia"/>
          <w:color w:val="000000" w:themeColor="text1"/>
          <w:sz w:val="24"/>
          <w:highlight w:val="none"/>
          <w:lang w:val="en-US" w:eastAsia="zh-CN"/>
          <w14:textFill>
            <w14:solidFill>
              <w14:schemeClr w14:val="tx1"/>
            </w14:solidFill>
          </w14:textFill>
        </w:rPr>
        <w:t>.</w:t>
      </w:r>
      <w:r>
        <w:rPr>
          <w:rFonts w:hint="eastAsia" w:asciiTheme="majorEastAsia" w:hAnsiTheme="majorEastAsia" w:eastAsiaTheme="majorEastAsia"/>
          <w:color w:val="000000" w:themeColor="text1"/>
          <w:sz w:val="24"/>
          <w:highlight w:val="none"/>
          <w14:textFill>
            <w14:solidFill>
              <w14:schemeClr w14:val="tx1"/>
            </w14:solidFill>
          </w14:textFill>
        </w:rPr>
        <w:t>到书周期和到书率</w:t>
      </w:r>
    </w:p>
    <w:p>
      <w:pPr>
        <w:spacing w:line="360" w:lineRule="auto"/>
        <w:ind w:left="-315" w:leftChars="-150" w:right="-76" w:rightChars="-36" w:firstLine="480" w:firstLineChars="200"/>
        <w:jc w:val="left"/>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中标人A包、B包供应商自合同签订之日起（C包供应商自接到订单之日起），45日历天内，到书率达到95%以上，现采图书部分20天内到书率达98%以上，到货率=已到采购人指定地点的采购人指定订单的已加工好的图书总码洋/采购人指定的总订单的图书总码洋×100%。退书因非出自采购人发出的订单而造成的不能计算到图书到书率内；</w:t>
      </w:r>
      <w:r>
        <w:rPr>
          <w:rFonts w:hint="eastAsia"/>
          <w:color w:val="000000" w:themeColor="text1"/>
          <w:sz w:val="24"/>
          <w:highlight w:val="none"/>
          <w14:textFill>
            <w14:solidFill>
              <w14:schemeClr w14:val="tx1"/>
            </w14:solidFill>
          </w14:textFill>
        </w:rPr>
        <w:t>出版社的无书证明不作有效凭证，到书率</w:t>
      </w:r>
      <w:r>
        <w:rPr>
          <w:rFonts w:hint="eastAsia" w:asciiTheme="majorEastAsia" w:hAnsiTheme="majorEastAsia" w:eastAsiaTheme="majorEastAsia"/>
          <w:color w:val="000000" w:themeColor="text1"/>
          <w:sz w:val="24"/>
          <w:highlight w:val="none"/>
          <w14:textFill>
            <w14:solidFill>
              <w14:schemeClr w14:val="tx1"/>
            </w14:solidFill>
          </w14:textFill>
        </w:rPr>
        <w:t>达不到以上要求的，采购方将以到书率每相差一个百分点从合同款中扣除千分之一的款项，到书率相差百分之二扣除合同款项的千分之二，依次类推计算。</w:t>
      </w:r>
    </w:p>
    <w:p>
      <w:pPr>
        <w:pStyle w:val="15"/>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误期赔偿</w:t>
      </w:r>
    </w:p>
    <w:p>
      <w:pPr>
        <w:pStyle w:val="15"/>
        <w:spacing w:line="360" w:lineRule="auto"/>
        <w:ind w:firstLine="360" w:firstLineChars="150"/>
        <w:rPr>
          <w:rFonts w:asciiTheme="majorEastAsia" w:hAnsiTheme="majorEastAsia" w:eastAsiaTheme="major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按照合同要求：</w:t>
      </w:r>
      <w:r>
        <w:rPr>
          <w:rFonts w:hint="eastAsia" w:asciiTheme="majorEastAsia" w:hAnsiTheme="majorEastAsia" w:eastAsiaTheme="majorEastAsia"/>
          <w:b/>
          <w:color w:val="000000" w:themeColor="text1"/>
          <w:highlight w:val="none"/>
          <w14:textFill>
            <w14:solidFill>
              <w14:schemeClr w14:val="tx1"/>
            </w14:solidFill>
          </w14:textFill>
        </w:rPr>
        <w:t>A包</w:t>
      </w:r>
      <w:r>
        <w:rPr>
          <w:rFonts w:hint="eastAsia" w:asciiTheme="majorEastAsia" w:hAnsiTheme="majorEastAsia" w:eastAsiaTheme="majorEastAsia"/>
          <w:b w:val="0"/>
          <w:bCs/>
          <w:color w:val="000000" w:themeColor="text1"/>
          <w:highlight w:val="none"/>
          <w14:textFill>
            <w14:solidFill>
              <w14:schemeClr w14:val="tx1"/>
            </w14:solidFill>
          </w14:textFill>
        </w:rPr>
        <w:t>中标人于</w:t>
      </w:r>
      <w:r>
        <w:rPr>
          <w:rFonts w:hint="eastAsia" w:asciiTheme="majorEastAsia" w:hAnsiTheme="majorEastAsia" w:eastAsiaTheme="majorEastAsia"/>
          <w:b w:val="0"/>
          <w:bCs/>
          <w:color w:val="000000" w:themeColor="text1"/>
          <w:highlight w:val="none"/>
          <w:lang w:eastAsia="zh-CN"/>
          <w14:textFill>
            <w14:solidFill>
              <w14:schemeClr w14:val="tx1"/>
            </w14:solidFill>
          </w14:textFill>
        </w:rPr>
        <w:t>2023年8月15日</w:t>
      </w:r>
      <w:r>
        <w:rPr>
          <w:rFonts w:hint="eastAsia" w:asciiTheme="majorEastAsia" w:hAnsiTheme="majorEastAsia" w:eastAsiaTheme="majorEastAsia"/>
          <w:b w:val="0"/>
          <w:bCs/>
          <w:color w:val="000000" w:themeColor="text1"/>
          <w:highlight w:val="none"/>
          <w14:textFill>
            <w14:solidFill>
              <w14:schemeClr w14:val="tx1"/>
            </w14:solidFill>
          </w14:textFill>
        </w:rPr>
        <w:t>前完成90万实洋采购和加工</w:t>
      </w:r>
      <w:r>
        <w:rPr>
          <w:rFonts w:hint="eastAsia" w:asciiTheme="majorEastAsia" w:hAnsiTheme="majorEastAsia" w:eastAsiaTheme="majorEastAsia"/>
          <w:color w:val="000000" w:themeColor="text1"/>
          <w:highlight w:val="none"/>
          <w14:textFill>
            <w14:solidFill>
              <w14:schemeClr w14:val="tx1"/>
            </w14:solidFill>
          </w14:textFill>
        </w:rPr>
        <w:t>任务（包含合同签订后先完成1.2万册捐赠图书编目、典藏、加工任务），</w:t>
      </w:r>
      <w:r>
        <w:rPr>
          <w:rFonts w:hint="eastAsia" w:asciiTheme="majorEastAsia" w:hAnsiTheme="majorEastAsia" w:eastAsiaTheme="majorEastAsia"/>
          <w:b/>
          <w:color w:val="000000" w:themeColor="text1"/>
          <w:highlight w:val="none"/>
          <w14:textFill>
            <w14:solidFill>
              <w14:schemeClr w14:val="tx1"/>
            </w14:solidFill>
          </w14:textFill>
        </w:rPr>
        <w:t>B包</w:t>
      </w:r>
      <w:r>
        <w:rPr>
          <w:rFonts w:hint="eastAsia" w:asciiTheme="majorEastAsia" w:hAnsiTheme="majorEastAsia" w:eastAsiaTheme="majorEastAsia"/>
          <w:color w:val="000000" w:themeColor="text1"/>
          <w:highlight w:val="none"/>
          <w14:textFill>
            <w14:solidFill>
              <w14:schemeClr w14:val="tx1"/>
            </w14:solidFill>
          </w14:textFill>
        </w:rPr>
        <w:t>中标人于2023年9月30日前完成70万元实洋图书的采购和加工任务。</w:t>
      </w:r>
      <w:r>
        <w:rPr>
          <w:rFonts w:hint="eastAsia" w:asciiTheme="majorEastAsia" w:hAnsiTheme="majorEastAsia" w:eastAsiaTheme="majorEastAsia"/>
          <w:b/>
          <w:color w:val="000000" w:themeColor="text1"/>
          <w:highlight w:val="none"/>
          <w14:textFill>
            <w14:solidFill>
              <w14:schemeClr w14:val="tx1"/>
            </w14:solidFill>
          </w14:textFill>
        </w:rPr>
        <w:t>C包</w:t>
      </w:r>
      <w:r>
        <w:rPr>
          <w:rFonts w:hint="eastAsia" w:asciiTheme="majorEastAsia" w:hAnsiTheme="majorEastAsia" w:eastAsiaTheme="majorEastAsia"/>
          <w:color w:val="000000" w:themeColor="text1"/>
          <w:highlight w:val="none"/>
          <w14:textFill>
            <w14:solidFill>
              <w14:schemeClr w14:val="tx1"/>
            </w14:solidFill>
          </w14:textFill>
        </w:rPr>
        <w:t>中标人于2023年10月31日前完成70万元实洋图书的采购和加工任务如果中标人合同到期仍未完成任务者，采购人有权从合同款中扣除误期赔偿费，每延迟1个日历天（含周末、节假日），采购人将每天按合同总款的千分之一扣款，按天累计扣款，</w:t>
      </w:r>
      <w:r>
        <w:rPr>
          <w:rFonts w:hint="eastAsia" w:hAnsi="宋体"/>
          <w:color w:val="000000" w:themeColor="text1"/>
          <w:spacing w:val="-2"/>
          <w:szCs w:val="21"/>
          <w:highlight w:val="none"/>
          <w14:textFill>
            <w14:solidFill>
              <w14:schemeClr w14:val="tx1"/>
            </w14:solidFill>
          </w14:textFill>
        </w:rPr>
        <w:t>若15日内仍未全部完成任务，将停止按天扣款，则从合同款中扣除未到图书实洋金额的1.5倍用于零购，并由中标人方承担编目、典藏、加工等服务</w:t>
      </w:r>
      <w:r>
        <w:rPr>
          <w:rFonts w:hint="eastAsia" w:asciiTheme="majorEastAsia" w:hAnsiTheme="majorEastAsia" w:eastAsiaTheme="majorEastAsia"/>
          <w:color w:val="000000" w:themeColor="text1"/>
          <w:highlight w:val="none"/>
          <w14:textFill>
            <w14:solidFill>
              <w14:schemeClr w14:val="tx1"/>
            </w14:solidFill>
          </w14:textFill>
        </w:rPr>
        <w:t>。以下免责条款除外：</w:t>
      </w:r>
    </w:p>
    <w:p>
      <w:pPr>
        <w:spacing w:line="360" w:lineRule="auto"/>
        <w:jc w:val="left"/>
        <w:rPr>
          <w:rFonts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不可抗力事件：不可抗力事件系指签约双方在缔结合同时所不能预见的，并且它的法身及其后果是无法避免和无法克服的事件，如战争、严重火灾、洪水、台风、地震等。签约双方任一方由于不可抗力事件的影响而不能执行合同时，履行合同的期限应予以延长，其延长的期限相当于事件所影响的时间。</w:t>
      </w:r>
      <w:r>
        <w:rPr>
          <w:rFonts w:hint="eastAsia" w:ascii="宋体" w:hAnsi="宋体"/>
          <w:color w:val="000000" w:themeColor="text1"/>
          <w:sz w:val="24"/>
          <w:highlight w:val="none"/>
          <w14:textFill>
            <w14:solidFill>
              <w14:schemeClr w14:val="tx1"/>
            </w14:solidFill>
          </w14:textFill>
        </w:rPr>
        <w:t>受阻一方应在不可抗力事件发生后尽快用</w:t>
      </w:r>
      <w:r>
        <w:rPr>
          <w:rFonts w:hint="eastAsia"/>
          <w:color w:val="000000" w:themeColor="text1"/>
          <w:sz w:val="24"/>
          <w:highlight w:val="none"/>
          <w14:textFill>
            <w14:solidFill>
              <w14:schemeClr w14:val="tx1"/>
            </w14:solidFill>
          </w14:textFill>
        </w:rPr>
        <w:t>通过网络、电话</w:t>
      </w:r>
      <w:r>
        <w:rPr>
          <w:rFonts w:hint="eastAsia" w:ascii="宋体" w:hAnsi="宋体"/>
          <w:color w:val="000000" w:themeColor="text1"/>
          <w:sz w:val="24"/>
          <w:highlight w:val="none"/>
          <w14:textFill>
            <w14:solidFill>
              <w14:schemeClr w14:val="tx1"/>
            </w14:solidFill>
          </w14:textFill>
        </w:rPr>
        <w:t>、传真或电传通知对方，并于事件发生后</w:t>
      </w:r>
      <w:r>
        <w:rPr>
          <w:rFonts w:ascii="宋体" w:hAnsi="宋体"/>
          <w:color w:val="000000" w:themeColor="text1"/>
          <w:sz w:val="24"/>
          <w:highlight w:val="none"/>
          <w14:textFill>
            <w14:solidFill>
              <w14:schemeClr w14:val="tx1"/>
            </w14:solidFill>
          </w14:textFill>
        </w:rPr>
        <w:t>14</w:t>
      </w:r>
      <w:r>
        <w:rPr>
          <w:rFonts w:hint="eastAsia" w:ascii="宋体" w:hAnsi="宋体"/>
          <w:color w:val="000000" w:themeColor="text1"/>
          <w:sz w:val="24"/>
          <w:highlight w:val="none"/>
          <w14:textFill>
            <w14:solidFill>
              <w14:schemeClr w14:val="tx1"/>
            </w14:solidFill>
          </w14:textFill>
        </w:rPr>
        <w:t>日内将政府部门出具的证明文件用E</w:t>
      </w:r>
      <w:r>
        <w:rPr>
          <w:rFonts w:ascii="宋体" w:hAnsi="宋体"/>
          <w:color w:val="000000" w:themeColor="text1"/>
          <w:sz w:val="24"/>
          <w:highlight w:val="none"/>
          <w14:textFill>
            <w14:solidFill>
              <w14:schemeClr w14:val="tx1"/>
            </w14:solidFill>
          </w14:textFill>
        </w:rPr>
        <w:t>MS</w:t>
      </w:r>
      <w:r>
        <w:rPr>
          <w:rFonts w:hint="eastAsia" w:ascii="宋体" w:hAnsi="宋体"/>
          <w:color w:val="000000" w:themeColor="text1"/>
          <w:sz w:val="24"/>
          <w:highlight w:val="none"/>
          <w14:textFill>
            <w14:solidFill>
              <w14:schemeClr w14:val="tx1"/>
            </w14:solidFill>
          </w14:textFill>
        </w:rPr>
        <w:t>特快专递寄给对方审阅确认。一旦不可抗力事件的影响持续</w:t>
      </w:r>
      <w:r>
        <w:rPr>
          <w:rFonts w:ascii="宋体" w:hAnsi="宋体"/>
          <w:color w:val="000000" w:themeColor="text1"/>
          <w:sz w:val="24"/>
          <w:highlight w:val="none"/>
          <w14:textFill>
            <w14:solidFill>
              <w14:schemeClr w14:val="tx1"/>
            </w14:solidFill>
          </w14:textFill>
        </w:rPr>
        <w:t>60</w:t>
      </w:r>
      <w:r>
        <w:rPr>
          <w:rFonts w:hint="eastAsia" w:ascii="宋体" w:hAnsi="宋体"/>
          <w:color w:val="000000" w:themeColor="text1"/>
          <w:sz w:val="24"/>
          <w:highlight w:val="none"/>
          <w14:textFill>
            <w14:solidFill>
              <w14:schemeClr w14:val="tx1"/>
            </w14:solidFill>
          </w14:textFill>
        </w:rPr>
        <w:t>日以上，双方应通过友好协商在合理的时间内达成进一步履行合同的协议。</w:t>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严重疫情：在履行合同过程中，如果因为疫情严重，因封城货物不能正常运输而导致延期者，按封城时间计算延长天数。</w:t>
      </w:r>
    </w:p>
    <w:p>
      <w:pPr>
        <w:spacing w:line="360" w:lineRule="auto"/>
        <w:ind w:left="-315" w:leftChars="-150" w:right="-76" w:rightChars="-36"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（六）付款方式</w:t>
      </w:r>
    </w:p>
    <w:p>
      <w:pPr>
        <w:spacing w:line="360" w:lineRule="auto"/>
        <w:ind w:left="115"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到馆图书编目加工完成经采购人验收合格后方给予付款，付款数额以实际到馆图书编目加工完成的数量为准，货款结算时将扣除应尽义务而未尽义务的款项</w:t>
      </w:r>
      <w:r>
        <w:rPr>
          <w:rFonts w:hint="eastAsia" w:ascii="宋体" w:hAnsi="宋体" w:eastAsia="宋体" w:cs="宋体"/>
          <w:color w:val="000000" w:themeColor="text1"/>
          <w:sz w:val="24"/>
          <w:szCs w:val="24"/>
          <w:highlight w:val="none"/>
          <w:lang w:eastAsia="zh-CN"/>
          <w14:textFill>
            <w14:solidFill>
              <w14:schemeClr w14:val="tx1"/>
            </w14:solidFill>
          </w14:textFill>
        </w:rPr>
        <w:t>和</w:t>
      </w:r>
      <w:r>
        <w:rPr>
          <w:rFonts w:hint="eastAsia" w:ascii="宋体" w:hAnsi="宋体" w:eastAsia="宋体" w:cs="宋体"/>
          <w:color w:val="000000" w:themeColor="text1"/>
          <w:sz w:val="24"/>
          <w:szCs w:val="24"/>
          <w:highlight w:val="none"/>
          <w14:textFill>
            <w14:solidFill>
              <w14:schemeClr w14:val="tx1"/>
            </w14:solidFill>
          </w14:textFill>
        </w:rPr>
        <w:t>各类违约产生的费用，时间为投标供应商完成承接任务后</w:t>
      </w:r>
      <w:r>
        <w:rPr>
          <w:rFonts w:hint="eastAsia" w:ascii="宋体" w:hAnsi="宋体" w:eastAsia="宋体" w:cs="宋体"/>
          <w:color w:val="000000" w:themeColor="text1"/>
          <w:sz w:val="24"/>
          <w:szCs w:val="24"/>
          <w:highlight w:val="none"/>
          <w:lang w:val="en-US" w:eastAsia="zh-CN"/>
          <w14:textFill>
            <w14:solidFill>
              <w14:schemeClr w14:val="tx1"/>
            </w14:solidFill>
          </w14:textFill>
        </w:rPr>
        <w:t>7日</w:t>
      </w:r>
      <w:r>
        <w:rPr>
          <w:rFonts w:hint="eastAsia" w:ascii="宋体" w:hAnsi="宋体" w:eastAsia="宋体" w:cs="宋体"/>
          <w:color w:val="000000" w:themeColor="text1"/>
          <w:sz w:val="24"/>
          <w:szCs w:val="24"/>
          <w:highlight w:val="none"/>
          <w14:textFill>
            <w14:solidFill>
              <w14:schemeClr w14:val="tx1"/>
            </w14:solidFill>
          </w14:textFill>
        </w:rPr>
        <w:t>内，遇假期或上级财政部门原因造成不能按时结账的，在假期结束或上级财政部门允许结账报销后一个月内付款。中标人应严格按照国家发票管理规定出具正规发票，并在发票上注明图书码洋、销售折扣、实洋等项内容。</w:t>
      </w:r>
    </w:p>
    <w:p>
      <w:pPr>
        <w:spacing w:line="360" w:lineRule="auto"/>
        <w:ind w:left="-315" w:leftChars="-150" w:right="-76" w:rightChars="-36" w:firstLine="480" w:firstLineChars="200"/>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（七）服务要求</w:t>
      </w:r>
    </w:p>
    <w:p>
      <w:pPr>
        <w:spacing w:line="360" w:lineRule="auto"/>
        <w:ind w:left="-315" w:leftChars="-150" w:right="-76" w:rightChars="-36" w:firstLine="480" w:firstLineChars="200"/>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1</w:t>
      </w:r>
      <w:r>
        <w:rPr>
          <w:rFonts w:hint="eastAsia" w:asciiTheme="majorEastAsia" w:hAnsiTheme="majorEastAsia" w:eastAsiaTheme="majorEastAsia"/>
          <w:color w:val="000000" w:themeColor="text1"/>
          <w:sz w:val="24"/>
          <w:highlight w:val="none"/>
          <w:lang w:val="en-US" w:eastAsia="zh-CN"/>
          <w14:textFill>
            <w14:solidFill>
              <w14:schemeClr w14:val="tx1"/>
            </w14:solidFill>
          </w14:textFill>
        </w:rPr>
        <w:t>.</w:t>
      </w:r>
      <w:r>
        <w:rPr>
          <w:rFonts w:hint="eastAsia" w:asciiTheme="majorEastAsia" w:hAnsiTheme="majorEastAsia" w:eastAsiaTheme="majorEastAsia"/>
          <w:color w:val="000000" w:themeColor="text1"/>
          <w:sz w:val="24"/>
          <w:highlight w:val="none"/>
          <w14:textFill>
            <w14:solidFill>
              <w14:schemeClr w14:val="tx1"/>
            </w14:solidFill>
          </w14:textFill>
        </w:rPr>
        <w:t>投标供应商的销售服务要求：</w:t>
      </w:r>
    </w:p>
    <w:p>
      <w:pPr>
        <w:spacing w:line="360" w:lineRule="auto"/>
        <w:ind w:left="-315" w:leftChars="-150" w:right="-76" w:rightChars="-36" w:firstLine="480" w:firstLineChars="200"/>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售前服务做到：随时主动向采购人征求图书订购信息与意见，及时主动反馈接受图书采购订单情况；</w:t>
      </w:r>
    </w:p>
    <w:p>
      <w:pPr>
        <w:spacing w:line="360" w:lineRule="auto"/>
        <w:ind w:left="-315" w:leftChars="-150" w:right="-76" w:rightChars="-36" w:firstLine="480" w:firstLineChars="200"/>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售中服务做到：随时主动通报组织图书、运输图书和到书情况；</w:t>
      </w:r>
    </w:p>
    <w:p>
      <w:pPr>
        <w:spacing w:line="360" w:lineRule="auto"/>
        <w:ind w:left="-315" w:leftChars="-150" w:right="-76" w:rightChars="-36" w:firstLine="480" w:firstLineChars="200"/>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售后服务做到：无条件及时处理有质量问题的图书。</w:t>
      </w:r>
    </w:p>
    <w:p>
      <w:pPr>
        <w:spacing w:line="360" w:lineRule="auto"/>
        <w:ind w:left="-315" w:leftChars="-150" w:right="-76" w:rightChars="-36" w:firstLine="482" w:firstLineChars="200"/>
        <w:rPr>
          <w:rFonts w:asciiTheme="majorEastAsia" w:hAnsiTheme="majorEastAsia" w:eastAsiaTheme="majorEastAsia"/>
          <w:color w:val="000000" w:themeColor="text1"/>
          <w:sz w:val="24"/>
          <w:highlight w:val="none"/>
          <w14:textFill>
            <w14:solidFill>
              <w14:schemeClr w14:val="tx1"/>
            </w14:solidFill>
          </w14:textFill>
        </w:rPr>
      </w:pPr>
      <w:r>
        <w:rPr>
          <w:rFonts w:hint="eastAsia" w:cs="宋体" w:asciiTheme="majorEastAsia" w:hAnsiTheme="majorEastAsia" w:eastAsiaTheme="majorEastAsia"/>
          <w:b/>
          <w:bCs/>
          <w:color w:val="000000" w:themeColor="text1"/>
          <w:sz w:val="24"/>
          <w:highlight w:val="none"/>
          <w14:textFill>
            <w14:solidFill>
              <w14:schemeClr w14:val="tx1"/>
            </w14:solidFill>
          </w14:textFill>
        </w:rPr>
        <w:t>*</w:t>
      </w:r>
      <w:r>
        <w:rPr>
          <w:rFonts w:hint="eastAsia" w:asciiTheme="majorEastAsia" w:hAnsiTheme="majorEastAsia" w:eastAsiaTheme="majorEastAsia"/>
          <w:color w:val="000000" w:themeColor="text1"/>
          <w:sz w:val="24"/>
          <w:highlight w:val="none"/>
          <w14:textFill>
            <w14:solidFill>
              <w14:schemeClr w14:val="tx1"/>
            </w14:solidFill>
          </w14:textFill>
        </w:rPr>
        <w:t>2</w:t>
      </w:r>
      <w:r>
        <w:rPr>
          <w:rFonts w:hint="eastAsia" w:asciiTheme="majorEastAsia" w:hAnsiTheme="majorEastAsia" w:eastAsiaTheme="majorEastAsia"/>
          <w:color w:val="000000" w:themeColor="text1"/>
          <w:sz w:val="24"/>
          <w:highlight w:val="none"/>
          <w:lang w:val="en-US" w:eastAsia="zh-CN"/>
          <w14:textFill>
            <w14:solidFill>
              <w14:schemeClr w14:val="tx1"/>
            </w14:solidFill>
          </w14:textFill>
        </w:rPr>
        <w:t>.</w:t>
      </w:r>
      <w:r>
        <w:rPr>
          <w:rFonts w:hint="eastAsia" w:asciiTheme="majorEastAsia" w:hAnsiTheme="majorEastAsia" w:eastAsiaTheme="majorEastAsia"/>
          <w:color w:val="000000" w:themeColor="text1"/>
          <w:sz w:val="24"/>
          <w:highlight w:val="none"/>
          <w14:textFill>
            <w14:solidFill>
              <w14:schemeClr w14:val="tx1"/>
            </w14:solidFill>
          </w14:textFill>
        </w:rPr>
        <w:t>图书初加工技术要求：</w:t>
      </w:r>
    </w:p>
    <w:p>
      <w:pPr>
        <w:spacing w:line="360" w:lineRule="auto"/>
        <w:ind w:left="-315" w:leftChars="-150" w:right="-76" w:rightChars="-36" w:firstLine="480" w:firstLineChars="200"/>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2.1</w:t>
      </w:r>
      <w:r>
        <w:rPr>
          <w:rFonts w:hint="eastAsia" w:asciiTheme="majorEastAsia" w:hAnsiTheme="majorEastAsia" w:eastAsiaTheme="majorEastAsia"/>
          <w:color w:val="000000" w:themeColor="text1"/>
          <w:sz w:val="24"/>
          <w:highlight w:val="none"/>
          <w:lang w:val="en-US" w:eastAsia="zh-CN"/>
          <w14:textFill>
            <w14:solidFill>
              <w14:schemeClr w14:val="tx1"/>
            </w14:solidFill>
          </w14:textFill>
        </w:rPr>
        <w:t xml:space="preserve"> </w:t>
      </w:r>
      <w:r>
        <w:rPr>
          <w:rFonts w:hint="eastAsia" w:asciiTheme="majorEastAsia" w:hAnsiTheme="majorEastAsia" w:eastAsiaTheme="majorEastAsia"/>
          <w:color w:val="000000" w:themeColor="text1"/>
          <w:sz w:val="24"/>
          <w:highlight w:val="none"/>
          <w14:textFill>
            <w14:solidFill>
              <w14:schemeClr w14:val="tx1"/>
            </w14:solidFill>
          </w14:textFill>
        </w:rPr>
        <w:t>加盖馆藏章：每册图书上盖2个馆藏章，书名页和书口正中间位置各一个馆藏章，用红色油，盖章要求端正、清晰。</w:t>
      </w:r>
    </w:p>
    <w:p>
      <w:pPr>
        <w:spacing w:line="360" w:lineRule="auto"/>
        <w:ind w:left="-315" w:leftChars="-150" w:right="-76" w:rightChars="-36" w:firstLine="480" w:firstLineChars="200"/>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2.2</w:t>
      </w:r>
      <w:r>
        <w:rPr>
          <w:rFonts w:hint="eastAsia" w:asciiTheme="majorEastAsia" w:hAnsiTheme="majorEastAsia" w:eastAsiaTheme="majorEastAsia"/>
          <w:color w:val="000000" w:themeColor="text1"/>
          <w:sz w:val="24"/>
          <w:highlight w:val="none"/>
          <w:lang w:val="en-US" w:eastAsia="zh-CN"/>
          <w14:textFill>
            <w14:solidFill>
              <w14:schemeClr w14:val="tx1"/>
            </w14:solidFill>
          </w14:textFill>
        </w:rPr>
        <w:t xml:space="preserve"> </w:t>
      </w:r>
      <w:r>
        <w:rPr>
          <w:rFonts w:hint="eastAsia" w:asciiTheme="majorEastAsia" w:hAnsiTheme="majorEastAsia" w:eastAsiaTheme="majorEastAsia"/>
          <w:color w:val="000000" w:themeColor="text1"/>
          <w:sz w:val="24"/>
          <w:highlight w:val="none"/>
          <w14:textFill>
            <w14:solidFill>
              <w14:schemeClr w14:val="tx1"/>
            </w14:solidFill>
          </w14:textFill>
        </w:rPr>
        <w:t>埋设RFID电子标签：使用科晶安全RFID电子标签，每册书埋设一根，夹于图书的装订缝处，牢固隐蔽不易发现。RFID图书标签由中标人按图书数量的105%购置，多出的5%以备替换使用。标签参数如下：</w:t>
      </w:r>
    </w:p>
    <w:p>
      <w:pPr>
        <w:pStyle w:val="16"/>
        <w:spacing w:line="360" w:lineRule="auto"/>
        <w:ind w:firstLine="480"/>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（1）标签为无源标签，UHF-RFID须使用国际主流大厂的芯片品牌，如：Alien或Impinj ，并提供原厂授权。</w:t>
      </w:r>
    </w:p>
    <w:p>
      <w:pPr>
        <w:pStyle w:val="16"/>
        <w:spacing w:line="360" w:lineRule="auto"/>
        <w:ind w:firstLine="480"/>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（2）完全按照《高校图书馆UHF-RFID技术第一部分：数据模型规范》与《高校图书馆UHF-RFID技术第二部分：应用指南》自定义标签格式与内容，具有良好的数据扩展性。</w:t>
      </w:r>
    </w:p>
    <w:p>
      <w:pPr>
        <w:pStyle w:val="16"/>
        <w:spacing w:line="360" w:lineRule="auto"/>
        <w:ind w:firstLine="480"/>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（3）可以对双频安全检测门进行验证。</w:t>
      </w:r>
    </w:p>
    <w:p>
      <w:pPr>
        <w:pStyle w:val="16"/>
        <w:spacing w:line="360" w:lineRule="auto"/>
        <w:ind w:firstLine="480"/>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 xml:space="preserve">（4）标签采用防静电处理膜，贴在书本上后，能有效避免书本内纸张摩擦所产生的静电对芯片的影响； </w:t>
      </w:r>
    </w:p>
    <w:p>
      <w:pPr>
        <w:spacing w:line="360" w:lineRule="auto"/>
        <w:ind w:right="76" w:firstLine="360" w:firstLineChars="150"/>
        <w:jc w:val="left"/>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（5）图书标签双面敷胶，在粘贴到书籍时不需要再刷胶或配贴纸，并粘贴后不易撕毁脱落，同时采用中性粘胶对图书及其它介质黏贴表面无损害。</w:t>
      </w:r>
    </w:p>
    <w:p>
      <w:pPr>
        <w:spacing w:line="360" w:lineRule="auto"/>
        <w:ind w:right="76" w:firstLine="360" w:firstLineChars="150"/>
        <w:jc w:val="left"/>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shd w:val="clear" w:color="auto" w:fill="FFFFFF"/>
          <w14:textFill>
            <w14:solidFill>
              <w14:schemeClr w14:val="tx1"/>
            </w14:solidFill>
          </w14:textFill>
        </w:rPr>
        <w:t>（6）标签采用白色保护纸封装，与书本融合，且看不见标签，增强标签隐蔽性，严禁使用裸标签代替安全标签；</w:t>
      </w:r>
    </w:p>
    <w:p>
      <w:pPr>
        <w:spacing w:line="360" w:lineRule="auto"/>
        <w:ind w:right="76" w:firstLine="360" w:firstLineChars="150"/>
        <w:jc w:val="left"/>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（7）两头加长设计，135mm≤内芯长度≤165mm，标签总长≥350mm，宽度≤5mm，厚度≤0.38mm，使其能贴到书脊的最里侧，增强标签的隐蔽性；</w:t>
      </w:r>
    </w:p>
    <w:p>
      <w:pPr>
        <w:spacing w:line="360" w:lineRule="auto"/>
        <w:ind w:right="76" w:firstLine="360" w:firstLineChars="150"/>
        <w:jc w:val="left"/>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（8）工作频率：860～960MHz（通用于全球 UHF频段）；标签固有频率误差频率达到ISO标准的要求；</w:t>
      </w:r>
    </w:p>
    <w:p>
      <w:pPr>
        <w:spacing w:line="360" w:lineRule="auto"/>
        <w:ind w:firstLine="360" w:firstLineChars="150"/>
        <w:jc w:val="left"/>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（9）环境温度范围：-20℃—70℃</w:t>
      </w:r>
    </w:p>
    <w:p>
      <w:pPr>
        <w:spacing w:line="360" w:lineRule="auto"/>
        <w:ind w:firstLine="360" w:firstLineChars="150"/>
        <w:jc w:val="left"/>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（10）标签读取灵敏度：≥ -18.0dbm；</w:t>
      </w:r>
    </w:p>
    <w:p>
      <w:pPr>
        <w:spacing w:line="360" w:lineRule="auto"/>
        <w:ind w:firstLine="360" w:firstLineChars="150"/>
        <w:jc w:val="left"/>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（11）标签内用户数据区容量应不小于512二进制位（bits）；</w:t>
      </w:r>
    </w:p>
    <w:p>
      <w:pPr>
        <w:spacing w:line="360" w:lineRule="auto"/>
        <w:ind w:firstLine="360" w:firstLineChars="150"/>
        <w:jc w:val="left"/>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（12）有效使用寿命：≥10年；内存可擦写100,000次以上。10年质保，质保期内对因质量问题不能正常使用的标签提供免费更换。</w:t>
      </w:r>
    </w:p>
    <w:p>
      <w:pPr>
        <w:spacing w:line="360" w:lineRule="auto"/>
        <w:ind w:firstLine="360" w:firstLineChars="150"/>
        <w:jc w:val="left"/>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（13）符合标准：EPC Cen2/ISO18000-6C；</w:t>
      </w:r>
    </w:p>
    <w:p>
      <w:pPr>
        <w:spacing w:line="360" w:lineRule="auto"/>
        <w:ind w:left="-315" w:leftChars="-150" w:right="-76" w:rightChars="-36" w:firstLine="480" w:firstLineChars="200"/>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2.3</w:t>
      </w:r>
      <w:r>
        <w:rPr>
          <w:rFonts w:hint="eastAsia" w:asciiTheme="majorEastAsia" w:hAnsiTheme="majorEastAsia" w:eastAsiaTheme="majorEastAsia"/>
          <w:color w:val="000000" w:themeColor="text1"/>
          <w:sz w:val="24"/>
          <w:highlight w:val="none"/>
          <w:lang w:val="en-US" w:eastAsia="zh-CN"/>
          <w14:textFill>
            <w14:solidFill>
              <w14:schemeClr w14:val="tx1"/>
            </w14:solidFill>
          </w14:textFill>
        </w:rPr>
        <w:t xml:space="preserve"> </w:t>
      </w:r>
      <w:r>
        <w:rPr>
          <w:rFonts w:hint="eastAsia" w:asciiTheme="majorEastAsia" w:hAnsiTheme="majorEastAsia" w:eastAsiaTheme="majorEastAsia"/>
          <w:color w:val="000000" w:themeColor="text1"/>
          <w:sz w:val="24"/>
          <w:highlight w:val="none"/>
          <w14:textFill>
            <w14:solidFill>
              <w14:schemeClr w14:val="tx1"/>
            </w14:solidFill>
          </w14:textFill>
        </w:rPr>
        <w:t>贴条形码：每册书上2枚条形码，书名页下半部分正中间空白处贴1枚，书末最后一页空白处贴一枚。同一本书必须贴相同的条码号，位置端正。</w:t>
      </w:r>
    </w:p>
    <w:p>
      <w:pPr>
        <w:spacing w:line="360" w:lineRule="auto"/>
        <w:ind w:left="-315" w:leftChars="-150" w:right="-76" w:rightChars="-36" w:firstLine="480" w:firstLineChars="200"/>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2.4</w:t>
      </w:r>
      <w:r>
        <w:rPr>
          <w:rFonts w:hint="eastAsia" w:asciiTheme="majorEastAsia" w:hAnsiTheme="majorEastAsia" w:eastAsiaTheme="majorEastAsia"/>
          <w:color w:val="000000" w:themeColor="text1"/>
          <w:sz w:val="24"/>
          <w:highlight w:val="none"/>
          <w:lang w:val="en-US" w:eastAsia="zh-CN"/>
          <w14:textFill>
            <w14:solidFill>
              <w14:schemeClr w14:val="tx1"/>
            </w14:solidFill>
          </w14:textFill>
        </w:rPr>
        <w:t xml:space="preserve"> </w:t>
      </w:r>
      <w:r>
        <w:rPr>
          <w:rFonts w:hint="eastAsia" w:asciiTheme="majorEastAsia" w:hAnsiTheme="majorEastAsia" w:eastAsiaTheme="majorEastAsia"/>
          <w:color w:val="000000" w:themeColor="text1"/>
          <w:sz w:val="24"/>
          <w:highlight w:val="none"/>
          <w14:textFill>
            <w14:solidFill>
              <w14:schemeClr w14:val="tx1"/>
            </w14:solidFill>
          </w14:textFill>
        </w:rPr>
        <w:t>贴书标：每册书上2枚书标，书脊的最下端处1枚，封底的右上角处贴1枚，同一本书上的书标必须是相同的索取号，金河校区社科图书贴红色书标，其它方位图书贴蓝色书标</w:t>
      </w:r>
    </w:p>
    <w:p>
      <w:pPr>
        <w:spacing w:line="360" w:lineRule="auto"/>
        <w:ind w:left="-315" w:leftChars="-150" w:right="-76" w:rightChars="-36" w:firstLine="480" w:firstLineChars="200"/>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2.5</w:t>
      </w:r>
      <w:r>
        <w:rPr>
          <w:rFonts w:hint="eastAsia" w:asciiTheme="majorEastAsia" w:hAnsiTheme="majorEastAsia" w:eastAsiaTheme="majorEastAsia"/>
          <w:color w:val="000000" w:themeColor="text1"/>
          <w:sz w:val="24"/>
          <w:highlight w:val="none"/>
          <w:lang w:val="en-US" w:eastAsia="zh-CN"/>
          <w14:textFill>
            <w14:solidFill>
              <w14:schemeClr w14:val="tx1"/>
            </w14:solidFill>
          </w14:textFill>
        </w:rPr>
        <w:t xml:space="preserve"> </w:t>
      </w:r>
      <w:r>
        <w:rPr>
          <w:rFonts w:hint="eastAsia" w:asciiTheme="majorEastAsia" w:hAnsiTheme="majorEastAsia" w:eastAsiaTheme="majorEastAsia"/>
          <w:color w:val="000000" w:themeColor="text1"/>
          <w:sz w:val="24"/>
          <w:highlight w:val="none"/>
          <w14:textFill>
            <w14:solidFill>
              <w14:schemeClr w14:val="tx1"/>
            </w14:solidFill>
          </w14:textFill>
        </w:rPr>
        <w:t>贴色标、保护膜：根据采购人提供的色标模板为每类图书贴上相对应的色标，贴在书脊书标处的正上方，并为每册书加贴保护膜。</w:t>
      </w:r>
    </w:p>
    <w:p>
      <w:pPr>
        <w:spacing w:line="360" w:lineRule="auto"/>
        <w:ind w:left="-315" w:leftChars="-150" w:right="-76" w:rightChars="-36" w:firstLine="480" w:firstLineChars="200"/>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2.6</w:t>
      </w:r>
      <w:r>
        <w:rPr>
          <w:rFonts w:hint="eastAsia" w:asciiTheme="majorEastAsia" w:hAnsiTheme="majorEastAsia" w:eastAsiaTheme="majorEastAsia"/>
          <w:color w:val="000000" w:themeColor="text1"/>
          <w:sz w:val="24"/>
          <w:highlight w:val="none"/>
          <w:lang w:val="en-US" w:eastAsia="zh-CN"/>
          <w14:textFill>
            <w14:solidFill>
              <w14:schemeClr w14:val="tx1"/>
            </w14:solidFill>
          </w14:textFill>
        </w:rPr>
        <w:t xml:space="preserve"> </w:t>
      </w:r>
      <w:r>
        <w:rPr>
          <w:rFonts w:hint="eastAsia" w:asciiTheme="majorEastAsia" w:hAnsiTheme="majorEastAsia" w:eastAsiaTheme="majorEastAsia"/>
          <w:color w:val="000000" w:themeColor="text1"/>
          <w:sz w:val="24"/>
          <w:highlight w:val="none"/>
          <w14:textFill>
            <w14:solidFill>
              <w14:schemeClr w14:val="tx1"/>
            </w14:solidFill>
          </w14:textFill>
        </w:rPr>
        <w:t>将图书数据写入RFID标签。</w:t>
      </w:r>
    </w:p>
    <w:p>
      <w:pPr>
        <w:spacing w:line="360" w:lineRule="auto"/>
        <w:ind w:left="-315" w:leftChars="-150" w:right="-76" w:rightChars="-36" w:firstLine="480" w:firstLineChars="200"/>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3</w:t>
      </w:r>
      <w:r>
        <w:rPr>
          <w:rFonts w:hint="eastAsia" w:asciiTheme="majorEastAsia" w:hAnsiTheme="majorEastAsia" w:eastAsiaTheme="majorEastAsia"/>
          <w:color w:val="000000" w:themeColor="text1"/>
          <w:sz w:val="24"/>
          <w:highlight w:val="none"/>
          <w:lang w:eastAsia="zh-CN"/>
          <w14:textFill>
            <w14:solidFill>
              <w14:schemeClr w14:val="tx1"/>
            </w14:solidFill>
          </w14:textFill>
        </w:rPr>
        <w:t>.</w:t>
      </w:r>
      <w:r>
        <w:rPr>
          <w:rFonts w:hint="eastAsia" w:asciiTheme="majorEastAsia" w:hAnsiTheme="majorEastAsia" w:eastAsiaTheme="majorEastAsia"/>
          <w:color w:val="000000" w:themeColor="text1"/>
          <w:sz w:val="24"/>
          <w:highlight w:val="none"/>
          <w14:textFill>
            <w14:solidFill>
              <w14:schemeClr w14:val="tx1"/>
            </w14:solidFill>
          </w14:textFill>
        </w:rPr>
        <w:t>图书编目、典藏、加工细则及质量要求</w:t>
      </w:r>
    </w:p>
    <w:p>
      <w:pPr>
        <w:pStyle w:val="15"/>
        <w:spacing w:line="360" w:lineRule="auto"/>
        <w:ind w:firstLine="48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中标人根据到书情况及时安排本公司专业编目人员及加工人员到馆加工，加工人员要求具备独立工作能力、身体健康能够履行合同约定的责任和义务，不得让采购人反复培训和指导。中标人应对货物和人员的安全负责，采取必要的安全措施，确保人员、材料、设备和设施的安全，防止人身伤害和财产损失。安排到馆人员需遵守学校出入要求，带身份证复印件1份、一寸照片1张。</w:t>
      </w:r>
    </w:p>
    <w:p>
      <w:pPr>
        <w:spacing w:line="360" w:lineRule="auto"/>
        <w:ind w:left="-315" w:leftChars="-150" w:right="-76" w:rightChars="-36" w:firstLine="482" w:firstLineChars="200"/>
        <w:rPr>
          <w:rFonts w:asciiTheme="majorEastAsia" w:hAnsiTheme="majorEastAsia" w:eastAsiaTheme="majorEastAsia"/>
          <w:color w:val="000000" w:themeColor="text1"/>
          <w:sz w:val="24"/>
          <w:highlight w:val="none"/>
          <w14:textFill>
            <w14:solidFill>
              <w14:schemeClr w14:val="tx1"/>
            </w14:solidFill>
          </w14:textFill>
        </w:rPr>
      </w:pPr>
      <w:r>
        <w:rPr>
          <w:rFonts w:hint="eastAsia" w:cs="宋体" w:asciiTheme="majorEastAsia" w:hAnsiTheme="majorEastAsia" w:eastAsiaTheme="majorEastAsia"/>
          <w:b/>
          <w:bCs/>
          <w:color w:val="000000" w:themeColor="text1"/>
          <w:sz w:val="24"/>
          <w:highlight w:val="none"/>
          <w14:textFill>
            <w14:solidFill>
              <w14:schemeClr w14:val="tx1"/>
            </w14:solidFill>
          </w14:textFill>
        </w:rPr>
        <w:t>*</w:t>
      </w:r>
      <w:r>
        <w:rPr>
          <w:rFonts w:hint="eastAsia" w:asciiTheme="majorEastAsia" w:hAnsiTheme="majorEastAsia" w:eastAsiaTheme="majorEastAsia"/>
          <w:color w:val="000000" w:themeColor="text1"/>
          <w:sz w:val="24"/>
          <w:highlight w:val="none"/>
          <w14:textFill>
            <w14:solidFill>
              <w14:schemeClr w14:val="tx1"/>
            </w14:solidFill>
          </w14:textFill>
        </w:rPr>
        <w:t>3.1</w:t>
      </w:r>
      <w:r>
        <w:rPr>
          <w:rFonts w:hint="eastAsia" w:asciiTheme="majorEastAsia" w:hAnsiTheme="majorEastAsia" w:eastAsiaTheme="majorEastAsia"/>
          <w:color w:val="000000" w:themeColor="text1"/>
          <w:sz w:val="24"/>
          <w:highlight w:val="none"/>
          <w:lang w:val="en-US" w:eastAsia="zh-CN"/>
          <w14:textFill>
            <w14:solidFill>
              <w14:schemeClr w14:val="tx1"/>
            </w14:solidFill>
          </w14:textFill>
        </w:rPr>
        <w:t xml:space="preserve"> </w:t>
      </w:r>
      <w:r>
        <w:rPr>
          <w:rFonts w:hint="eastAsia" w:asciiTheme="majorEastAsia" w:hAnsiTheme="majorEastAsia" w:eastAsiaTheme="majorEastAsia"/>
          <w:color w:val="000000" w:themeColor="text1"/>
          <w:sz w:val="24"/>
          <w:highlight w:val="none"/>
          <w14:textFill>
            <w14:solidFill>
              <w14:schemeClr w14:val="tx1"/>
            </w14:solidFill>
          </w14:textFill>
        </w:rPr>
        <w:t>中标人的编目数据员上岗前要经过采购人的业务考核，应持有CALIS中心（中国高等教育文献保障中心）或者国家图书馆的中文图书编目资格证书或中文图书编目培训证书；熟悉金盘图书馆集成管理系统；熟悉刘相生的著者取号细则，熟悉CALIS中文图书编目细则，长期从事编目工作，业务熟练，经验丰富，派驻到馆编目数据员及加工队伍要保持人员稳定，到馆编目数据员和投标时提供的人员名单中一致(到馆时提供身份证原件、复印件)，且中间不得随意换人。未经许可无故更换编目加工人员，每更换1人从合同款中扣除5000元。</w:t>
      </w:r>
    </w:p>
    <w:p>
      <w:pPr>
        <w:spacing w:line="360" w:lineRule="auto"/>
        <w:ind w:left="-315" w:leftChars="-150" w:right="-76" w:rightChars="-36" w:firstLine="482" w:firstLineChars="200"/>
        <w:rPr>
          <w:rFonts w:asciiTheme="majorEastAsia" w:hAnsiTheme="majorEastAsia" w:eastAsiaTheme="majorEastAsia"/>
          <w:color w:val="000000" w:themeColor="text1"/>
          <w:sz w:val="24"/>
          <w:highlight w:val="none"/>
          <w14:textFill>
            <w14:solidFill>
              <w14:schemeClr w14:val="tx1"/>
            </w14:solidFill>
          </w14:textFill>
        </w:rPr>
      </w:pPr>
      <w:r>
        <w:rPr>
          <w:rFonts w:hint="eastAsia" w:cs="宋体" w:asciiTheme="majorEastAsia" w:hAnsiTheme="majorEastAsia" w:eastAsiaTheme="majorEastAsia"/>
          <w:b/>
          <w:bCs/>
          <w:color w:val="000000" w:themeColor="text1"/>
          <w:sz w:val="24"/>
          <w:highlight w:val="none"/>
          <w14:textFill>
            <w14:solidFill>
              <w14:schemeClr w14:val="tx1"/>
            </w14:solidFill>
          </w14:textFill>
        </w:rPr>
        <w:t>*3.2</w:t>
      </w:r>
      <w:r>
        <w:rPr>
          <w:rFonts w:hint="eastAsia" w:cs="宋体" w:asciiTheme="majorEastAsia" w:hAnsiTheme="majorEastAsia" w:eastAsiaTheme="majorEastAsia"/>
          <w:b/>
          <w:bCs/>
          <w:color w:val="000000" w:themeColor="text1"/>
          <w:sz w:val="24"/>
          <w:highlight w:val="none"/>
          <w:lang w:val="en-US" w:eastAsia="zh-CN"/>
          <w14:textFill>
            <w14:solidFill>
              <w14:schemeClr w14:val="tx1"/>
            </w14:solidFill>
          </w14:textFill>
        </w:rPr>
        <w:t xml:space="preserve"> </w:t>
      </w:r>
      <w:r>
        <w:rPr>
          <w:rFonts w:hint="eastAsia" w:asciiTheme="majorEastAsia" w:hAnsiTheme="majorEastAsia" w:eastAsiaTheme="majorEastAsia"/>
          <w:color w:val="000000" w:themeColor="text1"/>
          <w:sz w:val="24"/>
          <w:highlight w:val="none"/>
          <w14:textFill>
            <w14:solidFill>
              <w14:schemeClr w14:val="tx1"/>
            </w14:solidFill>
          </w14:textFill>
        </w:rPr>
        <w:t>中标人提供新书时，须提供该批新书CALIS标准的CNMARC编目数据、导入采购人的图书馆管理系统。图书编目按照CALIS中文普通图书著录规则进行著录；分类号以《中国图书馆分类法》（第五版）为准并严格按照采购人图书馆各类分类详简级次规定给分类号；著者号严格按刘湘生主编的《通用汉语著者号码表》取号，文献主题要遵照《中国分类主题词表》进行标引。图书信息特征表述完善， MARC字段著录准确、详细、完整，书目信息有则必录。编目细则：分类、著者号取号、索书号重复处理等按照郑州工程技术学院图书馆各部分细则规定。</w:t>
      </w:r>
    </w:p>
    <w:p>
      <w:pPr>
        <w:spacing w:line="360" w:lineRule="auto"/>
        <w:ind w:left="-315" w:leftChars="-150" w:right="-76" w:rightChars="-36" w:firstLine="480" w:firstLineChars="200"/>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3.3</w:t>
      </w:r>
      <w:r>
        <w:rPr>
          <w:rFonts w:hint="eastAsia" w:asciiTheme="majorEastAsia" w:hAnsiTheme="majorEastAsia" w:eastAsiaTheme="majorEastAsia"/>
          <w:color w:val="000000" w:themeColor="text1"/>
          <w:sz w:val="24"/>
          <w:highlight w:val="none"/>
          <w:lang w:val="en-US" w:eastAsia="zh-CN"/>
          <w14:textFill>
            <w14:solidFill>
              <w14:schemeClr w14:val="tx1"/>
            </w14:solidFill>
          </w14:textFill>
        </w:rPr>
        <w:t xml:space="preserve"> </w:t>
      </w:r>
      <w:r>
        <w:rPr>
          <w:rFonts w:hint="eastAsia" w:asciiTheme="majorEastAsia" w:hAnsiTheme="majorEastAsia" w:eastAsiaTheme="majorEastAsia"/>
          <w:color w:val="000000" w:themeColor="text1"/>
          <w:sz w:val="24"/>
          <w:highlight w:val="none"/>
          <w14:textFill>
            <w14:solidFill>
              <w14:schemeClr w14:val="tx1"/>
            </w14:solidFill>
          </w14:textFill>
        </w:rPr>
        <w:t>需要做原编数据的，必须按CALIS中文图书著录规则及采购人的特殊要求编制原编数据并报采购人备查。</w:t>
      </w:r>
    </w:p>
    <w:p>
      <w:pPr>
        <w:spacing w:line="360" w:lineRule="auto"/>
        <w:ind w:left="-315" w:leftChars="-150" w:right="-76" w:rightChars="-36" w:firstLine="480" w:firstLineChars="200"/>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3.4</w:t>
      </w:r>
      <w:r>
        <w:rPr>
          <w:rFonts w:hint="eastAsia" w:asciiTheme="majorEastAsia" w:hAnsiTheme="majorEastAsia" w:eastAsiaTheme="majorEastAsia"/>
          <w:color w:val="000000" w:themeColor="text1"/>
          <w:sz w:val="24"/>
          <w:highlight w:val="none"/>
          <w:lang w:val="en-US" w:eastAsia="zh-CN"/>
          <w14:textFill>
            <w14:solidFill>
              <w14:schemeClr w14:val="tx1"/>
            </w14:solidFill>
          </w14:textFill>
        </w:rPr>
        <w:t xml:space="preserve"> </w:t>
      </w:r>
      <w:r>
        <w:rPr>
          <w:rFonts w:hint="eastAsia" w:asciiTheme="majorEastAsia" w:hAnsiTheme="majorEastAsia" w:eastAsiaTheme="majorEastAsia"/>
          <w:color w:val="000000" w:themeColor="text1"/>
          <w:sz w:val="24"/>
          <w:highlight w:val="none"/>
          <w14:textFill>
            <w14:solidFill>
              <w14:schemeClr w14:val="tx1"/>
            </w14:solidFill>
          </w14:textFill>
        </w:rPr>
        <w:t>中标人按照采购人要求典藏图书，根据图书性质分配到不同的馆藏地址，确保典藏系统数据统计和加工图书各馆藏地址统计准确无误，按批次做到账目清晰、账书相符、账账相符，准确无误后按批次打印图书交接单，英才、金河校区图书分别清点无误后与流通部交接。典藏细则详见附件。</w:t>
      </w:r>
    </w:p>
    <w:p>
      <w:pPr>
        <w:spacing w:line="360" w:lineRule="auto"/>
        <w:ind w:right="-76" w:rightChars="-36" w:firstLine="120" w:firstLineChars="50"/>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3.5</w:t>
      </w:r>
      <w:r>
        <w:rPr>
          <w:rFonts w:hint="eastAsia" w:asciiTheme="majorEastAsia" w:hAnsiTheme="majorEastAsia" w:eastAsiaTheme="majorEastAsia"/>
          <w:color w:val="000000" w:themeColor="text1"/>
          <w:sz w:val="24"/>
          <w:highlight w:val="none"/>
          <w:lang w:val="en-US" w:eastAsia="zh-CN"/>
          <w14:textFill>
            <w14:solidFill>
              <w14:schemeClr w14:val="tx1"/>
            </w14:solidFill>
          </w14:textFill>
        </w:rPr>
        <w:t xml:space="preserve"> </w:t>
      </w:r>
      <w:r>
        <w:rPr>
          <w:rFonts w:hint="eastAsia" w:asciiTheme="majorEastAsia" w:hAnsiTheme="majorEastAsia" w:eastAsiaTheme="majorEastAsia"/>
          <w:color w:val="000000" w:themeColor="text1"/>
          <w:sz w:val="24"/>
          <w:highlight w:val="none"/>
          <w14:textFill>
            <w14:solidFill>
              <w14:schemeClr w14:val="tx1"/>
            </w14:solidFill>
          </w14:textFill>
        </w:rPr>
        <w:t>所有批次图书加工完成后，打印总图书明细清单并胶装成册一式两份。</w:t>
      </w:r>
    </w:p>
    <w:p>
      <w:pPr>
        <w:spacing w:line="360" w:lineRule="auto"/>
        <w:ind w:right="-76" w:rightChars="-36" w:firstLine="120" w:firstLineChars="50"/>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3.6</w:t>
      </w:r>
      <w:r>
        <w:rPr>
          <w:rFonts w:hint="eastAsia" w:asciiTheme="majorEastAsia" w:hAnsiTheme="majorEastAsia" w:eastAsiaTheme="majorEastAsia"/>
          <w:color w:val="000000" w:themeColor="text1"/>
          <w:sz w:val="24"/>
          <w:highlight w:val="none"/>
          <w:lang w:val="en-US" w:eastAsia="zh-CN"/>
          <w14:textFill>
            <w14:solidFill>
              <w14:schemeClr w14:val="tx1"/>
            </w14:solidFill>
          </w14:textFill>
        </w:rPr>
        <w:t xml:space="preserve"> </w:t>
      </w:r>
      <w:r>
        <w:rPr>
          <w:rFonts w:hint="eastAsia" w:asciiTheme="majorEastAsia" w:hAnsiTheme="majorEastAsia" w:eastAsiaTheme="majorEastAsia"/>
          <w:color w:val="000000" w:themeColor="text1"/>
          <w:sz w:val="24"/>
          <w:highlight w:val="none"/>
          <w14:textFill>
            <w14:solidFill>
              <w14:schemeClr w14:val="tx1"/>
            </w14:solidFill>
          </w14:textFill>
        </w:rPr>
        <w:t>投标供应商提供具备履行合同所必需的设备和技术人员的证明材料。</w:t>
      </w:r>
    </w:p>
    <w:p>
      <w:pPr>
        <w:spacing w:line="360" w:lineRule="auto"/>
        <w:ind w:right="-76" w:rightChars="-36" w:firstLine="120" w:firstLineChars="50"/>
        <w:rPr>
          <w:rFonts w:asciiTheme="majorEastAsia" w:hAnsiTheme="majorEastAsia" w:eastAsiaTheme="majorEastAsia"/>
          <w:color w:val="000000" w:themeColor="text1"/>
          <w:sz w:val="24"/>
          <w:highlight w:val="none"/>
          <w14:textFill>
            <w14:solidFill>
              <w14:schemeClr w14:val="tx1"/>
            </w14:solidFill>
          </w14:textFill>
        </w:rPr>
      </w:pPr>
      <w:r>
        <w:rPr>
          <w:rFonts w:hint="eastAsia" w:cs="宋体" w:asciiTheme="majorEastAsia" w:hAnsiTheme="majorEastAsia" w:eastAsiaTheme="majorEastAsia"/>
          <w:b/>
          <w:bCs/>
          <w:color w:val="000000" w:themeColor="text1"/>
          <w:sz w:val="24"/>
          <w:highlight w:val="none"/>
          <w14:textFill>
            <w14:solidFill>
              <w14:schemeClr w14:val="tx1"/>
            </w14:solidFill>
          </w14:textFill>
        </w:rPr>
        <w:t>*</w:t>
      </w:r>
      <w:r>
        <w:rPr>
          <w:rFonts w:hint="eastAsia" w:asciiTheme="majorEastAsia" w:hAnsiTheme="majorEastAsia" w:eastAsiaTheme="majorEastAsia"/>
          <w:color w:val="000000" w:themeColor="text1"/>
          <w:sz w:val="24"/>
          <w:highlight w:val="none"/>
          <w14:textFill>
            <w14:solidFill>
              <w14:schemeClr w14:val="tx1"/>
            </w14:solidFill>
          </w14:textFill>
        </w:rPr>
        <w:t>3.7</w:t>
      </w:r>
      <w:r>
        <w:rPr>
          <w:rFonts w:hint="eastAsia" w:asciiTheme="majorEastAsia" w:hAnsiTheme="majorEastAsia" w:eastAsiaTheme="majorEastAsia"/>
          <w:color w:val="000000" w:themeColor="text1"/>
          <w:sz w:val="24"/>
          <w:highlight w:val="none"/>
          <w:lang w:val="en-US" w:eastAsia="zh-CN"/>
          <w14:textFill>
            <w14:solidFill>
              <w14:schemeClr w14:val="tx1"/>
            </w14:solidFill>
          </w14:textFill>
        </w:rPr>
        <w:t xml:space="preserve"> </w:t>
      </w:r>
      <w:r>
        <w:rPr>
          <w:rFonts w:hint="eastAsia" w:asciiTheme="majorEastAsia" w:hAnsiTheme="majorEastAsia" w:eastAsiaTheme="majorEastAsia"/>
          <w:color w:val="000000" w:themeColor="text1"/>
          <w:sz w:val="24"/>
          <w:highlight w:val="none"/>
          <w14:textFill>
            <w14:solidFill>
              <w14:schemeClr w14:val="tx1"/>
            </w14:solidFill>
          </w14:textFill>
        </w:rPr>
        <w:t>投标供应商必须提供详细的质量保证承诺书和售后服务方案。</w:t>
      </w:r>
    </w:p>
    <w:p>
      <w:pPr>
        <w:spacing w:line="360" w:lineRule="auto"/>
        <w:ind w:left="-286" w:leftChars="-136" w:right="-76" w:rightChars="-36" w:firstLine="480" w:firstLineChars="200"/>
        <w:rPr>
          <w:rFonts w:ascii="宋体" w:hAnsi="宋体"/>
          <w:color w:val="000000" w:themeColor="text1"/>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3.8</w:t>
      </w:r>
      <w:r>
        <w:rPr>
          <w:rFonts w:hint="eastAsia" w:asciiTheme="majorEastAsia" w:hAnsiTheme="majorEastAsia" w:eastAsiaTheme="majorEastAsia"/>
          <w:color w:val="000000" w:themeColor="text1"/>
          <w:sz w:val="24"/>
          <w:highlight w:val="none"/>
          <w:lang w:val="en-US" w:eastAsia="zh-CN"/>
          <w14:textFill>
            <w14:solidFill>
              <w14:schemeClr w14:val="tx1"/>
            </w14:solidFill>
          </w14:textFill>
        </w:rPr>
        <w:t xml:space="preserve"> </w:t>
      </w:r>
      <w:r>
        <w:rPr>
          <w:rFonts w:hint="eastAsia" w:asciiTheme="majorEastAsia" w:hAnsiTheme="majorEastAsia" w:eastAsiaTheme="majorEastAsia"/>
          <w:color w:val="000000" w:themeColor="text1"/>
          <w:sz w:val="24"/>
          <w:highlight w:val="none"/>
          <w14:textFill>
            <w14:solidFill>
              <w14:schemeClr w14:val="tx1"/>
            </w14:solidFill>
          </w14:textFill>
        </w:rPr>
        <w:t>投标人需拥有功能完善、性能稳定的专业化图书电子商务网站。具有开展网络服务的条件和能力，通过网络，提供最新的图书出版发行信息，下载图书的采访和编目数据，开展网上图书的订购等工作（提供网址和网站截图）。</w:t>
      </w:r>
    </w:p>
    <w:p>
      <w:pPr>
        <w:spacing w:line="360" w:lineRule="auto"/>
        <w:ind w:firstLine="480" w:firstLineChars="200"/>
        <w:rPr>
          <w:rFonts w:hint="eastAsia" w:asciiTheme="minorEastAsia" w:hAnsiTheme="minorEastAsia" w:eastAsia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3.9</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 w:val="24"/>
          <w:highlight w:val="none"/>
          <w14:textFill>
            <w14:solidFill>
              <w14:schemeClr w14:val="tx1"/>
            </w14:solidFill>
          </w14:textFill>
        </w:rPr>
        <w:t>编目数据差错率不能高于千分之三。</w:t>
      </w:r>
    </w:p>
    <w:p>
      <w:pPr>
        <w:spacing w:line="360" w:lineRule="auto"/>
        <w:ind w:firstLine="480" w:firstLineChars="20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*4、捐赠图书编目、典藏及加工要求</w:t>
      </w:r>
    </w:p>
    <w:p>
      <w:pPr>
        <w:spacing w:line="360" w:lineRule="auto"/>
        <w:ind w:firstLine="480" w:firstLineChars="20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14:textFill>
            <w14:solidFill>
              <w14:schemeClr w14:val="tx1"/>
            </w14:solidFill>
          </w14:textFill>
        </w:rPr>
        <w:t>A包中标人需承担采购方1.2万册捐赠图书的编目、典藏、加工任务，加工耗材所用的 RFID电子标签、书标、保护膜、馆藏章、光敏红色油都由A包中标人购置（含在采购费用中）。</w:t>
      </w:r>
    </w:p>
    <w:p>
      <w:pPr>
        <w:spacing w:line="360" w:lineRule="auto"/>
        <w:ind w:firstLine="480" w:firstLineChars="20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14:textFill>
            <w14:solidFill>
              <w14:schemeClr w14:val="tx1"/>
            </w14:solidFill>
          </w14:textFill>
        </w:rPr>
        <w:t>A包中标人签订合同后立即安排专业加工队伍到馆加工1.2万册捐赠图书，其中约9000种复本数均为1册，根据提供书号下载CALIS详细编目数据，计划7000册捐赠图书和新书所有工序相同的编目、典藏、加工工作，具体详见前面第2条图书初加工技术要求各条款具内容及第3条图书编目、典藏、加工细则及质量要求具体条款内容。计划5000册图书不埋设电子标签、不贴色标以外其它各项工序要求和新书所有工序要求相同。详见第2条图书初加工技术要求各条款具内容和第3条图书编目、典藏、加工细则及质量要求具体内容。</w:t>
      </w:r>
    </w:p>
    <w:p>
      <w:pPr>
        <w:spacing w:line="360" w:lineRule="auto"/>
        <w:ind w:firstLine="105" w:firstLineChars="50"/>
        <w:jc w:val="left"/>
        <w:rPr>
          <w:color w:val="000000" w:themeColor="text1"/>
          <w:highlight w:val="none"/>
          <w14:textFill>
            <w14:solidFill>
              <w14:schemeClr w14:val="tx1"/>
            </w14:solidFill>
          </w14:textFill>
        </w:rPr>
      </w:pPr>
    </w:p>
    <w:p>
      <w:pPr>
        <w:spacing w:line="360" w:lineRule="auto"/>
        <w:ind w:firstLine="480"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招标文件中带*号的技术参数为实质性响应参数，投标人所投产品有一条不满足的，其投标将被视为无效投标。</w:t>
      </w: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附件一：A包计划订单（电子版）</w:t>
      </w:r>
    </w:p>
    <w:p>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附件一：B包计划订单（电子版）</w:t>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pPr>
        <w:pStyle w:val="15"/>
        <w:spacing w:line="360" w:lineRule="auto"/>
        <w:rPr>
          <w:rFonts w:asciiTheme="minorEastAsia" w:hAnsiTheme="minorEastAsia" w:eastAsiaTheme="minorEastAsia"/>
          <w:color w:val="000000" w:themeColor="text1"/>
          <w:sz w:val="21"/>
          <w:szCs w:val="21"/>
          <w:highlight w:val="none"/>
          <w14:textFill>
            <w14:solidFill>
              <w14:schemeClr w14:val="tx1"/>
            </w14:solidFill>
          </w14:textFill>
        </w:rPr>
      </w:pPr>
    </w:p>
    <w:p>
      <w:pPr>
        <w:pStyle w:val="17"/>
        <w:autoSpaceDE w:val="0"/>
        <w:autoSpaceDN w:val="0"/>
        <w:adjustRightInd w:val="0"/>
        <w:spacing w:line="360" w:lineRule="auto"/>
        <w:ind w:firstLine="0" w:firstLineChars="0"/>
        <w:rPr>
          <w:rFonts w:cs="宋体" w:asciiTheme="minorEastAsia" w:hAnsiTheme="minorEastAsia" w:eastAsiaTheme="minorEastAsia"/>
          <w:color w:val="000000" w:themeColor="text1"/>
          <w:kern w:val="0"/>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附件三：</w:t>
      </w:r>
      <w:r>
        <w:rPr>
          <w:rFonts w:hint="eastAsia" w:cs="宋体" w:asciiTheme="minorEastAsia" w:hAnsiTheme="minorEastAsia" w:eastAsiaTheme="minorEastAsia"/>
          <w:color w:val="000000" w:themeColor="text1"/>
          <w:kern w:val="0"/>
          <w:highlight w:val="none"/>
          <w14:textFill>
            <w14:solidFill>
              <w14:schemeClr w14:val="tx1"/>
            </w14:solidFill>
          </w14:textFill>
        </w:rPr>
        <w:t>郑州工程技术学院中文图书典藏分配细则</w:t>
      </w:r>
    </w:p>
    <w:p>
      <w:pPr>
        <w:autoSpaceDE w:val="0"/>
        <w:autoSpaceDN w:val="0"/>
        <w:adjustRightInd w:val="0"/>
        <w:spacing w:line="360" w:lineRule="auto"/>
        <w:ind w:firstLine="420" w:firstLineChars="200"/>
        <w:jc w:val="left"/>
        <w:rPr>
          <w:rFonts w:cs="宋体" w:asciiTheme="minorEastAsia" w:hAnsiTheme="minorEastAsia" w:eastAsiaTheme="minorEastAsia"/>
          <w:color w:val="000000" w:themeColor="text1"/>
          <w:kern w:val="0"/>
          <w:szCs w:val="21"/>
          <w:highlight w:val="none"/>
          <w14:textFill>
            <w14:solidFill>
              <w14:schemeClr w14:val="tx1"/>
            </w14:solidFill>
          </w14:textFill>
        </w:rPr>
      </w:pPr>
      <w:r>
        <w:rPr>
          <w:rFonts w:hint="eastAsia" w:cs="宋体" w:asciiTheme="minorEastAsia" w:hAnsiTheme="minorEastAsia" w:eastAsiaTheme="minorEastAsia"/>
          <w:color w:val="000000" w:themeColor="text1"/>
          <w:kern w:val="0"/>
          <w:szCs w:val="21"/>
          <w:highlight w:val="none"/>
          <w14:textFill>
            <w14:solidFill>
              <w14:schemeClr w14:val="tx1"/>
            </w14:solidFill>
          </w14:textFill>
        </w:rPr>
        <w:t>一、引言</w:t>
      </w:r>
    </w:p>
    <w:p>
      <w:pPr>
        <w:pStyle w:val="17"/>
        <w:autoSpaceDE w:val="0"/>
        <w:autoSpaceDN w:val="0"/>
        <w:adjustRightInd w:val="0"/>
        <w:spacing w:line="360" w:lineRule="auto"/>
        <w:jc w:val="left"/>
        <w:rPr>
          <w:rFonts w:cs="宋体" w:asciiTheme="minorEastAsia" w:hAnsiTheme="minorEastAsia" w:eastAsiaTheme="minorEastAsia"/>
          <w:color w:val="000000" w:themeColor="text1"/>
          <w:kern w:val="0"/>
          <w:highlight w:val="none"/>
          <w14:textFill>
            <w14:solidFill>
              <w14:schemeClr w14:val="tx1"/>
            </w14:solidFill>
          </w14:textFill>
        </w:rPr>
      </w:pPr>
      <w:r>
        <w:rPr>
          <w:rFonts w:hint="eastAsia" w:cs="宋体" w:asciiTheme="minorEastAsia" w:hAnsiTheme="minorEastAsia" w:eastAsiaTheme="minorEastAsia"/>
          <w:color w:val="000000" w:themeColor="text1"/>
          <w:kern w:val="0"/>
          <w:highlight w:val="none"/>
          <w14:textFill>
            <w14:solidFill>
              <w14:schemeClr w14:val="tx1"/>
            </w14:solidFill>
          </w14:textFill>
        </w:rPr>
        <w:t>本细则根据我馆所用图书馆自动化管理软件金盘文献管理集成系统8.6.0版，结合我校现有几个校区（英才、金河、龙子湖）及各校区图书馆藏书布局情况制定。</w:t>
      </w:r>
    </w:p>
    <w:p>
      <w:pPr>
        <w:autoSpaceDE w:val="0"/>
        <w:autoSpaceDN w:val="0"/>
        <w:adjustRightInd w:val="0"/>
        <w:spacing w:line="360" w:lineRule="auto"/>
        <w:ind w:firstLine="420" w:firstLineChars="200"/>
        <w:jc w:val="left"/>
        <w:rPr>
          <w:rFonts w:cs="宋体" w:asciiTheme="minorEastAsia" w:hAnsiTheme="minorEastAsia" w:eastAsiaTheme="minorEastAsia"/>
          <w:color w:val="000000" w:themeColor="text1"/>
          <w:kern w:val="0"/>
          <w:szCs w:val="21"/>
          <w:highlight w:val="none"/>
          <w14:textFill>
            <w14:solidFill>
              <w14:schemeClr w14:val="tx1"/>
            </w14:solidFill>
          </w14:textFill>
        </w:rPr>
      </w:pPr>
      <w:r>
        <w:rPr>
          <w:rFonts w:hint="eastAsia" w:cs="宋体" w:asciiTheme="minorEastAsia" w:hAnsiTheme="minorEastAsia" w:eastAsiaTheme="minorEastAsia"/>
          <w:color w:val="000000" w:themeColor="text1"/>
          <w:kern w:val="0"/>
          <w:szCs w:val="21"/>
          <w:highlight w:val="none"/>
          <w14:textFill>
            <w14:solidFill>
              <w14:schemeClr w14:val="tx1"/>
            </w14:solidFill>
          </w14:textFill>
        </w:rPr>
        <w:t>二、典藏分配原则</w:t>
      </w:r>
    </w:p>
    <w:p>
      <w:pPr>
        <w:pStyle w:val="17"/>
        <w:autoSpaceDE w:val="0"/>
        <w:autoSpaceDN w:val="0"/>
        <w:adjustRightInd w:val="0"/>
        <w:spacing w:line="360" w:lineRule="auto"/>
        <w:jc w:val="left"/>
        <w:rPr>
          <w:rFonts w:cs="宋体" w:asciiTheme="minorEastAsia" w:hAnsiTheme="minorEastAsia" w:eastAsiaTheme="minorEastAsia"/>
          <w:color w:val="000000" w:themeColor="text1"/>
          <w:kern w:val="0"/>
          <w:highlight w:val="none"/>
          <w14:textFill>
            <w14:solidFill>
              <w14:schemeClr w14:val="tx1"/>
            </w14:solidFill>
          </w14:textFill>
        </w:rPr>
      </w:pPr>
      <w:r>
        <w:rPr>
          <w:rFonts w:hint="eastAsia" w:cs="宋体" w:asciiTheme="minorEastAsia" w:hAnsiTheme="minorEastAsia" w:eastAsiaTheme="minorEastAsia"/>
          <w:color w:val="000000" w:themeColor="text1"/>
          <w:kern w:val="0"/>
          <w:highlight w:val="none"/>
          <w14:textFill>
            <w14:solidFill>
              <w14:schemeClr w14:val="tx1"/>
            </w14:solidFill>
          </w14:textFill>
        </w:rPr>
        <w:t>1</w:t>
      </w:r>
      <w:r>
        <w:rPr>
          <w:rFonts w:hint="eastAsia" w:cs="宋体" w:asciiTheme="minorEastAsia" w:hAnsiTheme="minorEastAsia" w:eastAsiaTheme="minorEastAsia"/>
          <w:color w:val="000000" w:themeColor="text1"/>
          <w:kern w:val="0"/>
          <w:highlight w:val="none"/>
          <w:lang w:eastAsia="zh-CN"/>
          <w14:textFill>
            <w14:solidFill>
              <w14:schemeClr w14:val="tx1"/>
            </w14:solidFill>
          </w14:textFill>
        </w:rPr>
        <w:t>.</w:t>
      </w:r>
      <w:r>
        <w:rPr>
          <w:rFonts w:hint="eastAsia" w:cs="宋体" w:asciiTheme="minorEastAsia" w:hAnsiTheme="minorEastAsia" w:eastAsiaTheme="minorEastAsia"/>
          <w:color w:val="000000" w:themeColor="text1"/>
          <w:kern w:val="0"/>
          <w:highlight w:val="none"/>
          <w14:textFill>
            <w14:solidFill>
              <w14:schemeClr w14:val="tx1"/>
            </w14:solidFill>
          </w14:textFill>
        </w:rPr>
        <w:t>根据我校分为英才校区、金河校区、龙子湖等几个校区实际特点，我馆图书典藏原则上与三个校区的专业设置相一致，具体分配情况：分类号为A、B、C、D、E、F、G、H、I、J、K、Z图书为社科图书，分类号为N、O、P、Q、R、S、T、TB、TD、TE、TF、</w:t>
      </w:r>
      <w:r>
        <w:rPr>
          <w:rFonts w:hint="eastAsia" w:cs="宋体" w:asciiTheme="minorEastAsia" w:hAnsiTheme="minorEastAsia" w:eastAsiaTheme="minorEastAsia"/>
          <w:color w:val="000000" w:themeColor="text1"/>
          <w:kern w:val="0"/>
          <w:highlight w:val="none"/>
          <w:lang w:val="en-US" w:eastAsia="zh-CN"/>
          <w14:textFill>
            <w14:solidFill>
              <w14:schemeClr w14:val="tx1"/>
            </w14:solidFill>
          </w14:textFill>
        </w:rPr>
        <w:t>TG、TH、</w:t>
      </w:r>
      <w:r>
        <w:rPr>
          <w:rFonts w:hint="eastAsia" w:cs="宋体" w:asciiTheme="minorEastAsia" w:hAnsiTheme="minorEastAsia" w:eastAsiaTheme="minorEastAsia"/>
          <w:color w:val="000000" w:themeColor="text1"/>
          <w:kern w:val="0"/>
          <w:highlight w:val="none"/>
          <w14:textFill>
            <w14:solidFill>
              <w14:schemeClr w14:val="tx1"/>
            </w14:solidFill>
          </w14:textFill>
        </w:rPr>
        <w:t>TJ、TK、TL、TM、TN、TP、TQ、TS、TU、U、V、X图书为自科图书。复本2册时社科图书英才和金河校区各典藏1册，其中每种书条形码小号者典藏至金河校区，社科图书只有1册时优先分配至英才校区；自科图书典藏分配至金河校区自科书库。复本3册时图书英才、金河校区、龙子湖校区各典藏1册，其中每种书条形码小号者典藏至金河校区、条形码大号者典藏至英才校区，复本4册时社科图书英才2册、金河校区、龙子湖校区各典藏1册，其中每种书条形码小号者典藏至金河校区、条形码大号者典藏至英才校区。</w:t>
      </w:r>
    </w:p>
    <w:p>
      <w:pPr>
        <w:autoSpaceDE w:val="0"/>
        <w:autoSpaceDN w:val="0"/>
        <w:adjustRightInd w:val="0"/>
        <w:spacing w:line="360" w:lineRule="auto"/>
        <w:ind w:firstLine="420" w:firstLineChars="200"/>
        <w:jc w:val="left"/>
        <w:rPr>
          <w:rFonts w:cs="宋体" w:asciiTheme="minorEastAsia" w:hAnsiTheme="minorEastAsia" w:eastAsiaTheme="minorEastAsia"/>
          <w:color w:val="000000" w:themeColor="text1"/>
          <w:kern w:val="0"/>
          <w:szCs w:val="21"/>
          <w:highlight w:val="none"/>
          <w14:textFill>
            <w14:solidFill>
              <w14:schemeClr w14:val="tx1"/>
            </w14:solidFill>
          </w14:textFill>
        </w:rPr>
      </w:pPr>
      <w:r>
        <w:rPr>
          <w:rFonts w:hint="eastAsia" w:cs="宋体" w:asciiTheme="minorEastAsia" w:hAnsiTheme="minorEastAsia" w:eastAsiaTheme="minorEastAsia"/>
          <w:color w:val="000000" w:themeColor="text1"/>
          <w:kern w:val="0"/>
          <w:szCs w:val="21"/>
          <w:highlight w:val="none"/>
          <w14:textFill>
            <w14:solidFill>
              <w14:schemeClr w14:val="tx1"/>
            </w14:solidFill>
          </w14:textFill>
        </w:rPr>
        <w:t>2</w:t>
      </w:r>
      <w:r>
        <w:rPr>
          <w:rFonts w:hint="eastAsia" w:cs="宋体" w:asciiTheme="minorEastAsia" w:hAnsiTheme="minorEastAsia" w:eastAsiaTheme="minorEastAsia"/>
          <w:color w:val="000000" w:themeColor="text1"/>
          <w:kern w:val="0"/>
          <w:szCs w:val="21"/>
          <w:highlight w:val="none"/>
          <w:lang w:eastAsia="zh-CN"/>
          <w14:textFill>
            <w14:solidFill>
              <w14:schemeClr w14:val="tx1"/>
            </w14:solidFill>
          </w14:textFill>
        </w:rPr>
        <w:t>.</w:t>
      </w:r>
      <w:r>
        <w:rPr>
          <w:rFonts w:hint="eastAsia" w:cs="宋体" w:asciiTheme="minorEastAsia" w:hAnsiTheme="minorEastAsia" w:eastAsiaTheme="minorEastAsia"/>
          <w:color w:val="000000" w:themeColor="text1"/>
          <w:kern w:val="0"/>
          <w:szCs w:val="21"/>
          <w:highlight w:val="none"/>
          <w14:textFill>
            <w14:solidFill>
              <w14:schemeClr w14:val="tx1"/>
            </w14:solidFill>
          </w14:textFill>
        </w:rPr>
        <w:t>工具书、资料性查考书全部分配至工具书书库，不可借阅工供室内阅览。工具书指字典、词典、书目、文摘、索引、百科全书、年鉴、年谱、表谱等，考虑到图书的特点，我馆将价格昂贵（一般单册价格150以上）的精装的图书也典藏至工具书书库，理工科图书多以手册形式出现，为了提高该类图书的利用率，将价格便宜的平装本手册、指南、词典作为普通书按类别典藏到金河校区自科书库，而不分配到工具书书库；</w:t>
      </w:r>
    </w:p>
    <w:p>
      <w:pPr>
        <w:autoSpaceDE w:val="0"/>
        <w:autoSpaceDN w:val="0"/>
        <w:adjustRightInd w:val="0"/>
        <w:spacing w:line="360" w:lineRule="auto"/>
        <w:ind w:firstLine="420" w:firstLineChars="200"/>
        <w:jc w:val="left"/>
        <w:rPr>
          <w:rFonts w:cs="宋体" w:asciiTheme="minorEastAsia" w:hAnsiTheme="minorEastAsia" w:eastAsiaTheme="minorEastAsia"/>
          <w:color w:val="000000" w:themeColor="text1"/>
          <w:kern w:val="0"/>
          <w:szCs w:val="21"/>
          <w:highlight w:val="none"/>
          <w14:textFill>
            <w14:solidFill>
              <w14:schemeClr w14:val="tx1"/>
            </w14:solidFill>
          </w14:textFill>
        </w:rPr>
      </w:pPr>
      <w:r>
        <w:rPr>
          <w:rFonts w:hint="eastAsia" w:cs="宋体" w:asciiTheme="minorEastAsia" w:hAnsiTheme="minorEastAsia" w:eastAsiaTheme="minorEastAsia"/>
          <w:color w:val="000000" w:themeColor="text1"/>
          <w:kern w:val="0"/>
          <w:szCs w:val="21"/>
          <w:highlight w:val="none"/>
          <w14:textFill>
            <w14:solidFill>
              <w14:schemeClr w14:val="tx1"/>
            </w14:solidFill>
          </w14:textFill>
        </w:rPr>
        <w:t>3</w:t>
      </w:r>
      <w:r>
        <w:rPr>
          <w:rFonts w:hint="eastAsia" w:cs="宋体" w:asciiTheme="minorEastAsia" w:hAnsiTheme="minorEastAsia" w:eastAsiaTheme="minorEastAsia"/>
          <w:color w:val="000000" w:themeColor="text1"/>
          <w:kern w:val="0"/>
          <w:szCs w:val="21"/>
          <w:highlight w:val="none"/>
          <w:lang w:eastAsia="zh-CN"/>
          <w14:textFill>
            <w14:solidFill>
              <w14:schemeClr w14:val="tx1"/>
            </w14:solidFill>
          </w14:textFill>
        </w:rPr>
        <w:t>.</w:t>
      </w:r>
      <w:r>
        <w:rPr>
          <w:rFonts w:hint="eastAsia" w:cs="宋体" w:asciiTheme="minorEastAsia" w:hAnsiTheme="minorEastAsia" w:eastAsiaTheme="minorEastAsia"/>
          <w:color w:val="000000" w:themeColor="text1"/>
          <w:kern w:val="0"/>
          <w:szCs w:val="21"/>
          <w:highlight w:val="none"/>
          <w14:textFill>
            <w14:solidFill>
              <w14:schemeClr w14:val="tx1"/>
            </w14:solidFill>
          </w14:textFill>
        </w:rPr>
        <w:t>普通古籍分配到古籍书库，不外借供室内阅览；</w:t>
      </w:r>
    </w:p>
    <w:p>
      <w:pPr>
        <w:autoSpaceDE w:val="0"/>
        <w:autoSpaceDN w:val="0"/>
        <w:adjustRightInd w:val="0"/>
        <w:spacing w:line="360" w:lineRule="auto"/>
        <w:ind w:firstLine="420" w:firstLineChars="200"/>
        <w:jc w:val="left"/>
        <w:rPr>
          <w:rFonts w:cs="宋体" w:asciiTheme="minorEastAsia" w:hAnsiTheme="minorEastAsia" w:eastAsiaTheme="minorEastAsia"/>
          <w:color w:val="000000" w:themeColor="text1"/>
          <w:kern w:val="0"/>
          <w:szCs w:val="21"/>
          <w:highlight w:val="none"/>
          <w14:textFill>
            <w14:solidFill>
              <w14:schemeClr w14:val="tx1"/>
            </w14:solidFill>
          </w14:textFill>
        </w:rPr>
      </w:pPr>
      <w:r>
        <w:rPr>
          <w:rFonts w:hint="eastAsia" w:cs="宋体" w:asciiTheme="minorEastAsia" w:hAnsiTheme="minorEastAsia" w:eastAsiaTheme="minorEastAsia"/>
          <w:color w:val="000000" w:themeColor="text1"/>
          <w:kern w:val="0"/>
          <w:szCs w:val="21"/>
          <w:highlight w:val="none"/>
          <w14:textFill>
            <w14:solidFill>
              <w14:schemeClr w14:val="tx1"/>
            </w14:solidFill>
          </w14:textFill>
        </w:rPr>
        <w:t>4</w:t>
      </w:r>
      <w:r>
        <w:rPr>
          <w:rFonts w:hint="eastAsia" w:cs="宋体" w:asciiTheme="minorEastAsia" w:hAnsiTheme="minorEastAsia" w:eastAsiaTheme="minorEastAsia"/>
          <w:color w:val="000000" w:themeColor="text1"/>
          <w:kern w:val="0"/>
          <w:szCs w:val="21"/>
          <w:highlight w:val="none"/>
          <w:lang w:eastAsia="zh-CN"/>
          <w14:textFill>
            <w14:solidFill>
              <w14:schemeClr w14:val="tx1"/>
            </w14:solidFill>
          </w14:textFill>
        </w:rPr>
        <w:t>.</w:t>
      </w:r>
      <w:r>
        <w:rPr>
          <w:rFonts w:hint="eastAsia" w:cs="宋体" w:asciiTheme="minorEastAsia" w:hAnsiTheme="minorEastAsia" w:eastAsiaTheme="minorEastAsia"/>
          <w:color w:val="000000" w:themeColor="text1"/>
          <w:kern w:val="0"/>
          <w:szCs w:val="21"/>
          <w:highlight w:val="none"/>
          <w14:textFill>
            <w14:solidFill>
              <w14:schemeClr w14:val="tx1"/>
            </w14:solidFill>
          </w14:textFill>
        </w:rPr>
        <w:t>影印版外文图书分配至工具书书库，不外借供室内阅览。</w:t>
      </w:r>
    </w:p>
    <w:p>
      <w:pPr>
        <w:autoSpaceDE w:val="0"/>
        <w:autoSpaceDN w:val="0"/>
        <w:adjustRightInd w:val="0"/>
        <w:spacing w:line="360" w:lineRule="auto"/>
        <w:ind w:firstLine="420" w:firstLineChars="200"/>
        <w:jc w:val="left"/>
        <w:rPr>
          <w:rFonts w:cs="宋体" w:asciiTheme="minorEastAsia" w:hAnsiTheme="minorEastAsia" w:eastAsiaTheme="minorEastAsia"/>
          <w:color w:val="000000" w:themeColor="text1"/>
          <w:kern w:val="0"/>
          <w:szCs w:val="21"/>
          <w:highlight w:val="none"/>
          <w14:textFill>
            <w14:solidFill>
              <w14:schemeClr w14:val="tx1"/>
            </w14:solidFill>
          </w14:textFill>
        </w:rPr>
      </w:pPr>
      <w:r>
        <w:rPr>
          <w:rFonts w:hint="eastAsia" w:cs="宋体" w:asciiTheme="minorEastAsia" w:hAnsiTheme="minorEastAsia" w:eastAsiaTheme="minorEastAsia"/>
          <w:color w:val="000000" w:themeColor="text1"/>
          <w:kern w:val="0"/>
          <w:szCs w:val="21"/>
          <w:highlight w:val="none"/>
          <w14:textFill>
            <w14:solidFill>
              <w14:schemeClr w14:val="tx1"/>
            </w14:solidFill>
          </w14:textFill>
        </w:rPr>
        <w:t>三、典藏分配方法</w:t>
      </w:r>
    </w:p>
    <w:p>
      <w:pPr>
        <w:autoSpaceDE w:val="0"/>
        <w:autoSpaceDN w:val="0"/>
        <w:adjustRightInd w:val="0"/>
        <w:spacing w:line="360" w:lineRule="auto"/>
        <w:ind w:firstLine="420" w:firstLineChars="200"/>
        <w:jc w:val="left"/>
        <w:rPr>
          <w:rFonts w:cs="宋体" w:asciiTheme="minorEastAsia" w:hAnsiTheme="minorEastAsia" w:eastAsiaTheme="minorEastAsia"/>
          <w:color w:val="000000" w:themeColor="text1"/>
          <w:kern w:val="0"/>
          <w:szCs w:val="21"/>
          <w:highlight w:val="none"/>
          <w14:textFill>
            <w14:solidFill>
              <w14:schemeClr w14:val="tx1"/>
            </w14:solidFill>
          </w14:textFill>
        </w:rPr>
      </w:pPr>
      <w:r>
        <w:rPr>
          <w:rFonts w:hint="eastAsia" w:cs="宋体" w:asciiTheme="minorEastAsia" w:hAnsiTheme="minorEastAsia" w:eastAsiaTheme="minorEastAsia"/>
          <w:color w:val="000000" w:themeColor="text1"/>
          <w:kern w:val="0"/>
          <w:szCs w:val="21"/>
          <w:highlight w:val="none"/>
          <w14:textFill>
            <w14:solidFill>
              <w14:schemeClr w14:val="tx1"/>
            </w14:solidFill>
          </w14:textFill>
        </w:rPr>
        <w:t>1</w:t>
      </w:r>
      <w:r>
        <w:rPr>
          <w:rFonts w:hint="eastAsia" w:cs="宋体" w:asciiTheme="minorEastAsia" w:hAnsiTheme="minorEastAsia" w:eastAsiaTheme="minorEastAsia"/>
          <w:color w:val="000000" w:themeColor="text1"/>
          <w:kern w:val="0"/>
          <w:szCs w:val="21"/>
          <w:highlight w:val="none"/>
          <w:lang w:eastAsia="zh-CN"/>
          <w14:textFill>
            <w14:solidFill>
              <w14:schemeClr w14:val="tx1"/>
            </w14:solidFill>
          </w14:textFill>
        </w:rPr>
        <w:t>.</w:t>
      </w:r>
      <w:r>
        <w:rPr>
          <w:rFonts w:hint="eastAsia" w:cs="宋体" w:asciiTheme="minorEastAsia" w:hAnsiTheme="minorEastAsia" w:eastAsiaTheme="minorEastAsia"/>
          <w:color w:val="000000" w:themeColor="text1"/>
          <w:kern w:val="0"/>
          <w:szCs w:val="21"/>
          <w:highlight w:val="none"/>
          <w14:textFill>
            <w14:solidFill>
              <w14:schemeClr w14:val="tx1"/>
            </w14:solidFill>
          </w14:textFill>
        </w:rPr>
        <w:t>图书编目完毕经过老师校对数据准确无误后，进入验收模块，按批号检索提取出来数据，然后点击文件下的菜单“批量按照新书自动分配规则进行分配馆藏地”，系统将对数据每册图书一一进行自动分配，分配完毕后，可对数据进行浏览，查看典藏数据分配是否正确，确认无误后可按批次号，馆藏地址组合检索出数据，分别打印书标，</w:t>
      </w:r>
    </w:p>
    <w:p>
      <w:pPr>
        <w:autoSpaceDE w:val="0"/>
        <w:autoSpaceDN w:val="0"/>
        <w:adjustRightInd w:val="0"/>
        <w:spacing w:line="360" w:lineRule="auto"/>
        <w:ind w:firstLine="420" w:firstLineChars="200"/>
        <w:jc w:val="left"/>
        <w:rPr>
          <w:rFonts w:cs="宋体" w:asciiTheme="minorEastAsia" w:hAnsiTheme="minorEastAsia" w:eastAsiaTheme="minorEastAsia"/>
          <w:color w:val="000000" w:themeColor="text1"/>
          <w:kern w:val="0"/>
          <w:szCs w:val="21"/>
          <w:highlight w:val="none"/>
          <w14:textFill>
            <w14:solidFill>
              <w14:schemeClr w14:val="tx1"/>
            </w14:solidFill>
          </w14:textFill>
        </w:rPr>
      </w:pPr>
      <w:r>
        <w:rPr>
          <w:rFonts w:hint="eastAsia" w:cs="宋体" w:asciiTheme="minorEastAsia" w:hAnsiTheme="minorEastAsia" w:eastAsiaTheme="minorEastAsia"/>
          <w:color w:val="000000" w:themeColor="text1"/>
          <w:kern w:val="0"/>
          <w:szCs w:val="21"/>
          <w:highlight w:val="none"/>
          <w14:textFill>
            <w14:solidFill>
              <w14:schemeClr w14:val="tx1"/>
            </w14:solidFill>
          </w14:textFill>
        </w:rPr>
        <w:t>金河校区社科书库图书、工具书书库打印红色书标，英才校区社科书库，金河校区自科书库、打印绿色书标。</w:t>
      </w:r>
    </w:p>
    <w:p>
      <w:pPr>
        <w:autoSpaceDE w:val="0"/>
        <w:autoSpaceDN w:val="0"/>
        <w:adjustRightInd w:val="0"/>
        <w:spacing w:line="360" w:lineRule="auto"/>
        <w:ind w:firstLine="420" w:firstLineChars="200"/>
        <w:jc w:val="left"/>
        <w:rPr>
          <w:rFonts w:cs="宋体" w:asciiTheme="minorEastAsia" w:hAnsiTheme="minorEastAsia" w:eastAsiaTheme="minorEastAsia"/>
          <w:color w:val="000000" w:themeColor="text1"/>
          <w:kern w:val="0"/>
          <w:szCs w:val="21"/>
          <w:highlight w:val="none"/>
          <w14:textFill>
            <w14:solidFill>
              <w14:schemeClr w14:val="tx1"/>
            </w14:solidFill>
          </w14:textFill>
        </w:rPr>
      </w:pPr>
      <w:r>
        <w:rPr>
          <w:rFonts w:hint="eastAsia" w:cs="宋体" w:asciiTheme="minorEastAsia" w:hAnsiTheme="minorEastAsia" w:eastAsiaTheme="minorEastAsia"/>
          <w:color w:val="000000" w:themeColor="text1"/>
          <w:kern w:val="0"/>
          <w:szCs w:val="21"/>
          <w:highlight w:val="none"/>
          <w14:textFill>
            <w14:solidFill>
              <w14:schemeClr w14:val="tx1"/>
            </w14:solidFill>
          </w14:textFill>
        </w:rPr>
        <w:t>2</w:t>
      </w:r>
      <w:r>
        <w:rPr>
          <w:rFonts w:hint="eastAsia" w:cs="宋体" w:asciiTheme="minorEastAsia" w:hAnsiTheme="minorEastAsia" w:eastAsiaTheme="minorEastAsia"/>
          <w:color w:val="000000" w:themeColor="text1"/>
          <w:kern w:val="0"/>
          <w:szCs w:val="21"/>
          <w:highlight w:val="none"/>
          <w:lang w:eastAsia="zh-CN"/>
          <w14:textFill>
            <w14:solidFill>
              <w14:schemeClr w14:val="tx1"/>
            </w14:solidFill>
          </w14:textFill>
        </w:rPr>
        <w:t>.</w:t>
      </w:r>
      <w:r>
        <w:rPr>
          <w:rFonts w:hint="eastAsia" w:cs="宋体" w:asciiTheme="minorEastAsia" w:hAnsiTheme="minorEastAsia" w:eastAsiaTheme="minorEastAsia"/>
          <w:color w:val="000000" w:themeColor="text1"/>
          <w:kern w:val="0"/>
          <w:szCs w:val="21"/>
          <w:highlight w:val="none"/>
          <w14:textFill>
            <w14:solidFill>
              <w14:schemeClr w14:val="tx1"/>
            </w14:solidFill>
          </w14:textFill>
        </w:rPr>
        <w:t>如果整批书中包括有少量工具书，整批自动典藏分配后需要挑选出工具书进行每册单独扫描分配至工具书书库。</w:t>
      </w:r>
    </w:p>
    <w:p>
      <w:pPr>
        <w:autoSpaceDE w:val="0"/>
        <w:autoSpaceDN w:val="0"/>
        <w:adjustRightInd w:val="0"/>
        <w:spacing w:line="360" w:lineRule="auto"/>
        <w:ind w:firstLine="420" w:firstLineChars="200"/>
        <w:jc w:val="left"/>
        <w:rPr>
          <w:rFonts w:cs="宋体" w:asciiTheme="minorEastAsia" w:hAnsiTheme="minorEastAsia" w:eastAsiaTheme="minorEastAsia"/>
          <w:color w:val="000000" w:themeColor="text1"/>
          <w:kern w:val="0"/>
          <w:szCs w:val="21"/>
          <w:highlight w:val="none"/>
          <w14:textFill>
            <w14:solidFill>
              <w14:schemeClr w14:val="tx1"/>
            </w14:solidFill>
          </w14:textFill>
        </w:rPr>
      </w:pPr>
      <w:r>
        <w:rPr>
          <w:rFonts w:hint="eastAsia" w:cs="宋体" w:asciiTheme="minorEastAsia" w:hAnsiTheme="minorEastAsia" w:eastAsiaTheme="minorEastAsia"/>
          <w:color w:val="000000" w:themeColor="text1"/>
          <w:kern w:val="0"/>
          <w:szCs w:val="21"/>
          <w:highlight w:val="none"/>
          <w14:textFill>
            <w14:solidFill>
              <w14:schemeClr w14:val="tx1"/>
            </w14:solidFill>
          </w14:textFill>
        </w:rPr>
        <w:t>四、典藏统计</w:t>
      </w:r>
    </w:p>
    <w:p>
      <w:pPr>
        <w:autoSpaceDE w:val="0"/>
        <w:autoSpaceDN w:val="0"/>
        <w:adjustRightInd w:val="0"/>
        <w:spacing w:line="360" w:lineRule="auto"/>
        <w:ind w:firstLine="420" w:firstLineChars="200"/>
        <w:jc w:val="left"/>
        <w:rPr>
          <w:rFonts w:cs="宋体" w:asciiTheme="minorEastAsia" w:hAnsiTheme="minorEastAsia" w:eastAsiaTheme="minorEastAsia"/>
          <w:color w:val="000000" w:themeColor="text1"/>
          <w:kern w:val="0"/>
          <w:szCs w:val="21"/>
          <w:highlight w:val="none"/>
          <w14:textFill>
            <w14:solidFill>
              <w14:schemeClr w14:val="tx1"/>
            </w14:solidFill>
          </w14:textFill>
        </w:rPr>
      </w:pPr>
      <w:r>
        <w:rPr>
          <w:rFonts w:hint="eastAsia" w:cs="宋体" w:asciiTheme="minorEastAsia" w:hAnsiTheme="minorEastAsia" w:eastAsiaTheme="minorEastAsia"/>
          <w:color w:val="000000" w:themeColor="text1"/>
          <w:kern w:val="0"/>
          <w:szCs w:val="21"/>
          <w:highlight w:val="none"/>
          <w14:textFill>
            <w14:solidFill>
              <w14:schemeClr w14:val="tx1"/>
            </w14:solidFill>
          </w14:textFill>
        </w:rPr>
        <w:t>图书所有工序加工完毕，具体包括贴条码、贴书标、贴色标、贴保护膜、贴电子标签、电子标签注册，根据系统馆藏分布统计结果，</w:t>
      </w:r>
    </w:p>
    <w:p>
      <w:pPr>
        <w:autoSpaceDE w:val="0"/>
        <w:autoSpaceDN w:val="0"/>
        <w:adjustRightInd w:val="0"/>
        <w:spacing w:line="360" w:lineRule="auto"/>
        <w:ind w:firstLine="420" w:firstLineChars="200"/>
        <w:jc w:val="left"/>
        <w:rPr>
          <w:rFonts w:cs="宋体" w:asciiTheme="minorEastAsia" w:hAnsiTheme="minorEastAsia" w:eastAsiaTheme="minorEastAsia"/>
          <w:color w:val="000000" w:themeColor="text1"/>
          <w:kern w:val="0"/>
          <w:szCs w:val="21"/>
          <w:highlight w:val="none"/>
          <w14:textFill>
            <w14:solidFill>
              <w14:schemeClr w14:val="tx1"/>
            </w14:solidFill>
          </w14:textFill>
        </w:rPr>
      </w:pPr>
      <w:r>
        <w:rPr>
          <w:rFonts w:hint="eastAsia" w:cs="宋体" w:asciiTheme="minorEastAsia" w:hAnsiTheme="minorEastAsia" w:eastAsiaTheme="minorEastAsia"/>
          <w:color w:val="000000" w:themeColor="text1"/>
          <w:kern w:val="0"/>
          <w:szCs w:val="21"/>
          <w:highlight w:val="none"/>
          <w14:textFill>
            <w14:solidFill>
              <w14:schemeClr w14:val="tx1"/>
            </w14:solidFill>
          </w14:textFill>
        </w:rPr>
        <w:t>五、图书交接</w:t>
      </w:r>
    </w:p>
    <w:p>
      <w:pPr>
        <w:autoSpaceDE w:val="0"/>
        <w:autoSpaceDN w:val="0"/>
        <w:adjustRightInd w:val="0"/>
        <w:spacing w:line="360" w:lineRule="auto"/>
        <w:ind w:firstLine="420" w:firstLineChars="200"/>
        <w:jc w:val="left"/>
        <w:rPr>
          <w:rFonts w:cs="宋体" w:asciiTheme="minorEastAsia" w:hAnsiTheme="minorEastAsia" w:eastAsiaTheme="minorEastAsia"/>
          <w:color w:val="000000" w:themeColor="text1"/>
          <w:kern w:val="0"/>
          <w:szCs w:val="21"/>
          <w:highlight w:val="none"/>
          <w14:textFill>
            <w14:solidFill>
              <w14:schemeClr w14:val="tx1"/>
            </w14:solidFill>
          </w14:textFill>
        </w:rPr>
      </w:pPr>
      <w:r>
        <w:rPr>
          <w:rFonts w:hint="eastAsia" w:cs="宋体" w:asciiTheme="minorEastAsia" w:hAnsiTheme="minorEastAsia" w:eastAsiaTheme="minorEastAsia"/>
          <w:color w:val="000000" w:themeColor="text1"/>
          <w:kern w:val="0"/>
          <w:szCs w:val="21"/>
          <w:highlight w:val="none"/>
          <w14:textFill>
            <w14:solidFill>
              <w14:schemeClr w14:val="tx1"/>
            </w14:solidFill>
          </w14:textFill>
        </w:rPr>
        <w:t>根据馆藏分布统计结果和图书按各个书库清点情况完全一致后填写图书交接单，包括批号、条码号段、各方位书库图书种数、册数、金额各项信息及每批次图书总的种数、册数、金额，通知阅览部来接收图书，阅览部来人对各个方位图书进行清点核实，无误后在图书交接单上签字，最后方可接走本批次图书。</w:t>
      </w:r>
    </w:p>
    <w:p>
      <w:pPr>
        <w:spacing w:before="211" w:line="434" w:lineRule="auto"/>
        <w:ind w:left="9" w:right="2" w:firstLine="419"/>
        <w:rPr>
          <w:rFonts w:ascii="宋体" w:hAnsi="宋体" w:eastAsia="宋体" w:cs="宋体"/>
          <w:color w:val="000000" w:themeColor="text1"/>
          <w:sz w:val="20"/>
          <w:szCs w:val="20"/>
          <w:highlight w:val="none"/>
          <w14:textFill>
            <w14:solidFill>
              <w14:schemeClr w14:val="tx1"/>
            </w14:solidFill>
          </w14:textFill>
        </w:rPr>
      </w:pPr>
    </w:p>
    <w:p>
      <w:pPr>
        <w:rPr>
          <w:color w:val="000000" w:themeColor="text1"/>
          <w:highlight w:val="none"/>
          <w14:textFill>
            <w14:solidFill>
              <w14:schemeClr w14:val="tx1"/>
            </w14:solidFill>
          </w14:textFill>
        </w:rPr>
        <w:sectPr>
          <w:headerReference r:id="rId37" w:type="default"/>
          <w:footerReference r:id="rId38" w:type="default"/>
          <w:pgSz w:w="11906" w:h="16839"/>
          <w:pgMar w:top="1118" w:right="850" w:bottom="1191" w:left="850" w:header="878" w:footer="844" w:gutter="0"/>
          <w:pgNumType w:fmt="decimal"/>
          <w:cols w:space="720" w:num="1"/>
        </w:sectPr>
      </w:pPr>
    </w:p>
    <w:p>
      <w:pPr>
        <w:spacing w:before="14" w:line="58" w:lineRule="exact"/>
        <w:textAlignment w:val="center"/>
        <w:rPr>
          <w:color w:val="000000" w:themeColor="text1"/>
          <w:highlight w:val="none"/>
          <w14:textFill>
            <w14:solidFill>
              <w14:schemeClr w14:val="tx1"/>
            </w14:solidFill>
          </w14:textFill>
        </w:rPr>
      </w:pPr>
    </w:p>
    <w:p>
      <w:pPr>
        <w:spacing w:before="276" w:line="225" w:lineRule="auto"/>
        <w:ind w:left="2859"/>
        <w:outlineLvl w:val="0"/>
        <w:rPr>
          <w:rFonts w:ascii="宋体" w:hAnsi="宋体" w:eastAsia="宋体" w:cs="宋体"/>
          <w:color w:val="000000" w:themeColor="text1"/>
          <w:sz w:val="31"/>
          <w:szCs w:val="31"/>
          <w:highlight w:val="none"/>
          <w14:textFill>
            <w14:solidFill>
              <w14:schemeClr w14:val="tx1"/>
            </w14:solidFill>
          </w14:textFill>
        </w:rPr>
      </w:pPr>
      <w:bookmarkStart w:id="15" w:name="_bookmark16"/>
      <w:bookmarkEnd w:id="15"/>
      <w:r>
        <w:rPr>
          <w:rFonts w:ascii="宋体" w:hAnsi="宋体" w:eastAsia="宋体" w:cs="宋体"/>
          <w:color w:val="000000" w:themeColor="text1"/>
          <w:spacing w:val="14"/>
          <w:sz w:val="31"/>
          <w:szCs w:val="31"/>
          <w:highlight w:val="none"/>
          <w14:textOutline w14:w="5793" w14:cap="sq" w14:cmpd="sng">
            <w14:solidFill>
              <w14:srgbClr w14:val="000000"/>
            </w14:solidFill>
            <w14:prstDash w14:val="solid"/>
            <w14:bevel/>
          </w14:textOutline>
          <w14:textFill>
            <w14:solidFill>
              <w14:schemeClr w14:val="tx1"/>
            </w14:solidFill>
          </w14:textFill>
        </w:rPr>
        <w:t>第</w:t>
      </w:r>
      <w:r>
        <w:rPr>
          <w:rFonts w:ascii="宋体" w:hAnsi="宋体" w:eastAsia="宋体" w:cs="宋体"/>
          <w:color w:val="000000" w:themeColor="text1"/>
          <w:spacing w:val="9"/>
          <w:sz w:val="31"/>
          <w:szCs w:val="31"/>
          <w:highlight w:val="none"/>
          <w14:textOutline w14:w="5793" w14:cap="sq" w14:cmpd="sng">
            <w14:solidFill>
              <w14:srgbClr w14:val="000000"/>
            </w14:solidFill>
            <w14:prstDash w14:val="solid"/>
            <w14:bevel/>
          </w14:textOutline>
          <w14:textFill>
            <w14:solidFill>
              <w14:schemeClr w14:val="tx1"/>
            </w14:solidFill>
          </w14:textFill>
        </w:rPr>
        <w:t>五章</w:t>
      </w:r>
      <w:r>
        <w:rPr>
          <w:rFonts w:ascii="宋体" w:hAnsi="宋体" w:eastAsia="宋体" w:cs="宋体"/>
          <w:color w:val="000000" w:themeColor="text1"/>
          <w:spacing w:val="9"/>
          <w:sz w:val="31"/>
          <w:szCs w:val="31"/>
          <w:highlight w:val="none"/>
          <w14:textFill>
            <w14:solidFill>
              <w14:schemeClr w14:val="tx1"/>
            </w14:solidFill>
          </w14:textFill>
        </w:rPr>
        <w:t xml:space="preserve"> </w:t>
      </w:r>
      <w:r>
        <w:rPr>
          <w:rFonts w:ascii="宋体" w:hAnsi="宋体" w:eastAsia="宋体" w:cs="宋体"/>
          <w:color w:val="000000" w:themeColor="text1"/>
          <w:spacing w:val="9"/>
          <w:sz w:val="31"/>
          <w:szCs w:val="31"/>
          <w:highlight w:val="none"/>
          <w14:textOutline w14:w="5793" w14:cap="sq" w14:cmpd="sng">
            <w14:solidFill>
              <w14:srgbClr w14:val="000000"/>
            </w14:solidFill>
            <w14:prstDash w14:val="solid"/>
            <w14:bevel/>
          </w14:textOutline>
          <w14:textFill>
            <w14:solidFill>
              <w14:schemeClr w14:val="tx1"/>
            </w14:solidFill>
          </w14:textFill>
        </w:rPr>
        <w:t>合同条款及格式</w:t>
      </w:r>
    </w:p>
    <w:p>
      <w:pPr>
        <w:spacing w:line="322" w:lineRule="auto"/>
        <w:rPr>
          <w:rFonts w:ascii="Arial"/>
          <w:color w:val="000000" w:themeColor="text1"/>
          <w:sz w:val="21"/>
          <w:highlight w:val="none"/>
          <w14:textFill>
            <w14:solidFill>
              <w14:schemeClr w14:val="tx1"/>
            </w14:solidFill>
          </w14:textFill>
        </w:rPr>
      </w:pPr>
    </w:p>
    <w:p>
      <w:pPr>
        <w:spacing w:line="322" w:lineRule="auto"/>
        <w:rPr>
          <w:rFonts w:ascii="Arial"/>
          <w:color w:val="000000" w:themeColor="text1"/>
          <w:sz w:val="21"/>
          <w:highlight w:val="none"/>
          <w14:textFill>
            <w14:solidFill>
              <w14:schemeClr w14:val="tx1"/>
            </w14:solidFill>
          </w14:textFill>
        </w:rPr>
      </w:pPr>
    </w:p>
    <w:p>
      <w:pPr>
        <w:adjustRightInd w:val="0"/>
        <w:snapToGrid w:val="0"/>
        <w:spacing w:line="360" w:lineRule="auto"/>
        <w:rPr>
          <w:rFonts w:asci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甲方（招标人）：</w:t>
      </w:r>
      <w:r>
        <w:rPr>
          <w:rFonts w:ascii="宋体" w:hAnsi="宋体"/>
          <w:color w:val="000000" w:themeColor="text1"/>
          <w:szCs w:val="21"/>
          <w:highlight w:val="none"/>
          <w14:textFill>
            <w14:solidFill>
              <w14:schemeClr w14:val="tx1"/>
            </w14:solidFill>
          </w14:textFill>
        </w:rPr>
        <w:t xml:space="preserve">                                   项目</w:t>
      </w:r>
      <w:r>
        <w:rPr>
          <w:rFonts w:hint="eastAsia" w:ascii="宋体" w:hAnsi="宋体"/>
          <w:color w:val="000000" w:themeColor="text1"/>
          <w:szCs w:val="21"/>
          <w:highlight w:val="none"/>
          <w14:textFill>
            <w14:solidFill>
              <w14:schemeClr w14:val="tx1"/>
            </w14:solidFill>
          </w14:textFill>
        </w:rPr>
        <w:t>编号：</w:t>
      </w:r>
    </w:p>
    <w:p>
      <w:pPr>
        <w:adjustRightInd w:val="0"/>
        <w:snapToGrid w:val="0"/>
        <w:spacing w:line="360" w:lineRule="auto"/>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乙方（中标人）：</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签订地点：</w:t>
      </w:r>
    </w:p>
    <w:p>
      <w:pPr>
        <w:adjustRightInd w:val="0"/>
        <w:snapToGrid w:val="0"/>
        <w:spacing w:line="360" w:lineRule="auto"/>
        <w:ind w:firstLine="480"/>
        <w:rPr>
          <w:rFonts w:ascii="宋体" w:hAnsi="宋体" w:cs="宋体"/>
          <w:color w:val="000000" w:themeColor="text1"/>
          <w:szCs w:val="21"/>
          <w:highlight w:val="none"/>
          <w14:textFill>
            <w14:solidFill>
              <w14:schemeClr w14:val="tx1"/>
            </w14:solidFill>
          </w14:textFill>
        </w:rPr>
      </w:pPr>
      <w:r>
        <w:rPr>
          <w:rFonts w:hint="eastAsia" w:ascii="宋体" w:hAnsi="Calibri" w:cs="宋体"/>
          <w:color w:val="000000" w:themeColor="text1"/>
          <w:kern w:val="0"/>
          <w:szCs w:val="21"/>
          <w:highlight w:val="none"/>
          <w14:textFill>
            <w14:solidFill>
              <w14:schemeClr w14:val="tx1"/>
            </w14:solidFill>
          </w14:textFill>
        </w:rPr>
        <w:t>甲乙双方根据</w:t>
      </w:r>
      <w:r>
        <w:rPr>
          <w:rFonts w:hint="eastAsia" w:ascii="宋体" w:hAnsi="Calibri" w:cs="宋体"/>
          <w:color w:val="000000" w:themeColor="text1"/>
          <w:kern w:val="0"/>
          <w:szCs w:val="21"/>
          <w:highlight w:val="none"/>
          <w:u w:val="single"/>
          <w14:textFill>
            <w14:solidFill>
              <w14:schemeClr w14:val="tx1"/>
            </w14:solidFill>
          </w14:textFill>
        </w:rPr>
        <w:t xml:space="preserve">               （项目名称、包号）</w:t>
      </w:r>
      <w:r>
        <w:rPr>
          <w:rFonts w:hint="eastAsia" w:ascii="宋体" w:hAnsi="Calibri" w:cs="宋体"/>
          <w:color w:val="000000" w:themeColor="text1"/>
          <w:kern w:val="0"/>
          <w:szCs w:val="21"/>
          <w:highlight w:val="none"/>
          <w14:textFill>
            <w14:solidFill>
              <w14:schemeClr w14:val="tx1"/>
            </w14:solidFill>
          </w14:textFill>
        </w:rPr>
        <w:t>招标结果和招标文件的要求，并经双方协商一致，</w:t>
      </w:r>
      <w:r>
        <w:rPr>
          <w:rFonts w:hint="eastAsia" w:ascii="宋体" w:hAnsi="宋体" w:cs="宋体"/>
          <w:color w:val="000000" w:themeColor="text1"/>
          <w:szCs w:val="21"/>
          <w:highlight w:val="none"/>
          <w14:textFill>
            <w14:solidFill>
              <w14:schemeClr w14:val="tx1"/>
            </w14:solidFill>
          </w14:textFill>
        </w:rPr>
        <w:t>达成以下条款：</w:t>
      </w:r>
    </w:p>
    <w:p>
      <w:pPr>
        <w:adjustRightInd w:val="0"/>
        <w:snapToGrid w:val="0"/>
        <w:spacing w:line="360" w:lineRule="auto"/>
        <w:ind w:firstLine="480"/>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t>一、</w:t>
      </w:r>
      <w:r>
        <w:rPr>
          <w:rFonts w:hint="eastAsia" w:ascii="宋体"/>
          <w:b/>
          <w:color w:val="000000" w:themeColor="text1"/>
          <w:szCs w:val="21"/>
          <w:highlight w:val="none"/>
          <w14:textFill>
            <w14:solidFill>
              <w14:schemeClr w14:val="tx1"/>
            </w14:solidFill>
          </w14:textFill>
        </w:rPr>
        <w:t>合同金额</w:t>
      </w:r>
    </w:p>
    <w:p>
      <w:pPr>
        <w:adjustRightInd w:val="0"/>
        <w:snapToGrid w:val="0"/>
        <w:spacing w:line="360" w:lineRule="auto"/>
        <w:ind w:firstLine="48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1.合同总金额（总实洋）为</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元，折扣率为</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w:t>
      </w:r>
    </w:p>
    <w:p>
      <w:pPr>
        <w:adjustRightInd w:val="0"/>
        <w:snapToGrid w:val="0"/>
        <w:spacing w:line="360" w:lineRule="auto"/>
        <w:ind w:firstLine="48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乙方根据甲方要求采购</w:t>
      </w:r>
      <w:r>
        <w:rPr>
          <w:rFonts w:hint="eastAsia" w:ascii="宋体" w:hAnsi="宋体"/>
          <w:color w:val="000000" w:themeColor="text1"/>
          <w:highlight w:val="none"/>
          <w14:textFill>
            <w14:solidFill>
              <w14:schemeClr w14:val="tx1"/>
            </w14:solidFill>
          </w14:textFill>
        </w:rPr>
        <w:t>2022～2023年出版的正版中文社科、自科图书约</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万册，A包、B包详见采购目录，C包采购2023年出版的正版图书，社科、自科码洋比例6:4。</w:t>
      </w:r>
      <w:r>
        <w:rPr>
          <w:rFonts w:hint="eastAsia" w:ascii="宋体"/>
          <w:color w:val="000000" w:themeColor="text1"/>
          <w:szCs w:val="21"/>
          <w:highlight w:val="none"/>
          <w14:textFill>
            <w14:solidFill>
              <w14:schemeClr w14:val="tx1"/>
            </w14:solidFill>
          </w14:textFill>
        </w:rPr>
        <w:t>合同总价是采购人指定地点交货的包含图书采购、分类、编目、加工、运输、典藏等一切相关费用，RFID电子标签、书标、保护膜、馆藏章、光敏红色油都由中标人购置（含在采购费用中），甲方不再另行支付任何费用。</w:t>
      </w:r>
    </w:p>
    <w:p>
      <w:pPr>
        <w:adjustRightInd w:val="0"/>
        <w:snapToGrid w:val="0"/>
        <w:spacing w:line="360" w:lineRule="auto"/>
        <w:ind w:firstLine="480"/>
        <w:rPr>
          <w:rFonts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二、交货期及交货地点</w:t>
      </w:r>
    </w:p>
    <w:p>
      <w:pPr>
        <w:adjustRightInd w:val="0"/>
        <w:snapToGrid w:val="0"/>
        <w:spacing w:line="360" w:lineRule="auto"/>
        <w:ind w:firstLine="48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交货期：</w:t>
      </w:r>
    </w:p>
    <w:p>
      <w:pPr>
        <w:adjustRightInd w:val="0"/>
        <w:snapToGrid w:val="0"/>
        <w:spacing w:line="360" w:lineRule="auto"/>
        <w:ind w:firstLine="48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交货地点：</w:t>
      </w:r>
      <w:r>
        <w:rPr>
          <w:rFonts w:hint="eastAsia" w:ascii="宋体" w:hAnsi="宋体"/>
          <w:color w:val="000000" w:themeColor="text1"/>
          <w:szCs w:val="21"/>
          <w:highlight w:val="none"/>
          <w14:textFill>
            <w14:solidFill>
              <w14:schemeClr w14:val="tx1"/>
            </w14:solidFill>
          </w14:textFill>
        </w:rPr>
        <w:t>采购人指定地点。</w:t>
      </w:r>
    </w:p>
    <w:p>
      <w:pPr>
        <w:adjustRightInd w:val="0"/>
        <w:snapToGrid w:val="0"/>
        <w:spacing w:line="360" w:lineRule="auto"/>
        <w:ind w:firstLine="480"/>
        <w:rPr>
          <w:rFonts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三、付款方式：</w:t>
      </w:r>
    </w:p>
    <w:p>
      <w:pPr>
        <w:spacing w:line="360" w:lineRule="auto"/>
        <w:ind w:left="115"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1.到馆图书编目加工完成经采购人验收合格后方给予付款，付款数额以实际到馆图书编目加工完成的数量为准，货款结算时将扣除应尽义务而未尽义务的款项</w:t>
      </w:r>
      <w:r>
        <w:rPr>
          <w:rFonts w:hint="eastAsia" w:ascii="宋体" w:hAnsi="宋体" w:eastAsia="宋体" w:cs="宋体"/>
          <w:color w:val="000000" w:themeColor="text1"/>
          <w:sz w:val="21"/>
          <w:szCs w:val="21"/>
          <w:highlight w:val="none"/>
          <w:lang w:eastAsia="zh-CN"/>
          <w14:textFill>
            <w14:solidFill>
              <w14:schemeClr w14:val="tx1"/>
            </w14:solidFill>
          </w14:textFill>
        </w:rPr>
        <w:t>和</w:t>
      </w:r>
      <w:r>
        <w:rPr>
          <w:rFonts w:hint="eastAsia" w:ascii="宋体" w:hAnsi="宋体" w:eastAsia="宋体" w:cs="宋体"/>
          <w:color w:val="000000" w:themeColor="text1"/>
          <w:sz w:val="21"/>
          <w:szCs w:val="21"/>
          <w:highlight w:val="none"/>
          <w14:textFill>
            <w14:solidFill>
              <w14:schemeClr w14:val="tx1"/>
            </w14:solidFill>
          </w14:textFill>
        </w:rPr>
        <w:t>各类违约产生的费用，时间为投标供应商完成承接任务后</w:t>
      </w:r>
      <w:r>
        <w:rPr>
          <w:rFonts w:hint="eastAsia" w:ascii="宋体" w:hAnsi="宋体" w:eastAsia="宋体" w:cs="宋体"/>
          <w:color w:val="000000" w:themeColor="text1"/>
          <w:sz w:val="21"/>
          <w:szCs w:val="21"/>
          <w:highlight w:val="none"/>
          <w:lang w:val="en-US" w:eastAsia="zh-CN"/>
          <w14:textFill>
            <w14:solidFill>
              <w14:schemeClr w14:val="tx1"/>
            </w14:solidFill>
          </w14:textFill>
        </w:rPr>
        <w:t>7日</w:t>
      </w:r>
      <w:r>
        <w:rPr>
          <w:rFonts w:hint="eastAsia" w:ascii="宋体" w:hAnsi="宋体" w:eastAsia="宋体" w:cs="宋体"/>
          <w:color w:val="000000" w:themeColor="text1"/>
          <w:sz w:val="21"/>
          <w:szCs w:val="21"/>
          <w:highlight w:val="none"/>
          <w14:textFill>
            <w14:solidFill>
              <w14:schemeClr w14:val="tx1"/>
            </w14:solidFill>
          </w14:textFill>
        </w:rPr>
        <w:t>内，遇假期或上级财政部门原因造成不能按时结账的，在假期结束或上级财政部门允许结账报销后一个月内付款。中标人应严格按照国家发票管理规定出具正规发票，并在发票上注明图书码洋、销售折扣、实洋等项内容。</w:t>
      </w:r>
    </w:p>
    <w:p>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2.付款条件：申请付款时必须提交以下文件和资料：1、资金支付申请书；2、由需方签字的验收报告；3、商业发票；4、中标通知书；5、合同。</w:t>
      </w:r>
    </w:p>
    <w:p>
      <w:pPr>
        <w:pStyle w:val="4"/>
        <w:spacing w:line="360" w:lineRule="auto"/>
        <w:ind w:firstLine="420" w:firstLineChars="200"/>
        <w:rPr>
          <w:rFonts w:hint="eastAsia" w:ascii="宋体" w:hAnsi="宋体" w:eastAsia="宋体" w:cs="宋体"/>
          <w:color w:val="000000" w:themeColor="text1"/>
          <w:szCs w:val="16"/>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付款方法：供应商填写《资金支付申请书》、开具抬头为用户的增值税发票，并送交用户；用户填写《验收报告》，供应商凭《资金支付申请书》和《验收报告》、《中标通知书》、《合同》由招标人支付货款。</w:t>
      </w:r>
    </w:p>
    <w:p>
      <w:pPr>
        <w:spacing w:line="360" w:lineRule="auto"/>
        <w:ind w:firstLine="416" w:firstLineChars="198"/>
        <w:rPr>
          <w:rFonts w:asci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四、质量要求</w:t>
      </w:r>
    </w:p>
    <w:p>
      <w:pPr>
        <w:tabs>
          <w:tab w:val="left" w:pos="1080"/>
        </w:tabs>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w:t>
      </w:r>
      <w:r>
        <w:rPr>
          <w:rFonts w:hint="eastAsia" w:cs="宋体" w:asciiTheme="majorEastAsia" w:hAnsiTheme="majorEastAsia" w:eastAsiaTheme="majorEastAsia"/>
          <w:b/>
          <w:bCs/>
          <w:color w:val="000000" w:themeColor="text1"/>
          <w:sz w:val="24"/>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乙方</w:t>
      </w:r>
      <w:r>
        <w:rPr>
          <w:rFonts w:hint="eastAsia" w:ascii="宋体" w:hAnsi="宋体"/>
          <w:color w:val="000000" w:themeColor="text1"/>
          <w:szCs w:val="21"/>
          <w:highlight w:val="none"/>
          <w14:textFill>
            <w14:solidFill>
              <w14:schemeClr w14:val="tx1"/>
            </w14:solidFill>
          </w14:textFill>
        </w:rPr>
        <w:t>必须保证提供的图书为国家正规出版社的正版图书，不得加入盗版图书及其它类型非法出版物。若出现有盗版或其它类型非法出版物，一经查实，甲方将拒付该部分书款，</w:t>
      </w:r>
      <w:r>
        <w:rPr>
          <w:rFonts w:hint="eastAsia" w:asciiTheme="majorEastAsia" w:hAnsiTheme="majorEastAsia" w:eastAsiaTheme="majorEastAsia"/>
          <w:color w:val="000000" w:themeColor="text1"/>
          <w:sz w:val="24"/>
          <w:highlight w:val="none"/>
          <w14:textFill>
            <w14:solidFill>
              <w14:schemeClr w14:val="tx1"/>
            </w14:solidFill>
          </w14:textFill>
        </w:rPr>
        <w:t>并要求其该部分图书价格1-10倍的赔偿，所造成的经济损失由中标人承担，并承担相应的法律责任。采购人有权解除合同，取消其服务资格。</w:t>
      </w:r>
    </w:p>
    <w:p>
      <w:pPr>
        <w:tabs>
          <w:tab w:val="left" w:pos="1080"/>
        </w:tabs>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w:t>
      </w:r>
      <w:r>
        <w:rPr>
          <w:rFonts w:hint="eastAsia" w:ascii="宋体" w:hAnsi="宋体"/>
          <w:bCs/>
          <w:color w:val="000000" w:themeColor="text1"/>
          <w:szCs w:val="21"/>
          <w:highlight w:val="none"/>
          <w14:textFill>
            <w14:solidFill>
              <w14:schemeClr w14:val="tx1"/>
            </w14:solidFill>
          </w14:textFill>
        </w:rPr>
        <w:t xml:space="preserve"> 乙方</w:t>
      </w:r>
      <w:r>
        <w:rPr>
          <w:rFonts w:hint="eastAsia" w:ascii="宋体" w:hAnsi="宋体"/>
          <w:color w:val="000000" w:themeColor="text1"/>
          <w:szCs w:val="21"/>
          <w:highlight w:val="none"/>
          <w14:textFill>
            <w14:solidFill>
              <w14:schemeClr w14:val="tx1"/>
            </w14:solidFill>
          </w14:textFill>
        </w:rPr>
        <w:t>所供图书必须与甲方提供的图书采购订单相符，不得搭配未订购的图书，如果出现违例，超出订单以外的图书甲方将不予付款并处以乙方该部分图书价格两倍的罚款。乙方应严格按订单提供的品种和册数组织图书，不得私自更改复本量，不得重复提供已到馆图书，如果出现违例，复本量和订单不符者以及重复配送的图书甲方将对此类图书不予付款，图书也不予退还视为赠送。</w:t>
      </w:r>
    </w:p>
    <w:p>
      <w:pPr>
        <w:tabs>
          <w:tab w:val="left" w:pos="1080"/>
        </w:tabs>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采购图书质量须符合《中华人民共和国质量法》和《图书质量管理规定》的有关规定。对于出现开胶、散页、倒装、缺页等有质量问题的图书和裸背装图书，无论加工与否，乙方必须及时退换。乙方未按甲方要求加工或运输过程中出现质量问题时，乙方应无条件及时退换，且由此造成的损失及产生的费用由乙方承担。</w:t>
      </w:r>
    </w:p>
    <w:p>
      <w:pPr>
        <w:tabs>
          <w:tab w:val="left" w:pos="1080"/>
        </w:tabs>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4、乙方应将图书免费送到甲方指定地点，卸货到图书加工地点， 费用由乙方承担，每批到馆图书提供到货凭证（时间、包数、册数、金额）和相应图书电子版EXCEL格式的总清单和每包书清单，每包书里面提供纸质清单，清单上要加盖有出版社的公章，包含书名、书号、定价、出版社、复本等详细信息，以便于图书的验收。</w:t>
      </w:r>
    </w:p>
    <w:p>
      <w:pPr>
        <w:tabs>
          <w:tab w:val="left" w:pos="1080"/>
        </w:tabs>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乙方提供图书时，同时免费提供每批图书标准化、规范化的编目数据，编目数据来源严格要求从CALIS联合目录中心下载，下载费用由乙方承担。</w:t>
      </w:r>
    </w:p>
    <w:p>
      <w:pPr>
        <w:tabs>
          <w:tab w:val="left" w:pos="1080"/>
        </w:tabs>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乙方到馆免费承担图书编目、典藏、加工工作（详见图书初加工要求部分），并保证各加工环节质量。编目员固定不得随意更换，而且需要到馆进行编目业务培训。加工耗材所用的 RFID电子标签、书标、保护膜、馆藏章、光敏红色油都由乙方购置（含在采购费用中），条码、色标由甲方提供。乙方在加工过程中，如未按甲方要求进行规范加工，以及数据出现质量问题，甲方对乙方均给予相应处罚。编目数据要求各个字段、子字段指示符准确，内容信息完整、规范、准确，每一条数据中出现一处错误者按20元扣款，每一条数据中出现两处以上错误者按30元扣款，特别是价格出现严重错误致使采购人重大损失者，按2倍错误价格扣款。最后加工完图书累计计算扣款总额。每册书上加工包括：贴条形码、贴书标、贴色标、贴保护膜、贴RFID标签、盖馆藏章、读写数据等七项工序，每项工序出现问题均分别扣款10元，每项工序加工不规范均分别扣款5元；贴错或漏贴书标、贴错或漏贴条码、贴错或漏贴色标、漏贴保护膜、漏贴RFID标签、数据读写错误等均按有问题标准扣款，条形码、书标、色标等粘贴不端正、盖章不端正、不清晰、RFID标签粘贴不隐蔽等均按不规范标准扣款。</w:t>
      </w:r>
    </w:p>
    <w:p>
      <w:pPr>
        <w:tabs>
          <w:tab w:val="left" w:pos="1080"/>
        </w:tabs>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图书质量及编目、加工质保期：36个月。对于当时表面不易发现而在后期上架或图书使用时才发现的书内倒装、缺页、破损及其他非读者借阅导致的问题图书，乙方也要及时给与调换；后期发现有编目数据错误或不准确者及时给与纠正补充。</w:t>
      </w:r>
    </w:p>
    <w:p>
      <w:pPr>
        <w:spacing w:line="360" w:lineRule="auto"/>
        <w:ind w:firstLine="471" w:firstLineChars="224"/>
        <w:jc w:val="left"/>
        <w:rPr>
          <w:rFonts w:ascii="宋体" w:hAnsi="宋体"/>
          <w:color w:val="000000" w:themeColor="text1"/>
          <w:szCs w:val="21"/>
          <w:highlight w:val="none"/>
          <w:u w:val="singl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五、包装与运输</w:t>
      </w:r>
    </w:p>
    <w:p>
      <w:pPr>
        <w:spacing w:line="360" w:lineRule="auto"/>
        <w:ind w:firstLine="470" w:firstLineChars="224"/>
        <w:jc w:val="lef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1</w:t>
      </w:r>
      <w:r>
        <w:rPr>
          <w:rFonts w:hint="eastAsia" w:ascii="宋体"/>
          <w:color w:val="000000" w:themeColor="text1"/>
          <w:szCs w:val="21"/>
          <w:highlight w:val="none"/>
          <w14:textFill>
            <w14:solidFill>
              <w14:schemeClr w14:val="tx1"/>
            </w14:solidFill>
          </w14:textFill>
        </w:rPr>
        <w:t>.图书交付使用前发生的所有与图书相关的运输、安装及安全保障事项等均由乙方负责；图书包装应符合抗震、防潮、防冻、防锈以及长途运输等要求，对由于包装不当或防护措施不力而导致的商品损坏、损失、腐蚀等损失均由乙方承担；在图书交付使用前所发生的所有与图书相关的经济纠纷及法律责任均与甲方无关。</w:t>
      </w:r>
    </w:p>
    <w:p>
      <w:pPr>
        <w:spacing w:line="360" w:lineRule="auto"/>
        <w:ind w:firstLine="470" w:firstLineChars="224"/>
        <w:jc w:val="lef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2</w:t>
      </w:r>
      <w:r>
        <w:rPr>
          <w:rFonts w:hint="eastAsia" w:ascii="宋体"/>
          <w:color w:val="000000" w:themeColor="text1"/>
          <w:szCs w:val="21"/>
          <w:highlight w:val="none"/>
          <w14:textFill>
            <w14:solidFill>
              <w14:schemeClr w14:val="tx1"/>
            </w14:solidFill>
          </w14:textFill>
        </w:rPr>
        <w:t>.加工好的图书在经甲方全面验收合格后，乙方应按照甲方的要求将图书分别运送到指定地点，所需费用由乙方承担包括从货物供应地点所含的运输费、装卸费、仓储费、保险费等</w:t>
      </w:r>
    </w:p>
    <w:p>
      <w:pPr>
        <w:spacing w:line="360" w:lineRule="auto"/>
        <w:ind w:firstLine="412" w:firstLineChars="196"/>
        <w:rPr>
          <w:rFonts w:asci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六、验收</w:t>
      </w:r>
    </w:p>
    <w:p>
      <w:pPr>
        <w:spacing w:line="360" w:lineRule="auto"/>
        <w:ind w:firstLine="411" w:firstLineChars="196"/>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1.乙方所供货物以参数为准，且不得低于投标文件中所承诺的技术参数，否则视为违约。</w:t>
      </w:r>
    </w:p>
    <w:p>
      <w:pPr>
        <w:spacing w:line="360" w:lineRule="auto"/>
        <w:ind w:firstLine="411" w:firstLineChars="196"/>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2.验收方式：</w:t>
      </w:r>
      <w:r>
        <w:rPr>
          <w:rStyle w:val="18"/>
          <w:rFonts w:hint="eastAsia" w:ascii="宋体" w:hAnsi="宋体" w:cs="宋体"/>
          <w:color w:val="000000" w:themeColor="text1"/>
          <w:szCs w:val="21"/>
          <w:highlight w:val="none"/>
          <w14:textFill>
            <w14:solidFill>
              <w14:schemeClr w14:val="tx1"/>
            </w14:solidFill>
          </w14:textFill>
        </w:rPr>
        <w:t>乙方按甲方采购需求将图书送到指定地点后，</w:t>
      </w:r>
      <w:r>
        <w:rPr>
          <w:rFonts w:hint="eastAsia" w:ascii="宋体" w:hAnsi="宋体"/>
          <w:color w:val="000000" w:themeColor="text1"/>
          <w:szCs w:val="21"/>
          <w:highlight w:val="none"/>
          <w14:textFill>
            <w14:solidFill>
              <w14:schemeClr w14:val="tx1"/>
            </w14:solidFill>
          </w14:textFill>
        </w:rPr>
        <w:t>由甲乙双方组织专人现场验收，乙方应附图书采购明细表、验收单。图书明细表列项包含包号、书号、图书名称、册数、出版社、价格、出版社、金额等。</w:t>
      </w:r>
      <w:r>
        <w:rPr>
          <w:rFonts w:hint="eastAsia" w:asciiTheme="majorEastAsia" w:hAnsiTheme="majorEastAsia" w:eastAsiaTheme="majorEastAsia"/>
          <w:color w:val="000000" w:themeColor="text1"/>
          <w:highlight w:val="none"/>
          <w14:textFill>
            <w14:solidFill>
              <w14:schemeClr w14:val="tx1"/>
            </w14:solidFill>
          </w14:textFill>
        </w:rPr>
        <w:t>对到馆新书乙方已方拆包核对图书，清单和实物对应无误，并挑出不适合采购范围的及有质量问题的图书作为退书，制做退书清单，经验收合格的新书乙方分批编目，甲方对每批编目数据验收无误后方可进行图书初加工一系列工序。</w:t>
      </w:r>
    </w:p>
    <w:p>
      <w:pPr>
        <w:spacing w:line="360" w:lineRule="auto"/>
        <w:ind w:firstLine="471" w:firstLineChars="224"/>
        <w:jc w:val="lef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七、图书初加工技术要求</w:t>
      </w:r>
    </w:p>
    <w:p>
      <w:pPr>
        <w:spacing w:line="360" w:lineRule="auto"/>
        <w:ind w:left="-315" w:leftChars="-150" w:right="-76" w:rightChars="-36"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1．加盖馆藏章：每册图书上盖2个馆藏章，书名页和书口正中间位置各一个馆藏章，用红色油，盖章要求端正、清晰。</w:t>
      </w:r>
    </w:p>
    <w:p>
      <w:pPr>
        <w:spacing w:line="360" w:lineRule="auto"/>
        <w:ind w:left="-315" w:leftChars="-150" w:right="-76" w:rightChars="-36"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2．埋设RFID电子标签：使用科晶安全RFID电子标签，每册书埋设一根，夹于图书的装订缝处，牢固隐蔽不易发现。RFID图书标签按图书数量的105%购置，多出的5%以备替换使用。标签参数如下：</w:t>
      </w:r>
    </w:p>
    <w:p>
      <w:pPr>
        <w:pStyle w:val="16"/>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（1）标签为无源标签，UHF-RFID须使用国际主流大厂的芯片品牌，如：Alien或Impinj 。</w:t>
      </w:r>
    </w:p>
    <w:p>
      <w:pPr>
        <w:pStyle w:val="16"/>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（2）完全按照《高校图书馆UHF-RFID技术第一部分：数据模型规范》与《高校图书馆UHF-RFID技术第二部分：应用指南》自定义标签格式与内容，具有良好的数据扩展性。</w:t>
      </w:r>
    </w:p>
    <w:p>
      <w:pPr>
        <w:pStyle w:val="16"/>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（3）可以对双频安全检测门进行验证。</w:t>
      </w:r>
    </w:p>
    <w:p>
      <w:pPr>
        <w:pStyle w:val="16"/>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（4）标签采用防静电处理膜，贴在书本上后，能有效避免书本内纸张摩擦所产生的静电对芯片的影响； </w:t>
      </w:r>
    </w:p>
    <w:p>
      <w:pPr>
        <w:spacing w:line="360" w:lineRule="auto"/>
        <w:ind w:right="76" w:firstLine="360" w:firstLineChars="15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（5）图书标签双面敷胶，在粘贴到书籍时不需要再刷胶或配贴纸，并粘贴后不易撕毁脱落，同时采用中性粘胶对图书及其它介质黏贴表面无损害。</w:t>
      </w:r>
    </w:p>
    <w:p>
      <w:pPr>
        <w:spacing w:line="360" w:lineRule="auto"/>
        <w:ind w:right="76" w:firstLine="360" w:firstLineChars="15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（6）标签采用白色保护纸封装，与书本融合，且看不见标签，增强标签隐蔽性，严禁使用裸标签代替安全标签；</w:t>
      </w:r>
    </w:p>
    <w:p>
      <w:pPr>
        <w:spacing w:line="360" w:lineRule="auto"/>
        <w:ind w:right="76" w:firstLine="360" w:firstLineChars="15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（7）两头加长设计，135mm≤内芯长度≤165mm，标签总长≥350mm，宽度≤5mm，厚度≤0.38mm，使其能贴到书脊的最里侧，增强标签的隐蔽性；</w:t>
      </w:r>
    </w:p>
    <w:p>
      <w:pPr>
        <w:spacing w:line="360" w:lineRule="auto"/>
        <w:ind w:right="76" w:firstLine="360" w:firstLineChars="15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（8）工作频率：860～960MHz（通用于全球 UHF频段）；标签固有频率误差频率达到ISO标准的要求；</w:t>
      </w:r>
    </w:p>
    <w:p>
      <w:pPr>
        <w:spacing w:line="360" w:lineRule="auto"/>
        <w:ind w:left="-315" w:leftChars="-150" w:right="-76" w:rightChars="-36"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（9）环境温度范围：-20℃—70℃</w:t>
      </w:r>
    </w:p>
    <w:p>
      <w:pPr>
        <w:spacing w:line="360" w:lineRule="auto"/>
        <w:ind w:firstLine="360" w:firstLineChars="15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（10）标签读取灵敏度：≥ -18.0dbm；</w:t>
      </w:r>
    </w:p>
    <w:p>
      <w:pPr>
        <w:spacing w:line="360" w:lineRule="auto"/>
        <w:ind w:firstLine="360" w:firstLineChars="15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（11）标签内用户数据区容量应不小于512二进制位（bits）；</w:t>
      </w:r>
    </w:p>
    <w:p>
      <w:pPr>
        <w:spacing w:line="360" w:lineRule="auto"/>
        <w:ind w:firstLine="360" w:firstLineChars="15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（12）有效使用寿命：≥10年；内存可擦写100,000次以上。10年质保，质保期内对因质量问题不能正常使用的标签提供免费更换。</w:t>
      </w:r>
    </w:p>
    <w:p>
      <w:pPr>
        <w:spacing w:line="360" w:lineRule="auto"/>
        <w:ind w:firstLine="360" w:firstLineChars="15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（13）符合标准：EPC Cen2/ISO18000-6C；</w:t>
      </w:r>
    </w:p>
    <w:p>
      <w:pPr>
        <w:spacing w:line="360" w:lineRule="auto"/>
        <w:ind w:left="-315" w:leftChars="-150" w:right="-76" w:rightChars="-36"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3．贴条形码：每册书上2枚条形码，书名页下半部分正中间空白处贴1枚，书末最后一页空白处贴一枚。同一本书必须贴相同的条码号，位置端正。</w:t>
      </w:r>
    </w:p>
    <w:p>
      <w:pPr>
        <w:spacing w:line="360" w:lineRule="auto"/>
        <w:ind w:left="-315" w:leftChars="-150" w:right="-76" w:rightChars="-36"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4．贴书标：每册书上2枚书标，书脊的最下端处1枚，封底的右上角处贴1枚，同一本书上的书标必须是相同的索取号，金河校区社科图书贴红色书标，其它方位图书贴蓝色书标</w:t>
      </w:r>
    </w:p>
    <w:p>
      <w:pPr>
        <w:spacing w:line="360" w:lineRule="auto"/>
        <w:ind w:left="-315" w:leftChars="-150" w:right="-76" w:rightChars="-36"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5．贴色标、保护膜：根据采购人提供的色标模板为每类图书贴上相对应的色标，贴在书脊书标处的正上方，并为每册书加贴保护膜。</w:t>
      </w:r>
    </w:p>
    <w:p>
      <w:pPr>
        <w:spacing w:line="360" w:lineRule="auto"/>
        <w:ind w:left="-315" w:leftChars="-150" w:right="-76" w:rightChars="-36"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6．将图书数据写入RFID标签。</w:t>
      </w:r>
    </w:p>
    <w:p>
      <w:pPr>
        <w:spacing w:line="360" w:lineRule="auto"/>
        <w:ind w:left="-315" w:leftChars="-150" w:right="-76" w:rightChars="-36"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八、图书编目、典藏要求</w:t>
      </w:r>
    </w:p>
    <w:p>
      <w:pPr>
        <w:spacing w:line="360" w:lineRule="auto"/>
        <w:ind w:left="-315" w:leftChars="-150" w:right="-76" w:rightChars="-36" w:firstLine="480" w:firstLineChars="200"/>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1.中标人提供新书时，须提供该批新书CALIS标准的CNMARC编目数据、导入采购人的图书馆管理系统。图书编目按照CALIS中文普通图书著录规则进行著录；分类号以《中国图书馆分类法》（第五版）为准并严格按照采购人图书馆各类分类详简级次规定给分类号；著者号严格按刘湘生主编的《通用汉语著者号码表》取号，文献主题要遵照《中国分类主题词表》进行标引。图书信息特征表述完善， MARC字段著录准确、详细、完整，书目信息有则必录。编目细则：分类、著者号取号、索书号重复处理等按照郑州工程技术学院图书馆各部分细则规定。</w:t>
      </w:r>
    </w:p>
    <w:p>
      <w:pPr>
        <w:spacing w:line="360" w:lineRule="auto"/>
        <w:ind w:left="-315" w:leftChars="-150" w:right="-76" w:rightChars="-36" w:firstLine="480" w:firstLineChars="200"/>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2．需要做原编数据的，必须按CALIS中文图书著录规则及采购人的特殊要求编制原编数据并报采购人备查。</w:t>
      </w:r>
    </w:p>
    <w:p>
      <w:pPr>
        <w:spacing w:line="360" w:lineRule="auto"/>
        <w:ind w:firstLine="120" w:firstLineChars="50"/>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3．中标人按照采购人要求典藏图书，根据图书性质分配到不同的馆藏地址，确保典藏系统数据统计和加工图书各馆藏地址统计准确无误，按批次做到账目清晰、账书相符、账账相符，准确无误后按批次打印图书交接单，英才、金河校区图书分别清点无误后与流通部交接。典藏细则详见附件三。</w:t>
      </w:r>
    </w:p>
    <w:p>
      <w:pPr>
        <w:spacing w:line="360" w:lineRule="auto"/>
        <w:ind w:firstLine="240" w:firstLineChars="100"/>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 捐赠图书编目、典藏及加工要求</w:t>
      </w:r>
    </w:p>
    <w:p>
      <w:pPr>
        <w:spacing w:line="360" w:lineRule="auto"/>
        <w:ind w:firstLine="480" w:firstLineChars="200"/>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4.1  A包中标人需承担采购方1.2万册捐赠图书的编目、典藏、加工任务，其中约9000种复本数均为1册。加工耗材所用的 RFID电子标签、书标、保护膜、馆藏章、光敏红色油都由A包中标人购置（含在采购费用中）。</w:t>
      </w:r>
    </w:p>
    <w:p>
      <w:pPr>
        <w:spacing w:line="360" w:lineRule="auto"/>
        <w:ind w:firstLine="360" w:firstLineChars="150"/>
        <w:jc w:val="lef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 4.2  A包中标人签订合同后立即安排本公司专业加工队伍到馆加工1.2万册捐赠图书，根据书号下载CALIS详细编目数据，计划7000册捐赠图书和新书所有工序相同的编目、典藏、加工工作，具体详见前面第七条图书初加工技术要求各条款具内容及第八条图书编目、典藏要求具体条款内容。计划5000册图书不埋设电子标签、不贴色标以外其它各项工序要求和新书所有工序要求相同，详见第七条图书初加工技术要求各条款具内容和第八条图书编目、典藏要求具体内容。</w:t>
      </w:r>
    </w:p>
    <w:p>
      <w:pPr>
        <w:spacing w:line="360" w:lineRule="auto"/>
        <w:ind w:firstLine="540" w:firstLineChars="224"/>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九</w:t>
      </w:r>
      <w:r>
        <w:rPr>
          <w:rFonts w:hint="eastAsia" w:ascii="宋体" w:hAnsi="宋体" w:eastAsia="宋体" w:cs="宋体"/>
          <w:b/>
          <w:color w:val="000000" w:themeColor="text1"/>
          <w:sz w:val="24"/>
          <w:szCs w:val="24"/>
          <w:highlight w:val="none"/>
          <w14:textFill>
            <w14:solidFill>
              <w14:schemeClr w14:val="tx1"/>
            </w14:solidFill>
          </w14:textFill>
        </w:rPr>
        <w:t>、售后服务</w:t>
      </w:r>
    </w:p>
    <w:p>
      <w:pPr>
        <w:spacing w:line="360" w:lineRule="auto"/>
        <w:ind w:firstLine="537" w:firstLineChars="224"/>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 质保期内，如果发现图书的质量、规格与合同不符，或者有漏页、缺页、破页、散页、倒装、印刷字迹不清等情况（遭人为破坏因素除外），乙方应免费更换并负责来回运费；</w:t>
      </w:r>
    </w:p>
    <w:p>
      <w:pPr>
        <w:spacing w:line="360" w:lineRule="auto"/>
        <w:ind w:firstLine="537" w:firstLineChars="224"/>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 质保期内,凡因正常使用出现的质量问题，乙方应提供免费维修或更换。乙方应支付货物或组件的包装和运费，并从修复或更换后重新计算质保期；</w:t>
      </w:r>
    </w:p>
    <w:p>
      <w:pPr>
        <w:spacing w:line="360" w:lineRule="auto"/>
        <w:ind w:firstLine="537" w:firstLineChars="224"/>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 乙方应保证所供图书是全新正版的，并完全符合招标文件规定的质量、规格要求；如遇版权纠纷，所造成的一切责任及经济损失均由中标人负责；</w:t>
      </w:r>
    </w:p>
    <w:p>
      <w:pPr>
        <w:spacing w:line="360" w:lineRule="auto"/>
        <w:ind w:firstLine="537" w:firstLineChars="224"/>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 甲方将对中标人所供图书进行ISBN 号的检测，一旦发现盗版图书，将取消乙方供书资格。</w:t>
      </w:r>
    </w:p>
    <w:p>
      <w:pPr>
        <w:spacing w:line="360" w:lineRule="auto"/>
        <w:ind w:firstLine="537" w:firstLineChars="224"/>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 在质保期内，乙方接到甲方维修通知后，2小时内响应，24小时内到达甲方现场并提出方案，并安排专人尽快予以修复。产品存在质量问题，甲方有权要求乙方换货。</w:t>
      </w:r>
    </w:p>
    <w:p>
      <w:pPr>
        <w:spacing w:line="360" w:lineRule="auto"/>
        <w:ind w:firstLine="537" w:firstLineChars="224"/>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 质保期外，乙方有义务接受甲方的图书修复要求，只收材料成本费，其他免费。</w:t>
      </w:r>
    </w:p>
    <w:p>
      <w:pPr>
        <w:spacing w:line="360" w:lineRule="auto"/>
        <w:ind w:firstLine="413" w:firstLineChars="196"/>
        <w:rPr>
          <w:rFonts w:ascii="宋体" w:hAnsi="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lang w:eastAsia="zh-CN"/>
          <w14:textFill>
            <w14:solidFill>
              <w14:schemeClr w14:val="tx1"/>
            </w14:solidFill>
          </w14:textFill>
        </w:rPr>
        <w:t>十</w:t>
      </w:r>
      <w:r>
        <w:rPr>
          <w:rFonts w:hint="eastAsia" w:ascii="宋体" w:hAnsi="宋体"/>
          <w:b/>
          <w:bCs/>
          <w:color w:val="000000" w:themeColor="text1"/>
          <w:szCs w:val="21"/>
          <w:highlight w:val="none"/>
          <w14:textFill>
            <w14:solidFill>
              <w14:schemeClr w14:val="tx1"/>
            </w14:solidFill>
          </w14:textFill>
        </w:rPr>
        <w:t>、专利权</w:t>
      </w:r>
    </w:p>
    <w:p>
      <w:pPr>
        <w:spacing w:line="360" w:lineRule="auto"/>
        <w:ind w:left="210" w:leftChars="100" w:firstLine="201" w:firstLineChars="96"/>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乙方应保证甲方使用乙方提供的产品时免受第三方提出侵犯其专利权、商标权或工业设计权的起诉；任何第三方如果提出指控均由乙方负责，包括法律和经济责任。</w:t>
      </w:r>
    </w:p>
    <w:p>
      <w:pPr>
        <w:spacing w:line="360" w:lineRule="auto"/>
        <w:ind w:firstLine="420" w:firstLineChars="200"/>
        <w:rPr>
          <w:rFonts w:asci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十</w:t>
      </w:r>
      <w:r>
        <w:rPr>
          <w:rFonts w:hint="eastAsia" w:ascii="宋体" w:hAnsi="宋体" w:eastAsia="宋体"/>
          <w:b/>
          <w:bCs/>
          <w:color w:val="000000" w:themeColor="text1"/>
          <w:szCs w:val="21"/>
          <w:highlight w:val="none"/>
          <w:lang w:eastAsia="zh-CN"/>
          <w14:textFill>
            <w14:solidFill>
              <w14:schemeClr w14:val="tx1"/>
            </w14:solidFill>
          </w14:textFill>
        </w:rPr>
        <w:t>一</w:t>
      </w:r>
      <w:r>
        <w:rPr>
          <w:rFonts w:hint="eastAsia" w:ascii="宋体" w:hAnsi="宋体"/>
          <w:b/>
          <w:bCs/>
          <w:color w:val="000000" w:themeColor="text1"/>
          <w:szCs w:val="21"/>
          <w:highlight w:val="none"/>
          <w14:textFill>
            <w14:solidFill>
              <w14:schemeClr w14:val="tx1"/>
            </w14:solidFill>
          </w14:textFill>
        </w:rPr>
        <w:t>、违约责任</w:t>
      </w:r>
    </w:p>
    <w:p>
      <w:pPr>
        <w:spacing w:line="360" w:lineRule="auto"/>
        <w:ind w:left="-315" w:leftChars="-150" w:right="-76" w:rightChars="-36" w:firstLine="412" w:firstLineChars="200"/>
        <w:jc w:val="left"/>
        <w:rPr>
          <w:rFonts w:asciiTheme="majorEastAsia" w:hAnsiTheme="majorEastAsia" w:eastAsiaTheme="majorEastAsia"/>
          <w:color w:val="000000" w:themeColor="text1"/>
          <w:sz w:val="24"/>
          <w:highlight w:val="none"/>
          <w14:textFill>
            <w14:solidFill>
              <w14:schemeClr w14:val="tx1"/>
            </w14:solidFill>
          </w14:textFill>
        </w:rPr>
      </w:pPr>
      <w:r>
        <w:rPr>
          <w:rFonts w:ascii="宋体" w:hAnsi="宋体"/>
          <w:color w:val="000000" w:themeColor="text1"/>
          <w:spacing w:val="-2"/>
          <w:szCs w:val="21"/>
          <w:highlight w:val="none"/>
          <w14:textFill>
            <w14:solidFill>
              <w14:schemeClr w14:val="tx1"/>
            </w14:solidFill>
          </w14:textFill>
        </w:rPr>
        <w:t>1</w:t>
      </w:r>
      <w:r>
        <w:rPr>
          <w:rFonts w:hint="eastAsia" w:ascii="宋体" w:hAnsi="宋体"/>
          <w:color w:val="000000" w:themeColor="text1"/>
          <w:spacing w:val="-2"/>
          <w:szCs w:val="21"/>
          <w:highlight w:val="none"/>
          <w14:textFill>
            <w14:solidFill>
              <w14:schemeClr w14:val="tx1"/>
            </w14:solidFill>
          </w14:textFill>
        </w:rPr>
        <w:t>．</w:t>
      </w:r>
      <w:r>
        <w:rPr>
          <w:rFonts w:hint="eastAsia" w:asciiTheme="majorEastAsia" w:hAnsiTheme="majorEastAsia" w:eastAsiaTheme="majorEastAsia"/>
          <w:color w:val="000000" w:themeColor="text1"/>
          <w:sz w:val="24"/>
          <w:highlight w:val="none"/>
          <w14:textFill>
            <w14:solidFill>
              <w14:schemeClr w14:val="tx1"/>
            </w14:solidFill>
          </w14:textFill>
        </w:rPr>
        <w:t>乙方自合同签订之日起（B包、C包自接到订单之日起），45日历天内，到书率达到95%以上，现采图书部分20天内到书率达98%以上，到货率=已到甲方指定地点的甲方指定订单的已加工好的图书总码洋/甲方指定的总订单的图书总码洋×100%。退书因非出自甲方发出的订单而造成的不能计算到图书到书率内；</w:t>
      </w:r>
      <w:r>
        <w:rPr>
          <w:rFonts w:hint="eastAsia"/>
          <w:color w:val="000000" w:themeColor="text1"/>
          <w:sz w:val="24"/>
          <w:highlight w:val="none"/>
          <w14:textFill>
            <w14:solidFill>
              <w14:schemeClr w14:val="tx1"/>
            </w14:solidFill>
          </w14:textFill>
        </w:rPr>
        <w:t>出版社的无书证明不作有效凭证，到书率</w:t>
      </w:r>
      <w:r>
        <w:rPr>
          <w:rFonts w:hint="eastAsia" w:asciiTheme="majorEastAsia" w:hAnsiTheme="majorEastAsia" w:eastAsiaTheme="majorEastAsia"/>
          <w:color w:val="000000" w:themeColor="text1"/>
          <w:sz w:val="24"/>
          <w:highlight w:val="none"/>
          <w14:textFill>
            <w14:solidFill>
              <w14:schemeClr w14:val="tx1"/>
            </w14:solidFill>
          </w14:textFill>
        </w:rPr>
        <w:t>达不到以上要求的，甲方将以到书率每相差一个百分点从合同款中扣除千分之一的款项，到书率相差百分之二扣除合同款项的千分之二，依次类推计算。</w:t>
      </w:r>
    </w:p>
    <w:p>
      <w:pPr>
        <w:spacing w:line="360" w:lineRule="auto"/>
        <w:ind w:firstLine="412" w:firstLineChars="200"/>
        <w:rPr>
          <w:rFonts w:ascii="宋体"/>
          <w:color w:val="000000" w:themeColor="text1"/>
          <w:spacing w:val="-2"/>
          <w:szCs w:val="21"/>
          <w:highlight w:val="none"/>
          <w14:textFill>
            <w14:solidFill>
              <w14:schemeClr w14:val="tx1"/>
            </w14:solidFill>
          </w14:textFill>
        </w:rPr>
      </w:pPr>
      <w:r>
        <w:rPr>
          <w:rFonts w:hint="eastAsia" w:ascii="宋体" w:hAnsi="宋体"/>
          <w:color w:val="000000" w:themeColor="text1"/>
          <w:spacing w:val="-2"/>
          <w:szCs w:val="21"/>
          <w:highlight w:val="none"/>
          <w14:textFill>
            <w14:solidFill>
              <w14:schemeClr w14:val="tx1"/>
            </w14:solidFill>
          </w14:textFill>
        </w:rPr>
        <w:t>2．</w:t>
      </w:r>
      <w:r>
        <w:rPr>
          <w:rStyle w:val="18"/>
          <w:rFonts w:hint="eastAsia" w:ascii="宋体" w:hAnsi="宋体" w:cs="宋体"/>
          <w:color w:val="000000" w:themeColor="text1"/>
          <w:szCs w:val="21"/>
          <w:highlight w:val="none"/>
          <w14:textFill>
            <w14:solidFill>
              <w14:schemeClr w14:val="tx1"/>
            </w14:solidFill>
          </w14:textFill>
        </w:rPr>
        <w:t>乙方逾期交货且无正当理由的</w:t>
      </w:r>
      <w:r>
        <w:rPr>
          <w:rFonts w:hint="eastAsia" w:ascii="宋体" w:hAnsi="宋体"/>
          <w:color w:val="000000" w:themeColor="text1"/>
          <w:spacing w:val="-2"/>
          <w:szCs w:val="21"/>
          <w:highlight w:val="none"/>
          <w14:textFill>
            <w14:solidFill>
              <w14:schemeClr w14:val="tx1"/>
            </w14:solidFill>
          </w14:textFill>
        </w:rPr>
        <w:t>，每延迟1个日历天（含周末、节假日），甲方将</w:t>
      </w:r>
      <w:r>
        <w:rPr>
          <w:rFonts w:hint="eastAsia" w:asciiTheme="majorEastAsia" w:hAnsiTheme="majorEastAsia" w:eastAsiaTheme="majorEastAsia"/>
          <w:color w:val="000000" w:themeColor="text1"/>
          <w:highlight w:val="none"/>
          <w14:textFill>
            <w14:solidFill>
              <w14:schemeClr w14:val="tx1"/>
            </w14:solidFill>
          </w14:textFill>
        </w:rPr>
        <w:t>每天按合同总款的千分之一扣款，</w:t>
      </w:r>
      <w:r>
        <w:rPr>
          <w:rFonts w:hint="eastAsia" w:ascii="宋体" w:hAnsi="宋体"/>
          <w:color w:val="000000" w:themeColor="text1"/>
          <w:spacing w:val="-2"/>
          <w:szCs w:val="21"/>
          <w:highlight w:val="none"/>
          <w14:textFill>
            <w14:solidFill>
              <w14:schemeClr w14:val="tx1"/>
            </w14:solidFill>
          </w14:textFill>
        </w:rPr>
        <w:t>按天累计扣款；若15日内仍未全部完成任务，则停止按天扣款，从合同款中扣除未到图书实洋金额的1.5倍，采取零购方式购书，并由乙方提供编目、典藏、加工等服务。</w:t>
      </w:r>
      <w:r>
        <w:rPr>
          <w:rFonts w:ascii="宋体"/>
          <w:color w:val="000000" w:themeColor="text1"/>
          <w:spacing w:val="-2"/>
          <w:szCs w:val="21"/>
          <w:highlight w:val="none"/>
          <w14:textFill>
            <w14:solidFill>
              <w14:schemeClr w14:val="tx1"/>
            </w14:solidFill>
          </w14:textFill>
        </w:rPr>
        <w:t xml:space="preserve"> </w:t>
      </w:r>
    </w:p>
    <w:p>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3．未按合同要求提供货物或质量不能满足招标文件技术要求，乙方必须无条件更换，提高技术，完善质量，否则，甲方有权终止合同，并对乙方的违约行为报监管机构进行相应的处罚。</w:t>
      </w:r>
    </w:p>
    <w:p>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w:t>
      </w:r>
      <w:r>
        <w:rPr>
          <w:rFonts w:hint="eastAsia" w:asciiTheme="majorEastAsia" w:hAnsiTheme="majorEastAsia" w:eastAsiaTheme="majorEastAsia"/>
          <w:color w:val="000000" w:themeColor="text1"/>
          <w:sz w:val="24"/>
          <w:highlight w:val="none"/>
          <w14:textFill>
            <w14:solidFill>
              <w14:schemeClr w14:val="tx1"/>
            </w14:solidFill>
          </w14:textFill>
        </w:rPr>
        <w:t>中标人必须保证提供的图书为国家正规出版社的正版图书，不得加入盗版图书及其它类型非法出版物。若出现有盗版及其它类型非法出版物，一经查实，采购人将拒付该部分书款，并要求其该部分图书价格1-10倍的赔偿，所造成的经济损失由中标人承担，并承担相应的法律责任。采购人有权解除合同，取消其服务资格。</w:t>
      </w:r>
    </w:p>
    <w:p>
      <w:pPr>
        <w:spacing w:line="360" w:lineRule="auto"/>
        <w:ind w:firstLine="420" w:firstLineChars="200"/>
        <w:rPr>
          <w:rFonts w:asciiTheme="majorEastAsia" w:hAnsiTheme="majorEastAsia" w:eastAsiaTheme="majorEastAsia"/>
          <w:color w:val="000000" w:themeColor="text1"/>
          <w:sz w:val="24"/>
          <w:highlight w:val="none"/>
          <w14:textFill>
            <w14:solidFill>
              <w14:schemeClr w14:val="tx1"/>
            </w14:solidFill>
          </w14:textFill>
        </w:rPr>
      </w:pPr>
      <w:r>
        <w:rPr>
          <w:rFonts w:hint="eastAsia"/>
          <w:color w:val="000000" w:themeColor="text1"/>
          <w:highlight w:val="none"/>
          <w14:textFill>
            <w14:solidFill>
              <w14:schemeClr w14:val="tx1"/>
            </w14:solidFill>
          </w14:textFill>
        </w:rPr>
        <w:t>5．</w:t>
      </w:r>
      <w:r>
        <w:rPr>
          <w:rFonts w:hint="eastAsia" w:asciiTheme="majorEastAsia" w:hAnsiTheme="majorEastAsia" w:eastAsiaTheme="majorEastAsia"/>
          <w:color w:val="000000" w:themeColor="text1"/>
          <w:sz w:val="24"/>
          <w:highlight w:val="none"/>
          <w14:textFill>
            <w14:solidFill>
              <w14:schemeClr w14:val="tx1"/>
            </w14:solidFill>
          </w14:textFill>
        </w:rPr>
        <w:t>乙方到馆编目数据员和投标时提供的人员名单中一致(到馆时提供身份证原件、复印件)，且中间不得随意换人。未经许可无故更换编目加工人员，每更换1人从合同款中扣除5000元。</w:t>
      </w:r>
    </w:p>
    <w:p>
      <w:pPr>
        <w:spacing w:line="360" w:lineRule="auto"/>
        <w:ind w:firstLine="480" w:firstLineChars="200"/>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6．</w:t>
      </w:r>
      <w:r>
        <w:rPr>
          <w:rFonts w:hint="eastAsia" w:asciiTheme="majorEastAsia" w:hAnsiTheme="majorEastAsia" w:eastAsiaTheme="majorEastAsia"/>
          <w:bCs/>
          <w:color w:val="000000" w:themeColor="text1"/>
          <w:szCs w:val="21"/>
          <w:highlight w:val="none"/>
          <w14:textFill>
            <w14:solidFill>
              <w14:schemeClr w14:val="tx1"/>
            </w14:solidFill>
          </w14:textFill>
        </w:rPr>
        <w:t>乙方</w:t>
      </w:r>
      <w:r>
        <w:rPr>
          <w:rFonts w:hint="eastAsia" w:asciiTheme="majorEastAsia" w:hAnsiTheme="majorEastAsia" w:eastAsiaTheme="majorEastAsia"/>
          <w:color w:val="000000" w:themeColor="text1"/>
          <w:szCs w:val="21"/>
          <w:highlight w:val="none"/>
          <w14:textFill>
            <w14:solidFill>
              <w14:schemeClr w14:val="tx1"/>
            </w14:solidFill>
          </w14:textFill>
        </w:rPr>
        <w:t>所供图书必须与甲方提供的图书采购订单相符，不得搭配未订购的图书，如果出现违例，超出订单以外的图书甲方将不予付款并处以乙方该部分图书价格两倍的罚款。乙方应严格按订单提供的品种和册数组织图书，不得私自更改复本量，不得重复提供已到馆图书，如果出现违例，复本量和订单不符者以及重复配送的图书甲方将对此类图书不予付款，图书也不予退还视为赠送</w:t>
      </w:r>
      <w:r>
        <w:rPr>
          <w:rFonts w:hint="eastAsia" w:asciiTheme="majorEastAsia" w:hAnsiTheme="majorEastAsia" w:eastAsiaTheme="majorEastAsia"/>
          <w:b/>
          <w:color w:val="000000" w:themeColor="text1"/>
          <w:szCs w:val="21"/>
          <w:highlight w:val="none"/>
          <w14:textFill>
            <w14:solidFill>
              <w14:schemeClr w14:val="tx1"/>
            </w14:solidFill>
          </w14:textFill>
        </w:rPr>
        <w:t>。</w:t>
      </w:r>
    </w:p>
    <w:p>
      <w:pPr>
        <w:spacing w:line="360" w:lineRule="auto"/>
        <w:ind w:firstLine="412" w:firstLineChars="196"/>
        <w:rPr>
          <w:rFonts w:asci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十</w:t>
      </w:r>
      <w:r>
        <w:rPr>
          <w:rFonts w:hint="eastAsia" w:ascii="宋体" w:hAnsi="宋体" w:eastAsia="宋体"/>
          <w:b/>
          <w:bCs/>
          <w:color w:val="000000" w:themeColor="text1"/>
          <w:szCs w:val="21"/>
          <w:highlight w:val="none"/>
          <w:lang w:eastAsia="zh-CN"/>
          <w14:textFill>
            <w14:solidFill>
              <w14:schemeClr w14:val="tx1"/>
            </w14:solidFill>
          </w14:textFill>
        </w:rPr>
        <w:t>二</w:t>
      </w:r>
      <w:r>
        <w:rPr>
          <w:rFonts w:hint="eastAsia" w:ascii="宋体" w:hAnsi="宋体"/>
          <w:b/>
          <w:bCs/>
          <w:color w:val="000000" w:themeColor="text1"/>
          <w:szCs w:val="21"/>
          <w:highlight w:val="none"/>
          <w14:textFill>
            <w14:solidFill>
              <w14:schemeClr w14:val="tx1"/>
            </w14:solidFill>
          </w14:textFill>
        </w:rPr>
        <w:t>、不可抗力：</w:t>
      </w:r>
      <w:r>
        <w:rPr>
          <w:rFonts w:hint="eastAsia" w:ascii="宋体" w:hAnsi="宋体"/>
          <w:color w:val="000000" w:themeColor="text1"/>
          <w:szCs w:val="21"/>
          <w:highlight w:val="none"/>
          <w14:textFill>
            <w14:solidFill>
              <w14:schemeClr w14:val="tx1"/>
            </w14:solidFill>
          </w14:textFill>
        </w:rPr>
        <w:t>由于不可抗力的原因不能履行合同时，应及时向对方通报不能履行或不能完全履行的理由，在取得有关权威部门的证明以后，允许延期履行、部分履行或者不履行合同，并根据情况可部分或全部免予承担违约责任。</w:t>
      </w:r>
    </w:p>
    <w:p>
      <w:pPr>
        <w:spacing w:line="360" w:lineRule="auto"/>
        <w:ind w:firstLine="412" w:firstLineChars="196"/>
        <w:rPr>
          <w:rFonts w:asci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十</w:t>
      </w:r>
      <w:r>
        <w:rPr>
          <w:rFonts w:hint="eastAsia" w:ascii="宋体" w:hAnsi="宋体" w:eastAsia="宋体"/>
          <w:b/>
          <w:bCs/>
          <w:color w:val="000000" w:themeColor="text1"/>
          <w:szCs w:val="21"/>
          <w:highlight w:val="none"/>
          <w:lang w:eastAsia="zh-CN"/>
          <w14:textFill>
            <w14:solidFill>
              <w14:schemeClr w14:val="tx1"/>
            </w14:solidFill>
          </w14:textFill>
        </w:rPr>
        <w:t>三</w:t>
      </w:r>
      <w:r>
        <w:rPr>
          <w:rFonts w:hint="eastAsia" w:ascii="宋体" w:hAnsi="宋体"/>
          <w:b/>
          <w:bCs/>
          <w:color w:val="000000" w:themeColor="text1"/>
          <w:szCs w:val="21"/>
          <w:highlight w:val="none"/>
          <w14:textFill>
            <w14:solidFill>
              <w14:schemeClr w14:val="tx1"/>
            </w14:solidFill>
          </w14:textFill>
        </w:rPr>
        <w:t>、合同纠纷：</w:t>
      </w:r>
      <w:r>
        <w:rPr>
          <w:rFonts w:hint="eastAsia" w:ascii="宋体" w:hAnsi="宋体"/>
          <w:color w:val="000000" w:themeColor="text1"/>
          <w:szCs w:val="21"/>
          <w:highlight w:val="none"/>
          <w14:textFill>
            <w14:solidFill>
              <w14:schemeClr w14:val="tx1"/>
            </w14:solidFill>
          </w14:textFill>
        </w:rPr>
        <w:t>如发生合同纠纷，甲、乙双方协商解决；协商不成时，依法向甲方所在地</w:t>
      </w:r>
      <w:r>
        <w:rPr>
          <w:rFonts w:hint="eastAsia" w:ascii="宋体" w:hAnsi="宋体"/>
          <w:color w:val="000000" w:themeColor="text1"/>
          <w:szCs w:val="21"/>
          <w:highlight w:val="none"/>
          <w:u w:val="single"/>
          <w14:textFill>
            <w14:solidFill>
              <w14:schemeClr w14:val="tx1"/>
            </w14:solidFill>
          </w14:textFill>
        </w:rPr>
        <w:t xml:space="preserve"> 惠济区     </w:t>
      </w:r>
      <w:r>
        <w:rPr>
          <w:rFonts w:hint="eastAsia" w:ascii="宋体" w:hAnsi="宋体"/>
          <w:color w:val="000000" w:themeColor="text1"/>
          <w:szCs w:val="21"/>
          <w:highlight w:val="none"/>
          <w14:textFill>
            <w14:solidFill>
              <w14:schemeClr w14:val="tx1"/>
            </w14:solidFill>
          </w14:textFill>
        </w:rPr>
        <w:t>人民法院提起诉讼。</w:t>
      </w:r>
    </w:p>
    <w:p>
      <w:pPr>
        <w:spacing w:line="360" w:lineRule="auto"/>
        <w:ind w:firstLine="412" w:firstLineChars="196"/>
        <w:rPr>
          <w:rFonts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十</w:t>
      </w:r>
      <w:r>
        <w:rPr>
          <w:rFonts w:hint="eastAsia" w:ascii="宋体" w:hAnsi="宋体" w:eastAsia="宋体"/>
          <w:b/>
          <w:bCs/>
          <w:color w:val="000000" w:themeColor="text1"/>
          <w:szCs w:val="21"/>
          <w:highlight w:val="none"/>
          <w:lang w:eastAsia="zh-CN"/>
          <w14:textFill>
            <w14:solidFill>
              <w14:schemeClr w14:val="tx1"/>
            </w14:solidFill>
          </w14:textFill>
        </w:rPr>
        <w:t>四</w:t>
      </w:r>
      <w:r>
        <w:rPr>
          <w:rFonts w:hint="eastAsia" w:ascii="宋体" w:hAnsi="宋体"/>
          <w:b/>
          <w:bCs/>
          <w:color w:val="000000" w:themeColor="text1"/>
          <w:szCs w:val="21"/>
          <w:highlight w:val="none"/>
          <w14:textFill>
            <w14:solidFill>
              <w14:schemeClr w14:val="tx1"/>
            </w14:solidFill>
          </w14:textFill>
        </w:rPr>
        <w:t>、未尽事宜：</w:t>
      </w:r>
      <w:r>
        <w:rPr>
          <w:rFonts w:hint="eastAsia" w:ascii="宋体" w:hAnsi="宋体"/>
          <w:color w:val="000000" w:themeColor="text1"/>
          <w:szCs w:val="21"/>
          <w:highlight w:val="none"/>
          <w14:textFill>
            <w14:solidFill>
              <w14:schemeClr w14:val="tx1"/>
            </w14:solidFill>
          </w14:textFill>
        </w:rPr>
        <w:t>合同如有未尽事宜，须经甲、乙方双方共同协商，作出补充约定；补充约定与本合同具有同等效力。</w:t>
      </w:r>
    </w:p>
    <w:p>
      <w:pPr>
        <w:spacing w:line="360" w:lineRule="auto"/>
        <w:ind w:firstLine="412" w:firstLineChars="196"/>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十</w:t>
      </w:r>
      <w:r>
        <w:rPr>
          <w:rFonts w:hint="eastAsia" w:ascii="宋体" w:hAnsi="宋体" w:eastAsia="宋体"/>
          <w:b/>
          <w:color w:val="000000" w:themeColor="text1"/>
          <w:szCs w:val="21"/>
          <w:highlight w:val="none"/>
          <w:lang w:eastAsia="zh-CN"/>
          <w14:textFill>
            <w14:solidFill>
              <w14:schemeClr w14:val="tx1"/>
            </w14:solidFill>
          </w14:textFill>
        </w:rPr>
        <w:t>五</w:t>
      </w:r>
      <w:r>
        <w:rPr>
          <w:rFonts w:hint="eastAsia" w:ascii="宋体" w:hAnsi="宋体"/>
          <w:b/>
          <w:color w:val="000000" w:themeColor="text1"/>
          <w:szCs w:val="21"/>
          <w:highlight w:val="none"/>
          <w14:textFill>
            <w14:solidFill>
              <w14:schemeClr w14:val="tx1"/>
            </w14:solidFill>
          </w14:textFill>
        </w:rPr>
        <w:t>、其他事项</w:t>
      </w:r>
    </w:p>
    <w:p>
      <w:pPr>
        <w:spacing w:line="360" w:lineRule="auto"/>
        <w:ind w:firstLine="411" w:firstLineChars="196"/>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组成本合同的文件为：投标书及其附件、本合同及补充条款；招标文件及补充通知；中标通知书；国家、行业或企业（以最高的为准）标准、规范及有关技术文件。</w:t>
      </w:r>
    </w:p>
    <w:p>
      <w:pPr>
        <w:spacing w:line="360" w:lineRule="auto"/>
        <w:ind w:firstLine="412" w:firstLineChars="196"/>
        <w:rPr>
          <w:rFonts w:asci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十</w:t>
      </w:r>
      <w:r>
        <w:rPr>
          <w:rFonts w:hint="eastAsia" w:ascii="宋体" w:hAnsi="宋体" w:eastAsia="宋体"/>
          <w:b/>
          <w:color w:val="000000" w:themeColor="text1"/>
          <w:szCs w:val="21"/>
          <w:highlight w:val="none"/>
          <w:lang w:eastAsia="zh-CN"/>
          <w14:textFill>
            <w14:solidFill>
              <w14:schemeClr w14:val="tx1"/>
            </w14:solidFill>
          </w14:textFill>
        </w:rPr>
        <w:t>六</w:t>
      </w:r>
      <w:r>
        <w:rPr>
          <w:rFonts w:hint="eastAsia" w:ascii="宋体" w:hAnsi="宋体"/>
          <w:b/>
          <w:color w:val="000000" w:themeColor="text1"/>
          <w:szCs w:val="21"/>
          <w:highlight w:val="none"/>
          <w14:textFill>
            <w14:solidFill>
              <w14:schemeClr w14:val="tx1"/>
            </w14:solidFill>
          </w14:textFill>
        </w:rPr>
        <w:t>、合同份数及生效：</w:t>
      </w:r>
      <w:r>
        <w:rPr>
          <w:rFonts w:hint="eastAsia" w:ascii="宋体" w:hAnsi="宋体"/>
          <w:color w:val="000000" w:themeColor="text1"/>
          <w:szCs w:val="21"/>
          <w:highlight w:val="none"/>
          <w14:textFill>
            <w14:solidFill>
              <w14:schemeClr w14:val="tx1"/>
            </w14:solidFill>
          </w14:textFill>
        </w:rPr>
        <w:t>本合同一式捌份，甲方伍份、乙方各叁份。本合同经甲、乙双方签字盖章后生效。</w:t>
      </w:r>
    </w:p>
    <w:p>
      <w:pPr>
        <w:rPr>
          <w:color w:val="000000" w:themeColor="text1"/>
          <w:highlight w:val="none"/>
          <w14:textFill>
            <w14:solidFill>
              <w14:schemeClr w14:val="tx1"/>
            </w14:solidFill>
          </w14:textFill>
        </w:rPr>
        <w:sectPr>
          <w:headerReference r:id="rId39" w:type="default"/>
          <w:footerReference r:id="rId40" w:type="default"/>
          <w:pgSz w:w="11906" w:h="16839"/>
          <w:pgMar w:top="1118" w:right="1364" w:bottom="1191" w:left="1418" w:header="878" w:footer="844" w:gutter="0"/>
          <w:pgNumType w:fmt="decimal"/>
          <w:cols w:space="720" w:num="1"/>
        </w:sectPr>
      </w:pPr>
    </w:p>
    <w:p>
      <w:pPr>
        <w:spacing w:before="14" w:line="58" w:lineRule="exact"/>
        <w:textAlignment w:val="center"/>
        <w:rPr>
          <w:color w:val="000000" w:themeColor="text1"/>
          <w:highlight w:val="none"/>
          <w14:textFill>
            <w14:solidFill>
              <w14:schemeClr w14:val="tx1"/>
            </w14:solidFill>
          </w14:textFill>
        </w:rPr>
      </w:pPr>
    </w:p>
    <w:p>
      <w:pPr>
        <w:spacing w:line="211" w:lineRule="exact"/>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sectPr>
          <w:headerReference r:id="rId41" w:type="default"/>
          <w:footerReference r:id="rId42" w:type="default"/>
          <w:pgSz w:w="11906" w:h="16839"/>
          <w:pgMar w:top="1118" w:right="1417" w:bottom="1119" w:left="1418" w:header="878" w:footer="844" w:gutter="0"/>
          <w:pgNumType w:fmt="decimal"/>
          <w:cols w:equalWidth="0" w:num="1">
            <w:col w:w="9071"/>
          </w:cols>
        </w:sectPr>
      </w:pPr>
    </w:p>
    <w:p>
      <w:pPr>
        <w:spacing w:before="41" w:line="228" w:lineRule="auto"/>
        <w:ind w:left="14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甲方 (盖章</w:t>
      </w:r>
      <w:r>
        <w:rPr>
          <w:rFonts w:ascii="宋体" w:hAnsi="宋体" w:eastAsia="宋体" w:cs="宋体"/>
          <w:color w:val="000000" w:themeColor="text1"/>
          <w:spacing w:val="1"/>
          <w:sz w:val="20"/>
          <w:szCs w:val="20"/>
          <w:highlight w:val="none"/>
          <w14:textFill>
            <w14:solidFill>
              <w14:schemeClr w14:val="tx1"/>
            </w14:solidFill>
          </w14:textFill>
        </w:rPr>
        <w:t>)</w:t>
      </w:r>
    </w:p>
    <w:p>
      <w:pPr>
        <w:spacing w:line="274" w:lineRule="auto"/>
        <w:rPr>
          <w:rFonts w:ascii="Arial"/>
          <w:color w:val="000000" w:themeColor="text1"/>
          <w:sz w:val="21"/>
          <w:highlight w:val="none"/>
          <w14:textFill>
            <w14:solidFill>
              <w14:schemeClr w14:val="tx1"/>
            </w14:solidFill>
          </w14:textFill>
        </w:rPr>
      </w:pPr>
    </w:p>
    <w:p>
      <w:pPr>
        <w:spacing w:before="65" w:line="588" w:lineRule="exact"/>
        <w:ind w:left="11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position w:val="29"/>
          <w:sz w:val="20"/>
          <w:szCs w:val="20"/>
          <w:highlight w:val="none"/>
          <w14:textFill>
            <w14:solidFill>
              <w14:schemeClr w14:val="tx1"/>
            </w14:solidFill>
          </w14:textFill>
        </w:rPr>
        <w:t>授</w:t>
      </w:r>
      <w:r>
        <w:rPr>
          <w:rFonts w:ascii="宋体" w:hAnsi="宋体" w:eastAsia="宋体" w:cs="宋体"/>
          <w:color w:val="000000" w:themeColor="text1"/>
          <w:spacing w:val="5"/>
          <w:position w:val="29"/>
          <w:sz w:val="20"/>
          <w:szCs w:val="20"/>
          <w:highlight w:val="none"/>
          <w14:textFill>
            <w14:solidFill>
              <w14:schemeClr w14:val="tx1"/>
            </w14:solidFill>
          </w14:textFill>
        </w:rPr>
        <w:t>权代表 (签字)：</w:t>
      </w:r>
    </w:p>
    <w:p>
      <w:pPr>
        <w:spacing w:line="230" w:lineRule="auto"/>
        <w:ind w:left="11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联</w:t>
      </w:r>
      <w:r>
        <w:rPr>
          <w:rFonts w:ascii="宋体" w:hAnsi="宋体" w:eastAsia="宋体" w:cs="宋体"/>
          <w:color w:val="000000" w:themeColor="text1"/>
          <w:spacing w:val="5"/>
          <w:sz w:val="20"/>
          <w:szCs w:val="20"/>
          <w:highlight w:val="none"/>
          <w14:textFill>
            <w14:solidFill>
              <w14:schemeClr w14:val="tx1"/>
            </w14:solidFill>
          </w14:textFill>
        </w:rPr>
        <w:t>系电话：</w:t>
      </w:r>
    </w:p>
    <w:p>
      <w:pPr>
        <w:spacing w:line="271" w:lineRule="auto"/>
        <w:rPr>
          <w:rFonts w:ascii="Arial"/>
          <w:color w:val="000000" w:themeColor="text1"/>
          <w:sz w:val="21"/>
          <w:highlight w:val="none"/>
          <w14:textFill>
            <w14:solidFill>
              <w14:schemeClr w14:val="tx1"/>
            </w14:solidFill>
          </w14:textFill>
        </w:rPr>
      </w:pPr>
    </w:p>
    <w:p>
      <w:pPr>
        <w:spacing w:before="66" w:line="229" w:lineRule="auto"/>
        <w:ind w:left="11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单</w:t>
      </w:r>
      <w:r>
        <w:rPr>
          <w:rFonts w:ascii="宋体" w:hAnsi="宋体" w:eastAsia="宋体" w:cs="宋体"/>
          <w:color w:val="000000" w:themeColor="text1"/>
          <w:spacing w:val="5"/>
          <w:sz w:val="20"/>
          <w:szCs w:val="20"/>
          <w:highlight w:val="none"/>
          <w14:textFill>
            <w14:solidFill>
              <w14:schemeClr w14:val="tx1"/>
            </w14:solidFill>
          </w14:textFill>
        </w:rPr>
        <w:t>位地址：</w:t>
      </w:r>
    </w:p>
    <w:p>
      <w:pPr>
        <w:spacing w:line="272" w:lineRule="auto"/>
        <w:rPr>
          <w:rFonts w:ascii="Arial"/>
          <w:color w:val="000000" w:themeColor="text1"/>
          <w:sz w:val="21"/>
          <w:highlight w:val="none"/>
          <w14:textFill>
            <w14:solidFill>
              <w14:schemeClr w14:val="tx1"/>
            </w14:solidFill>
          </w14:textFill>
        </w:rPr>
      </w:pPr>
    </w:p>
    <w:p>
      <w:pPr>
        <w:spacing w:before="65" w:line="231" w:lineRule="auto"/>
        <w:ind w:left="11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签订时间</w:t>
      </w:r>
      <w:r>
        <w:rPr>
          <w:rFonts w:ascii="宋体" w:hAnsi="宋体" w:eastAsia="宋体" w:cs="宋体"/>
          <w:color w:val="000000" w:themeColor="text1"/>
          <w:spacing w:val="5"/>
          <w:sz w:val="20"/>
          <w:szCs w:val="20"/>
          <w:highlight w:val="none"/>
          <w14:textFill>
            <w14:solidFill>
              <w14:schemeClr w14:val="tx1"/>
            </w14:solidFill>
          </w14:textFill>
        </w:rPr>
        <w:t>：</w:t>
      </w:r>
    </w:p>
    <w:p>
      <w:pPr>
        <w:spacing w:line="14" w:lineRule="auto"/>
        <w:rPr>
          <w:rFonts w:ascii="Arial"/>
          <w:color w:val="000000" w:themeColor="text1"/>
          <w:sz w:val="2"/>
          <w:highlight w:val="none"/>
          <w14:textFill>
            <w14:solidFill>
              <w14:schemeClr w14:val="tx1"/>
            </w14:solidFill>
          </w14:textFill>
        </w:rPr>
      </w:pPr>
      <w:r>
        <w:rPr>
          <w:rFonts w:ascii="Arial" w:hAnsi="Arial" w:eastAsia="Arial" w:cs="Arial"/>
          <w:color w:val="000000" w:themeColor="text1"/>
          <w:sz w:val="2"/>
          <w:szCs w:val="2"/>
          <w:highlight w:val="none"/>
          <w14:textFill>
            <w14:solidFill>
              <w14:schemeClr w14:val="tx1"/>
            </w14:solidFill>
          </w14:textFill>
        </w:rPr>
        <w:br w:type="column"/>
      </w:r>
    </w:p>
    <w:p>
      <w:pPr>
        <w:spacing w:before="40" w:line="228" w:lineRule="auto"/>
        <w:ind w:left="1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Fill>
            <w14:solidFill>
              <w14:schemeClr w14:val="tx1"/>
            </w14:solidFill>
          </w14:textFill>
        </w:rPr>
        <w:t>乙</w:t>
      </w:r>
      <w:r>
        <w:rPr>
          <w:rFonts w:ascii="宋体" w:hAnsi="宋体" w:eastAsia="宋体" w:cs="宋体"/>
          <w:color w:val="000000" w:themeColor="text1"/>
          <w:spacing w:val="3"/>
          <w:sz w:val="20"/>
          <w:szCs w:val="20"/>
          <w:highlight w:val="none"/>
          <w14:textFill>
            <w14:solidFill>
              <w14:schemeClr w14:val="tx1"/>
            </w14:solidFill>
          </w14:textFill>
        </w:rPr>
        <w:t>方 (盖章)</w:t>
      </w:r>
    </w:p>
    <w:p>
      <w:pPr>
        <w:spacing w:line="274" w:lineRule="auto"/>
        <w:rPr>
          <w:rFonts w:ascii="Arial"/>
          <w:color w:val="000000" w:themeColor="text1"/>
          <w:sz w:val="21"/>
          <w:highlight w:val="none"/>
          <w14:textFill>
            <w14:solidFill>
              <w14:schemeClr w14:val="tx1"/>
            </w14:solidFill>
          </w14:textFill>
        </w:rPr>
      </w:pPr>
    </w:p>
    <w:p>
      <w:pPr>
        <w:spacing w:before="65" w:line="588" w:lineRule="exact"/>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position w:val="29"/>
          <w:sz w:val="20"/>
          <w:szCs w:val="20"/>
          <w:highlight w:val="none"/>
          <w14:textFill>
            <w14:solidFill>
              <w14:schemeClr w14:val="tx1"/>
            </w14:solidFill>
          </w14:textFill>
        </w:rPr>
        <w:t>授</w:t>
      </w:r>
      <w:r>
        <w:rPr>
          <w:rFonts w:ascii="宋体" w:hAnsi="宋体" w:eastAsia="宋体" w:cs="宋体"/>
          <w:color w:val="000000" w:themeColor="text1"/>
          <w:spacing w:val="5"/>
          <w:position w:val="29"/>
          <w:sz w:val="20"/>
          <w:szCs w:val="20"/>
          <w:highlight w:val="none"/>
          <w14:textFill>
            <w14:solidFill>
              <w14:schemeClr w14:val="tx1"/>
            </w14:solidFill>
          </w14:textFill>
        </w:rPr>
        <w:t>权代表 (签字)：</w:t>
      </w:r>
    </w:p>
    <w:p>
      <w:pPr>
        <w:spacing w:line="230" w:lineRule="auto"/>
        <w:ind w:left="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联</w:t>
      </w:r>
      <w:r>
        <w:rPr>
          <w:rFonts w:ascii="宋体" w:hAnsi="宋体" w:eastAsia="宋体" w:cs="宋体"/>
          <w:color w:val="000000" w:themeColor="text1"/>
          <w:spacing w:val="5"/>
          <w:sz w:val="20"/>
          <w:szCs w:val="20"/>
          <w:highlight w:val="none"/>
          <w14:textFill>
            <w14:solidFill>
              <w14:schemeClr w14:val="tx1"/>
            </w14:solidFill>
          </w14:textFill>
        </w:rPr>
        <w:t>系电话：</w:t>
      </w:r>
    </w:p>
    <w:p>
      <w:pPr>
        <w:spacing w:line="271" w:lineRule="auto"/>
        <w:rPr>
          <w:rFonts w:ascii="Arial"/>
          <w:color w:val="000000" w:themeColor="text1"/>
          <w:sz w:val="21"/>
          <w:highlight w:val="none"/>
          <w14:textFill>
            <w14:solidFill>
              <w14:schemeClr w14:val="tx1"/>
            </w14:solidFill>
          </w14:textFill>
        </w:rPr>
      </w:pPr>
    </w:p>
    <w:p>
      <w:pPr>
        <w:spacing w:before="65" w:line="229" w:lineRule="auto"/>
        <w:ind w:left="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单</w:t>
      </w:r>
      <w:r>
        <w:rPr>
          <w:rFonts w:ascii="宋体" w:hAnsi="宋体" w:eastAsia="宋体" w:cs="宋体"/>
          <w:color w:val="000000" w:themeColor="text1"/>
          <w:spacing w:val="5"/>
          <w:sz w:val="20"/>
          <w:szCs w:val="20"/>
          <w:highlight w:val="none"/>
          <w14:textFill>
            <w14:solidFill>
              <w14:schemeClr w14:val="tx1"/>
            </w14:solidFill>
          </w14:textFill>
        </w:rPr>
        <w:t>位地址：</w:t>
      </w:r>
    </w:p>
    <w:p>
      <w:pPr>
        <w:spacing w:line="273" w:lineRule="auto"/>
        <w:rPr>
          <w:rFonts w:ascii="Arial"/>
          <w:color w:val="000000" w:themeColor="text1"/>
          <w:sz w:val="21"/>
          <w:highlight w:val="none"/>
          <w14:textFill>
            <w14:solidFill>
              <w14:schemeClr w14:val="tx1"/>
            </w14:solidFill>
          </w14:textFill>
        </w:rPr>
      </w:pPr>
    </w:p>
    <w:p>
      <w:pPr>
        <w:spacing w:before="65" w:line="229" w:lineRule="auto"/>
        <w:ind w:left="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开</w:t>
      </w:r>
      <w:r>
        <w:rPr>
          <w:rFonts w:ascii="宋体" w:hAnsi="宋体" w:eastAsia="宋体" w:cs="宋体"/>
          <w:color w:val="000000" w:themeColor="text1"/>
          <w:spacing w:val="5"/>
          <w:sz w:val="20"/>
          <w:szCs w:val="20"/>
          <w:highlight w:val="none"/>
          <w14:textFill>
            <w14:solidFill>
              <w14:schemeClr w14:val="tx1"/>
            </w14:solidFill>
          </w14:textFill>
        </w:rPr>
        <w:t>户银行：</w:t>
      </w:r>
    </w:p>
    <w:p>
      <w:pPr>
        <w:spacing w:line="272" w:lineRule="auto"/>
        <w:rPr>
          <w:rFonts w:ascii="Arial"/>
          <w:color w:val="000000" w:themeColor="text1"/>
          <w:sz w:val="21"/>
          <w:highlight w:val="none"/>
          <w14:textFill>
            <w14:solidFill>
              <w14:schemeClr w14:val="tx1"/>
            </w14:solidFill>
          </w14:textFill>
        </w:rPr>
      </w:pPr>
    </w:p>
    <w:p>
      <w:pPr>
        <w:spacing w:before="66" w:line="230" w:lineRule="auto"/>
        <w:ind w:left="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账</w:t>
      </w:r>
      <w:r>
        <w:rPr>
          <w:rFonts w:ascii="宋体" w:hAnsi="宋体" w:eastAsia="宋体" w:cs="宋体"/>
          <w:color w:val="000000" w:themeColor="text1"/>
          <w:spacing w:val="5"/>
          <w:sz w:val="20"/>
          <w:szCs w:val="20"/>
          <w:highlight w:val="none"/>
          <w14:textFill>
            <w14:solidFill>
              <w14:schemeClr w14:val="tx1"/>
            </w14:solidFill>
          </w14:textFill>
        </w:rPr>
        <w:t xml:space="preserve"> </w:t>
      </w:r>
      <w:r>
        <w:rPr>
          <w:rFonts w:ascii="宋体" w:hAnsi="宋体" w:eastAsia="宋体" w:cs="宋体"/>
          <w:color w:val="000000" w:themeColor="text1"/>
          <w:spacing w:val="3"/>
          <w:sz w:val="20"/>
          <w:szCs w:val="20"/>
          <w:highlight w:val="none"/>
          <w14:textFill>
            <w14:solidFill>
              <w14:schemeClr w14:val="tx1"/>
            </w14:solidFill>
          </w14:textFill>
        </w:rPr>
        <w:t xml:space="preserve">   号：</w:t>
      </w:r>
    </w:p>
    <w:p>
      <w:pPr>
        <w:spacing w:line="271" w:lineRule="auto"/>
        <w:rPr>
          <w:rFonts w:ascii="Arial"/>
          <w:color w:val="000000" w:themeColor="text1"/>
          <w:sz w:val="21"/>
          <w:highlight w:val="none"/>
          <w14:textFill>
            <w14:solidFill>
              <w14:schemeClr w14:val="tx1"/>
            </w14:solidFill>
          </w14:textFill>
        </w:rPr>
      </w:pPr>
    </w:p>
    <w:p>
      <w:pPr>
        <w:spacing w:before="66" w:line="194" w:lineRule="auto"/>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签订时间</w:t>
      </w:r>
      <w:r>
        <w:rPr>
          <w:rFonts w:ascii="宋体" w:hAnsi="宋体" w:eastAsia="宋体" w:cs="宋体"/>
          <w:color w:val="000000" w:themeColor="text1"/>
          <w:spacing w:val="5"/>
          <w:sz w:val="20"/>
          <w:szCs w:val="20"/>
          <w:highlight w:val="none"/>
          <w14:textFill>
            <w14:solidFill>
              <w14:schemeClr w14:val="tx1"/>
            </w14:solidFill>
          </w14:textFill>
        </w:rPr>
        <w:t>：</w:t>
      </w:r>
    </w:p>
    <w:p>
      <w:pPr>
        <w:rPr>
          <w:color w:val="000000" w:themeColor="text1"/>
          <w:highlight w:val="none"/>
          <w14:textFill>
            <w14:solidFill>
              <w14:schemeClr w14:val="tx1"/>
            </w14:solidFill>
          </w14:textFill>
        </w:rPr>
        <w:sectPr>
          <w:type w:val="continuous"/>
          <w:pgSz w:w="11906" w:h="16839"/>
          <w:pgMar w:top="1118" w:right="1417" w:bottom="1119" w:left="1418" w:header="878" w:footer="844" w:gutter="0"/>
          <w:pgNumType w:fmt="decimal"/>
          <w:cols w:equalWidth="0" w:num="2">
            <w:col w:w="5018" w:space="100"/>
            <w:col w:w="3953"/>
          </w:cols>
        </w:sectPr>
      </w:pPr>
    </w:p>
    <w:p>
      <w:pPr>
        <w:spacing w:line="241" w:lineRule="auto"/>
        <w:rPr>
          <w:rFonts w:ascii="Arial"/>
          <w:color w:val="000000" w:themeColor="text1"/>
          <w:sz w:val="21"/>
          <w:highlight w:val="none"/>
          <w14:textFill>
            <w14:solidFill>
              <w14:schemeClr w14:val="tx1"/>
            </w14:solidFill>
          </w14:textFill>
        </w:rPr>
      </w:pPr>
    </w:p>
    <w:p>
      <w:pPr>
        <w:spacing w:line="241" w:lineRule="auto"/>
        <w:rPr>
          <w:rFonts w:ascii="Arial"/>
          <w:color w:val="000000" w:themeColor="text1"/>
          <w:sz w:val="21"/>
          <w:highlight w:val="none"/>
          <w14:textFill>
            <w14:solidFill>
              <w14:schemeClr w14:val="tx1"/>
            </w14:solidFill>
          </w14:textFill>
        </w:rPr>
      </w:pPr>
    </w:p>
    <w:p>
      <w:pPr>
        <w:spacing w:line="241" w:lineRule="auto"/>
        <w:rPr>
          <w:rFonts w:ascii="Arial"/>
          <w:color w:val="000000" w:themeColor="text1"/>
          <w:sz w:val="21"/>
          <w:highlight w:val="none"/>
          <w14:textFill>
            <w14:solidFill>
              <w14:schemeClr w14:val="tx1"/>
            </w14:solidFill>
          </w14:textFill>
        </w:rPr>
      </w:pPr>
    </w:p>
    <w:p>
      <w:pPr>
        <w:spacing w:line="241" w:lineRule="auto"/>
        <w:rPr>
          <w:rFonts w:ascii="Arial"/>
          <w:color w:val="000000" w:themeColor="text1"/>
          <w:sz w:val="21"/>
          <w:highlight w:val="none"/>
          <w14:textFill>
            <w14:solidFill>
              <w14:schemeClr w14:val="tx1"/>
            </w14:solidFill>
          </w14:textFill>
        </w:rPr>
      </w:pPr>
    </w:p>
    <w:p>
      <w:pPr>
        <w:spacing w:line="241"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line="242" w:lineRule="auto"/>
        <w:rPr>
          <w:rFonts w:ascii="Arial"/>
          <w:color w:val="000000" w:themeColor="text1"/>
          <w:sz w:val="21"/>
          <w:highlight w:val="none"/>
          <w14:textFill>
            <w14:solidFill>
              <w14:schemeClr w14:val="tx1"/>
            </w14:solidFill>
          </w14:textFill>
        </w:rPr>
      </w:pPr>
    </w:p>
    <w:p>
      <w:pPr>
        <w:spacing w:before="1" w:line="57" w:lineRule="exact"/>
        <w:textAlignment w:val="cente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sectPr>
          <w:type w:val="continuous"/>
          <w:pgSz w:w="11906" w:h="16839"/>
          <w:pgMar w:top="1118" w:right="1417" w:bottom="1119" w:left="1418" w:header="878" w:footer="844" w:gutter="0"/>
          <w:pgNumType w:fmt="decimal"/>
          <w:cols w:equalWidth="0" w:num="1">
            <w:col w:w="9071"/>
          </w:cols>
        </w:sectPr>
      </w:pPr>
    </w:p>
    <w:p>
      <w:pPr>
        <w:spacing w:before="14" w:line="58" w:lineRule="exact"/>
        <w:textAlignment w:val="center"/>
        <w:rPr>
          <w:color w:val="000000" w:themeColor="text1"/>
          <w:highlight w:val="none"/>
          <w14:textFill>
            <w14:solidFill>
              <w14:schemeClr w14:val="tx1"/>
            </w14:solidFill>
          </w14:textFill>
        </w:rPr>
      </w:pPr>
    </w:p>
    <w:p>
      <w:pPr>
        <w:spacing w:before="156" w:line="225" w:lineRule="auto"/>
        <w:ind w:left="2940"/>
        <w:outlineLvl w:val="0"/>
        <w:rPr>
          <w:rFonts w:ascii="宋体" w:hAnsi="宋体" w:eastAsia="宋体" w:cs="宋体"/>
          <w:color w:val="000000" w:themeColor="text1"/>
          <w:sz w:val="31"/>
          <w:szCs w:val="31"/>
          <w:highlight w:val="none"/>
          <w14:textFill>
            <w14:solidFill>
              <w14:schemeClr w14:val="tx1"/>
            </w14:solidFill>
          </w14:textFill>
        </w:rPr>
      </w:pPr>
      <w:bookmarkStart w:id="16" w:name="_bookmark17"/>
      <w:bookmarkEnd w:id="16"/>
      <w:r>
        <w:rPr>
          <w:rFonts w:ascii="宋体" w:hAnsi="宋体" w:eastAsia="宋体" w:cs="宋体"/>
          <w:color w:val="000000" w:themeColor="text1"/>
          <w:spacing w:val="16"/>
          <w:sz w:val="31"/>
          <w:szCs w:val="31"/>
          <w:highlight w:val="none"/>
          <w14:textOutline w14:w="5793" w14:cap="sq" w14:cmpd="sng">
            <w14:solidFill>
              <w14:srgbClr w14:val="000000"/>
            </w14:solidFill>
            <w14:prstDash w14:val="solid"/>
            <w14:bevel/>
          </w14:textOutline>
          <w14:textFill>
            <w14:solidFill>
              <w14:schemeClr w14:val="tx1"/>
            </w14:solidFill>
          </w14:textFill>
        </w:rPr>
        <w:t>第</w:t>
      </w:r>
      <w:r>
        <w:rPr>
          <w:rFonts w:ascii="宋体" w:hAnsi="宋体" w:eastAsia="宋体" w:cs="宋体"/>
          <w:color w:val="000000" w:themeColor="text1"/>
          <w:spacing w:val="8"/>
          <w:sz w:val="31"/>
          <w:szCs w:val="31"/>
          <w:highlight w:val="none"/>
          <w14:textOutline w14:w="5793" w14:cap="sq" w14:cmpd="sng">
            <w14:solidFill>
              <w14:srgbClr w14:val="000000"/>
            </w14:solidFill>
            <w14:prstDash w14:val="solid"/>
            <w14:bevel/>
          </w14:textOutline>
          <w14:textFill>
            <w14:solidFill>
              <w14:schemeClr w14:val="tx1"/>
            </w14:solidFill>
          </w14:textFill>
        </w:rPr>
        <w:t>六章</w:t>
      </w:r>
      <w:r>
        <w:rPr>
          <w:rFonts w:ascii="宋体" w:hAnsi="宋体" w:eastAsia="宋体" w:cs="宋体"/>
          <w:color w:val="000000" w:themeColor="text1"/>
          <w:spacing w:val="8"/>
          <w:sz w:val="31"/>
          <w:szCs w:val="31"/>
          <w:highlight w:val="none"/>
          <w14:textFill>
            <w14:solidFill>
              <w14:schemeClr w14:val="tx1"/>
            </w14:solidFill>
          </w14:textFill>
        </w:rPr>
        <w:t xml:space="preserve">  </w:t>
      </w:r>
      <w:r>
        <w:rPr>
          <w:rFonts w:ascii="宋体" w:hAnsi="宋体" w:eastAsia="宋体" w:cs="宋体"/>
          <w:color w:val="000000" w:themeColor="text1"/>
          <w:spacing w:val="8"/>
          <w:sz w:val="31"/>
          <w:szCs w:val="31"/>
          <w:highlight w:val="none"/>
          <w14:textOutline w14:w="5793" w14:cap="sq" w14:cmpd="sng">
            <w14:solidFill>
              <w14:srgbClr w14:val="000000"/>
            </w14:solidFill>
            <w14:prstDash w14:val="solid"/>
            <w14:bevel/>
          </w14:textOutline>
          <w14:textFill>
            <w14:solidFill>
              <w14:schemeClr w14:val="tx1"/>
            </w14:solidFill>
          </w14:textFill>
        </w:rPr>
        <w:t>投标文件格式</w:t>
      </w:r>
    </w:p>
    <w:p>
      <w:pPr>
        <w:spacing w:line="253" w:lineRule="auto"/>
        <w:rPr>
          <w:rFonts w:ascii="Arial"/>
          <w:color w:val="000000" w:themeColor="text1"/>
          <w:sz w:val="21"/>
          <w:highlight w:val="none"/>
          <w14:textFill>
            <w14:solidFill>
              <w14:schemeClr w14:val="tx1"/>
            </w14:solidFill>
          </w14:textFill>
        </w:rPr>
      </w:pPr>
    </w:p>
    <w:p>
      <w:pPr>
        <w:spacing w:line="253" w:lineRule="auto"/>
        <w:rPr>
          <w:rFonts w:ascii="Arial"/>
          <w:color w:val="000000" w:themeColor="text1"/>
          <w:sz w:val="21"/>
          <w:highlight w:val="none"/>
          <w14:textFill>
            <w14:solidFill>
              <w14:schemeClr w14:val="tx1"/>
            </w14:solidFill>
          </w14:textFill>
        </w:rPr>
      </w:pPr>
    </w:p>
    <w:p>
      <w:pPr>
        <w:spacing w:line="254" w:lineRule="auto"/>
        <w:rPr>
          <w:rFonts w:ascii="Arial"/>
          <w:color w:val="000000" w:themeColor="text1"/>
          <w:sz w:val="21"/>
          <w:highlight w:val="none"/>
          <w14:textFill>
            <w14:solidFill>
              <w14:schemeClr w14:val="tx1"/>
            </w14:solidFill>
          </w14:textFill>
        </w:rPr>
      </w:pPr>
    </w:p>
    <w:p>
      <w:pPr>
        <w:spacing w:line="254" w:lineRule="auto"/>
        <w:rPr>
          <w:rFonts w:ascii="Arial"/>
          <w:color w:val="000000" w:themeColor="text1"/>
          <w:sz w:val="21"/>
          <w:highlight w:val="none"/>
          <w14:textFill>
            <w14:solidFill>
              <w14:schemeClr w14:val="tx1"/>
            </w14:solidFill>
          </w14:textFill>
        </w:rPr>
      </w:pPr>
    </w:p>
    <w:p>
      <w:pPr>
        <w:spacing w:line="254" w:lineRule="auto"/>
        <w:rPr>
          <w:rFonts w:ascii="Arial"/>
          <w:color w:val="000000" w:themeColor="text1"/>
          <w:sz w:val="21"/>
          <w:highlight w:val="none"/>
          <w14:textFill>
            <w14:solidFill>
              <w14:schemeClr w14:val="tx1"/>
            </w14:solidFill>
          </w14:textFill>
        </w:rPr>
      </w:pPr>
    </w:p>
    <w:p>
      <w:pPr>
        <w:spacing w:before="134" w:line="224" w:lineRule="auto"/>
        <w:ind w:left="1497"/>
        <w:rPr>
          <w:rFonts w:ascii="宋体" w:hAnsi="宋体" w:eastAsia="宋体" w:cs="宋体"/>
          <w:color w:val="000000" w:themeColor="text1"/>
          <w:sz w:val="41"/>
          <w:szCs w:val="41"/>
          <w:highlight w:val="none"/>
          <w14:textFill>
            <w14:solidFill>
              <w14:schemeClr w14:val="tx1"/>
            </w14:solidFill>
          </w14:textFill>
        </w:rPr>
      </w:pPr>
      <w:r>
        <w:rPr>
          <w:rFonts w:hint="eastAsia" w:ascii="宋体" w:hAnsi="宋体" w:eastAsia="宋体" w:cs="宋体"/>
          <w:color w:val="000000" w:themeColor="text1"/>
          <w:spacing w:val="-2"/>
          <w:sz w:val="41"/>
          <w:szCs w:val="41"/>
          <w:highlight w:val="none"/>
          <w:lang w:eastAsia="zh-CN"/>
          <w14:textOutline w14:w="7627" w14:cap="sq" w14:cmpd="sng">
            <w14:solidFill>
              <w14:srgbClr w14:val="000000"/>
            </w14:solidFill>
            <w14:prstDash w14:val="solid"/>
            <w14:bevel/>
          </w14:textOutline>
          <w14:textFill>
            <w14:solidFill>
              <w14:schemeClr w14:val="tx1"/>
            </w14:solidFill>
          </w14:textFill>
        </w:rPr>
        <w:t>郑州工程技术学院纸质图书采购项目</w:t>
      </w:r>
      <w:r>
        <w:rPr>
          <w:rFonts w:ascii="宋体" w:hAnsi="宋体" w:eastAsia="宋体" w:cs="宋体"/>
          <w:color w:val="000000" w:themeColor="text1"/>
          <w:spacing w:val="-1"/>
          <w:sz w:val="41"/>
          <w:szCs w:val="41"/>
          <w:highlight w:val="none"/>
          <w:u w:val="single" w:color="auto"/>
          <w14:textFill>
            <w14:solidFill>
              <w14:schemeClr w14:val="tx1"/>
            </w14:solidFill>
          </w14:textFill>
        </w:rPr>
        <w:t xml:space="preserve">   </w:t>
      </w:r>
      <w:r>
        <w:rPr>
          <w:rFonts w:ascii="宋体" w:hAnsi="宋体" w:eastAsia="宋体" w:cs="宋体"/>
          <w:color w:val="000000" w:themeColor="text1"/>
          <w:spacing w:val="-1"/>
          <w:sz w:val="41"/>
          <w:szCs w:val="41"/>
          <w:highlight w:val="none"/>
          <w14:textFill>
            <w14:solidFill>
              <w14:schemeClr w14:val="tx1"/>
            </w14:solidFill>
          </w14:textFill>
        </w:rPr>
        <w:t xml:space="preserve"> </w:t>
      </w:r>
      <w:r>
        <w:rPr>
          <w:rFonts w:ascii="宋体" w:hAnsi="宋体" w:eastAsia="宋体" w:cs="宋体"/>
          <w:color w:val="000000" w:themeColor="text1"/>
          <w:spacing w:val="-1"/>
          <w:sz w:val="41"/>
          <w:szCs w:val="41"/>
          <w:highlight w:val="none"/>
          <w14:textOutline w14:w="7627" w14:cap="sq" w14:cmpd="sng">
            <w14:solidFill>
              <w14:srgbClr w14:val="000000"/>
            </w14:solidFill>
            <w14:prstDash w14:val="solid"/>
            <w14:bevel/>
          </w14:textOutline>
          <w14:textFill>
            <w14:solidFill>
              <w14:schemeClr w14:val="tx1"/>
            </w14:solidFill>
          </w14:textFill>
        </w:rPr>
        <w:t>包</w:t>
      </w:r>
    </w:p>
    <w:p>
      <w:pPr>
        <w:spacing w:line="247" w:lineRule="auto"/>
        <w:rPr>
          <w:rFonts w:ascii="Arial"/>
          <w:color w:val="000000" w:themeColor="text1"/>
          <w:sz w:val="21"/>
          <w:highlight w:val="none"/>
          <w14:textFill>
            <w14:solidFill>
              <w14:schemeClr w14:val="tx1"/>
            </w14:solidFill>
          </w14:textFill>
        </w:rPr>
      </w:pPr>
    </w:p>
    <w:p>
      <w:pPr>
        <w:spacing w:line="247" w:lineRule="auto"/>
        <w:rPr>
          <w:rFonts w:ascii="Arial"/>
          <w:color w:val="000000" w:themeColor="text1"/>
          <w:sz w:val="21"/>
          <w:highlight w:val="none"/>
          <w14:textFill>
            <w14:solidFill>
              <w14:schemeClr w14:val="tx1"/>
            </w14:solidFill>
          </w14:textFill>
        </w:rPr>
      </w:pPr>
    </w:p>
    <w:p>
      <w:pPr>
        <w:spacing w:line="247" w:lineRule="auto"/>
        <w:rPr>
          <w:rFonts w:ascii="Arial"/>
          <w:color w:val="000000" w:themeColor="text1"/>
          <w:sz w:val="21"/>
          <w:highlight w:val="none"/>
          <w14:textFill>
            <w14:solidFill>
              <w14:schemeClr w14:val="tx1"/>
            </w14:solidFill>
          </w14:textFill>
        </w:rPr>
      </w:pPr>
    </w:p>
    <w:p>
      <w:pPr>
        <w:spacing w:line="248" w:lineRule="auto"/>
        <w:rPr>
          <w:rFonts w:ascii="Arial"/>
          <w:color w:val="000000" w:themeColor="text1"/>
          <w:sz w:val="21"/>
          <w:highlight w:val="none"/>
          <w14:textFill>
            <w14:solidFill>
              <w14:schemeClr w14:val="tx1"/>
            </w14:solidFill>
          </w14:textFill>
        </w:rPr>
      </w:pPr>
    </w:p>
    <w:p>
      <w:pPr>
        <w:spacing w:before="231" w:line="223" w:lineRule="auto"/>
        <w:ind w:left="2936"/>
        <w:rPr>
          <w:rFonts w:ascii="宋体" w:hAnsi="宋体" w:eastAsia="宋体" w:cs="宋体"/>
          <w:color w:val="000000" w:themeColor="text1"/>
          <w:sz w:val="71"/>
          <w:szCs w:val="71"/>
          <w:highlight w:val="none"/>
          <w14:textFill>
            <w14:solidFill>
              <w14:schemeClr w14:val="tx1"/>
            </w14:solidFill>
          </w14:textFill>
        </w:rPr>
      </w:pPr>
      <w:r>
        <w:rPr>
          <w:rFonts w:ascii="宋体" w:hAnsi="宋体" w:eastAsia="宋体" w:cs="宋体"/>
          <w:color w:val="000000" w:themeColor="text1"/>
          <w:spacing w:val="9"/>
          <w:sz w:val="71"/>
          <w:szCs w:val="71"/>
          <w:highlight w:val="none"/>
          <w14:textOutline w14:w="13075" w14:cap="sq" w14:cmpd="sng">
            <w14:solidFill>
              <w14:srgbClr w14:val="000000"/>
            </w14:solidFill>
            <w14:prstDash w14:val="solid"/>
            <w14:bevel/>
          </w14:textOutline>
          <w14:textFill>
            <w14:solidFill>
              <w14:schemeClr w14:val="tx1"/>
            </w14:solidFill>
          </w14:textFill>
        </w:rPr>
        <w:t>投</w:t>
      </w:r>
      <w:r>
        <w:rPr>
          <w:rFonts w:ascii="宋体" w:hAnsi="宋体" w:eastAsia="宋体" w:cs="宋体"/>
          <w:color w:val="000000" w:themeColor="text1"/>
          <w:spacing w:val="6"/>
          <w:sz w:val="71"/>
          <w:szCs w:val="71"/>
          <w:highlight w:val="none"/>
          <w14:textFill>
            <w14:solidFill>
              <w14:schemeClr w14:val="tx1"/>
            </w14:solidFill>
          </w14:textFill>
        </w:rPr>
        <w:t xml:space="preserve"> </w:t>
      </w:r>
      <w:r>
        <w:rPr>
          <w:rFonts w:ascii="宋体" w:hAnsi="宋体" w:eastAsia="宋体" w:cs="宋体"/>
          <w:color w:val="000000" w:themeColor="text1"/>
          <w:spacing w:val="6"/>
          <w:sz w:val="71"/>
          <w:szCs w:val="71"/>
          <w:highlight w:val="none"/>
          <w14:textOutline w14:w="13075" w14:cap="sq" w14:cmpd="sng">
            <w14:solidFill>
              <w14:srgbClr w14:val="000000"/>
            </w14:solidFill>
            <w14:prstDash w14:val="solid"/>
            <w14:bevel/>
          </w14:textOutline>
          <w14:textFill>
            <w14:solidFill>
              <w14:schemeClr w14:val="tx1"/>
            </w14:solidFill>
          </w14:textFill>
        </w:rPr>
        <w:t>标</w:t>
      </w:r>
      <w:r>
        <w:rPr>
          <w:rFonts w:ascii="宋体" w:hAnsi="宋体" w:eastAsia="宋体" w:cs="宋体"/>
          <w:color w:val="000000" w:themeColor="text1"/>
          <w:spacing w:val="6"/>
          <w:sz w:val="71"/>
          <w:szCs w:val="71"/>
          <w:highlight w:val="none"/>
          <w14:textFill>
            <w14:solidFill>
              <w14:schemeClr w14:val="tx1"/>
            </w14:solidFill>
          </w14:textFill>
        </w:rPr>
        <w:t xml:space="preserve"> </w:t>
      </w:r>
      <w:r>
        <w:rPr>
          <w:rFonts w:ascii="宋体" w:hAnsi="宋体" w:eastAsia="宋体" w:cs="宋体"/>
          <w:color w:val="000000" w:themeColor="text1"/>
          <w:spacing w:val="6"/>
          <w:sz w:val="71"/>
          <w:szCs w:val="71"/>
          <w:highlight w:val="none"/>
          <w14:textOutline w14:w="13075" w14:cap="sq" w14:cmpd="sng">
            <w14:solidFill>
              <w14:srgbClr w14:val="000000"/>
            </w14:solidFill>
            <w14:prstDash w14:val="solid"/>
            <w14:bevel/>
          </w14:textOutline>
          <w14:textFill>
            <w14:solidFill>
              <w14:schemeClr w14:val="tx1"/>
            </w14:solidFill>
          </w14:textFill>
        </w:rPr>
        <w:t>文</w:t>
      </w:r>
      <w:r>
        <w:rPr>
          <w:rFonts w:ascii="宋体" w:hAnsi="宋体" w:eastAsia="宋体" w:cs="宋体"/>
          <w:color w:val="000000" w:themeColor="text1"/>
          <w:spacing w:val="6"/>
          <w:sz w:val="71"/>
          <w:szCs w:val="71"/>
          <w:highlight w:val="none"/>
          <w14:textFill>
            <w14:solidFill>
              <w14:schemeClr w14:val="tx1"/>
            </w14:solidFill>
          </w14:textFill>
        </w:rPr>
        <w:t xml:space="preserve"> </w:t>
      </w:r>
      <w:r>
        <w:rPr>
          <w:rFonts w:ascii="宋体" w:hAnsi="宋体" w:eastAsia="宋体" w:cs="宋体"/>
          <w:color w:val="000000" w:themeColor="text1"/>
          <w:spacing w:val="6"/>
          <w:sz w:val="71"/>
          <w:szCs w:val="71"/>
          <w:highlight w:val="none"/>
          <w14:textOutline w14:w="13075" w14:cap="sq" w14:cmpd="sng">
            <w14:solidFill>
              <w14:srgbClr w14:val="000000"/>
            </w14:solidFill>
            <w14:prstDash w14:val="solid"/>
            <w14:bevel/>
          </w14:textOutline>
          <w14:textFill>
            <w14:solidFill>
              <w14:schemeClr w14:val="tx1"/>
            </w14:solidFill>
          </w14:textFill>
        </w:rPr>
        <w:t>件</w:t>
      </w:r>
    </w:p>
    <w:p>
      <w:pPr>
        <w:spacing w:before="142" w:line="220" w:lineRule="auto"/>
        <w:ind w:left="4140"/>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pacing w:val="-2"/>
          <w:sz w:val="28"/>
          <w:szCs w:val="28"/>
          <w:highlight w:val="none"/>
          <w14:textFill>
            <w14:solidFill>
              <w14:schemeClr w14:val="tx1"/>
            </w14:solidFill>
          </w14:textFill>
        </w:rPr>
        <w:t>采购编号</w:t>
      </w:r>
      <w:r>
        <w:rPr>
          <w:rFonts w:ascii="宋体" w:hAnsi="宋体" w:eastAsia="宋体" w:cs="宋体"/>
          <w:color w:val="000000" w:themeColor="text1"/>
          <w:spacing w:val="-1"/>
          <w:sz w:val="28"/>
          <w:szCs w:val="28"/>
          <w:highlight w:val="none"/>
          <w14:textFill>
            <w14:solidFill>
              <w14:schemeClr w14:val="tx1"/>
            </w14:solidFill>
          </w14:textFill>
        </w:rPr>
        <w:t>:</w:t>
      </w: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before="91" w:line="220" w:lineRule="auto"/>
        <w:ind w:left="768"/>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pacing w:val="-6"/>
          <w:sz w:val="28"/>
          <w:szCs w:val="28"/>
          <w:highlight w:val="none"/>
          <w14:textFill>
            <w14:solidFill>
              <w14:schemeClr w14:val="tx1"/>
            </w14:solidFill>
          </w14:textFill>
        </w:rPr>
        <w:t>投标人：</w:t>
      </w:r>
      <w:r>
        <w:rPr>
          <w:rFonts w:ascii="宋体" w:hAnsi="宋体" w:eastAsia="宋体" w:cs="宋体"/>
          <w:color w:val="000000" w:themeColor="text1"/>
          <w:spacing w:val="-6"/>
          <w:sz w:val="28"/>
          <w:szCs w:val="28"/>
          <w:highlight w:val="none"/>
          <w:u w:val="single" w:color="auto"/>
          <w14:textFill>
            <w14:solidFill>
              <w14:schemeClr w14:val="tx1"/>
            </w14:solidFill>
          </w14:textFill>
        </w:rPr>
        <w:t xml:space="preserve">   </w:t>
      </w:r>
      <w:r>
        <w:rPr>
          <w:rFonts w:ascii="宋体" w:hAnsi="宋体" w:eastAsia="宋体" w:cs="宋体"/>
          <w:color w:val="000000" w:themeColor="text1"/>
          <w:spacing w:val="-3"/>
          <w:sz w:val="28"/>
          <w:szCs w:val="28"/>
          <w:highlight w:val="none"/>
          <w:u w:val="single" w:color="auto"/>
          <w14:textFill>
            <w14:solidFill>
              <w14:schemeClr w14:val="tx1"/>
            </w14:solidFill>
          </w14:textFill>
        </w:rPr>
        <w:t xml:space="preserve">                             </w:t>
      </w:r>
      <w:r>
        <w:rPr>
          <w:rFonts w:ascii="宋体" w:hAnsi="宋体" w:eastAsia="宋体" w:cs="宋体"/>
          <w:color w:val="000000" w:themeColor="text1"/>
          <w:spacing w:val="-3"/>
          <w:sz w:val="28"/>
          <w:szCs w:val="28"/>
          <w:highlight w:val="none"/>
          <w14:textFill>
            <w14:solidFill>
              <w14:schemeClr w14:val="tx1"/>
            </w14:solidFill>
          </w14:textFill>
        </w:rPr>
        <w:t>(企业电子签章)</w:t>
      </w:r>
    </w:p>
    <w:p>
      <w:pPr>
        <w:spacing w:line="272" w:lineRule="auto"/>
        <w:rPr>
          <w:rFonts w:ascii="Arial"/>
          <w:color w:val="000000" w:themeColor="text1"/>
          <w:sz w:val="21"/>
          <w:highlight w:val="none"/>
          <w14:textFill>
            <w14:solidFill>
              <w14:schemeClr w14:val="tx1"/>
            </w14:solidFill>
          </w14:textFill>
        </w:rPr>
      </w:pPr>
    </w:p>
    <w:p>
      <w:pPr>
        <w:spacing w:line="273" w:lineRule="auto"/>
        <w:rPr>
          <w:rFonts w:ascii="Arial"/>
          <w:color w:val="000000" w:themeColor="text1"/>
          <w:sz w:val="21"/>
          <w:highlight w:val="none"/>
          <w14:textFill>
            <w14:solidFill>
              <w14:schemeClr w14:val="tx1"/>
            </w14:solidFill>
          </w14:textFill>
        </w:rPr>
      </w:pPr>
    </w:p>
    <w:p>
      <w:pPr>
        <w:spacing w:line="273" w:lineRule="auto"/>
        <w:rPr>
          <w:rFonts w:ascii="Arial"/>
          <w:color w:val="000000" w:themeColor="text1"/>
          <w:sz w:val="21"/>
          <w:highlight w:val="none"/>
          <w14:textFill>
            <w14:solidFill>
              <w14:schemeClr w14:val="tx1"/>
            </w14:solidFill>
          </w14:textFill>
        </w:rPr>
      </w:pPr>
    </w:p>
    <w:p>
      <w:pPr>
        <w:spacing w:before="91" w:line="217" w:lineRule="auto"/>
        <w:ind w:left="487"/>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pacing w:val="-4"/>
          <w:sz w:val="28"/>
          <w:szCs w:val="28"/>
          <w:highlight w:val="none"/>
          <w14:textFill>
            <w14:solidFill>
              <w14:schemeClr w14:val="tx1"/>
            </w14:solidFill>
          </w14:textFill>
        </w:rPr>
        <w:t>法定代表人或其委托代理人：</w:t>
      </w:r>
      <w:r>
        <w:rPr>
          <w:rFonts w:ascii="宋体" w:hAnsi="宋体" w:eastAsia="宋体" w:cs="宋体"/>
          <w:color w:val="000000" w:themeColor="text1"/>
          <w:spacing w:val="-4"/>
          <w:sz w:val="28"/>
          <w:szCs w:val="28"/>
          <w:highlight w:val="none"/>
          <w:u w:val="single" w:color="auto"/>
          <w14:textFill>
            <w14:solidFill>
              <w14:schemeClr w14:val="tx1"/>
            </w14:solidFill>
          </w14:textFill>
        </w:rPr>
        <w:t xml:space="preserve">               </w:t>
      </w:r>
      <w:r>
        <w:rPr>
          <w:rFonts w:ascii="宋体" w:hAnsi="宋体" w:eastAsia="宋体" w:cs="宋体"/>
          <w:color w:val="000000" w:themeColor="text1"/>
          <w:spacing w:val="-4"/>
          <w:sz w:val="28"/>
          <w:szCs w:val="28"/>
          <w:highlight w:val="none"/>
          <w14:textFill>
            <w14:solidFill>
              <w14:schemeClr w14:val="tx1"/>
            </w14:solidFill>
          </w14:textFill>
        </w:rPr>
        <w:t>(签字或个人电子签章</w:t>
      </w:r>
      <w:r>
        <w:rPr>
          <w:rFonts w:ascii="宋体" w:hAnsi="宋体" w:eastAsia="宋体" w:cs="宋体"/>
          <w:color w:val="000000" w:themeColor="text1"/>
          <w:sz w:val="28"/>
          <w:szCs w:val="28"/>
          <w:highlight w:val="none"/>
          <w14:textFill>
            <w14:solidFill>
              <w14:schemeClr w14:val="tx1"/>
            </w14:solidFill>
          </w14:textFill>
        </w:rPr>
        <w:t>)</w:t>
      </w:r>
    </w:p>
    <w:p>
      <w:pPr>
        <w:spacing w:line="256" w:lineRule="auto"/>
        <w:rPr>
          <w:rFonts w:ascii="Arial"/>
          <w:color w:val="000000" w:themeColor="text1"/>
          <w:sz w:val="21"/>
          <w:highlight w:val="none"/>
          <w14:textFill>
            <w14:solidFill>
              <w14:schemeClr w14:val="tx1"/>
            </w14:solidFill>
          </w14:textFill>
        </w:rPr>
      </w:pPr>
    </w:p>
    <w:p>
      <w:pPr>
        <w:spacing w:line="256" w:lineRule="auto"/>
        <w:rPr>
          <w:rFonts w:ascii="Arial"/>
          <w:color w:val="000000" w:themeColor="text1"/>
          <w:sz w:val="21"/>
          <w:highlight w:val="none"/>
          <w14:textFill>
            <w14:solidFill>
              <w14:schemeClr w14:val="tx1"/>
            </w14:solidFill>
          </w14:textFill>
        </w:rPr>
      </w:pPr>
    </w:p>
    <w:p>
      <w:pPr>
        <w:tabs>
          <w:tab w:val="left" w:pos="3917"/>
        </w:tabs>
        <w:spacing w:before="91" w:line="221" w:lineRule="auto"/>
        <w:ind w:left="2784"/>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u w:val="single" w:color="auto"/>
          <w14:textFill>
            <w14:solidFill>
              <w14:schemeClr w14:val="tx1"/>
            </w14:solidFill>
          </w14:textFill>
        </w:rPr>
        <w:tab/>
      </w:r>
      <w:r>
        <w:rPr>
          <w:rFonts w:ascii="宋体" w:hAnsi="宋体" w:eastAsia="宋体" w:cs="宋体"/>
          <w:color w:val="000000" w:themeColor="text1"/>
          <w:spacing w:val="6"/>
          <w:sz w:val="28"/>
          <w:szCs w:val="28"/>
          <w:highlight w:val="none"/>
          <w14:textFill>
            <w14:solidFill>
              <w14:schemeClr w14:val="tx1"/>
            </w14:solidFill>
          </w14:textFill>
        </w:rPr>
        <w:t>年</w:t>
      </w:r>
      <w:r>
        <w:rPr>
          <w:rFonts w:ascii="宋体" w:hAnsi="宋体" w:eastAsia="宋体" w:cs="宋体"/>
          <w:color w:val="000000" w:themeColor="text1"/>
          <w:spacing w:val="5"/>
          <w:sz w:val="28"/>
          <w:szCs w:val="28"/>
          <w:highlight w:val="none"/>
          <w:u w:val="single" w:color="auto"/>
          <w14:textFill>
            <w14:solidFill>
              <w14:schemeClr w14:val="tx1"/>
            </w14:solidFill>
          </w14:textFill>
        </w:rPr>
        <w:t xml:space="preserve"> </w:t>
      </w:r>
      <w:r>
        <w:rPr>
          <w:rFonts w:ascii="宋体" w:hAnsi="宋体" w:eastAsia="宋体" w:cs="宋体"/>
          <w:color w:val="000000" w:themeColor="text1"/>
          <w:spacing w:val="3"/>
          <w:sz w:val="28"/>
          <w:szCs w:val="28"/>
          <w:highlight w:val="none"/>
          <w:u w:val="single" w:color="auto"/>
          <w14:textFill>
            <w14:solidFill>
              <w14:schemeClr w14:val="tx1"/>
            </w14:solidFill>
          </w14:textFill>
        </w:rPr>
        <w:t xml:space="preserve">    </w:t>
      </w:r>
      <w:r>
        <w:rPr>
          <w:rFonts w:ascii="宋体" w:hAnsi="宋体" w:eastAsia="宋体" w:cs="宋体"/>
          <w:color w:val="000000" w:themeColor="text1"/>
          <w:spacing w:val="3"/>
          <w:sz w:val="28"/>
          <w:szCs w:val="28"/>
          <w:highlight w:val="none"/>
          <w14:textFill>
            <w14:solidFill>
              <w14:schemeClr w14:val="tx1"/>
            </w14:solidFill>
          </w14:textFill>
        </w:rPr>
        <w:t xml:space="preserve"> 月</w:t>
      </w:r>
      <w:r>
        <w:rPr>
          <w:rFonts w:ascii="宋体" w:hAnsi="宋体" w:eastAsia="宋体" w:cs="宋体"/>
          <w:color w:val="000000" w:themeColor="text1"/>
          <w:spacing w:val="3"/>
          <w:sz w:val="28"/>
          <w:szCs w:val="28"/>
          <w:highlight w:val="none"/>
          <w:u w:val="single" w:color="auto"/>
          <w14:textFill>
            <w14:solidFill>
              <w14:schemeClr w14:val="tx1"/>
            </w14:solidFill>
          </w14:textFill>
        </w:rPr>
        <w:t xml:space="preserve">    </w:t>
      </w:r>
      <w:r>
        <w:rPr>
          <w:rFonts w:ascii="宋体" w:hAnsi="宋体" w:eastAsia="宋体" w:cs="宋体"/>
          <w:color w:val="000000" w:themeColor="text1"/>
          <w:spacing w:val="3"/>
          <w:sz w:val="28"/>
          <w:szCs w:val="28"/>
          <w:highlight w:val="none"/>
          <w14:textFill>
            <w14:solidFill>
              <w14:schemeClr w14:val="tx1"/>
            </w14:solidFill>
          </w14:textFill>
        </w:rPr>
        <w:t xml:space="preserve"> 日</w:t>
      </w:r>
    </w:p>
    <w:p>
      <w:pPr>
        <w:rPr>
          <w:color w:val="000000" w:themeColor="text1"/>
          <w:highlight w:val="none"/>
          <w14:textFill>
            <w14:solidFill>
              <w14:schemeClr w14:val="tx1"/>
            </w14:solidFill>
          </w14:textFill>
        </w:rPr>
        <w:sectPr>
          <w:footerReference r:id="rId43" w:type="default"/>
          <w:pgSz w:w="11906" w:h="16839"/>
          <w:pgMar w:top="1118" w:right="1417" w:bottom="1119" w:left="1418" w:header="878" w:footer="844" w:gutter="0"/>
          <w:pgNumType w:fmt="decimal"/>
          <w:cols w:space="720" w:num="1"/>
        </w:sectPr>
      </w:pPr>
    </w:p>
    <w:p>
      <w:pPr>
        <w:spacing w:before="14" w:line="58" w:lineRule="exact"/>
        <w:textAlignment w:val="center"/>
        <w:rPr>
          <w:color w:val="000000" w:themeColor="text1"/>
          <w:highlight w:val="none"/>
          <w14:textFill>
            <w14:solidFill>
              <w14:schemeClr w14:val="tx1"/>
            </w14:solidFill>
          </w14:textFill>
        </w:rPr>
      </w:pPr>
    </w:p>
    <w:p>
      <w:pPr>
        <w:spacing w:before="174" w:line="223" w:lineRule="auto"/>
        <w:ind w:left="4037"/>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pacing w:val="-11"/>
          <w:sz w:val="28"/>
          <w:szCs w:val="28"/>
          <w:highlight w:val="none"/>
          <w14:textOutline w14:w="5103" w14:cap="sq" w14:cmpd="sng">
            <w14:solidFill>
              <w14:srgbClr w14:val="000000"/>
            </w14:solidFill>
            <w14:prstDash w14:val="solid"/>
            <w14:bevel/>
          </w14:textOutline>
          <w14:textFill>
            <w14:solidFill>
              <w14:schemeClr w14:val="tx1"/>
            </w14:solidFill>
          </w14:textFill>
        </w:rPr>
        <w:t>目</w:t>
      </w:r>
      <w:r>
        <w:rPr>
          <w:rFonts w:ascii="宋体" w:hAnsi="宋体" w:eastAsia="宋体" w:cs="宋体"/>
          <w:color w:val="000000" w:themeColor="text1"/>
          <w:spacing w:val="-8"/>
          <w:sz w:val="28"/>
          <w:szCs w:val="28"/>
          <w:highlight w:val="none"/>
          <w14:textFill>
            <w14:solidFill>
              <w14:schemeClr w14:val="tx1"/>
            </w14:solidFill>
          </w14:textFill>
        </w:rPr>
        <w:t xml:space="preserve">    </w:t>
      </w:r>
      <w:r>
        <w:rPr>
          <w:rFonts w:ascii="宋体" w:hAnsi="宋体" w:eastAsia="宋体" w:cs="宋体"/>
          <w:color w:val="000000" w:themeColor="text1"/>
          <w:spacing w:val="-8"/>
          <w:sz w:val="28"/>
          <w:szCs w:val="28"/>
          <w:highlight w:val="none"/>
          <w14:textOutline w14:w="5103" w14:cap="sq" w14:cmpd="sng">
            <w14:solidFill>
              <w14:srgbClr w14:val="000000"/>
            </w14:solidFill>
            <w14:prstDash w14:val="solid"/>
            <w14:bevel/>
          </w14:textOutline>
          <w14:textFill>
            <w14:solidFill>
              <w14:schemeClr w14:val="tx1"/>
            </w14:solidFill>
          </w14:textFill>
        </w:rPr>
        <w:t>录</w:t>
      </w:r>
    </w:p>
    <w:p>
      <w:pPr>
        <w:spacing w:line="287" w:lineRule="auto"/>
        <w:rPr>
          <w:rFonts w:ascii="Arial"/>
          <w:color w:val="000000" w:themeColor="text1"/>
          <w:sz w:val="21"/>
          <w:highlight w:val="none"/>
          <w14:textFill>
            <w14:solidFill>
              <w14:schemeClr w14:val="tx1"/>
            </w14:solidFill>
          </w14:textFill>
        </w:rPr>
      </w:pPr>
    </w:p>
    <w:p>
      <w:pPr>
        <w:spacing w:line="288" w:lineRule="auto"/>
        <w:rPr>
          <w:rFonts w:ascii="Arial"/>
          <w:color w:val="000000" w:themeColor="text1"/>
          <w:sz w:val="21"/>
          <w:highlight w:val="none"/>
          <w14:textFill>
            <w14:solidFill>
              <w14:schemeClr w14:val="tx1"/>
            </w14:solidFill>
          </w14:textFill>
        </w:rPr>
      </w:pPr>
    </w:p>
    <w:p>
      <w:pPr>
        <w:spacing w:line="288" w:lineRule="auto"/>
        <w:rPr>
          <w:rFonts w:ascii="Arial"/>
          <w:color w:val="000000" w:themeColor="text1"/>
          <w:sz w:val="21"/>
          <w:highlight w:val="none"/>
          <w14:textFill>
            <w14:solidFill>
              <w14:schemeClr w14:val="tx1"/>
            </w14:solidFill>
          </w14:textFill>
        </w:rPr>
      </w:pPr>
    </w:p>
    <w:p>
      <w:pPr>
        <w:spacing w:before="71" w:line="369" w:lineRule="exact"/>
        <w:ind w:left="12"/>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pacing w:val="-1"/>
          <w:position w:val="2"/>
          <w:sz w:val="22"/>
          <w:szCs w:val="22"/>
          <w:highlight w:val="none"/>
          <w14:textOutline w14:w="4013" w14:cap="sq" w14:cmpd="sng">
            <w14:solidFill>
              <w14:srgbClr w14:val="000000"/>
            </w14:solidFill>
            <w14:prstDash w14:val="solid"/>
            <w14:bevel/>
          </w14:textOutline>
          <w14:textFill>
            <w14:solidFill>
              <w14:schemeClr w14:val="tx1"/>
            </w14:solidFill>
          </w14:textFill>
        </w:rPr>
        <w:t>一、投标</w:t>
      </w:r>
      <w:r>
        <w:rPr>
          <w:rFonts w:ascii="宋体" w:hAnsi="宋体" w:eastAsia="宋体" w:cs="宋体"/>
          <w:color w:val="000000" w:themeColor="text1"/>
          <w:position w:val="2"/>
          <w:sz w:val="22"/>
          <w:szCs w:val="22"/>
          <w:highlight w:val="none"/>
          <w14:textOutline w14:w="4013" w14:cap="sq" w14:cmpd="sng">
            <w14:solidFill>
              <w14:srgbClr w14:val="000000"/>
            </w14:solidFill>
            <w14:prstDash w14:val="solid"/>
            <w14:bevel/>
          </w14:textOutline>
          <w14:textFill>
            <w14:solidFill>
              <w14:schemeClr w14:val="tx1"/>
            </w14:solidFill>
          </w14:textFill>
        </w:rPr>
        <w:t>函及投标函附录；</w:t>
      </w:r>
    </w:p>
    <w:p>
      <w:pPr>
        <w:spacing w:before="255" w:line="624" w:lineRule="exact"/>
        <w:ind w:left="12"/>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pacing w:val="1"/>
          <w:position w:val="31"/>
          <w:sz w:val="22"/>
          <w:szCs w:val="22"/>
          <w:highlight w:val="none"/>
          <w14:textOutline w14:w="4013" w14:cap="sq" w14:cmpd="sng">
            <w14:solidFill>
              <w14:srgbClr w14:val="000000"/>
            </w14:solidFill>
            <w14:prstDash w14:val="solid"/>
            <w14:bevel/>
          </w14:textOutline>
          <w14:textFill>
            <w14:solidFill>
              <w14:schemeClr w14:val="tx1"/>
            </w14:solidFill>
          </w14:textFill>
        </w:rPr>
        <w:t>二、法定</w:t>
      </w:r>
      <w:r>
        <w:rPr>
          <w:rFonts w:ascii="宋体" w:hAnsi="宋体" w:eastAsia="宋体" w:cs="宋体"/>
          <w:color w:val="000000" w:themeColor="text1"/>
          <w:position w:val="31"/>
          <w:sz w:val="22"/>
          <w:szCs w:val="22"/>
          <w:highlight w:val="none"/>
          <w14:textOutline w14:w="4013" w14:cap="sq" w14:cmpd="sng">
            <w14:solidFill>
              <w14:srgbClr w14:val="000000"/>
            </w14:solidFill>
            <w14:prstDash w14:val="solid"/>
            <w14:bevel/>
          </w14:textOutline>
          <w14:textFill>
            <w14:solidFill>
              <w14:schemeClr w14:val="tx1"/>
            </w14:solidFill>
          </w14:textFill>
        </w:rPr>
        <w:t>代表人身份证明法定代表人授权委托书；</w:t>
      </w:r>
    </w:p>
    <w:p>
      <w:pPr>
        <w:spacing w:line="238" w:lineRule="auto"/>
        <w:ind w:left="9"/>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pacing w:val="-1"/>
          <w:sz w:val="22"/>
          <w:szCs w:val="22"/>
          <w:highlight w:val="none"/>
          <w14:textOutline w14:w="4013" w14:cap="sq" w14:cmpd="sng">
            <w14:solidFill>
              <w14:srgbClr w14:val="000000"/>
            </w14:solidFill>
            <w14:prstDash w14:val="solid"/>
            <w14:bevel/>
          </w14:textOutline>
          <w14:textFill>
            <w14:solidFill>
              <w14:schemeClr w14:val="tx1"/>
            </w14:solidFill>
          </w14:textFill>
        </w:rPr>
        <w:t>三</w:t>
      </w:r>
      <w:r>
        <w:rPr>
          <w:rFonts w:ascii="宋体" w:hAnsi="宋体" w:eastAsia="宋体" w:cs="宋体"/>
          <w:color w:val="000000" w:themeColor="text1"/>
          <w:sz w:val="22"/>
          <w:szCs w:val="22"/>
          <w:highlight w:val="none"/>
          <w14:textOutline w14:w="4013" w14:cap="sq" w14:cmpd="sng">
            <w14:solidFill>
              <w14:srgbClr w14:val="000000"/>
            </w14:solidFill>
            <w14:prstDash w14:val="solid"/>
            <w14:bevel/>
          </w14:textOutline>
          <w14:textFill>
            <w14:solidFill>
              <w14:schemeClr w14:val="tx1"/>
            </w14:solidFill>
          </w14:textFill>
        </w:rPr>
        <w:t>、商务和技术偏差表；</w:t>
      </w:r>
    </w:p>
    <w:p>
      <w:pPr>
        <w:spacing w:line="266" w:lineRule="auto"/>
        <w:rPr>
          <w:rFonts w:ascii="Arial"/>
          <w:color w:val="000000" w:themeColor="text1"/>
          <w:sz w:val="21"/>
          <w:highlight w:val="none"/>
          <w14:textFill>
            <w14:solidFill>
              <w14:schemeClr w14:val="tx1"/>
            </w14:solidFill>
          </w14:textFill>
        </w:rPr>
      </w:pPr>
    </w:p>
    <w:p>
      <w:pPr>
        <w:spacing w:before="72" w:line="224" w:lineRule="auto"/>
        <w:ind w:left="29"/>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pacing w:val="-3"/>
          <w:sz w:val="22"/>
          <w:szCs w:val="22"/>
          <w:highlight w:val="none"/>
          <w14:textOutline w14:w="4013" w14:cap="sq" w14:cmpd="sng">
            <w14:solidFill>
              <w14:srgbClr w14:val="000000"/>
            </w14:solidFill>
            <w14:prstDash w14:val="solid"/>
            <w14:bevel/>
          </w14:textOutline>
          <w14:textFill>
            <w14:solidFill>
              <w14:schemeClr w14:val="tx1"/>
            </w14:solidFill>
          </w14:textFill>
        </w:rPr>
        <w:t>四、资格审查资</w:t>
      </w:r>
      <w:r>
        <w:rPr>
          <w:rFonts w:ascii="宋体" w:hAnsi="宋体" w:eastAsia="宋体" w:cs="宋体"/>
          <w:color w:val="000000" w:themeColor="text1"/>
          <w:spacing w:val="-2"/>
          <w:sz w:val="22"/>
          <w:szCs w:val="22"/>
          <w:highlight w:val="none"/>
          <w14:textOutline w14:w="4013" w14:cap="sq" w14:cmpd="sng">
            <w14:solidFill>
              <w14:srgbClr w14:val="000000"/>
            </w14:solidFill>
            <w14:prstDash w14:val="solid"/>
            <w14:bevel/>
          </w14:textOutline>
          <w14:textFill>
            <w14:solidFill>
              <w14:schemeClr w14:val="tx1"/>
            </w14:solidFill>
          </w14:textFill>
        </w:rPr>
        <w:t>料</w:t>
      </w:r>
    </w:p>
    <w:p>
      <w:pPr>
        <w:spacing w:line="284" w:lineRule="auto"/>
        <w:rPr>
          <w:rFonts w:ascii="Arial"/>
          <w:color w:val="000000" w:themeColor="text1"/>
          <w:sz w:val="21"/>
          <w:highlight w:val="none"/>
          <w14:textFill>
            <w14:solidFill>
              <w14:schemeClr w14:val="tx1"/>
            </w14:solidFill>
          </w14:textFill>
        </w:rPr>
      </w:pPr>
    </w:p>
    <w:p>
      <w:pPr>
        <w:spacing w:before="71" w:line="218" w:lineRule="auto"/>
        <w:ind w:left="12"/>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pacing w:val="-24"/>
          <w:sz w:val="22"/>
          <w:szCs w:val="22"/>
          <w:highlight w:val="none"/>
          <w14:textOutline w14:w="4013" w14:cap="sq" w14:cmpd="sng">
            <w14:solidFill>
              <w14:srgbClr w14:val="000000"/>
            </w14:solidFill>
            <w14:prstDash w14:val="solid"/>
            <w14:bevel/>
          </w14:textOutline>
          <w14:textFill>
            <w14:solidFill>
              <w14:schemeClr w14:val="tx1"/>
            </w14:solidFill>
          </w14:textFill>
        </w:rPr>
        <w:t>五</w:t>
      </w:r>
      <w:r>
        <w:rPr>
          <w:rFonts w:ascii="宋体" w:hAnsi="宋体" w:eastAsia="宋体" w:cs="宋体"/>
          <w:color w:val="000000" w:themeColor="text1"/>
          <w:spacing w:val="-12"/>
          <w:sz w:val="22"/>
          <w:szCs w:val="22"/>
          <w:highlight w:val="none"/>
          <w14:textOutline w14:w="4013" w14:cap="sq" w14:cmpd="sng">
            <w14:solidFill>
              <w14:srgbClr w14:val="000000"/>
            </w14:solidFill>
            <w14:prstDash w14:val="solid"/>
            <w14:bevel/>
          </w14:textOutline>
          <w14:textFill>
            <w14:solidFill>
              <w14:schemeClr w14:val="tx1"/>
            </w14:solidFill>
          </w14:textFill>
        </w:rPr>
        <w:t>、20</w:t>
      </w:r>
      <w:r>
        <w:rPr>
          <w:rFonts w:hint="eastAsia" w:ascii="宋体" w:hAnsi="宋体" w:eastAsia="宋体" w:cs="宋体"/>
          <w:color w:val="000000" w:themeColor="text1"/>
          <w:spacing w:val="-12"/>
          <w:sz w:val="22"/>
          <w:szCs w:val="22"/>
          <w:highlight w:val="none"/>
          <w:lang w:val="en-US" w:eastAsia="zh-CN"/>
          <w14:textOutline w14:w="4013" w14:cap="sq" w14:cmpd="sng">
            <w14:solidFill>
              <w14:srgbClr w14:val="000000"/>
            </w14:solidFill>
            <w14:prstDash w14:val="solid"/>
            <w14:bevel/>
          </w14:textOutline>
          <w14:textFill>
            <w14:solidFill>
              <w14:schemeClr w14:val="tx1"/>
            </w14:solidFill>
          </w14:textFill>
        </w:rPr>
        <w:t>21</w:t>
      </w:r>
      <w:r>
        <w:rPr>
          <w:rFonts w:ascii="宋体" w:hAnsi="宋体" w:eastAsia="宋体" w:cs="宋体"/>
          <w:color w:val="000000" w:themeColor="text1"/>
          <w:spacing w:val="-12"/>
          <w:sz w:val="22"/>
          <w:szCs w:val="22"/>
          <w:highlight w:val="none"/>
          <w14:textFill>
            <w14:solidFill>
              <w14:schemeClr w14:val="tx1"/>
            </w14:solidFill>
          </w14:textFill>
        </w:rPr>
        <w:t xml:space="preserve"> </w:t>
      </w:r>
      <w:r>
        <w:rPr>
          <w:rFonts w:ascii="宋体" w:hAnsi="宋体" w:eastAsia="宋体" w:cs="宋体"/>
          <w:color w:val="000000" w:themeColor="text1"/>
          <w:spacing w:val="-12"/>
          <w:sz w:val="22"/>
          <w:szCs w:val="22"/>
          <w:highlight w:val="none"/>
          <w14:textOutline w14:w="4013" w14:cap="sq" w14:cmpd="sng">
            <w14:solidFill>
              <w14:srgbClr w14:val="000000"/>
            </w14:solidFill>
            <w14:prstDash w14:val="solid"/>
            <w14:bevel/>
          </w14:textOutline>
          <w14:textFill>
            <w14:solidFill>
              <w14:schemeClr w14:val="tx1"/>
            </w14:solidFill>
          </w14:textFill>
        </w:rPr>
        <w:t>年</w:t>
      </w:r>
      <w:r>
        <w:rPr>
          <w:rFonts w:ascii="宋体" w:hAnsi="宋体" w:eastAsia="宋体" w:cs="宋体"/>
          <w:color w:val="000000" w:themeColor="text1"/>
          <w:spacing w:val="-12"/>
          <w:sz w:val="22"/>
          <w:szCs w:val="22"/>
          <w:highlight w:val="none"/>
          <w14:textFill>
            <w14:solidFill>
              <w14:schemeClr w14:val="tx1"/>
            </w14:solidFill>
          </w14:textFill>
        </w:rPr>
        <w:t xml:space="preserve"> </w:t>
      </w:r>
      <w:r>
        <w:rPr>
          <w:rFonts w:ascii="宋体" w:hAnsi="宋体" w:eastAsia="宋体" w:cs="宋体"/>
          <w:color w:val="000000" w:themeColor="text1"/>
          <w:spacing w:val="-12"/>
          <w:sz w:val="22"/>
          <w:szCs w:val="22"/>
          <w:highlight w:val="none"/>
          <w14:textOutline w14:w="4013" w14:cap="sq" w14:cmpd="sng">
            <w14:solidFill>
              <w14:srgbClr w14:val="000000"/>
            </w14:solidFill>
            <w14:prstDash w14:val="solid"/>
            <w14:bevel/>
          </w14:textOutline>
          <w14:textFill>
            <w14:solidFill>
              <w14:schemeClr w14:val="tx1"/>
            </w14:solidFill>
          </w14:textFill>
        </w:rPr>
        <w:t>1</w:t>
      </w:r>
      <w:r>
        <w:rPr>
          <w:rFonts w:ascii="宋体" w:hAnsi="宋体" w:eastAsia="宋体" w:cs="宋体"/>
          <w:color w:val="000000" w:themeColor="text1"/>
          <w:spacing w:val="-12"/>
          <w:sz w:val="22"/>
          <w:szCs w:val="22"/>
          <w:highlight w:val="none"/>
          <w14:textFill>
            <w14:solidFill>
              <w14:schemeClr w14:val="tx1"/>
            </w14:solidFill>
          </w14:textFill>
        </w:rPr>
        <w:t xml:space="preserve"> </w:t>
      </w:r>
      <w:r>
        <w:rPr>
          <w:rFonts w:ascii="宋体" w:hAnsi="宋体" w:eastAsia="宋体" w:cs="宋体"/>
          <w:color w:val="000000" w:themeColor="text1"/>
          <w:spacing w:val="-12"/>
          <w:sz w:val="22"/>
          <w:szCs w:val="22"/>
          <w:highlight w:val="none"/>
          <w14:textOutline w14:w="4013" w14:cap="sq" w14:cmpd="sng">
            <w14:solidFill>
              <w14:srgbClr w14:val="000000"/>
            </w14:solidFill>
            <w14:prstDash w14:val="solid"/>
            <w14:bevel/>
          </w14:textOutline>
          <w14:textFill>
            <w14:solidFill>
              <w14:schemeClr w14:val="tx1"/>
            </w14:solidFill>
          </w14:textFill>
        </w:rPr>
        <w:t>月</w:t>
      </w:r>
      <w:r>
        <w:rPr>
          <w:rFonts w:ascii="宋体" w:hAnsi="宋体" w:eastAsia="宋体" w:cs="宋体"/>
          <w:color w:val="000000" w:themeColor="text1"/>
          <w:spacing w:val="-12"/>
          <w:sz w:val="22"/>
          <w:szCs w:val="22"/>
          <w:highlight w:val="none"/>
          <w14:textFill>
            <w14:solidFill>
              <w14:schemeClr w14:val="tx1"/>
            </w14:solidFill>
          </w14:textFill>
        </w:rPr>
        <w:t xml:space="preserve"> </w:t>
      </w:r>
      <w:r>
        <w:rPr>
          <w:rFonts w:ascii="宋体" w:hAnsi="宋体" w:eastAsia="宋体" w:cs="宋体"/>
          <w:color w:val="000000" w:themeColor="text1"/>
          <w:spacing w:val="-12"/>
          <w:sz w:val="22"/>
          <w:szCs w:val="22"/>
          <w:highlight w:val="none"/>
          <w14:textOutline w14:w="4013" w14:cap="sq" w14:cmpd="sng">
            <w14:solidFill>
              <w14:srgbClr w14:val="000000"/>
            </w14:solidFill>
            <w14:prstDash w14:val="solid"/>
            <w14:bevel/>
          </w14:textOutline>
          <w14:textFill>
            <w14:solidFill>
              <w14:schemeClr w14:val="tx1"/>
            </w14:solidFill>
          </w14:textFill>
        </w:rPr>
        <w:t>1</w:t>
      </w:r>
      <w:r>
        <w:rPr>
          <w:rFonts w:ascii="宋体" w:hAnsi="宋体" w:eastAsia="宋体" w:cs="宋体"/>
          <w:color w:val="000000" w:themeColor="text1"/>
          <w:spacing w:val="-12"/>
          <w:sz w:val="22"/>
          <w:szCs w:val="22"/>
          <w:highlight w:val="none"/>
          <w14:textFill>
            <w14:solidFill>
              <w14:schemeClr w14:val="tx1"/>
            </w14:solidFill>
          </w14:textFill>
        </w:rPr>
        <w:t xml:space="preserve"> </w:t>
      </w:r>
      <w:r>
        <w:rPr>
          <w:rFonts w:ascii="宋体" w:hAnsi="宋体" w:eastAsia="宋体" w:cs="宋体"/>
          <w:color w:val="000000" w:themeColor="text1"/>
          <w:spacing w:val="-12"/>
          <w:sz w:val="22"/>
          <w:szCs w:val="22"/>
          <w:highlight w:val="none"/>
          <w14:textOutline w14:w="4013" w14:cap="sq" w14:cmpd="sng">
            <w14:solidFill>
              <w14:srgbClr w14:val="000000"/>
            </w14:solidFill>
            <w14:prstDash w14:val="solid"/>
            <w14:bevel/>
          </w14:textOutline>
          <w14:textFill>
            <w14:solidFill>
              <w14:schemeClr w14:val="tx1"/>
            </w14:solidFill>
          </w14:textFill>
        </w:rPr>
        <w:t>日以来的业绩；</w:t>
      </w:r>
    </w:p>
    <w:p>
      <w:pPr>
        <w:spacing w:line="291" w:lineRule="auto"/>
        <w:rPr>
          <w:rFonts w:ascii="Arial"/>
          <w:color w:val="000000" w:themeColor="text1"/>
          <w:sz w:val="21"/>
          <w:highlight w:val="none"/>
          <w14:textFill>
            <w14:solidFill>
              <w14:schemeClr w14:val="tx1"/>
            </w14:solidFill>
          </w14:textFill>
        </w:rPr>
      </w:pPr>
    </w:p>
    <w:p>
      <w:pPr>
        <w:spacing w:before="71" w:line="225" w:lineRule="auto"/>
        <w:ind w:left="10"/>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pacing w:val="-1"/>
          <w:sz w:val="22"/>
          <w:szCs w:val="22"/>
          <w:highlight w:val="none"/>
          <w14:textOutline w14:w="4013" w14:cap="sq" w14:cmpd="sng">
            <w14:solidFill>
              <w14:srgbClr w14:val="000000"/>
            </w14:solidFill>
            <w14:prstDash w14:val="solid"/>
            <w14:bevel/>
          </w14:textOutline>
          <w14:textFill>
            <w14:solidFill>
              <w14:schemeClr w14:val="tx1"/>
            </w14:solidFill>
          </w14:textFill>
        </w:rPr>
        <w:t>六、技术部分</w:t>
      </w:r>
      <w:r>
        <w:rPr>
          <w:rFonts w:ascii="宋体" w:hAnsi="宋体" w:eastAsia="宋体" w:cs="宋体"/>
          <w:color w:val="000000" w:themeColor="text1"/>
          <w:sz w:val="22"/>
          <w:szCs w:val="22"/>
          <w:highlight w:val="none"/>
          <w14:textOutline w14:w="4013" w14:cap="sq" w14:cmpd="sng">
            <w14:solidFill>
              <w14:srgbClr w14:val="000000"/>
            </w14:solidFill>
            <w14:prstDash w14:val="solid"/>
            <w14:bevel/>
          </w14:textOutline>
          <w14:textFill>
            <w14:solidFill>
              <w14:schemeClr w14:val="tx1"/>
            </w14:solidFill>
          </w14:textFill>
        </w:rPr>
        <w:t>；</w:t>
      </w:r>
    </w:p>
    <w:p>
      <w:pPr>
        <w:spacing w:line="282" w:lineRule="auto"/>
        <w:rPr>
          <w:rFonts w:ascii="Arial"/>
          <w:color w:val="000000" w:themeColor="text1"/>
          <w:sz w:val="21"/>
          <w:highlight w:val="none"/>
          <w14:textFill>
            <w14:solidFill>
              <w14:schemeClr w14:val="tx1"/>
            </w14:solidFill>
          </w14:textFill>
        </w:rPr>
      </w:pPr>
    </w:p>
    <w:p>
      <w:pPr>
        <w:spacing w:before="73" w:line="232" w:lineRule="auto"/>
        <w:ind w:left="8"/>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pacing w:val="-1"/>
          <w:sz w:val="22"/>
          <w:szCs w:val="22"/>
          <w:highlight w:val="none"/>
          <w14:textOutline w14:w="4013" w14:cap="sq" w14:cmpd="sng">
            <w14:solidFill>
              <w14:srgbClr w14:val="000000"/>
            </w14:solidFill>
            <w14:prstDash w14:val="solid"/>
            <w14:bevel/>
          </w14:textOutline>
          <w14:textFill>
            <w14:solidFill>
              <w14:schemeClr w14:val="tx1"/>
            </w14:solidFill>
          </w14:textFill>
        </w:rPr>
        <w:t>七、项</w:t>
      </w:r>
      <w:r>
        <w:rPr>
          <w:rFonts w:ascii="宋体" w:hAnsi="宋体" w:eastAsia="宋体" w:cs="宋体"/>
          <w:color w:val="000000" w:themeColor="text1"/>
          <w:sz w:val="22"/>
          <w:szCs w:val="22"/>
          <w:highlight w:val="none"/>
          <w14:textOutline w14:w="4013" w14:cap="sq" w14:cmpd="sng">
            <w14:solidFill>
              <w14:srgbClr w14:val="000000"/>
            </w14:solidFill>
            <w14:prstDash w14:val="solid"/>
            <w14:bevel/>
          </w14:textOutline>
          <w14:textFill>
            <w14:solidFill>
              <w14:schemeClr w14:val="tx1"/>
            </w14:solidFill>
          </w14:textFill>
        </w:rPr>
        <w:t>目团队；</w:t>
      </w:r>
    </w:p>
    <w:p>
      <w:pPr>
        <w:spacing w:line="273" w:lineRule="auto"/>
        <w:rPr>
          <w:rFonts w:ascii="Arial"/>
          <w:color w:val="000000" w:themeColor="text1"/>
          <w:sz w:val="21"/>
          <w:highlight w:val="none"/>
          <w14:textFill>
            <w14:solidFill>
              <w14:schemeClr w14:val="tx1"/>
            </w14:solidFill>
          </w14:textFill>
        </w:rPr>
      </w:pPr>
    </w:p>
    <w:p>
      <w:pPr>
        <w:spacing w:before="72" w:line="222" w:lineRule="auto"/>
        <w:ind w:left="12"/>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pacing w:val="-1"/>
          <w:sz w:val="22"/>
          <w:szCs w:val="22"/>
          <w:highlight w:val="none"/>
          <w14:textOutline w14:w="4013" w14:cap="sq" w14:cmpd="sng">
            <w14:solidFill>
              <w14:srgbClr w14:val="000000"/>
            </w14:solidFill>
            <w14:prstDash w14:val="solid"/>
            <w14:bevel/>
          </w14:textOutline>
          <w14:textFill>
            <w14:solidFill>
              <w14:schemeClr w14:val="tx1"/>
            </w14:solidFill>
          </w14:textFill>
        </w:rPr>
        <w:t>八、反商</w:t>
      </w:r>
      <w:r>
        <w:rPr>
          <w:rFonts w:ascii="宋体" w:hAnsi="宋体" w:eastAsia="宋体" w:cs="宋体"/>
          <w:color w:val="000000" w:themeColor="text1"/>
          <w:sz w:val="22"/>
          <w:szCs w:val="22"/>
          <w:highlight w:val="none"/>
          <w14:textOutline w14:w="4013" w14:cap="sq" w14:cmpd="sng">
            <w14:solidFill>
              <w14:srgbClr w14:val="000000"/>
            </w14:solidFill>
            <w14:prstDash w14:val="solid"/>
            <w14:bevel/>
          </w14:textOutline>
          <w14:textFill>
            <w14:solidFill>
              <w14:schemeClr w14:val="tx1"/>
            </w14:solidFill>
          </w14:textFill>
        </w:rPr>
        <w:t>业贿赂承诺书；</w:t>
      </w:r>
    </w:p>
    <w:p>
      <w:pPr>
        <w:spacing w:line="286" w:lineRule="auto"/>
        <w:rPr>
          <w:rFonts w:ascii="Arial"/>
          <w:color w:val="000000" w:themeColor="text1"/>
          <w:sz w:val="21"/>
          <w:highlight w:val="none"/>
          <w14:textFill>
            <w14:solidFill>
              <w14:schemeClr w14:val="tx1"/>
            </w14:solidFill>
          </w14:textFill>
        </w:rPr>
      </w:pPr>
    </w:p>
    <w:p>
      <w:pPr>
        <w:spacing w:before="72" w:line="219" w:lineRule="auto"/>
        <w:ind w:left="14"/>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pacing w:val="-1"/>
          <w:sz w:val="22"/>
          <w:szCs w:val="22"/>
          <w:highlight w:val="none"/>
          <w14:textOutline w14:w="4013" w14:cap="sq" w14:cmpd="sng">
            <w14:solidFill>
              <w14:srgbClr w14:val="000000"/>
            </w14:solidFill>
            <w14:prstDash w14:val="solid"/>
            <w14:bevel/>
          </w14:textOutline>
          <w14:textFill>
            <w14:solidFill>
              <w14:schemeClr w14:val="tx1"/>
            </w14:solidFill>
          </w14:textFill>
        </w:rPr>
        <w:t>九、中小</w:t>
      </w:r>
      <w:r>
        <w:rPr>
          <w:rFonts w:ascii="宋体" w:hAnsi="宋体" w:eastAsia="宋体" w:cs="宋体"/>
          <w:color w:val="000000" w:themeColor="text1"/>
          <w:sz w:val="22"/>
          <w:szCs w:val="22"/>
          <w:highlight w:val="none"/>
          <w14:textOutline w14:w="4013" w14:cap="sq" w14:cmpd="sng">
            <w14:solidFill>
              <w14:srgbClr w14:val="000000"/>
            </w14:solidFill>
            <w14:prstDash w14:val="solid"/>
            <w14:bevel/>
          </w14:textOutline>
          <w14:textFill>
            <w14:solidFill>
              <w14:schemeClr w14:val="tx1"/>
            </w14:solidFill>
          </w14:textFill>
        </w:rPr>
        <w:t>微企业声明函</w:t>
      </w:r>
      <w:r>
        <w:rPr>
          <w:rFonts w:ascii="宋体" w:hAnsi="宋体" w:eastAsia="宋体" w:cs="宋体"/>
          <w:color w:val="000000" w:themeColor="text1"/>
          <w:sz w:val="22"/>
          <w:szCs w:val="22"/>
          <w:highlight w:val="none"/>
          <w14:textFill>
            <w14:solidFill>
              <w14:schemeClr w14:val="tx1"/>
            </w14:solidFill>
          </w14:textFill>
        </w:rPr>
        <w:t xml:space="preserve"> </w:t>
      </w:r>
      <w:r>
        <w:rPr>
          <w:rFonts w:ascii="宋体" w:hAnsi="宋体" w:eastAsia="宋体" w:cs="宋体"/>
          <w:color w:val="000000" w:themeColor="text1"/>
          <w:sz w:val="22"/>
          <w:szCs w:val="22"/>
          <w:highlight w:val="none"/>
          <w14:textOutline w14:w="4013" w14:cap="sq" w14:cmpd="sng">
            <w14:solidFill>
              <w14:srgbClr w14:val="000000"/>
            </w14:solidFill>
            <w14:prstDash w14:val="solid"/>
            <w14:bevel/>
          </w14:textOutline>
          <w14:textFill>
            <w14:solidFill>
              <w14:schemeClr w14:val="tx1"/>
            </w14:solidFill>
          </w14:textFill>
        </w:rPr>
        <w:t>(货物)</w:t>
      </w:r>
    </w:p>
    <w:p>
      <w:pPr>
        <w:spacing w:line="289" w:lineRule="auto"/>
        <w:rPr>
          <w:rFonts w:ascii="Arial"/>
          <w:color w:val="000000" w:themeColor="text1"/>
          <w:sz w:val="21"/>
          <w:highlight w:val="none"/>
          <w14:textFill>
            <w14:solidFill>
              <w14:schemeClr w14:val="tx1"/>
            </w14:solidFill>
          </w14:textFill>
        </w:rPr>
      </w:pPr>
    </w:p>
    <w:p>
      <w:pPr>
        <w:spacing w:before="72" w:line="222" w:lineRule="auto"/>
        <w:ind w:left="9"/>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pacing w:val="1"/>
          <w:sz w:val="22"/>
          <w:szCs w:val="22"/>
          <w:highlight w:val="none"/>
          <w14:textOutline w14:w="4013" w14:cap="sq" w14:cmpd="sng">
            <w14:solidFill>
              <w14:srgbClr w14:val="000000"/>
            </w14:solidFill>
            <w14:prstDash w14:val="solid"/>
            <w14:bevel/>
          </w14:textOutline>
          <w14:textFill>
            <w14:solidFill>
              <w14:schemeClr w14:val="tx1"/>
            </w14:solidFill>
          </w14:textFill>
        </w:rPr>
        <w:t>十、残</w:t>
      </w:r>
      <w:r>
        <w:rPr>
          <w:rFonts w:ascii="宋体" w:hAnsi="宋体" w:eastAsia="宋体" w:cs="宋体"/>
          <w:color w:val="000000" w:themeColor="text1"/>
          <w:sz w:val="22"/>
          <w:szCs w:val="22"/>
          <w:highlight w:val="none"/>
          <w14:textOutline w14:w="4013" w14:cap="sq" w14:cmpd="sng">
            <w14:solidFill>
              <w14:srgbClr w14:val="000000"/>
            </w14:solidFill>
            <w14:prstDash w14:val="solid"/>
            <w14:bevel/>
          </w14:textOutline>
          <w14:textFill>
            <w14:solidFill>
              <w14:schemeClr w14:val="tx1"/>
            </w14:solidFill>
          </w14:textFill>
        </w:rPr>
        <w:t>疾人福利性单位声明函</w:t>
      </w:r>
      <w:r>
        <w:rPr>
          <w:rFonts w:ascii="宋体" w:hAnsi="宋体" w:eastAsia="宋体" w:cs="宋体"/>
          <w:color w:val="000000" w:themeColor="text1"/>
          <w:sz w:val="22"/>
          <w:szCs w:val="22"/>
          <w:highlight w:val="none"/>
          <w14:textFill>
            <w14:solidFill>
              <w14:schemeClr w14:val="tx1"/>
            </w14:solidFill>
          </w14:textFill>
        </w:rPr>
        <w:t xml:space="preserve"> </w:t>
      </w:r>
      <w:r>
        <w:rPr>
          <w:rFonts w:ascii="宋体" w:hAnsi="宋体" w:eastAsia="宋体" w:cs="宋体"/>
          <w:color w:val="000000" w:themeColor="text1"/>
          <w:sz w:val="22"/>
          <w:szCs w:val="22"/>
          <w:highlight w:val="none"/>
          <w14:textOutline w14:w="4013" w14:cap="sq" w14:cmpd="sng">
            <w14:solidFill>
              <w14:srgbClr w14:val="000000"/>
            </w14:solidFill>
            <w14:prstDash w14:val="solid"/>
            <w14:bevel/>
          </w14:textOutline>
          <w14:textFill>
            <w14:solidFill>
              <w14:schemeClr w14:val="tx1"/>
            </w14:solidFill>
          </w14:textFill>
        </w:rPr>
        <w:t>(如有)</w:t>
      </w:r>
    </w:p>
    <w:p>
      <w:pPr>
        <w:spacing w:line="286" w:lineRule="auto"/>
        <w:rPr>
          <w:rFonts w:ascii="Arial"/>
          <w:color w:val="000000" w:themeColor="text1"/>
          <w:sz w:val="21"/>
          <w:highlight w:val="none"/>
          <w14:textFill>
            <w14:solidFill>
              <w14:schemeClr w14:val="tx1"/>
            </w14:solidFill>
          </w14:textFill>
        </w:rPr>
      </w:pPr>
    </w:p>
    <w:p>
      <w:pPr>
        <w:spacing w:before="71" w:line="222" w:lineRule="auto"/>
        <w:ind w:left="9"/>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pacing w:val="1"/>
          <w:sz w:val="22"/>
          <w:szCs w:val="22"/>
          <w:highlight w:val="none"/>
          <w14:textOutline w14:w="4013" w14:cap="sq" w14:cmpd="sng">
            <w14:solidFill>
              <w14:srgbClr w14:val="000000"/>
            </w14:solidFill>
            <w14:prstDash w14:val="solid"/>
            <w14:bevel/>
          </w14:textOutline>
          <w14:textFill>
            <w14:solidFill>
              <w14:schemeClr w14:val="tx1"/>
            </w14:solidFill>
          </w14:textFill>
        </w:rPr>
        <w:t>十</w:t>
      </w:r>
      <w:r>
        <w:rPr>
          <w:rFonts w:ascii="宋体" w:hAnsi="宋体" w:eastAsia="宋体" w:cs="宋体"/>
          <w:color w:val="000000" w:themeColor="text1"/>
          <w:sz w:val="22"/>
          <w:szCs w:val="22"/>
          <w:highlight w:val="none"/>
          <w14:textOutline w14:w="4013" w14:cap="sq" w14:cmpd="sng">
            <w14:solidFill>
              <w14:srgbClr w14:val="000000"/>
            </w14:solidFill>
            <w14:prstDash w14:val="solid"/>
            <w14:bevel/>
          </w14:textOutline>
          <w14:textFill>
            <w14:solidFill>
              <w14:schemeClr w14:val="tx1"/>
            </w14:solidFill>
          </w14:textFill>
        </w:rPr>
        <w:t>一、监狱企业证明材料</w:t>
      </w:r>
      <w:r>
        <w:rPr>
          <w:rFonts w:ascii="宋体" w:hAnsi="宋体" w:eastAsia="宋体" w:cs="宋体"/>
          <w:color w:val="000000" w:themeColor="text1"/>
          <w:sz w:val="22"/>
          <w:szCs w:val="22"/>
          <w:highlight w:val="none"/>
          <w14:textFill>
            <w14:solidFill>
              <w14:schemeClr w14:val="tx1"/>
            </w14:solidFill>
          </w14:textFill>
        </w:rPr>
        <w:t xml:space="preserve"> </w:t>
      </w:r>
      <w:r>
        <w:rPr>
          <w:rFonts w:ascii="宋体" w:hAnsi="宋体" w:eastAsia="宋体" w:cs="宋体"/>
          <w:color w:val="000000" w:themeColor="text1"/>
          <w:sz w:val="22"/>
          <w:szCs w:val="22"/>
          <w:highlight w:val="none"/>
          <w14:textOutline w14:w="4013" w14:cap="sq" w14:cmpd="sng">
            <w14:solidFill>
              <w14:srgbClr w14:val="000000"/>
            </w14:solidFill>
            <w14:prstDash w14:val="solid"/>
            <w14:bevel/>
          </w14:textOutline>
          <w14:textFill>
            <w14:solidFill>
              <w14:schemeClr w14:val="tx1"/>
            </w14:solidFill>
          </w14:textFill>
        </w:rPr>
        <w:t>(如有)</w:t>
      </w:r>
    </w:p>
    <w:p>
      <w:pPr>
        <w:spacing w:line="287" w:lineRule="auto"/>
        <w:rPr>
          <w:rFonts w:ascii="Arial"/>
          <w:color w:val="000000" w:themeColor="text1"/>
          <w:sz w:val="21"/>
          <w:highlight w:val="none"/>
          <w14:textFill>
            <w14:solidFill>
              <w14:schemeClr w14:val="tx1"/>
            </w14:solidFill>
          </w14:textFill>
        </w:rPr>
      </w:pPr>
    </w:p>
    <w:p>
      <w:pPr>
        <w:spacing w:before="72" w:line="222" w:lineRule="auto"/>
        <w:ind w:left="9"/>
        <w:outlineLvl w:val="1"/>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pacing w:val="1"/>
          <w:sz w:val="22"/>
          <w:szCs w:val="22"/>
          <w:highlight w:val="none"/>
          <w14:textOutline w14:w="4013" w14:cap="sq" w14:cmpd="sng">
            <w14:solidFill>
              <w14:srgbClr w14:val="000000"/>
            </w14:solidFill>
            <w14:prstDash w14:val="solid"/>
            <w14:bevel/>
          </w14:textOutline>
          <w14:textFill>
            <w14:solidFill>
              <w14:schemeClr w14:val="tx1"/>
            </w14:solidFill>
          </w14:textFill>
        </w:rPr>
        <w:t>十二、投标人认为需要提供的其他材料及本</w:t>
      </w:r>
      <w:r>
        <w:rPr>
          <w:rFonts w:ascii="宋体" w:hAnsi="宋体" w:eastAsia="宋体" w:cs="宋体"/>
          <w:color w:val="000000" w:themeColor="text1"/>
          <w:sz w:val="22"/>
          <w:szCs w:val="22"/>
          <w:highlight w:val="none"/>
          <w14:textOutline w14:w="4013" w14:cap="sq" w14:cmpd="sng">
            <w14:solidFill>
              <w14:srgbClr w14:val="000000"/>
            </w14:solidFill>
            <w14:prstDash w14:val="solid"/>
            <w14:bevel/>
          </w14:textOutline>
          <w14:textFill>
            <w14:solidFill>
              <w14:schemeClr w14:val="tx1"/>
            </w14:solidFill>
          </w14:textFill>
        </w:rPr>
        <w:t>招标文件中规定提交的其他材料</w:t>
      </w:r>
    </w:p>
    <w:p>
      <w:pPr>
        <w:rPr>
          <w:color w:val="000000" w:themeColor="text1"/>
          <w:highlight w:val="none"/>
          <w14:textFill>
            <w14:solidFill>
              <w14:schemeClr w14:val="tx1"/>
            </w14:solidFill>
          </w14:textFill>
        </w:rPr>
        <w:sectPr>
          <w:footerReference r:id="rId44" w:type="default"/>
          <w:pgSz w:w="11906" w:h="16839"/>
          <w:pgMar w:top="1118" w:right="1417" w:bottom="1119" w:left="1418" w:header="878" w:footer="844" w:gutter="0"/>
          <w:pgNumType w:fmt="decimal"/>
          <w:cols w:space="720" w:num="1"/>
        </w:sectPr>
      </w:pPr>
    </w:p>
    <w:p>
      <w:pPr>
        <w:spacing w:before="14" w:line="58" w:lineRule="exact"/>
        <w:textAlignment w:val="center"/>
        <w:rPr>
          <w:color w:val="000000" w:themeColor="text1"/>
          <w:highlight w:val="none"/>
          <w14:textFill>
            <w14:solidFill>
              <w14:schemeClr w14:val="tx1"/>
            </w14:solidFill>
          </w14:textFill>
        </w:rPr>
      </w:pPr>
    </w:p>
    <w:p>
      <w:pPr>
        <w:spacing w:before="174" w:line="470" w:lineRule="exact"/>
        <w:ind w:left="3003"/>
        <w:rPr>
          <w:rFonts w:ascii="宋体" w:hAnsi="宋体" w:eastAsia="宋体" w:cs="宋体"/>
          <w:color w:val="000000" w:themeColor="text1"/>
          <w:sz w:val="28"/>
          <w:szCs w:val="28"/>
          <w:highlight w:val="none"/>
          <w14:textFill>
            <w14:solidFill>
              <w14:schemeClr w14:val="tx1"/>
            </w14:solidFill>
          </w14:textFill>
        </w:rPr>
      </w:pPr>
      <w:bookmarkStart w:id="17" w:name="_bookmark18"/>
      <w:bookmarkEnd w:id="17"/>
      <w:r>
        <w:rPr>
          <w:rFonts w:ascii="宋体" w:hAnsi="宋体" w:eastAsia="宋体" w:cs="宋体"/>
          <w:color w:val="000000" w:themeColor="text1"/>
          <w:spacing w:val="-1"/>
          <w:position w:val="2"/>
          <w:sz w:val="28"/>
          <w:szCs w:val="28"/>
          <w:highlight w:val="none"/>
          <w14:textOutline w14:w="5103" w14:cap="sq" w14:cmpd="sng">
            <w14:solidFill>
              <w14:srgbClr w14:val="000000"/>
            </w14:solidFill>
            <w14:prstDash w14:val="solid"/>
            <w14:bevel/>
          </w14:textOutline>
          <w14:textFill>
            <w14:solidFill>
              <w14:schemeClr w14:val="tx1"/>
            </w14:solidFill>
          </w14:textFill>
        </w:rPr>
        <w:t>一、投标函</w:t>
      </w:r>
      <w:r>
        <w:rPr>
          <w:rFonts w:ascii="宋体" w:hAnsi="宋体" w:eastAsia="宋体" w:cs="宋体"/>
          <w:color w:val="000000" w:themeColor="text1"/>
          <w:position w:val="2"/>
          <w:sz w:val="28"/>
          <w:szCs w:val="28"/>
          <w:highlight w:val="none"/>
          <w14:textOutline w14:w="5103" w14:cap="sq" w14:cmpd="sng">
            <w14:solidFill>
              <w14:srgbClr w14:val="000000"/>
            </w14:solidFill>
            <w14:prstDash w14:val="solid"/>
            <w14:bevel/>
          </w14:textOutline>
          <w14:textFill>
            <w14:solidFill>
              <w14:schemeClr w14:val="tx1"/>
            </w14:solidFill>
          </w14:textFill>
        </w:rPr>
        <w:t>及投标函附录</w:t>
      </w:r>
    </w:p>
    <w:p>
      <w:pPr>
        <w:spacing w:before="112" w:line="221" w:lineRule="auto"/>
        <w:ind w:left="3710"/>
        <w:outlineLvl w:val="1"/>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pacing w:val="20"/>
          <w:sz w:val="28"/>
          <w:szCs w:val="28"/>
          <w:highlight w:val="none"/>
          <w14:textOutline w14:w="5103" w14:cap="sq" w14:cmpd="sng">
            <w14:solidFill>
              <w14:srgbClr w14:val="000000"/>
            </w14:solidFill>
            <w14:prstDash w14:val="solid"/>
            <w14:bevel/>
          </w14:textOutline>
          <w14:textFill>
            <w14:solidFill>
              <w14:schemeClr w14:val="tx1"/>
            </w14:solidFill>
          </w14:textFill>
        </w:rPr>
        <w:t>(</w:t>
      </w:r>
      <w:r>
        <w:rPr>
          <w:rFonts w:ascii="宋体" w:hAnsi="宋体" w:eastAsia="宋体" w:cs="宋体"/>
          <w:color w:val="000000" w:themeColor="text1"/>
          <w:spacing w:val="18"/>
          <w:sz w:val="28"/>
          <w:szCs w:val="28"/>
          <w:highlight w:val="none"/>
          <w14:textOutline w14:w="5103" w14:cap="sq" w14:cmpd="sng">
            <w14:solidFill>
              <w14:srgbClr w14:val="000000"/>
            </w14:solidFill>
            <w14:prstDash w14:val="solid"/>
            <w14:bevel/>
          </w14:textOutline>
          <w14:textFill>
            <w14:solidFill>
              <w14:schemeClr w14:val="tx1"/>
            </w14:solidFill>
          </w14:textFill>
        </w:rPr>
        <w:t>一)</w:t>
      </w:r>
      <w:r>
        <w:rPr>
          <w:rFonts w:ascii="宋体" w:hAnsi="宋体" w:eastAsia="宋体" w:cs="宋体"/>
          <w:color w:val="000000" w:themeColor="text1"/>
          <w:spacing w:val="18"/>
          <w:sz w:val="28"/>
          <w:szCs w:val="28"/>
          <w:highlight w:val="none"/>
          <w14:textFill>
            <w14:solidFill>
              <w14:schemeClr w14:val="tx1"/>
            </w14:solidFill>
          </w14:textFill>
        </w:rPr>
        <w:t xml:space="preserve"> </w:t>
      </w:r>
      <w:r>
        <w:rPr>
          <w:rFonts w:ascii="宋体" w:hAnsi="宋体" w:eastAsia="宋体" w:cs="宋体"/>
          <w:color w:val="000000" w:themeColor="text1"/>
          <w:spacing w:val="18"/>
          <w:sz w:val="28"/>
          <w:szCs w:val="28"/>
          <w:highlight w:val="none"/>
          <w14:textOutline w14:w="5103" w14:cap="sq" w14:cmpd="sng">
            <w14:solidFill>
              <w14:srgbClr w14:val="000000"/>
            </w14:solidFill>
            <w14:prstDash w14:val="solid"/>
            <w14:bevel/>
          </w14:textOutline>
          <w14:textFill>
            <w14:solidFill>
              <w14:schemeClr w14:val="tx1"/>
            </w14:solidFill>
          </w14:textFill>
        </w:rPr>
        <w:t>投标函</w:t>
      </w:r>
    </w:p>
    <w:p>
      <w:pPr>
        <w:spacing w:before="184" w:line="228" w:lineRule="auto"/>
        <w:ind w:left="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Fill>
            <w14:solidFill>
              <w14:schemeClr w14:val="tx1"/>
            </w14:solidFill>
          </w14:textFill>
        </w:rPr>
        <w:t>致:</w:t>
      </w:r>
      <w:r>
        <w:rPr>
          <w:rFonts w:ascii="宋体" w:hAnsi="宋体" w:eastAsia="宋体" w:cs="宋体"/>
          <w:color w:val="000000" w:themeColor="text1"/>
          <w:spacing w:val="5"/>
          <w:sz w:val="20"/>
          <w:szCs w:val="20"/>
          <w:highlight w:val="none"/>
          <w:u w:val="single" w:color="auto"/>
          <w14:textFill>
            <w14:solidFill>
              <w14:schemeClr w14:val="tx1"/>
            </w14:solidFill>
          </w14:textFill>
        </w:rPr>
        <w:t xml:space="preserve">               (采购人</w:t>
      </w:r>
      <w:r>
        <w:rPr>
          <w:rFonts w:ascii="宋体" w:hAnsi="宋体" w:eastAsia="宋体" w:cs="宋体"/>
          <w:color w:val="000000" w:themeColor="text1"/>
          <w:spacing w:val="3"/>
          <w:sz w:val="20"/>
          <w:szCs w:val="20"/>
          <w:highlight w:val="none"/>
          <w:u w:val="single" w:color="auto"/>
          <w14:textFill>
            <w14:solidFill>
              <w14:schemeClr w14:val="tx1"/>
            </w14:solidFill>
          </w14:textFill>
        </w:rPr>
        <w:t>)</w:t>
      </w:r>
      <w:r>
        <w:rPr>
          <w:rFonts w:ascii="宋体" w:hAnsi="宋体" w:eastAsia="宋体" w:cs="宋体"/>
          <w:color w:val="000000" w:themeColor="text1"/>
          <w:sz w:val="20"/>
          <w:szCs w:val="20"/>
          <w:highlight w:val="none"/>
          <w:u w:val="single" w:color="auto"/>
          <w14:textFill>
            <w14:solidFill>
              <w14:schemeClr w14:val="tx1"/>
            </w14:solidFill>
          </w14:textFill>
        </w:rPr>
        <w:t xml:space="preserve">                       </w:t>
      </w:r>
    </w:p>
    <w:p>
      <w:pPr>
        <w:spacing w:before="212" w:line="425" w:lineRule="auto"/>
        <w:ind w:left="9" w:right="2" w:firstLine="43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1</w:t>
      </w:r>
      <w:r>
        <w:rPr>
          <w:rFonts w:ascii="宋体" w:hAnsi="宋体" w:eastAsia="宋体" w:cs="宋体"/>
          <w:color w:val="000000" w:themeColor="text1"/>
          <w:spacing w:val="7"/>
          <w:sz w:val="20"/>
          <w:szCs w:val="20"/>
          <w:highlight w:val="none"/>
          <w14:textFill>
            <w14:solidFill>
              <w14:schemeClr w14:val="tx1"/>
            </w14:solidFill>
          </w14:textFill>
        </w:rPr>
        <w:t>．</w:t>
      </w:r>
      <w:r>
        <w:rPr>
          <w:rFonts w:ascii="宋体" w:hAnsi="宋体" w:eastAsia="宋体" w:cs="宋体"/>
          <w:color w:val="000000" w:themeColor="text1"/>
          <w:spacing w:val="4"/>
          <w:sz w:val="20"/>
          <w:szCs w:val="20"/>
          <w:highlight w:val="none"/>
          <w14:textFill>
            <w14:solidFill>
              <w14:schemeClr w14:val="tx1"/>
            </w14:solidFill>
          </w14:textFill>
        </w:rPr>
        <w:t>我方已仔细研究了</w:t>
      </w:r>
      <w:r>
        <w:rPr>
          <w:rFonts w:ascii="宋体" w:hAnsi="宋体" w:eastAsia="宋体" w:cs="宋体"/>
          <w:color w:val="000000" w:themeColor="text1"/>
          <w:spacing w:val="4"/>
          <w:sz w:val="20"/>
          <w:szCs w:val="20"/>
          <w:highlight w:val="none"/>
          <w:u w:val="single" w:color="auto"/>
          <w14:textFill>
            <w14:solidFill>
              <w14:schemeClr w14:val="tx1"/>
            </w14:solidFill>
          </w14:textFill>
        </w:rPr>
        <w:t xml:space="preserve">          (项目名称、包号)          </w:t>
      </w:r>
      <w:r>
        <w:rPr>
          <w:rFonts w:ascii="宋体" w:hAnsi="宋体" w:eastAsia="宋体" w:cs="宋体"/>
          <w:color w:val="000000" w:themeColor="text1"/>
          <w:spacing w:val="4"/>
          <w:sz w:val="20"/>
          <w:szCs w:val="20"/>
          <w:highlight w:val="none"/>
          <w14:textFill>
            <w14:solidFill>
              <w14:schemeClr w14:val="tx1"/>
            </w14:solidFill>
          </w14:textFill>
        </w:rPr>
        <w:t xml:space="preserve"> 招标文件的全部内容，愿意以投</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6"/>
          <w:sz w:val="20"/>
          <w:szCs w:val="20"/>
          <w:highlight w:val="none"/>
          <w14:textFill>
            <w14:solidFill>
              <w14:schemeClr w14:val="tx1"/>
            </w14:solidFill>
          </w14:textFill>
        </w:rPr>
        <w:t xml:space="preserve">标折扣率 </w:t>
      </w:r>
      <w:r>
        <w:rPr>
          <w:rFonts w:ascii="宋体" w:hAnsi="宋体" w:eastAsia="宋体" w:cs="宋体"/>
          <w:color w:val="000000" w:themeColor="text1"/>
          <w:spacing w:val="4"/>
          <w:sz w:val="20"/>
          <w:szCs w:val="20"/>
          <w:highlight w:val="none"/>
          <w14:textFill>
            <w14:solidFill>
              <w14:schemeClr w14:val="tx1"/>
            </w14:solidFill>
          </w14:textFill>
        </w:rPr>
        <w:t>(</w:t>
      </w:r>
      <w:r>
        <w:rPr>
          <w:rFonts w:ascii="宋体" w:hAnsi="宋体" w:eastAsia="宋体" w:cs="宋体"/>
          <w:color w:val="000000" w:themeColor="text1"/>
          <w:spacing w:val="3"/>
          <w:sz w:val="20"/>
          <w:szCs w:val="20"/>
          <w:highlight w:val="none"/>
          <w14:textFill>
            <w14:solidFill>
              <w14:schemeClr w14:val="tx1"/>
            </w14:solidFill>
          </w14:textFill>
        </w:rPr>
        <w:t>大写)</w:t>
      </w:r>
      <w:r>
        <w:rPr>
          <w:rFonts w:ascii="宋体" w:hAnsi="宋体" w:eastAsia="宋体" w:cs="宋体"/>
          <w:color w:val="000000" w:themeColor="text1"/>
          <w:spacing w:val="3"/>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3"/>
          <w:sz w:val="20"/>
          <w:szCs w:val="20"/>
          <w:highlight w:val="none"/>
          <w14:textFill>
            <w14:solidFill>
              <w14:schemeClr w14:val="tx1"/>
            </w14:solidFill>
          </w14:textFill>
        </w:rPr>
        <w:t>(小写：</w:t>
      </w:r>
      <w:r>
        <w:rPr>
          <w:rFonts w:ascii="宋体" w:hAnsi="宋体" w:eastAsia="宋体" w:cs="宋体"/>
          <w:color w:val="000000" w:themeColor="text1"/>
          <w:spacing w:val="3"/>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3"/>
          <w:sz w:val="20"/>
          <w:szCs w:val="20"/>
          <w:highlight w:val="none"/>
          <w14:textFill>
            <w14:solidFill>
              <w14:schemeClr w14:val="tx1"/>
            </w14:solidFill>
          </w14:textFill>
        </w:rPr>
        <w:t>%) 的投标报价，质量要求</w:t>
      </w:r>
      <w:r>
        <w:rPr>
          <w:rFonts w:ascii="宋体" w:hAnsi="宋体" w:eastAsia="宋体" w:cs="宋体"/>
          <w:color w:val="000000" w:themeColor="text1"/>
          <w:spacing w:val="3"/>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3"/>
          <w:sz w:val="20"/>
          <w:szCs w:val="20"/>
          <w:highlight w:val="none"/>
          <w14:textFill>
            <w14:solidFill>
              <w14:schemeClr w14:val="tx1"/>
            </w14:solidFill>
          </w14:textFill>
        </w:rPr>
        <w:t>，交货</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4"/>
          <w:sz w:val="20"/>
          <w:szCs w:val="20"/>
          <w:highlight w:val="none"/>
          <w14:textFill>
            <w14:solidFill>
              <w14:schemeClr w14:val="tx1"/>
            </w14:solidFill>
          </w14:textFill>
        </w:rPr>
        <w:t>期</w:t>
      </w:r>
      <w:r>
        <w:rPr>
          <w:rFonts w:ascii="宋体" w:hAnsi="宋体" w:eastAsia="宋体" w:cs="宋体"/>
          <w:color w:val="000000" w:themeColor="text1"/>
          <w:spacing w:val="4"/>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3"/>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2"/>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2"/>
          <w:sz w:val="20"/>
          <w:szCs w:val="20"/>
          <w:highlight w:val="none"/>
          <w14:textFill>
            <w14:solidFill>
              <w14:schemeClr w14:val="tx1"/>
            </w14:solidFill>
          </w14:textFill>
        </w:rPr>
        <w:t xml:space="preserve"> ，按合同约定完成全部工作。</w:t>
      </w:r>
    </w:p>
    <w:p>
      <w:pPr>
        <w:spacing w:before="1" w:line="424" w:lineRule="auto"/>
        <w:ind w:left="13" w:right="40" w:firstLine="41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sz w:val="20"/>
          <w:szCs w:val="20"/>
          <w:highlight w:val="none"/>
          <w14:textFill>
            <w14:solidFill>
              <w14:schemeClr w14:val="tx1"/>
            </w14:solidFill>
          </w14:textFill>
        </w:rPr>
        <w:t>2</w:t>
      </w:r>
      <w:r>
        <w:rPr>
          <w:rFonts w:ascii="宋体" w:hAnsi="宋体" w:eastAsia="宋体" w:cs="宋体"/>
          <w:color w:val="000000" w:themeColor="text1"/>
          <w:spacing w:val="14"/>
          <w:sz w:val="20"/>
          <w:szCs w:val="20"/>
          <w:highlight w:val="none"/>
          <w14:textFill>
            <w14:solidFill>
              <w14:schemeClr w14:val="tx1"/>
            </w14:solidFill>
          </w14:textFill>
        </w:rPr>
        <w:t>.</w:t>
      </w:r>
      <w:r>
        <w:rPr>
          <w:rFonts w:ascii="宋体" w:hAnsi="宋体" w:eastAsia="宋体" w:cs="宋体"/>
          <w:color w:val="000000" w:themeColor="text1"/>
          <w:spacing w:val="9"/>
          <w:sz w:val="20"/>
          <w:szCs w:val="20"/>
          <w:highlight w:val="none"/>
          <w14:textFill>
            <w14:solidFill>
              <w14:schemeClr w14:val="tx1"/>
            </w14:solidFill>
          </w14:textFill>
        </w:rPr>
        <w:t xml:space="preserve"> 如果我方中标，我方将按招标文件的规定签订并严格履行合同中的责任和义务，在签订合</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同时不</w:t>
      </w:r>
      <w:r>
        <w:rPr>
          <w:rFonts w:ascii="宋体" w:hAnsi="宋体" w:eastAsia="宋体" w:cs="宋体"/>
          <w:color w:val="000000" w:themeColor="text1"/>
          <w:spacing w:val="10"/>
          <w:sz w:val="20"/>
          <w:szCs w:val="20"/>
          <w:highlight w:val="none"/>
          <w14:textFill>
            <w14:solidFill>
              <w14:schemeClr w14:val="tx1"/>
            </w14:solidFill>
          </w14:textFill>
        </w:rPr>
        <w:t>向</w:t>
      </w:r>
      <w:r>
        <w:rPr>
          <w:rFonts w:ascii="宋体" w:hAnsi="宋体" w:eastAsia="宋体" w:cs="宋体"/>
          <w:color w:val="000000" w:themeColor="text1"/>
          <w:spacing w:val="9"/>
          <w:sz w:val="20"/>
          <w:szCs w:val="20"/>
          <w:highlight w:val="none"/>
          <w14:textFill>
            <w14:solidFill>
              <w14:schemeClr w14:val="tx1"/>
            </w14:solidFill>
          </w14:textFill>
        </w:rPr>
        <w:t>你方提出附加条件，按照招标文件要求提交履约保证金，在合同约定的期限内完成合同规</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8"/>
          <w:sz w:val="20"/>
          <w:szCs w:val="20"/>
          <w:highlight w:val="none"/>
          <w14:textFill>
            <w14:solidFill>
              <w14:schemeClr w14:val="tx1"/>
            </w14:solidFill>
          </w14:textFill>
        </w:rPr>
        <w:t>定</w:t>
      </w:r>
      <w:r>
        <w:rPr>
          <w:rFonts w:ascii="宋体" w:hAnsi="宋体" w:eastAsia="宋体" w:cs="宋体"/>
          <w:color w:val="000000" w:themeColor="text1"/>
          <w:spacing w:val="6"/>
          <w:sz w:val="20"/>
          <w:szCs w:val="20"/>
          <w:highlight w:val="none"/>
          <w14:textFill>
            <w14:solidFill>
              <w14:schemeClr w14:val="tx1"/>
            </w14:solidFill>
          </w14:textFill>
        </w:rPr>
        <w:t>的全部内容。</w:t>
      </w:r>
    </w:p>
    <w:p>
      <w:pPr>
        <w:spacing w:line="424" w:lineRule="auto"/>
        <w:ind w:left="8" w:right="90" w:firstLine="42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3. 我方已详细审核全部投标文件，包括投标文件修改书 (如有的话)、参考资料及有关附件</w:t>
      </w:r>
      <w:r>
        <w:rPr>
          <w:rFonts w:ascii="宋体" w:hAnsi="宋体" w:eastAsia="宋体" w:cs="宋体"/>
          <w:color w:val="000000" w:themeColor="text1"/>
          <w:spacing w:val="3"/>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确</w:t>
      </w:r>
      <w:r>
        <w:rPr>
          <w:rFonts w:ascii="宋体" w:hAnsi="宋体" w:eastAsia="宋体" w:cs="宋体"/>
          <w:color w:val="000000" w:themeColor="text1"/>
          <w:spacing w:val="10"/>
          <w:sz w:val="20"/>
          <w:szCs w:val="20"/>
          <w:highlight w:val="none"/>
          <w14:textFill>
            <w14:solidFill>
              <w14:schemeClr w14:val="tx1"/>
            </w14:solidFill>
          </w14:textFill>
        </w:rPr>
        <w:t>认</w:t>
      </w:r>
      <w:r>
        <w:rPr>
          <w:rFonts w:ascii="宋体" w:hAnsi="宋体" w:eastAsia="宋体" w:cs="宋体"/>
          <w:color w:val="000000" w:themeColor="text1"/>
          <w:spacing w:val="9"/>
          <w:sz w:val="20"/>
          <w:szCs w:val="20"/>
          <w:highlight w:val="none"/>
          <w14:textFill>
            <w14:solidFill>
              <w14:schemeClr w14:val="tx1"/>
            </w14:solidFill>
          </w14:textFill>
        </w:rPr>
        <w:t>无误。我们完全理解并同意放弃对这方面有不明及误解的权力。</w:t>
      </w:r>
    </w:p>
    <w:p>
      <w:pPr>
        <w:spacing w:before="1" w:line="227" w:lineRule="auto"/>
        <w:ind w:left="42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4</w:t>
      </w:r>
      <w:r>
        <w:rPr>
          <w:rFonts w:ascii="宋体" w:hAnsi="宋体" w:eastAsia="宋体" w:cs="宋体"/>
          <w:color w:val="000000" w:themeColor="text1"/>
          <w:spacing w:val="11"/>
          <w:sz w:val="20"/>
          <w:szCs w:val="20"/>
          <w:highlight w:val="none"/>
          <w14:textFill>
            <w14:solidFill>
              <w14:schemeClr w14:val="tx1"/>
            </w14:solidFill>
          </w14:textFill>
        </w:rPr>
        <w:t>.</w:t>
      </w:r>
      <w:r>
        <w:rPr>
          <w:rFonts w:ascii="宋体" w:hAnsi="宋体" w:eastAsia="宋体" w:cs="宋体"/>
          <w:color w:val="000000" w:themeColor="text1"/>
          <w:spacing w:val="8"/>
          <w:sz w:val="20"/>
          <w:szCs w:val="20"/>
          <w:highlight w:val="none"/>
          <w14:textFill>
            <w14:solidFill>
              <w14:schemeClr w14:val="tx1"/>
            </w14:solidFill>
          </w14:textFill>
        </w:rPr>
        <w:t xml:space="preserve"> 本项目投标有效期为自投标截止之日起</w:t>
      </w:r>
      <w:r>
        <w:rPr>
          <w:rFonts w:ascii="宋体" w:hAnsi="宋体" w:eastAsia="宋体" w:cs="宋体"/>
          <w:color w:val="000000" w:themeColor="text1"/>
          <w:spacing w:val="8"/>
          <w:sz w:val="20"/>
          <w:szCs w:val="20"/>
          <w:highlight w:val="none"/>
          <w:u w:val="single" w:color="auto"/>
          <w14:textFill>
            <w14:solidFill>
              <w14:schemeClr w14:val="tx1"/>
            </w14:solidFill>
          </w14:textFill>
        </w:rPr>
        <w:t xml:space="preserve"> 90 </w:t>
      </w:r>
      <w:r>
        <w:rPr>
          <w:rFonts w:ascii="宋体" w:hAnsi="宋体" w:eastAsia="宋体" w:cs="宋体"/>
          <w:color w:val="000000" w:themeColor="text1"/>
          <w:spacing w:val="8"/>
          <w:sz w:val="20"/>
          <w:szCs w:val="20"/>
          <w:highlight w:val="none"/>
          <w14:textFill>
            <w14:solidFill>
              <w14:schemeClr w14:val="tx1"/>
            </w14:solidFill>
          </w14:textFill>
        </w:rPr>
        <w:t>日历天</w:t>
      </w:r>
    </w:p>
    <w:p>
      <w:pPr>
        <w:spacing w:before="215" w:line="424" w:lineRule="auto"/>
        <w:ind w:left="8" w:right="2" w:firstLine="42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5. 我</w:t>
      </w:r>
      <w:r>
        <w:rPr>
          <w:rFonts w:ascii="宋体" w:hAnsi="宋体" w:eastAsia="宋体" w:cs="宋体"/>
          <w:color w:val="000000" w:themeColor="text1"/>
          <w:spacing w:val="13"/>
          <w:sz w:val="20"/>
          <w:szCs w:val="20"/>
          <w:highlight w:val="none"/>
          <w14:textFill>
            <w14:solidFill>
              <w14:schemeClr w14:val="tx1"/>
            </w14:solidFill>
          </w14:textFill>
        </w:rPr>
        <w:t>方</w:t>
      </w:r>
      <w:r>
        <w:rPr>
          <w:rFonts w:ascii="宋体" w:hAnsi="宋体" w:eastAsia="宋体" w:cs="宋体"/>
          <w:color w:val="000000" w:themeColor="text1"/>
          <w:spacing w:val="7"/>
          <w:sz w:val="20"/>
          <w:szCs w:val="20"/>
          <w:highlight w:val="none"/>
          <w14:textFill>
            <w14:solidFill>
              <w14:schemeClr w14:val="tx1"/>
            </w14:solidFill>
          </w14:textFill>
        </w:rPr>
        <w:t>在此声明，所递交的投标文件及有关资料内容完整、真实和准确，且不存在第二章“供</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8"/>
          <w:sz w:val="20"/>
          <w:szCs w:val="20"/>
          <w:highlight w:val="none"/>
          <w14:textFill>
            <w14:solidFill>
              <w14:schemeClr w14:val="tx1"/>
            </w14:solidFill>
          </w14:textFill>
        </w:rPr>
        <w:t>应商须知”第1.4.3项规定的任何一种情形</w:t>
      </w:r>
      <w:r>
        <w:rPr>
          <w:rFonts w:ascii="宋体" w:hAnsi="宋体" w:eastAsia="宋体" w:cs="宋体"/>
          <w:color w:val="000000" w:themeColor="text1"/>
          <w:spacing w:val="7"/>
          <w:sz w:val="20"/>
          <w:szCs w:val="20"/>
          <w:highlight w:val="none"/>
          <w14:textFill>
            <w14:solidFill>
              <w14:schemeClr w14:val="tx1"/>
            </w14:solidFill>
          </w14:textFill>
        </w:rPr>
        <w:t>。</w:t>
      </w:r>
    </w:p>
    <w:p>
      <w:pPr>
        <w:spacing w:line="424" w:lineRule="auto"/>
        <w:ind w:left="11" w:right="2" w:firstLine="41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6. 我公司同意提供按照采购人可能要求的与其投标有关的一切数据或资料，完全理解采购人</w:t>
      </w:r>
      <w:r>
        <w:rPr>
          <w:rFonts w:ascii="宋体" w:hAnsi="宋体" w:eastAsia="宋体" w:cs="宋体"/>
          <w:color w:val="000000" w:themeColor="text1"/>
          <w:spacing w:val="1"/>
          <w:sz w:val="20"/>
          <w:szCs w:val="20"/>
          <w:highlight w:val="none"/>
          <w14:textFill>
            <w14:solidFill>
              <w14:schemeClr w14:val="tx1"/>
            </w14:solidFill>
          </w14:textFill>
        </w:rPr>
        <w:t>不</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一</w:t>
      </w:r>
      <w:r>
        <w:rPr>
          <w:rFonts w:ascii="宋体" w:hAnsi="宋体" w:eastAsia="宋体" w:cs="宋体"/>
          <w:color w:val="000000" w:themeColor="text1"/>
          <w:spacing w:val="14"/>
          <w:sz w:val="20"/>
          <w:szCs w:val="20"/>
          <w:highlight w:val="none"/>
          <w14:textFill>
            <w14:solidFill>
              <w14:schemeClr w14:val="tx1"/>
            </w14:solidFill>
          </w14:textFill>
        </w:rPr>
        <w:t>定</w:t>
      </w:r>
      <w:r>
        <w:rPr>
          <w:rFonts w:ascii="宋体" w:hAnsi="宋体" w:eastAsia="宋体" w:cs="宋体"/>
          <w:color w:val="000000" w:themeColor="text1"/>
          <w:spacing w:val="8"/>
          <w:sz w:val="20"/>
          <w:szCs w:val="20"/>
          <w:highlight w:val="none"/>
          <w14:textFill>
            <w14:solidFill>
              <w14:schemeClr w14:val="tx1"/>
            </w14:solidFill>
          </w14:textFill>
        </w:rPr>
        <w:t>接受最低价的投标或收到的任何投标。</w:t>
      </w:r>
    </w:p>
    <w:p>
      <w:pPr>
        <w:spacing w:before="1" w:line="425" w:lineRule="auto"/>
        <w:ind w:left="8" w:right="2" w:firstLine="42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7. 在</w:t>
      </w:r>
      <w:r>
        <w:rPr>
          <w:rFonts w:ascii="宋体" w:hAnsi="宋体" w:eastAsia="宋体" w:cs="宋体"/>
          <w:color w:val="000000" w:themeColor="text1"/>
          <w:spacing w:val="12"/>
          <w:sz w:val="20"/>
          <w:szCs w:val="20"/>
          <w:highlight w:val="none"/>
          <w14:textFill>
            <w14:solidFill>
              <w14:schemeClr w14:val="tx1"/>
            </w14:solidFill>
          </w14:textFill>
        </w:rPr>
        <w:t>本</w:t>
      </w:r>
      <w:r>
        <w:rPr>
          <w:rFonts w:ascii="宋体" w:hAnsi="宋体" w:eastAsia="宋体" w:cs="宋体"/>
          <w:color w:val="000000" w:themeColor="text1"/>
          <w:spacing w:val="7"/>
          <w:sz w:val="20"/>
          <w:szCs w:val="20"/>
          <w:highlight w:val="none"/>
          <w14:textFill>
            <w14:solidFill>
              <w14:schemeClr w14:val="tx1"/>
            </w14:solidFill>
          </w14:textFill>
        </w:rPr>
        <w:t>次投标活动中提供的所有证明文件，均是真实的，一旦发现有虚假材料，我公司承诺愿</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3"/>
          <w:sz w:val="20"/>
          <w:szCs w:val="20"/>
          <w:highlight w:val="none"/>
          <w14:textFill>
            <w14:solidFill>
              <w14:schemeClr w14:val="tx1"/>
            </w14:solidFill>
          </w14:textFill>
        </w:rPr>
        <w:t>承</w:t>
      </w:r>
      <w:r>
        <w:rPr>
          <w:rFonts w:ascii="宋体" w:hAnsi="宋体" w:eastAsia="宋体" w:cs="宋体"/>
          <w:color w:val="000000" w:themeColor="text1"/>
          <w:spacing w:val="7"/>
          <w:sz w:val="20"/>
          <w:szCs w:val="20"/>
          <w:highlight w:val="none"/>
          <w14:textFill>
            <w14:solidFill>
              <w14:schemeClr w14:val="tx1"/>
            </w14:solidFill>
          </w14:textFill>
        </w:rPr>
        <w:t>担相应法律责任。</w:t>
      </w:r>
    </w:p>
    <w:p>
      <w:pPr>
        <w:spacing w:line="226" w:lineRule="auto"/>
        <w:ind w:left="42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8.</w:t>
      </w:r>
      <w:r>
        <w:rPr>
          <w:rFonts w:ascii="宋体" w:hAnsi="宋体" w:eastAsia="宋体" w:cs="宋体"/>
          <w:color w:val="000000" w:themeColor="text1"/>
          <w:spacing w:val="4"/>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3"/>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2"/>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2"/>
          <w:sz w:val="20"/>
          <w:szCs w:val="20"/>
          <w:highlight w:val="none"/>
          <w14:textFill>
            <w14:solidFill>
              <w14:schemeClr w14:val="tx1"/>
            </w14:solidFill>
          </w14:textFill>
        </w:rPr>
        <w:t xml:space="preserve"> (其他补充说明)。</w:t>
      </w:r>
    </w:p>
    <w:p>
      <w:pPr>
        <w:spacing w:before="212" w:line="425" w:lineRule="auto"/>
        <w:ind w:left="3577" w:right="39" w:firstLine="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投标人：</w:t>
      </w:r>
      <w:r>
        <w:rPr>
          <w:rFonts w:ascii="宋体" w:hAnsi="宋体" w:eastAsia="宋体" w:cs="宋体"/>
          <w:color w:val="000000" w:themeColor="text1"/>
          <w:spacing w:val="-2"/>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1"/>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1"/>
          <w:sz w:val="20"/>
          <w:szCs w:val="20"/>
          <w:highlight w:val="none"/>
          <w14:textFill>
            <w14:solidFill>
              <w14:schemeClr w14:val="tx1"/>
            </w14:solidFill>
          </w14:textFill>
        </w:rPr>
        <w:t>(企业电子签章)</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8"/>
          <w:sz w:val="20"/>
          <w:szCs w:val="20"/>
          <w:highlight w:val="none"/>
          <w14:textFill>
            <w14:solidFill>
              <w14:schemeClr w14:val="tx1"/>
            </w14:solidFill>
          </w14:textFill>
        </w:rPr>
        <w:t>法定代表人或委托代理人:</w:t>
      </w:r>
      <w:r>
        <w:rPr>
          <w:rFonts w:ascii="宋体" w:hAnsi="宋体" w:eastAsia="宋体" w:cs="宋体"/>
          <w:color w:val="000000" w:themeColor="text1"/>
          <w:spacing w:val="8"/>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8"/>
          <w:sz w:val="20"/>
          <w:szCs w:val="20"/>
          <w:highlight w:val="none"/>
          <w14:textFill>
            <w14:solidFill>
              <w14:schemeClr w14:val="tx1"/>
            </w14:solidFill>
          </w14:textFill>
        </w:rPr>
        <w:t>(签字或个人电子签章</w:t>
      </w:r>
      <w:r>
        <w:rPr>
          <w:rFonts w:ascii="宋体" w:hAnsi="宋体" w:eastAsia="宋体" w:cs="宋体"/>
          <w:color w:val="000000" w:themeColor="text1"/>
          <w:spacing w:val="5"/>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3"/>
          <w:sz w:val="20"/>
          <w:szCs w:val="20"/>
          <w:highlight w:val="none"/>
          <w14:textFill>
            <w14:solidFill>
              <w14:schemeClr w14:val="tx1"/>
            </w14:solidFill>
          </w14:textFill>
        </w:rPr>
        <w:t>地址：</w:t>
      </w:r>
      <w:r>
        <w:rPr>
          <w:rFonts w:ascii="宋体" w:hAnsi="宋体" w:eastAsia="宋体" w:cs="宋体"/>
          <w:color w:val="000000" w:themeColor="text1"/>
          <w:sz w:val="20"/>
          <w:szCs w:val="20"/>
          <w:highlight w:val="none"/>
          <w:u w:val="single" w:color="auto"/>
          <w14:textFill>
            <w14:solidFill>
              <w14:schemeClr w14:val="tx1"/>
            </w14:solidFill>
          </w14:textFill>
        </w:rPr>
        <w:t xml:space="preserve">                          </w:t>
      </w:r>
    </w:p>
    <w:p>
      <w:pPr>
        <w:spacing w:before="1" w:line="425" w:lineRule="auto"/>
        <w:ind w:left="360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Fill>
            <w14:solidFill>
              <w14:schemeClr w14:val="tx1"/>
            </w14:solidFill>
          </w14:textFill>
        </w:rPr>
        <w:t>电话：</w:t>
      </w:r>
      <w:r>
        <w:rPr>
          <w:rFonts w:ascii="宋体" w:hAnsi="宋体" w:eastAsia="宋体" w:cs="宋体"/>
          <w:color w:val="000000" w:themeColor="text1"/>
          <w:sz w:val="20"/>
          <w:szCs w:val="20"/>
          <w:highlight w:val="none"/>
          <w:u w:val="single" w:color="auto"/>
          <w14:textFill>
            <w14:solidFill>
              <w14:schemeClr w14:val="tx1"/>
            </w14:solidFill>
          </w14:textFill>
        </w:rPr>
        <w:t xml:space="preserve">                         </w:t>
      </w:r>
    </w:p>
    <w:p>
      <w:pPr>
        <w:spacing w:before="1" w:line="224" w:lineRule="auto"/>
        <w:ind w:left="357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Fill>
            <w14:solidFill>
              <w14:schemeClr w14:val="tx1"/>
            </w14:solidFill>
          </w14:textFill>
        </w:rPr>
        <w:t>传</w:t>
      </w:r>
      <w:r>
        <w:rPr>
          <w:rFonts w:ascii="宋体" w:hAnsi="宋体" w:eastAsia="宋体" w:cs="宋体"/>
          <w:color w:val="000000" w:themeColor="text1"/>
          <w:spacing w:val="3"/>
          <w:sz w:val="20"/>
          <w:szCs w:val="20"/>
          <w:highlight w:val="none"/>
          <w14:textFill>
            <w14:solidFill>
              <w14:schemeClr w14:val="tx1"/>
            </w14:solidFill>
          </w14:textFill>
        </w:rPr>
        <w:t>真：</w:t>
      </w:r>
      <w:r>
        <w:rPr>
          <w:rFonts w:ascii="宋体" w:hAnsi="宋体" w:eastAsia="宋体" w:cs="宋体"/>
          <w:color w:val="000000" w:themeColor="text1"/>
          <w:sz w:val="20"/>
          <w:szCs w:val="20"/>
          <w:highlight w:val="none"/>
          <w:u w:val="single" w:color="auto"/>
          <w14:textFill>
            <w14:solidFill>
              <w14:schemeClr w14:val="tx1"/>
            </w14:solidFill>
          </w14:textFill>
        </w:rPr>
        <w:t xml:space="preserve">                         </w:t>
      </w:r>
    </w:p>
    <w:p>
      <w:pPr>
        <w:spacing w:before="217" w:line="228" w:lineRule="auto"/>
        <w:ind w:left="359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邮编：</w:t>
      </w:r>
      <w:r>
        <w:rPr>
          <w:rFonts w:ascii="宋体" w:hAnsi="宋体" w:eastAsia="宋体" w:cs="宋体"/>
          <w:color w:val="000000" w:themeColor="text1"/>
          <w:sz w:val="20"/>
          <w:szCs w:val="20"/>
          <w:highlight w:val="none"/>
          <w:u w:val="single" w:color="auto"/>
          <w14:textFill>
            <w14:solidFill>
              <w14:schemeClr w14:val="tx1"/>
            </w14:solidFill>
          </w14:textFill>
        </w:rPr>
        <w:t xml:space="preserve">                         </w:t>
      </w:r>
    </w:p>
    <w:p>
      <w:pPr>
        <w:spacing w:before="212" w:line="228" w:lineRule="auto"/>
        <w:ind w:left="358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日</w:t>
      </w:r>
      <w:r>
        <w:rPr>
          <w:rFonts w:ascii="宋体" w:hAnsi="宋体" w:eastAsia="宋体" w:cs="宋体"/>
          <w:color w:val="000000" w:themeColor="text1"/>
          <w:spacing w:val="-6"/>
          <w:sz w:val="20"/>
          <w:szCs w:val="20"/>
          <w:highlight w:val="none"/>
          <w14:textFill>
            <w14:solidFill>
              <w14:schemeClr w14:val="tx1"/>
            </w14:solidFill>
          </w14:textFill>
        </w:rPr>
        <w:t>期:</w:t>
      </w:r>
      <w:r>
        <w:rPr>
          <w:rFonts w:ascii="宋体" w:hAnsi="宋体" w:eastAsia="宋体" w:cs="宋体"/>
          <w:color w:val="000000" w:themeColor="text1"/>
          <w:spacing w:val="-6"/>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6"/>
          <w:sz w:val="20"/>
          <w:szCs w:val="20"/>
          <w:highlight w:val="none"/>
          <w14:textFill>
            <w14:solidFill>
              <w14:schemeClr w14:val="tx1"/>
            </w14:solidFill>
          </w14:textFill>
        </w:rPr>
        <w:t xml:space="preserve"> 年</w:t>
      </w:r>
      <w:r>
        <w:rPr>
          <w:rFonts w:ascii="宋体" w:hAnsi="宋体" w:eastAsia="宋体" w:cs="宋体"/>
          <w:color w:val="000000" w:themeColor="text1"/>
          <w:spacing w:val="-6"/>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6"/>
          <w:sz w:val="20"/>
          <w:szCs w:val="20"/>
          <w:highlight w:val="none"/>
          <w14:textFill>
            <w14:solidFill>
              <w14:schemeClr w14:val="tx1"/>
            </w14:solidFill>
          </w14:textFill>
        </w:rPr>
        <w:t xml:space="preserve"> 月</w:t>
      </w:r>
      <w:r>
        <w:rPr>
          <w:rFonts w:ascii="宋体" w:hAnsi="宋体" w:eastAsia="宋体" w:cs="宋体"/>
          <w:color w:val="000000" w:themeColor="text1"/>
          <w:spacing w:val="-6"/>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6"/>
          <w:sz w:val="20"/>
          <w:szCs w:val="20"/>
          <w:highlight w:val="none"/>
          <w14:textFill>
            <w14:solidFill>
              <w14:schemeClr w14:val="tx1"/>
            </w14:solidFill>
          </w14:textFill>
        </w:rPr>
        <w:t xml:space="preserve"> 日</w:t>
      </w:r>
    </w:p>
    <w:p>
      <w:pPr>
        <w:rPr>
          <w:color w:val="000000" w:themeColor="text1"/>
          <w:highlight w:val="none"/>
          <w14:textFill>
            <w14:solidFill>
              <w14:schemeClr w14:val="tx1"/>
            </w14:solidFill>
          </w14:textFill>
        </w:rPr>
        <w:sectPr>
          <w:footerReference r:id="rId45" w:type="default"/>
          <w:pgSz w:w="11906" w:h="16839"/>
          <w:pgMar w:top="1118" w:right="1417" w:bottom="1191" w:left="1418" w:header="878" w:footer="844" w:gutter="0"/>
          <w:pgNumType w:fmt="decimal"/>
          <w:cols w:space="720" w:num="1"/>
        </w:sectPr>
      </w:pPr>
    </w:p>
    <w:p>
      <w:pPr>
        <w:spacing w:before="14" w:line="58" w:lineRule="exact"/>
        <w:ind w:firstLine="16"/>
        <w:textAlignment w:val="center"/>
        <w:rPr>
          <w:color w:val="000000" w:themeColor="text1"/>
          <w:highlight w:val="none"/>
          <w14:textFill>
            <w14:solidFill>
              <w14:schemeClr w14:val="tx1"/>
            </w14:solidFill>
          </w14:textFill>
        </w:rPr>
      </w:pPr>
    </w:p>
    <w:p>
      <w:pPr>
        <w:spacing w:before="131" w:line="220" w:lineRule="auto"/>
        <w:ind w:left="3446"/>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pacing w:val="17"/>
          <w:sz w:val="28"/>
          <w:szCs w:val="28"/>
          <w:highlight w:val="none"/>
          <w14:textOutline w14:w="5103" w14:cap="sq" w14:cmpd="sng">
            <w14:solidFill>
              <w14:srgbClr w14:val="000000"/>
            </w14:solidFill>
            <w14:prstDash w14:val="solid"/>
            <w14:bevel/>
          </w14:textOutline>
          <w14:textFill>
            <w14:solidFill>
              <w14:schemeClr w14:val="tx1"/>
            </w14:solidFill>
          </w14:textFill>
        </w:rPr>
        <w:t>(</w:t>
      </w:r>
      <w:r>
        <w:rPr>
          <w:rFonts w:ascii="宋体" w:hAnsi="宋体" w:eastAsia="宋体" w:cs="宋体"/>
          <w:color w:val="000000" w:themeColor="text1"/>
          <w:spacing w:val="14"/>
          <w:sz w:val="28"/>
          <w:szCs w:val="28"/>
          <w:highlight w:val="none"/>
          <w14:textOutline w14:w="5103" w14:cap="sq" w14:cmpd="sng">
            <w14:solidFill>
              <w14:srgbClr w14:val="000000"/>
            </w14:solidFill>
            <w14:prstDash w14:val="solid"/>
            <w14:bevel/>
          </w14:textOutline>
          <w14:textFill>
            <w14:solidFill>
              <w14:schemeClr w14:val="tx1"/>
            </w14:solidFill>
          </w14:textFill>
        </w:rPr>
        <w:t>二)</w:t>
      </w:r>
      <w:r>
        <w:rPr>
          <w:rFonts w:ascii="宋体" w:hAnsi="宋体" w:eastAsia="宋体" w:cs="宋体"/>
          <w:color w:val="000000" w:themeColor="text1"/>
          <w:spacing w:val="14"/>
          <w:sz w:val="28"/>
          <w:szCs w:val="28"/>
          <w:highlight w:val="none"/>
          <w14:textFill>
            <w14:solidFill>
              <w14:schemeClr w14:val="tx1"/>
            </w14:solidFill>
          </w14:textFill>
        </w:rPr>
        <w:t xml:space="preserve"> </w:t>
      </w:r>
      <w:r>
        <w:rPr>
          <w:rFonts w:ascii="宋体" w:hAnsi="宋体" w:eastAsia="宋体" w:cs="宋体"/>
          <w:color w:val="000000" w:themeColor="text1"/>
          <w:spacing w:val="14"/>
          <w:sz w:val="28"/>
          <w:szCs w:val="28"/>
          <w:highlight w:val="none"/>
          <w14:textOutline w14:w="5103" w14:cap="sq" w14:cmpd="sng">
            <w14:solidFill>
              <w14:srgbClr w14:val="000000"/>
            </w14:solidFill>
            <w14:prstDash w14:val="solid"/>
            <w14:bevel/>
          </w14:textOutline>
          <w14:textFill>
            <w14:solidFill>
              <w14:schemeClr w14:val="tx1"/>
            </w14:solidFill>
          </w14:textFill>
        </w:rPr>
        <w:t>投标函附录</w:t>
      </w: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spacing w:line="159" w:lineRule="exact"/>
        <w:rPr>
          <w:color w:val="000000" w:themeColor="text1"/>
          <w:highlight w:val="none"/>
          <w14:textFill>
            <w14:solidFill>
              <w14:schemeClr w14:val="tx1"/>
            </w14:solidFill>
          </w14:textFill>
        </w:rPr>
      </w:pPr>
    </w:p>
    <w:tbl>
      <w:tblPr>
        <w:tblStyle w:val="13"/>
        <w:tblW w:w="90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595"/>
        <w:gridCol w:w="650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0" w:hRule="atLeast"/>
        </w:trPr>
        <w:tc>
          <w:tcPr>
            <w:tcW w:w="2595" w:type="dxa"/>
            <w:vAlign w:val="top"/>
          </w:tcPr>
          <w:p>
            <w:pPr>
              <w:spacing w:before="300" w:line="228" w:lineRule="auto"/>
              <w:ind w:left="88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项</w:t>
            </w:r>
            <w:r>
              <w:rPr>
                <w:rFonts w:ascii="宋体" w:hAnsi="宋体" w:eastAsia="宋体" w:cs="宋体"/>
                <w:color w:val="000000" w:themeColor="text1"/>
                <w:spacing w:val="6"/>
                <w:sz w:val="20"/>
                <w:szCs w:val="20"/>
                <w:highlight w:val="none"/>
                <w14:textFill>
                  <w14:solidFill>
                    <w14:schemeClr w14:val="tx1"/>
                  </w14:solidFill>
                </w14:textFill>
              </w:rPr>
              <w:t>目名称</w:t>
            </w:r>
          </w:p>
        </w:tc>
        <w:tc>
          <w:tcPr>
            <w:tcW w:w="6504" w:type="dxa"/>
            <w:vAlign w:val="top"/>
          </w:tcPr>
          <w:p>
            <w:pPr>
              <w:rPr>
                <w:rFonts w:ascii="Arial"/>
                <w:color w:val="000000" w:themeColor="text1"/>
                <w:sz w:val="21"/>
                <w:highlight w:val="no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6" w:hRule="atLeast"/>
        </w:trPr>
        <w:tc>
          <w:tcPr>
            <w:tcW w:w="2595" w:type="dxa"/>
            <w:vAlign w:val="top"/>
          </w:tcPr>
          <w:p>
            <w:pPr>
              <w:spacing w:before="296" w:line="229" w:lineRule="auto"/>
              <w:ind w:left="88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所</w:t>
            </w:r>
            <w:r>
              <w:rPr>
                <w:rFonts w:ascii="宋体" w:hAnsi="宋体" w:eastAsia="宋体" w:cs="宋体"/>
                <w:color w:val="000000" w:themeColor="text1"/>
                <w:spacing w:val="7"/>
                <w:sz w:val="20"/>
                <w:szCs w:val="20"/>
                <w:highlight w:val="none"/>
                <w14:textFill>
                  <w14:solidFill>
                    <w14:schemeClr w14:val="tx1"/>
                  </w14:solidFill>
                </w14:textFill>
              </w:rPr>
              <w:t>投标包</w:t>
            </w:r>
          </w:p>
        </w:tc>
        <w:tc>
          <w:tcPr>
            <w:tcW w:w="6504" w:type="dxa"/>
            <w:vAlign w:val="top"/>
          </w:tcPr>
          <w:p>
            <w:pPr>
              <w:rPr>
                <w:rFonts w:ascii="Arial"/>
                <w:color w:val="000000" w:themeColor="text1"/>
                <w:sz w:val="21"/>
                <w:highlight w:val="no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7" w:hRule="atLeast"/>
        </w:trPr>
        <w:tc>
          <w:tcPr>
            <w:tcW w:w="2595" w:type="dxa"/>
            <w:vAlign w:val="top"/>
          </w:tcPr>
          <w:p>
            <w:pPr>
              <w:spacing w:before="301" w:line="229" w:lineRule="auto"/>
              <w:ind w:left="78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投</w:t>
            </w:r>
            <w:r>
              <w:rPr>
                <w:rFonts w:ascii="宋体" w:hAnsi="宋体" w:eastAsia="宋体" w:cs="宋体"/>
                <w:color w:val="000000" w:themeColor="text1"/>
                <w:spacing w:val="7"/>
                <w:sz w:val="20"/>
                <w:szCs w:val="20"/>
                <w:highlight w:val="none"/>
                <w14:textFill>
                  <w14:solidFill>
                    <w14:schemeClr w14:val="tx1"/>
                  </w14:solidFill>
                </w14:textFill>
              </w:rPr>
              <w:t>标人名称</w:t>
            </w:r>
          </w:p>
        </w:tc>
        <w:tc>
          <w:tcPr>
            <w:tcW w:w="6504" w:type="dxa"/>
            <w:vAlign w:val="top"/>
          </w:tcPr>
          <w:p>
            <w:pPr>
              <w:rPr>
                <w:rFonts w:ascii="Arial"/>
                <w:color w:val="000000" w:themeColor="text1"/>
                <w:sz w:val="21"/>
                <w:highlight w:val="no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5" w:hRule="atLeast"/>
        </w:trPr>
        <w:tc>
          <w:tcPr>
            <w:tcW w:w="2595" w:type="dxa"/>
            <w:vAlign w:val="top"/>
          </w:tcPr>
          <w:p>
            <w:pPr>
              <w:spacing w:before="271" w:line="228" w:lineRule="auto"/>
              <w:ind w:left="88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投</w:t>
            </w:r>
            <w:r>
              <w:rPr>
                <w:rFonts w:ascii="宋体" w:hAnsi="宋体" w:eastAsia="宋体" w:cs="宋体"/>
                <w:color w:val="000000" w:themeColor="text1"/>
                <w:spacing w:val="6"/>
                <w:sz w:val="20"/>
                <w:szCs w:val="20"/>
                <w:highlight w:val="none"/>
                <w14:textFill>
                  <w14:solidFill>
                    <w14:schemeClr w14:val="tx1"/>
                  </w14:solidFill>
                </w14:textFill>
              </w:rPr>
              <w:t>标内容</w:t>
            </w:r>
          </w:p>
        </w:tc>
        <w:tc>
          <w:tcPr>
            <w:tcW w:w="6504" w:type="dxa"/>
            <w:vAlign w:val="top"/>
          </w:tcPr>
          <w:p>
            <w:pPr>
              <w:rPr>
                <w:rFonts w:ascii="Arial"/>
                <w:color w:val="000000" w:themeColor="text1"/>
                <w:sz w:val="21"/>
                <w:highlight w:val="no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6" w:hRule="atLeast"/>
        </w:trPr>
        <w:tc>
          <w:tcPr>
            <w:tcW w:w="2595" w:type="dxa"/>
            <w:vAlign w:val="top"/>
          </w:tcPr>
          <w:p>
            <w:pPr>
              <w:spacing w:line="308" w:lineRule="auto"/>
              <w:rPr>
                <w:rFonts w:ascii="Arial"/>
                <w:color w:val="000000" w:themeColor="text1"/>
                <w:sz w:val="21"/>
                <w:highlight w:val="none"/>
                <w14:textFill>
                  <w14:solidFill>
                    <w14:schemeClr w14:val="tx1"/>
                  </w14:solidFill>
                </w14:textFill>
              </w:rPr>
            </w:pPr>
          </w:p>
          <w:p>
            <w:pPr>
              <w:spacing w:before="65" w:line="227" w:lineRule="auto"/>
              <w:ind w:left="15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投</w:t>
            </w:r>
            <w:r>
              <w:rPr>
                <w:rFonts w:ascii="宋体" w:hAnsi="宋体" w:eastAsia="宋体" w:cs="宋体"/>
                <w:color w:val="000000" w:themeColor="text1"/>
                <w:spacing w:val="7"/>
                <w:sz w:val="20"/>
                <w:szCs w:val="20"/>
                <w:highlight w:val="none"/>
                <w14:textFill>
                  <w14:solidFill>
                    <w14:schemeClr w14:val="tx1"/>
                  </w14:solidFill>
                </w14:textFill>
              </w:rPr>
              <w:t>标报价 (综合折扣率)</w:t>
            </w:r>
          </w:p>
        </w:tc>
        <w:tc>
          <w:tcPr>
            <w:tcW w:w="6504" w:type="dxa"/>
            <w:vAlign w:val="top"/>
          </w:tcPr>
          <w:p>
            <w:pPr>
              <w:spacing w:before="103" w:line="377" w:lineRule="auto"/>
              <w:ind w:left="12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3"/>
                <w:sz w:val="20"/>
                <w:szCs w:val="20"/>
                <w:highlight w:val="none"/>
                <w14:textFill>
                  <w14:solidFill>
                    <w14:schemeClr w14:val="tx1"/>
                  </w14:solidFill>
                </w14:textFill>
              </w:rPr>
              <w:t>(</w:t>
            </w:r>
            <w:r>
              <w:rPr>
                <w:rFonts w:ascii="宋体" w:hAnsi="宋体" w:eastAsia="宋体" w:cs="宋体"/>
                <w:color w:val="000000" w:themeColor="text1"/>
                <w:spacing w:val="17"/>
                <w:sz w:val="20"/>
                <w:szCs w:val="20"/>
                <w:highlight w:val="none"/>
                <w14:textFill>
                  <w14:solidFill>
                    <w14:schemeClr w14:val="tx1"/>
                  </w14:solidFill>
                </w14:textFill>
              </w:rPr>
              <w:t>大写) ：</w:t>
            </w:r>
            <w:r>
              <w:rPr>
                <w:rFonts w:ascii="宋体" w:hAnsi="宋体" w:eastAsia="宋体" w:cs="宋体"/>
                <w:color w:val="000000" w:themeColor="text1"/>
                <w:spacing w:val="17"/>
                <w:sz w:val="20"/>
                <w:szCs w:val="20"/>
                <w:highlight w:val="none"/>
                <w:u w:val="single" w:color="auto"/>
                <w14:textFill>
                  <w14:solidFill>
                    <w14:schemeClr w14:val="tx1"/>
                  </w14:solidFill>
                </w14:textFill>
              </w:rPr>
              <w:t>百分之</w:t>
            </w:r>
            <w:r>
              <w:rPr>
                <w:rFonts w:ascii="宋体" w:hAnsi="宋体" w:eastAsia="宋体" w:cs="宋体"/>
                <w:color w:val="000000" w:themeColor="text1"/>
                <w:sz w:val="20"/>
                <w:szCs w:val="20"/>
                <w:highlight w:val="none"/>
                <w:u w:val="single" w:color="auto"/>
                <w14:textFill>
                  <w14:solidFill>
                    <w14:schemeClr w14:val="tx1"/>
                  </w14:solidFill>
                </w14:textFill>
              </w:rPr>
              <w:t xml:space="preserve">                   </w:t>
            </w:r>
          </w:p>
          <w:p>
            <w:pPr>
              <w:spacing w:line="230" w:lineRule="auto"/>
              <w:ind w:left="12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Fill>
                  <w14:solidFill>
                    <w14:schemeClr w14:val="tx1"/>
                  </w14:solidFill>
                </w14:textFill>
              </w:rPr>
              <w:t>(小写) ：</w:t>
            </w:r>
            <w:r>
              <w:rPr>
                <w:rFonts w:ascii="宋体" w:hAnsi="宋体" w:eastAsia="宋体" w:cs="宋体"/>
                <w:color w:val="000000" w:themeColor="text1"/>
                <w:spacing w:val="5"/>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4"/>
                <w:sz w:val="20"/>
                <w:szCs w:val="20"/>
                <w:highlight w:val="none"/>
                <w:u w:val="single" w:color="auto"/>
                <w14:textFill>
                  <w14:solidFill>
                    <w14:schemeClr w14:val="tx1"/>
                  </w14:solidFill>
                </w14:textFill>
              </w:rPr>
              <w:t xml:space="preserve"> </w:t>
            </w:r>
            <w:r>
              <w:rPr>
                <w:rFonts w:ascii="宋体" w:hAnsi="宋体" w:eastAsia="宋体" w:cs="宋体"/>
                <w:color w:val="000000" w:themeColor="text1"/>
                <w:sz w:val="20"/>
                <w:szCs w:val="20"/>
                <w:highlight w:val="none"/>
                <w:u w:val="single" w:color="auto"/>
                <w14:textFill>
                  <w14:solidFill>
                    <w14:schemeClr w14:val="tx1"/>
                  </w14:solidFill>
                </w14:textFill>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2595" w:type="dxa"/>
            <w:vAlign w:val="top"/>
          </w:tcPr>
          <w:p>
            <w:pPr>
              <w:spacing w:line="257" w:lineRule="auto"/>
              <w:rPr>
                <w:rFonts w:ascii="Arial"/>
                <w:color w:val="000000" w:themeColor="text1"/>
                <w:sz w:val="21"/>
                <w:highlight w:val="none"/>
                <w14:textFill>
                  <w14:solidFill>
                    <w14:schemeClr w14:val="tx1"/>
                  </w14:solidFill>
                </w14:textFill>
              </w:rPr>
            </w:pPr>
          </w:p>
          <w:p>
            <w:pPr>
              <w:spacing w:before="65" w:line="226" w:lineRule="auto"/>
              <w:ind w:left="99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交</w:t>
            </w:r>
            <w:r>
              <w:rPr>
                <w:rFonts w:ascii="宋体" w:hAnsi="宋体" w:eastAsia="宋体" w:cs="宋体"/>
                <w:color w:val="000000" w:themeColor="text1"/>
                <w:spacing w:val="5"/>
                <w:sz w:val="20"/>
                <w:szCs w:val="20"/>
                <w:highlight w:val="none"/>
                <w14:textFill>
                  <w14:solidFill>
                    <w14:schemeClr w14:val="tx1"/>
                  </w14:solidFill>
                </w14:textFill>
              </w:rPr>
              <w:t>货期</w:t>
            </w:r>
          </w:p>
        </w:tc>
        <w:tc>
          <w:tcPr>
            <w:tcW w:w="6504" w:type="dxa"/>
            <w:vAlign w:val="top"/>
          </w:tcPr>
          <w:p>
            <w:pPr>
              <w:rPr>
                <w:rFonts w:ascii="Arial"/>
                <w:color w:val="000000" w:themeColor="text1"/>
                <w:sz w:val="21"/>
                <w:highlight w:val="no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2595" w:type="dxa"/>
            <w:vAlign w:val="top"/>
          </w:tcPr>
          <w:p>
            <w:pPr>
              <w:spacing w:line="256" w:lineRule="auto"/>
              <w:rPr>
                <w:rFonts w:ascii="Arial"/>
                <w:color w:val="000000" w:themeColor="text1"/>
                <w:sz w:val="21"/>
                <w:highlight w:val="none"/>
                <w14:textFill>
                  <w14:solidFill>
                    <w14:schemeClr w14:val="tx1"/>
                  </w14:solidFill>
                </w14:textFill>
              </w:rPr>
            </w:pPr>
          </w:p>
          <w:p>
            <w:pPr>
              <w:spacing w:before="65" w:line="229" w:lineRule="auto"/>
              <w:ind w:left="88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质量要求</w:t>
            </w:r>
          </w:p>
        </w:tc>
        <w:tc>
          <w:tcPr>
            <w:tcW w:w="6504" w:type="dxa"/>
            <w:vAlign w:val="top"/>
          </w:tcPr>
          <w:p>
            <w:pPr>
              <w:spacing w:before="187" w:line="266" w:lineRule="auto"/>
              <w:ind w:left="3153" w:right="110" w:hanging="303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符</w:t>
            </w:r>
            <w:r>
              <w:rPr>
                <w:rFonts w:ascii="宋体" w:hAnsi="宋体" w:eastAsia="宋体" w:cs="宋体"/>
                <w:color w:val="000000" w:themeColor="text1"/>
                <w:spacing w:val="9"/>
                <w:sz w:val="20"/>
                <w:szCs w:val="20"/>
                <w:highlight w:val="none"/>
                <w14:textFill>
                  <w14:solidFill>
                    <w14:schemeClr w14:val="tx1"/>
                  </w14:solidFill>
                </w14:textFill>
              </w:rPr>
              <w:t>合国家、行业规定的合格标准和规范，满足招标文件和采购人的要</w:t>
            </w:r>
            <w:r>
              <w:rPr>
                <w:rFonts w:ascii="宋体" w:hAnsi="宋体" w:eastAsia="宋体" w:cs="宋体"/>
                <w:color w:val="000000" w:themeColor="text1"/>
                <w:sz w:val="20"/>
                <w:szCs w:val="20"/>
                <w:highlight w:val="none"/>
                <w14:textFill>
                  <w14:solidFill>
                    <w14:schemeClr w14:val="tx1"/>
                  </w14:solidFill>
                </w14:textFill>
              </w:rPr>
              <w:t xml:space="preserve"> 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2595" w:type="dxa"/>
            <w:vAlign w:val="top"/>
          </w:tcPr>
          <w:p>
            <w:pPr>
              <w:spacing w:line="257" w:lineRule="auto"/>
              <w:rPr>
                <w:rFonts w:ascii="Arial"/>
                <w:color w:val="000000" w:themeColor="text1"/>
                <w:sz w:val="21"/>
                <w:highlight w:val="none"/>
                <w14:textFill>
                  <w14:solidFill>
                    <w14:schemeClr w14:val="tx1"/>
                  </w14:solidFill>
                </w14:textFill>
              </w:rPr>
            </w:pPr>
          </w:p>
          <w:p>
            <w:pPr>
              <w:spacing w:before="65" w:line="226" w:lineRule="auto"/>
              <w:ind w:left="88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交</w:t>
            </w:r>
            <w:r>
              <w:rPr>
                <w:rFonts w:ascii="宋体" w:hAnsi="宋体" w:eastAsia="宋体" w:cs="宋体"/>
                <w:color w:val="000000" w:themeColor="text1"/>
                <w:spacing w:val="6"/>
                <w:sz w:val="20"/>
                <w:szCs w:val="20"/>
                <w:highlight w:val="none"/>
                <w14:textFill>
                  <w14:solidFill>
                    <w14:schemeClr w14:val="tx1"/>
                  </w14:solidFill>
                </w14:textFill>
              </w:rPr>
              <w:t>货地点</w:t>
            </w:r>
          </w:p>
        </w:tc>
        <w:tc>
          <w:tcPr>
            <w:tcW w:w="6504" w:type="dxa"/>
            <w:vAlign w:val="top"/>
          </w:tcPr>
          <w:p>
            <w:pPr>
              <w:spacing w:line="257" w:lineRule="auto"/>
              <w:rPr>
                <w:rFonts w:ascii="Arial"/>
                <w:color w:val="000000" w:themeColor="text1"/>
                <w:sz w:val="21"/>
                <w:highlight w:val="none"/>
                <w14:textFill>
                  <w14:solidFill>
                    <w14:schemeClr w14:val="tx1"/>
                  </w14:solidFill>
                </w14:textFill>
              </w:rPr>
            </w:pPr>
          </w:p>
          <w:p>
            <w:pPr>
              <w:spacing w:before="65" w:line="228" w:lineRule="auto"/>
              <w:ind w:left="241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采购人指定的地</w:t>
            </w:r>
            <w:r>
              <w:rPr>
                <w:rFonts w:ascii="宋体" w:hAnsi="宋体" w:eastAsia="宋体" w:cs="宋体"/>
                <w:color w:val="000000" w:themeColor="text1"/>
                <w:spacing w:val="7"/>
                <w:sz w:val="20"/>
                <w:szCs w:val="20"/>
                <w:highlight w:val="none"/>
                <w14:textFill>
                  <w14:solidFill>
                    <w14:schemeClr w14:val="tx1"/>
                  </w14:solidFill>
                </w14:textFill>
              </w:rPr>
              <w:t>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6" w:hRule="atLeast"/>
        </w:trPr>
        <w:tc>
          <w:tcPr>
            <w:tcW w:w="2595" w:type="dxa"/>
            <w:vAlign w:val="top"/>
          </w:tcPr>
          <w:p>
            <w:pPr>
              <w:spacing w:line="259" w:lineRule="auto"/>
              <w:rPr>
                <w:rFonts w:ascii="Arial"/>
                <w:color w:val="000000" w:themeColor="text1"/>
                <w:sz w:val="21"/>
                <w:highlight w:val="none"/>
                <w14:textFill>
                  <w14:solidFill>
                    <w14:schemeClr w14:val="tx1"/>
                  </w14:solidFill>
                </w14:textFill>
              </w:rPr>
            </w:pPr>
          </w:p>
          <w:p>
            <w:pPr>
              <w:spacing w:before="65" w:line="229" w:lineRule="auto"/>
              <w:ind w:left="78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投</w:t>
            </w:r>
            <w:r>
              <w:rPr>
                <w:rFonts w:ascii="宋体" w:hAnsi="宋体" w:eastAsia="宋体" w:cs="宋体"/>
                <w:color w:val="000000" w:themeColor="text1"/>
                <w:spacing w:val="7"/>
                <w:sz w:val="20"/>
                <w:szCs w:val="20"/>
                <w:highlight w:val="none"/>
                <w14:textFill>
                  <w14:solidFill>
                    <w14:schemeClr w14:val="tx1"/>
                  </w14:solidFill>
                </w14:textFill>
              </w:rPr>
              <w:t>标有效期</w:t>
            </w:r>
          </w:p>
        </w:tc>
        <w:tc>
          <w:tcPr>
            <w:tcW w:w="6504" w:type="dxa"/>
            <w:vAlign w:val="top"/>
          </w:tcPr>
          <w:p>
            <w:pPr>
              <w:spacing w:line="259" w:lineRule="auto"/>
              <w:rPr>
                <w:rFonts w:ascii="Arial"/>
                <w:color w:val="000000" w:themeColor="text1"/>
                <w:sz w:val="21"/>
                <w:highlight w:val="none"/>
                <w14:textFill>
                  <w14:solidFill>
                    <w14:schemeClr w14:val="tx1"/>
                  </w14:solidFill>
                </w14:textFill>
              </w:rPr>
            </w:pPr>
          </w:p>
          <w:p>
            <w:pPr>
              <w:spacing w:before="65" w:line="228" w:lineRule="auto"/>
              <w:ind w:left="165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90</w:t>
            </w:r>
            <w:r>
              <w:rPr>
                <w:rFonts w:ascii="宋体" w:hAnsi="宋体" w:eastAsia="宋体" w:cs="宋体"/>
                <w:color w:val="000000" w:themeColor="text1"/>
                <w:spacing w:val="5"/>
                <w:sz w:val="20"/>
                <w:szCs w:val="20"/>
                <w:highlight w:val="none"/>
                <w14:textFill>
                  <w14:solidFill>
                    <w14:schemeClr w14:val="tx1"/>
                  </w14:solidFill>
                </w14:textFill>
              </w:rPr>
              <w:t xml:space="preserve"> </w:t>
            </w:r>
            <w:r>
              <w:rPr>
                <w:rFonts w:ascii="宋体" w:hAnsi="宋体" w:eastAsia="宋体" w:cs="宋体"/>
                <w:color w:val="000000" w:themeColor="text1"/>
                <w:spacing w:val="4"/>
                <w:sz w:val="20"/>
                <w:szCs w:val="20"/>
                <w:highlight w:val="none"/>
                <w14:textFill>
                  <w14:solidFill>
                    <w14:schemeClr w14:val="tx1"/>
                  </w14:solidFill>
                </w14:textFill>
              </w:rPr>
              <w:t>日历天 (自投标截止之日起算)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0" w:hRule="atLeast"/>
        </w:trPr>
        <w:tc>
          <w:tcPr>
            <w:tcW w:w="2595" w:type="dxa"/>
            <w:vAlign w:val="top"/>
          </w:tcPr>
          <w:p>
            <w:pPr>
              <w:spacing w:line="260" w:lineRule="auto"/>
              <w:rPr>
                <w:rFonts w:ascii="Arial"/>
                <w:color w:val="000000" w:themeColor="text1"/>
                <w:sz w:val="21"/>
                <w:highlight w:val="none"/>
                <w14:textFill>
                  <w14:solidFill>
                    <w14:schemeClr w14:val="tx1"/>
                  </w14:solidFill>
                </w14:textFill>
              </w:rPr>
            </w:pPr>
          </w:p>
          <w:p>
            <w:pPr>
              <w:spacing w:before="65" w:line="226" w:lineRule="auto"/>
              <w:ind w:left="109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其他</w:t>
            </w:r>
          </w:p>
        </w:tc>
        <w:tc>
          <w:tcPr>
            <w:tcW w:w="6504" w:type="dxa"/>
            <w:vAlign w:val="top"/>
          </w:tcPr>
          <w:p>
            <w:pPr>
              <w:rPr>
                <w:rFonts w:ascii="Arial"/>
                <w:color w:val="000000" w:themeColor="text1"/>
                <w:sz w:val="21"/>
                <w:highlight w:val="none"/>
                <w14:textFill>
                  <w14:solidFill>
                    <w14:schemeClr w14:val="tx1"/>
                  </w14:solidFill>
                </w14:textFill>
              </w:rPr>
            </w:pPr>
          </w:p>
        </w:tc>
      </w:tr>
    </w:tbl>
    <w:p>
      <w:pPr>
        <w:spacing w:before="131" w:line="435" w:lineRule="auto"/>
        <w:ind w:left="27" w:right="20" w:hanging="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注</w:t>
      </w:r>
      <w:r>
        <w:rPr>
          <w:rFonts w:ascii="宋体" w:hAnsi="宋体" w:eastAsia="宋体" w:cs="宋体"/>
          <w:color w:val="000000" w:themeColor="text1"/>
          <w:spacing w:val="7"/>
          <w:sz w:val="20"/>
          <w:szCs w:val="20"/>
          <w:highlight w:val="none"/>
          <w14:textFill>
            <w14:solidFill>
              <w14:schemeClr w14:val="tx1"/>
            </w14:solidFill>
          </w14:textFill>
        </w:rPr>
        <w:t>：1. 实洋=码洋*投标综合折扣率。例如投标人投标折扣率为91.80%，表示码洋为100 元人民币的</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0"/>
          <w:sz w:val="20"/>
          <w:szCs w:val="20"/>
          <w:highlight w:val="none"/>
          <w14:textFill>
            <w14:solidFill>
              <w14:schemeClr w14:val="tx1"/>
            </w14:solidFill>
          </w14:textFill>
        </w:rPr>
        <w:t>书</w:t>
      </w:r>
      <w:r>
        <w:rPr>
          <w:rFonts w:ascii="宋体" w:hAnsi="宋体" w:eastAsia="宋体" w:cs="宋体"/>
          <w:color w:val="000000" w:themeColor="text1"/>
          <w:spacing w:val="9"/>
          <w:sz w:val="20"/>
          <w:szCs w:val="20"/>
          <w:highlight w:val="none"/>
          <w14:textFill>
            <w14:solidFill>
              <w14:schemeClr w14:val="tx1"/>
            </w14:solidFill>
          </w14:textFill>
        </w:rPr>
        <w:t>投标人愿意以91.8 元的价格出售。</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2.</w:t>
      </w:r>
      <w:r>
        <w:rPr>
          <w:rFonts w:ascii="宋体" w:hAnsi="宋体" w:eastAsia="宋体" w:cs="宋体"/>
          <w:color w:val="000000" w:themeColor="text1"/>
          <w:spacing w:val="8"/>
          <w:sz w:val="20"/>
          <w:szCs w:val="20"/>
          <w:highlight w:val="none"/>
          <w14:textFill>
            <w14:solidFill>
              <w14:schemeClr w14:val="tx1"/>
            </w14:solidFill>
          </w14:textFill>
        </w:rPr>
        <w:t xml:space="preserve"> 投标人在制作投标文件时投标报价格式为：**.**% (报价折扣率结果保留至小数点后两位)</w:t>
      </w:r>
    </w:p>
    <w:p>
      <w:pPr>
        <w:spacing w:line="389" w:lineRule="auto"/>
        <w:rPr>
          <w:rFonts w:ascii="Arial"/>
          <w:color w:val="000000" w:themeColor="text1"/>
          <w:sz w:val="21"/>
          <w:highlight w:val="none"/>
          <w14:textFill>
            <w14:solidFill>
              <w14:schemeClr w14:val="tx1"/>
            </w14:solidFill>
          </w14:textFill>
        </w:rPr>
      </w:pPr>
    </w:p>
    <w:p>
      <w:pPr>
        <w:spacing w:before="65" w:line="228" w:lineRule="auto"/>
        <w:ind w:left="2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投</w:t>
      </w:r>
      <w:r>
        <w:rPr>
          <w:rFonts w:ascii="宋体" w:hAnsi="宋体" w:eastAsia="宋体" w:cs="宋体"/>
          <w:color w:val="000000" w:themeColor="text1"/>
          <w:spacing w:val="-1"/>
          <w:sz w:val="20"/>
          <w:szCs w:val="20"/>
          <w:highlight w:val="none"/>
          <w14:textFill>
            <w14:solidFill>
              <w14:schemeClr w14:val="tx1"/>
            </w14:solidFill>
          </w14:textFill>
        </w:rPr>
        <w:t>标人：</w:t>
      </w:r>
      <w:r>
        <w:rPr>
          <w:rFonts w:ascii="宋体" w:hAnsi="宋体" w:eastAsia="宋体" w:cs="宋体"/>
          <w:color w:val="000000" w:themeColor="text1"/>
          <w:spacing w:val="-1"/>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1"/>
          <w:sz w:val="20"/>
          <w:szCs w:val="20"/>
          <w:highlight w:val="none"/>
          <w14:textFill>
            <w14:solidFill>
              <w14:schemeClr w14:val="tx1"/>
            </w14:solidFill>
          </w14:textFill>
        </w:rPr>
        <w:t>(企业电子签章)</w:t>
      </w:r>
    </w:p>
    <w:p>
      <w:pPr>
        <w:spacing w:before="221" w:line="225" w:lineRule="auto"/>
        <w:ind w:left="2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法定代表人或</w:t>
      </w:r>
      <w:r>
        <w:rPr>
          <w:rFonts w:ascii="宋体" w:hAnsi="宋体" w:eastAsia="宋体" w:cs="宋体"/>
          <w:color w:val="000000" w:themeColor="text1"/>
          <w:spacing w:val="5"/>
          <w:sz w:val="20"/>
          <w:szCs w:val="20"/>
          <w:highlight w:val="none"/>
          <w14:textFill>
            <w14:solidFill>
              <w14:schemeClr w14:val="tx1"/>
            </w14:solidFill>
          </w14:textFill>
        </w:rPr>
        <w:t>委</w:t>
      </w:r>
      <w:r>
        <w:rPr>
          <w:rFonts w:ascii="宋体" w:hAnsi="宋体" w:eastAsia="宋体" w:cs="宋体"/>
          <w:color w:val="000000" w:themeColor="text1"/>
          <w:spacing w:val="4"/>
          <w:sz w:val="20"/>
          <w:szCs w:val="20"/>
          <w:highlight w:val="none"/>
          <w14:textFill>
            <w14:solidFill>
              <w14:schemeClr w14:val="tx1"/>
            </w14:solidFill>
          </w14:textFill>
        </w:rPr>
        <w:t>托代理人:</w:t>
      </w:r>
      <w:r>
        <w:rPr>
          <w:rFonts w:ascii="宋体" w:hAnsi="宋体" w:eastAsia="宋体" w:cs="宋体"/>
          <w:color w:val="000000" w:themeColor="text1"/>
          <w:spacing w:val="4"/>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4"/>
          <w:sz w:val="20"/>
          <w:szCs w:val="20"/>
          <w:highlight w:val="none"/>
          <w14:textFill>
            <w14:solidFill>
              <w14:schemeClr w14:val="tx1"/>
            </w14:solidFill>
          </w14:textFill>
        </w:rPr>
        <w:t>(签字或个人电子签章)</w:t>
      </w:r>
    </w:p>
    <w:p>
      <w:pPr>
        <w:spacing w:before="224" w:line="228" w:lineRule="auto"/>
        <w:ind w:left="6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日期</w:t>
      </w:r>
      <w:r>
        <w:rPr>
          <w:rFonts w:ascii="宋体" w:hAnsi="宋体" w:eastAsia="宋体" w:cs="宋体"/>
          <w:color w:val="000000" w:themeColor="text1"/>
          <w:spacing w:val="9"/>
          <w:sz w:val="20"/>
          <w:szCs w:val="20"/>
          <w:highlight w:val="none"/>
          <w14:textFill>
            <w14:solidFill>
              <w14:schemeClr w14:val="tx1"/>
            </w14:solidFill>
          </w14:textFill>
        </w:rPr>
        <w:t>:</w:t>
      </w:r>
      <w:r>
        <w:rPr>
          <w:rFonts w:ascii="宋体" w:hAnsi="宋体" w:eastAsia="宋体" w:cs="宋体"/>
          <w:color w:val="000000" w:themeColor="text1"/>
          <w:spacing w:val="5"/>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5"/>
          <w:sz w:val="20"/>
          <w:szCs w:val="20"/>
          <w:highlight w:val="none"/>
          <w14:textFill>
            <w14:solidFill>
              <w14:schemeClr w14:val="tx1"/>
            </w14:solidFill>
          </w14:textFill>
        </w:rPr>
        <w:t>年</w:t>
      </w:r>
      <w:r>
        <w:rPr>
          <w:rFonts w:ascii="宋体" w:hAnsi="宋体" w:eastAsia="宋体" w:cs="宋体"/>
          <w:color w:val="000000" w:themeColor="text1"/>
          <w:spacing w:val="5"/>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5"/>
          <w:sz w:val="20"/>
          <w:szCs w:val="20"/>
          <w:highlight w:val="none"/>
          <w14:textFill>
            <w14:solidFill>
              <w14:schemeClr w14:val="tx1"/>
            </w14:solidFill>
          </w14:textFill>
        </w:rPr>
        <w:t>月</w:t>
      </w:r>
      <w:r>
        <w:rPr>
          <w:rFonts w:ascii="宋体" w:hAnsi="宋体" w:eastAsia="宋体" w:cs="宋体"/>
          <w:color w:val="000000" w:themeColor="text1"/>
          <w:spacing w:val="5"/>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5"/>
          <w:sz w:val="20"/>
          <w:szCs w:val="20"/>
          <w:highlight w:val="none"/>
          <w14:textFill>
            <w14:solidFill>
              <w14:schemeClr w14:val="tx1"/>
            </w14:solidFill>
          </w14:textFill>
        </w:rPr>
        <w:t>日</w:t>
      </w:r>
    </w:p>
    <w:p>
      <w:pPr>
        <w:rPr>
          <w:color w:val="000000" w:themeColor="text1"/>
          <w:highlight w:val="none"/>
          <w14:textFill>
            <w14:solidFill>
              <w14:schemeClr w14:val="tx1"/>
            </w14:solidFill>
          </w14:textFill>
        </w:rPr>
        <w:sectPr>
          <w:headerReference r:id="rId46" w:type="default"/>
          <w:footerReference r:id="rId47" w:type="default"/>
          <w:pgSz w:w="11906" w:h="16839"/>
          <w:pgMar w:top="1118" w:right="1400" w:bottom="1191" w:left="1401" w:header="878" w:footer="844" w:gutter="0"/>
          <w:pgNumType w:fmt="decimal"/>
          <w:cols w:space="720" w:num="1"/>
        </w:sectPr>
      </w:pPr>
    </w:p>
    <w:p>
      <w:pPr>
        <w:spacing w:before="14" w:line="58" w:lineRule="exact"/>
        <w:textAlignment w:val="center"/>
        <w:rPr>
          <w:color w:val="000000" w:themeColor="text1"/>
          <w:highlight w:val="none"/>
          <w14:textFill>
            <w14:solidFill>
              <w14:schemeClr w14:val="tx1"/>
            </w14:solidFill>
          </w14:textFill>
        </w:rPr>
      </w:pPr>
    </w:p>
    <w:p>
      <w:pPr>
        <w:spacing w:before="174" w:line="372" w:lineRule="exact"/>
        <w:ind w:left="1597"/>
        <w:outlineLvl w:val="1"/>
        <w:rPr>
          <w:rFonts w:ascii="宋体" w:hAnsi="宋体" w:eastAsia="宋体" w:cs="宋体"/>
          <w:color w:val="000000" w:themeColor="text1"/>
          <w:sz w:val="28"/>
          <w:szCs w:val="28"/>
          <w:highlight w:val="none"/>
          <w14:textFill>
            <w14:solidFill>
              <w14:schemeClr w14:val="tx1"/>
            </w14:solidFill>
          </w14:textFill>
        </w:rPr>
      </w:pPr>
      <w:bookmarkStart w:id="18" w:name="_bookmark19"/>
      <w:bookmarkEnd w:id="18"/>
      <w:r>
        <w:rPr>
          <w:rFonts w:ascii="宋体" w:hAnsi="宋体" w:eastAsia="宋体" w:cs="宋体"/>
          <w:color w:val="000000" w:themeColor="text1"/>
          <w:spacing w:val="1"/>
          <w:position w:val="1"/>
          <w:sz w:val="28"/>
          <w:szCs w:val="28"/>
          <w:highlight w:val="none"/>
          <w14:textOutline w14:w="5103" w14:cap="sq" w14:cmpd="sng">
            <w14:solidFill>
              <w14:srgbClr w14:val="000000"/>
            </w14:solidFill>
            <w14:prstDash w14:val="solid"/>
            <w14:bevel/>
          </w14:textOutline>
          <w14:textFill>
            <w14:solidFill>
              <w14:schemeClr w14:val="tx1"/>
            </w14:solidFill>
          </w14:textFill>
        </w:rPr>
        <w:t>二、法定代表</w:t>
      </w:r>
      <w:r>
        <w:rPr>
          <w:rFonts w:ascii="宋体" w:hAnsi="宋体" w:eastAsia="宋体" w:cs="宋体"/>
          <w:color w:val="000000" w:themeColor="text1"/>
          <w:position w:val="1"/>
          <w:sz w:val="28"/>
          <w:szCs w:val="28"/>
          <w:highlight w:val="none"/>
          <w14:textOutline w14:w="5103" w14:cap="sq" w14:cmpd="sng">
            <w14:solidFill>
              <w14:srgbClr w14:val="000000"/>
            </w14:solidFill>
            <w14:prstDash w14:val="solid"/>
            <w14:bevel/>
          </w14:textOutline>
          <w14:textFill>
            <w14:solidFill>
              <w14:schemeClr w14:val="tx1"/>
            </w14:solidFill>
          </w14:textFill>
        </w:rPr>
        <w:t>人身份证明法定代表人授权委托书</w:t>
      </w:r>
    </w:p>
    <w:p>
      <w:pPr>
        <w:spacing w:before="251" w:line="224" w:lineRule="auto"/>
        <w:ind w:left="2726"/>
        <w:outlineLvl w:val="1"/>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pacing w:val="16"/>
          <w:sz w:val="28"/>
          <w:szCs w:val="28"/>
          <w:highlight w:val="none"/>
          <w14:textOutline w14:w="5103" w14:cap="sq" w14:cmpd="sng">
            <w14:solidFill>
              <w14:srgbClr w14:val="000000"/>
            </w14:solidFill>
            <w14:prstDash w14:val="solid"/>
            <w14:bevel/>
          </w14:textOutline>
          <w14:textFill>
            <w14:solidFill>
              <w14:schemeClr w14:val="tx1"/>
            </w14:solidFill>
          </w14:textFill>
        </w:rPr>
        <w:t>(</w:t>
      </w:r>
      <w:r>
        <w:rPr>
          <w:rFonts w:ascii="宋体" w:hAnsi="宋体" w:eastAsia="宋体" w:cs="宋体"/>
          <w:color w:val="000000" w:themeColor="text1"/>
          <w:spacing w:val="9"/>
          <w:sz w:val="28"/>
          <w:szCs w:val="28"/>
          <w:highlight w:val="none"/>
          <w14:textOutline w14:w="5103" w14:cap="sq" w14:cmpd="sng">
            <w14:solidFill>
              <w14:srgbClr w14:val="000000"/>
            </w14:solidFill>
            <w14:prstDash w14:val="solid"/>
            <w14:bevel/>
          </w14:textOutline>
          <w14:textFill>
            <w14:solidFill>
              <w14:schemeClr w14:val="tx1"/>
            </w14:solidFill>
          </w14:textFill>
        </w:rPr>
        <w:t>一)</w:t>
      </w:r>
      <w:r>
        <w:rPr>
          <w:rFonts w:ascii="宋体" w:hAnsi="宋体" w:eastAsia="宋体" w:cs="宋体"/>
          <w:color w:val="000000" w:themeColor="text1"/>
          <w:spacing w:val="9"/>
          <w:sz w:val="28"/>
          <w:szCs w:val="28"/>
          <w:highlight w:val="none"/>
          <w14:textFill>
            <w14:solidFill>
              <w14:schemeClr w14:val="tx1"/>
            </w14:solidFill>
          </w14:textFill>
        </w:rPr>
        <w:t xml:space="preserve"> </w:t>
      </w:r>
      <w:r>
        <w:rPr>
          <w:rFonts w:ascii="宋体" w:hAnsi="宋体" w:eastAsia="宋体" w:cs="宋体"/>
          <w:color w:val="000000" w:themeColor="text1"/>
          <w:spacing w:val="9"/>
          <w:sz w:val="28"/>
          <w:szCs w:val="28"/>
          <w:highlight w:val="none"/>
          <w14:textOutline w14:w="5103" w14:cap="sq" w14:cmpd="sng">
            <w14:solidFill>
              <w14:srgbClr w14:val="000000"/>
            </w14:solidFill>
            <w14:prstDash w14:val="solid"/>
            <w14:bevel/>
          </w14:textOutline>
          <w14:textFill>
            <w14:solidFill>
              <w14:schemeClr w14:val="tx1"/>
            </w14:solidFill>
          </w14:textFill>
        </w:rPr>
        <w:t>、法定代表人身份证明</w:t>
      </w:r>
    </w:p>
    <w:p>
      <w:pPr>
        <w:spacing w:line="253" w:lineRule="auto"/>
        <w:rPr>
          <w:rFonts w:ascii="Arial"/>
          <w:color w:val="000000" w:themeColor="text1"/>
          <w:sz w:val="21"/>
          <w:highlight w:val="none"/>
          <w14:textFill>
            <w14:solidFill>
              <w14:schemeClr w14:val="tx1"/>
            </w14:solidFill>
          </w14:textFill>
        </w:rPr>
      </w:pPr>
    </w:p>
    <w:p>
      <w:pPr>
        <w:spacing w:before="65" w:line="576" w:lineRule="auto"/>
        <w:ind w:left="1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投</w:t>
      </w:r>
      <w:r>
        <w:rPr>
          <w:rFonts w:ascii="宋体" w:hAnsi="宋体" w:eastAsia="宋体" w:cs="宋体"/>
          <w:color w:val="000000" w:themeColor="text1"/>
          <w:spacing w:val="6"/>
          <w:sz w:val="20"/>
          <w:szCs w:val="20"/>
          <w:highlight w:val="none"/>
          <w14:textFill>
            <w14:solidFill>
              <w14:schemeClr w14:val="tx1"/>
            </w14:solidFill>
          </w14:textFill>
        </w:rPr>
        <w:t>标人名称：</w:t>
      </w:r>
      <w:r>
        <w:rPr>
          <w:rFonts w:ascii="宋体" w:hAnsi="宋体" w:eastAsia="宋体" w:cs="宋体"/>
          <w:color w:val="000000" w:themeColor="text1"/>
          <w:sz w:val="20"/>
          <w:szCs w:val="20"/>
          <w:highlight w:val="none"/>
          <w:u w:val="single" w:color="auto"/>
          <w14:textFill>
            <w14:solidFill>
              <w14:schemeClr w14:val="tx1"/>
            </w14:solidFill>
          </w14:textFill>
        </w:rPr>
        <w:t xml:space="preserve">                                </w:t>
      </w:r>
    </w:p>
    <w:p>
      <w:pPr>
        <w:spacing w:line="229" w:lineRule="auto"/>
        <w:ind w:left="1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单</w:t>
      </w:r>
      <w:r>
        <w:rPr>
          <w:rFonts w:ascii="宋体" w:hAnsi="宋体" w:eastAsia="宋体" w:cs="宋体"/>
          <w:color w:val="000000" w:themeColor="text1"/>
          <w:spacing w:val="5"/>
          <w:sz w:val="20"/>
          <w:szCs w:val="20"/>
          <w:highlight w:val="none"/>
          <w14:textFill>
            <w14:solidFill>
              <w14:schemeClr w14:val="tx1"/>
            </w14:solidFill>
          </w14:textFill>
        </w:rPr>
        <w:t>位性质：</w:t>
      </w:r>
      <w:r>
        <w:rPr>
          <w:rFonts w:ascii="宋体" w:hAnsi="宋体" w:eastAsia="宋体" w:cs="宋体"/>
          <w:color w:val="000000" w:themeColor="text1"/>
          <w:sz w:val="20"/>
          <w:szCs w:val="20"/>
          <w:highlight w:val="none"/>
          <w:u w:val="single" w:color="auto"/>
          <w14:textFill>
            <w14:solidFill>
              <w14:schemeClr w14:val="tx1"/>
            </w14:solidFill>
          </w14:textFill>
        </w:rPr>
        <w:t xml:space="preserve">                                  </w:t>
      </w:r>
    </w:p>
    <w:p>
      <w:pPr>
        <w:spacing w:line="308" w:lineRule="auto"/>
        <w:rPr>
          <w:rFonts w:ascii="Arial"/>
          <w:color w:val="000000" w:themeColor="text1"/>
          <w:sz w:val="21"/>
          <w:highlight w:val="none"/>
          <w14:textFill>
            <w14:solidFill>
              <w14:schemeClr w14:val="tx1"/>
            </w14:solidFill>
          </w14:textFill>
        </w:rPr>
      </w:pPr>
    </w:p>
    <w:p>
      <w:pPr>
        <w:spacing w:before="65" w:line="238" w:lineRule="auto"/>
        <w:ind w:left="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3"/>
          <w:sz w:val="20"/>
          <w:szCs w:val="20"/>
          <w:highlight w:val="none"/>
          <w14:textFill>
            <w14:solidFill>
              <w14:schemeClr w14:val="tx1"/>
            </w14:solidFill>
          </w14:textFill>
        </w:rPr>
        <w:t>地址：</w:t>
      </w:r>
      <w:r>
        <w:rPr>
          <w:rFonts w:ascii="宋体" w:hAnsi="宋体" w:eastAsia="宋体" w:cs="宋体"/>
          <w:color w:val="000000" w:themeColor="text1"/>
          <w:sz w:val="20"/>
          <w:szCs w:val="20"/>
          <w:highlight w:val="none"/>
          <w:u w:val="single" w:color="auto"/>
          <w14:textFill>
            <w14:solidFill>
              <w14:schemeClr w14:val="tx1"/>
            </w14:solidFill>
          </w14:textFill>
        </w:rPr>
        <w:t xml:space="preserve">                                      </w:t>
      </w:r>
    </w:p>
    <w:p>
      <w:pPr>
        <w:spacing w:line="299" w:lineRule="auto"/>
        <w:rPr>
          <w:rFonts w:ascii="Arial"/>
          <w:color w:val="000000" w:themeColor="text1"/>
          <w:sz w:val="21"/>
          <w:highlight w:val="none"/>
          <w14:textFill>
            <w14:solidFill>
              <w14:schemeClr w14:val="tx1"/>
            </w14:solidFill>
          </w14:textFill>
        </w:rPr>
      </w:pPr>
    </w:p>
    <w:p>
      <w:pPr>
        <w:spacing w:before="66" w:line="228" w:lineRule="auto"/>
        <w:ind w:left="1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成立时间：</w:t>
      </w:r>
      <w:r>
        <w:rPr>
          <w:rFonts w:ascii="宋体" w:hAnsi="宋体" w:eastAsia="宋体" w:cs="宋体"/>
          <w:color w:val="000000" w:themeColor="text1"/>
          <w:spacing w:val="6"/>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3"/>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3"/>
          <w:sz w:val="20"/>
          <w:szCs w:val="20"/>
          <w:highlight w:val="none"/>
          <w14:textFill>
            <w14:solidFill>
              <w14:schemeClr w14:val="tx1"/>
            </w14:solidFill>
          </w14:textFill>
        </w:rPr>
        <w:t>年</w:t>
      </w:r>
      <w:r>
        <w:rPr>
          <w:rFonts w:ascii="宋体" w:hAnsi="宋体" w:eastAsia="宋体" w:cs="宋体"/>
          <w:color w:val="000000" w:themeColor="text1"/>
          <w:spacing w:val="3"/>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3"/>
          <w:sz w:val="20"/>
          <w:szCs w:val="20"/>
          <w:highlight w:val="none"/>
          <w14:textFill>
            <w14:solidFill>
              <w14:schemeClr w14:val="tx1"/>
            </w14:solidFill>
          </w14:textFill>
        </w:rPr>
        <w:t>月</w:t>
      </w:r>
      <w:r>
        <w:rPr>
          <w:rFonts w:ascii="宋体" w:hAnsi="宋体" w:eastAsia="宋体" w:cs="宋体"/>
          <w:color w:val="000000" w:themeColor="text1"/>
          <w:spacing w:val="3"/>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3"/>
          <w:sz w:val="20"/>
          <w:szCs w:val="20"/>
          <w:highlight w:val="none"/>
          <w14:textFill>
            <w14:solidFill>
              <w14:schemeClr w14:val="tx1"/>
            </w14:solidFill>
          </w14:textFill>
        </w:rPr>
        <w:t>日</w:t>
      </w:r>
    </w:p>
    <w:p>
      <w:pPr>
        <w:spacing w:line="309" w:lineRule="auto"/>
        <w:rPr>
          <w:rFonts w:ascii="Arial"/>
          <w:color w:val="000000" w:themeColor="text1"/>
          <w:sz w:val="21"/>
          <w:highlight w:val="none"/>
          <w14:textFill>
            <w14:solidFill>
              <w14:schemeClr w14:val="tx1"/>
            </w14:solidFill>
          </w14:textFill>
        </w:rPr>
      </w:pPr>
    </w:p>
    <w:p>
      <w:pPr>
        <w:spacing w:before="66" w:line="229" w:lineRule="auto"/>
        <w:ind w:left="1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经</w:t>
      </w:r>
      <w:r>
        <w:rPr>
          <w:rFonts w:ascii="宋体" w:hAnsi="宋体" w:eastAsia="宋体" w:cs="宋体"/>
          <w:color w:val="000000" w:themeColor="text1"/>
          <w:spacing w:val="5"/>
          <w:sz w:val="20"/>
          <w:szCs w:val="20"/>
          <w:highlight w:val="none"/>
          <w14:textFill>
            <w14:solidFill>
              <w14:schemeClr w14:val="tx1"/>
            </w14:solidFill>
          </w14:textFill>
        </w:rPr>
        <w:t>营期限：</w:t>
      </w:r>
      <w:r>
        <w:rPr>
          <w:rFonts w:ascii="宋体" w:hAnsi="宋体" w:eastAsia="宋体" w:cs="宋体"/>
          <w:color w:val="000000" w:themeColor="text1"/>
          <w:sz w:val="20"/>
          <w:szCs w:val="20"/>
          <w:highlight w:val="none"/>
          <w:u w:val="single" w:color="auto"/>
          <w14:textFill>
            <w14:solidFill>
              <w14:schemeClr w14:val="tx1"/>
            </w14:solidFill>
          </w14:textFill>
        </w:rPr>
        <w:t xml:space="preserve">                                  </w:t>
      </w:r>
    </w:p>
    <w:p>
      <w:pPr>
        <w:spacing w:line="308" w:lineRule="auto"/>
        <w:rPr>
          <w:rFonts w:ascii="Arial"/>
          <w:color w:val="000000" w:themeColor="text1"/>
          <w:sz w:val="21"/>
          <w:highlight w:val="none"/>
          <w14:textFill>
            <w14:solidFill>
              <w14:schemeClr w14:val="tx1"/>
            </w14:solidFill>
          </w14:textFill>
        </w:rPr>
      </w:pPr>
    </w:p>
    <w:p>
      <w:pPr>
        <w:spacing w:before="66" w:line="576" w:lineRule="auto"/>
        <w:ind w:left="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3"/>
          <w:sz w:val="20"/>
          <w:szCs w:val="20"/>
          <w:highlight w:val="none"/>
          <w14:textFill>
            <w14:solidFill>
              <w14:schemeClr w14:val="tx1"/>
            </w14:solidFill>
          </w14:textFill>
        </w:rPr>
        <w:t>姓名：_</w:t>
      </w:r>
      <w:r>
        <w:rPr>
          <w:rFonts w:ascii="宋体" w:hAnsi="宋体" w:eastAsia="宋体" w:cs="宋体"/>
          <w:color w:val="000000" w:themeColor="text1"/>
          <w:spacing w:val="3"/>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3"/>
          <w:sz w:val="20"/>
          <w:szCs w:val="20"/>
          <w:highlight w:val="none"/>
          <w14:textFill>
            <w14:solidFill>
              <w14:schemeClr w14:val="tx1"/>
            </w14:solidFill>
          </w14:textFill>
        </w:rPr>
        <w:t>__性别：__</w:t>
      </w:r>
      <w:r>
        <w:rPr>
          <w:rFonts w:ascii="宋体" w:hAnsi="宋体" w:eastAsia="宋体" w:cs="宋体"/>
          <w:color w:val="000000" w:themeColor="text1"/>
          <w:spacing w:val="3"/>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3"/>
          <w:sz w:val="20"/>
          <w:szCs w:val="20"/>
          <w:highlight w:val="none"/>
          <w14:textFill>
            <w14:solidFill>
              <w14:schemeClr w14:val="tx1"/>
            </w14:solidFill>
          </w14:textFill>
        </w:rPr>
        <w:t>_年龄：</w:t>
      </w:r>
      <w:r>
        <w:rPr>
          <w:rFonts w:ascii="宋体" w:hAnsi="宋体" w:eastAsia="宋体" w:cs="宋体"/>
          <w:color w:val="000000" w:themeColor="text1"/>
          <w:spacing w:val="3"/>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3"/>
          <w:sz w:val="20"/>
          <w:szCs w:val="20"/>
          <w:highlight w:val="none"/>
          <w14:textFill>
            <w14:solidFill>
              <w14:schemeClr w14:val="tx1"/>
            </w14:solidFill>
          </w14:textFill>
        </w:rPr>
        <w:t>职</w:t>
      </w:r>
      <w:r>
        <w:rPr>
          <w:rFonts w:ascii="宋体" w:hAnsi="宋体" w:eastAsia="宋体" w:cs="宋体"/>
          <w:color w:val="000000" w:themeColor="text1"/>
          <w:spacing w:val="2"/>
          <w:sz w:val="20"/>
          <w:szCs w:val="20"/>
          <w:highlight w:val="none"/>
          <w14:textFill>
            <w14:solidFill>
              <w14:schemeClr w14:val="tx1"/>
            </w14:solidFill>
          </w14:textFill>
        </w:rPr>
        <w:t>务</w:t>
      </w:r>
      <w:r>
        <w:rPr>
          <w:rFonts w:ascii="宋体" w:hAnsi="宋体" w:eastAsia="宋体" w:cs="宋体"/>
          <w:color w:val="000000" w:themeColor="text1"/>
          <w:sz w:val="20"/>
          <w:szCs w:val="20"/>
          <w:highlight w:val="none"/>
          <w14:textFill>
            <w14:solidFill>
              <w14:schemeClr w14:val="tx1"/>
            </w14:solidFill>
          </w14:textFill>
        </w:rPr>
        <w:t>：</w:t>
      </w:r>
      <w:r>
        <w:rPr>
          <w:rFonts w:ascii="宋体" w:hAnsi="宋体" w:eastAsia="宋体" w:cs="宋体"/>
          <w:color w:val="000000" w:themeColor="text1"/>
          <w:sz w:val="20"/>
          <w:szCs w:val="20"/>
          <w:highlight w:val="none"/>
          <w:u w:val="single" w:color="auto"/>
          <w14:textFill>
            <w14:solidFill>
              <w14:schemeClr w14:val="tx1"/>
            </w14:solidFill>
          </w14:textFill>
        </w:rPr>
        <w:t xml:space="preserve">         </w:t>
      </w:r>
    </w:p>
    <w:p>
      <w:pPr>
        <w:spacing w:before="1" w:line="226" w:lineRule="auto"/>
        <w:ind w:left="1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 xml:space="preserve">系 </w:t>
      </w:r>
      <w:r>
        <w:rPr>
          <w:rFonts w:ascii="宋体" w:hAnsi="宋体" w:eastAsia="宋体" w:cs="宋体"/>
          <w:color w:val="000000" w:themeColor="text1"/>
          <w:spacing w:val="6"/>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4"/>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3"/>
          <w:sz w:val="20"/>
          <w:szCs w:val="20"/>
          <w:highlight w:val="none"/>
          <w:u w:val="single" w:color="auto"/>
          <w14:textFill>
            <w14:solidFill>
              <w14:schemeClr w14:val="tx1"/>
            </w14:solidFill>
          </w14:textFill>
        </w:rPr>
        <w:t xml:space="preserve">      (投标人名称)              </w:t>
      </w:r>
      <w:r>
        <w:rPr>
          <w:rFonts w:ascii="宋体" w:hAnsi="宋体" w:eastAsia="宋体" w:cs="宋体"/>
          <w:color w:val="000000" w:themeColor="text1"/>
          <w:spacing w:val="3"/>
          <w:sz w:val="20"/>
          <w:szCs w:val="20"/>
          <w:highlight w:val="none"/>
          <w14:textFill>
            <w14:solidFill>
              <w14:schemeClr w14:val="tx1"/>
            </w14:solidFill>
          </w14:textFill>
        </w:rPr>
        <w:t xml:space="preserve"> 的法定代表人。</w:t>
      </w:r>
    </w:p>
    <w:p>
      <w:pPr>
        <w:spacing w:line="311" w:lineRule="auto"/>
        <w:rPr>
          <w:rFonts w:ascii="Arial"/>
          <w:color w:val="000000" w:themeColor="text1"/>
          <w:sz w:val="21"/>
          <w:highlight w:val="none"/>
          <w14:textFill>
            <w14:solidFill>
              <w14:schemeClr w14:val="tx1"/>
            </w14:solidFill>
          </w14:textFill>
        </w:rPr>
      </w:pPr>
    </w:p>
    <w:p>
      <w:pPr>
        <w:spacing w:before="66" w:line="228" w:lineRule="auto"/>
        <w:ind w:left="42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特此证明</w:t>
      </w:r>
      <w:r>
        <w:rPr>
          <w:rFonts w:ascii="宋体" w:hAnsi="宋体" w:eastAsia="宋体" w:cs="宋体"/>
          <w:color w:val="000000" w:themeColor="text1"/>
          <w:spacing w:val="5"/>
          <w:sz w:val="20"/>
          <w:szCs w:val="20"/>
          <w:highlight w:val="none"/>
          <w14:textFill>
            <w14:solidFill>
              <w14:schemeClr w14:val="tx1"/>
            </w14:solidFill>
          </w14:textFill>
        </w:rPr>
        <w:t>。</w:t>
      </w:r>
    </w:p>
    <w:p>
      <w:pPr>
        <w:spacing w:line="323" w:lineRule="auto"/>
        <w:rPr>
          <w:rFonts w:ascii="Arial"/>
          <w:color w:val="000000" w:themeColor="text1"/>
          <w:sz w:val="21"/>
          <w:highlight w:val="none"/>
          <w14:textFill>
            <w14:solidFill>
              <w14:schemeClr w14:val="tx1"/>
            </w14:solidFill>
          </w14:textFill>
        </w:rPr>
      </w:pPr>
    </w:p>
    <w:p>
      <w:pPr>
        <w:spacing w:before="65" w:line="228" w:lineRule="auto"/>
        <w:ind w:left="2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附：法定代表人身份证正反面扫描件</w:t>
      </w:r>
      <w:r>
        <w:rPr>
          <w:rFonts w:ascii="宋体" w:hAnsi="宋体" w:eastAsia="宋体" w:cs="宋体"/>
          <w:color w:val="000000" w:themeColor="text1"/>
          <w:spacing w:val="5"/>
          <w:sz w:val="20"/>
          <w:szCs w:val="20"/>
          <w:highlight w:val="none"/>
          <w14:textFill>
            <w14:solidFill>
              <w14:schemeClr w14:val="tx1"/>
            </w14:solidFill>
          </w14:textFill>
        </w:rPr>
        <w:t>。</w:t>
      </w:r>
    </w:p>
    <w:p>
      <w:pPr>
        <w:spacing w:line="264" w:lineRule="auto"/>
        <w:rPr>
          <w:rFonts w:ascii="Arial"/>
          <w:color w:val="000000" w:themeColor="text1"/>
          <w:sz w:val="21"/>
          <w:highlight w:val="none"/>
          <w14:textFill>
            <w14:solidFill>
              <w14:schemeClr w14:val="tx1"/>
            </w14:solidFill>
          </w14:textFill>
        </w:rPr>
      </w:pPr>
    </w:p>
    <w:p>
      <w:pPr>
        <w:spacing w:line="265" w:lineRule="auto"/>
        <w:rPr>
          <w:rFonts w:ascii="Arial"/>
          <w:color w:val="000000" w:themeColor="text1"/>
          <w:sz w:val="21"/>
          <w:highlight w:val="none"/>
          <w14:textFill>
            <w14:solidFill>
              <w14:schemeClr w14:val="tx1"/>
            </w14:solidFill>
          </w14:textFill>
        </w:rPr>
      </w:pPr>
    </w:p>
    <w:p>
      <w:pPr>
        <w:spacing w:line="265" w:lineRule="auto"/>
        <w:rPr>
          <w:rFonts w:ascii="Arial"/>
          <w:color w:val="000000" w:themeColor="text1"/>
          <w:sz w:val="21"/>
          <w:highlight w:val="none"/>
          <w14:textFill>
            <w14:solidFill>
              <w14:schemeClr w14:val="tx1"/>
            </w14:solidFill>
          </w14:textFill>
        </w:rPr>
      </w:pPr>
    </w:p>
    <w:p>
      <w:pPr>
        <w:spacing w:before="66" w:line="505" w:lineRule="auto"/>
        <w:ind w:left="5503" w:right="20" w:hanging="20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投标人：</w:t>
      </w:r>
      <w:r>
        <w:rPr>
          <w:rFonts w:ascii="宋体" w:hAnsi="宋体" w:eastAsia="宋体" w:cs="宋体"/>
          <w:color w:val="000000" w:themeColor="text1"/>
          <w:spacing w:val="-2"/>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2"/>
          <w:sz w:val="20"/>
          <w:szCs w:val="20"/>
          <w:highlight w:val="none"/>
          <w14:textFill>
            <w14:solidFill>
              <w14:schemeClr w14:val="tx1"/>
            </w14:solidFill>
          </w14:textFill>
        </w:rPr>
        <w:t>(企业电子签章</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0"/>
          <w:sz w:val="20"/>
          <w:szCs w:val="20"/>
          <w:highlight w:val="none"/>
          <w14:textFill>
            <w14:solidFill>
              <w14:schemeClr w14:val="tx1"/>
            </w14:solidFill>
          </w14:textFill>
        </w:rPr>
        <w:t>日期</w:t>
      </w:r>
      <w:r>
        <w:rPr>
          <w:rFonts w:ascii="宋体" w:hAnsi="宋体" w:eastAsia="宋体" w:cs="宋体"/>
          <w:color w:val="000000" w:themeColor="text1"/>
          <w:spacing w:val="9"/>
          <w:sz w:val="20"/>
          <w:szCs w:val="20"/>
          <w:highlight w:val="none"/>
          <w14:textFill>
            <w14:solidFill>
              <w14:schemeClr w14:val="tx1"/>
            </w14:solidFill>
          </w14:textFill>
        </w:rPr>
        <w:t>:</w:t>
      </w:r>
      <w:r>
        <w:rPr>
          <w:rFonts w:ascii="宋体" w:hAnsi="宋体" w:eastAsia="宋体" w:cs="宋体"/>
          <w:color w:val="000000" w:themeColor="text1"/>
          <w:spacing w:val="5"/>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5"/>
          <w:sz w:val="20"/>
          <w:szCs w:val="20"/>
          <w:highlight w:val="none"/>
          <w14:textFill>
            <w14:solidFill>
              <w14:schemeClr w14:val="tx1"/>
            </w14:solidFill>
          </w14:textFill>
        </w:rPr>
        <w:t>年</w:t>
      </w:r>
      <w:r>
        <w:rPr>
          <w:rFonts w:ascii="宋体" w:hAnsi="宋体" w:eastAsia="宋体" w:cs="宋体"/>
          <w:color w:val="000000" w:themeColor="text1"/>
          <w:spacing w:val="5"/>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5"/>
          <w:sz w:val="20"/>
          <w:szCs w:val="20"/>
          <w:highlight w:val="none"/>
          <w14:textFill>
            <w14:solidFill>
              <w14:schemeClr w14:val="tx1"/>
            </w14:solidFill>
          </w14:textFill>
        </w:rPr>
        <w:t>月</w:t>
      </w:r>
      <w:r>
        <w:rPr>
          <w:rFonts w:ascii="宋体" w:hAnsi="宋体" w:eastAsia="宋体" w:cs="宋体"/>
          <w:color w:val="000000" w:themeColor="text1"/>
          <w:spacing w:val="5"/>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5"/>
          <w:sz w:val="20"/>
          <w:szCs w:val="20"/>
          <w:highlight w:val="none"/>
          <w14:textFill>
            <w14:solidFill>
              <w14:schemeClr w14:val="tx1"/>
            </w14:solidFill>
          </w14:textFill>
        </w:rPr>
        <w:t>日</w:t>
      </w:r>
    </w:p>
    <w:p>
      <w:pPr>
        <w:rPr>
          <w:color w:val="000000" w:themeColor="text1"/>
          <w:highlight w:val="none"/>
          <w14:textFill>
            <w14:solidFill>
              <w14:schemeClr w14:val="tx1"/>
            </w14:solidFill>
          </w14:textFill>
        </w:rPr>
        <w:sectPr>
          <w:headerReference r:id="rId48" w:type="default"/>
          <w:footerReference r:id="rId49" w:type="default"/>
          <w:pgSz w:w="11906" w:h="16839"/>
          <w:pgMar w:top="1118" w:right="1417" w:bottom="1119" w:left="1418" w:header="878" w:footer="844" w:gutter="0"/>
          <w:pgNumType w:fmt="decimal"/>
          <w:cols w:space="720" w:num="1"/>
        </w:sectPr>
      </w:pPr>
    </w:p>
    <w:p>
      <w:pPr>
        <w:spacing w:before="14" w:line="58" w:lineRule="exact"/>
        <w:textAlignment w:val="center"/>
        <w:rPr>
          <w:color w:val="000000" w:themeColor="text1"/>
          <w:highlight w:val="none"/>
          <w14:textFill>
            <w14:solidFill>
              <w14:schemeClr w14:val="tx1"/>
            </w14:solidFill>
          </w14:textFill>
        </w:rPr>
      </w:pPr>
    </w:p>
    <w:p>
      <w:pPr>
        <w:spacing w:before="175" w:line="217" w:lineRule="auto"/>
        <w:ind w:left="3429"/>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pacing w:val="17"/>
          <w:sz w:val="28"/>
          <w:szCs w:val="28"/>
          <w:highlight w:val="none"/>
          <w14:textOutline w14:w="5103" w14:cap="sq" w14:cmpd="sng">
            <w14:solidFill>
              <w14:srgbClr w14:val="000000"/>
            </w14:solidFill>
            <w14:prstDash w14:val="solid"/>
            <w14:bevel/>
          </w14:textOutline>
          <w14:textFill>
            <w14:solidFill>
              <w14:schemeClr w14:val="tx1"/>
            </w14:solidFill>
          </w14:textFill>
        </w:rPr>
        <w:t>(</w:t>
      </w:r>
      <w:r>
        <w:rPr>
          <w:rFonts w:ascii="宋体" w:hAnsi="宋体" w:eastAsia="宋体" w:cs="宋体"/>
          <w:color w:val="000000" w:themeColor="text1"/>
          <w:spacing w:val="14"/>
          <w:sz w:val="28"/>
          <w:szCs w:val="28"/>
          <w:highlight w:val="none"/>
          <w14:textOutline w14:w="5103" w14:cap="sq" w14:cmpd="sng">
            <w14:solidFill>
              <w14:srgbClr w14:val="000000"/>
            </w14:solidFill>
            <w14:prstDash w14:val="solid"/>
            <w14:bevel/>
          </w14:textOutline>
          <w14:textFill>
            <w14:solidFill>
              <w14:schemeClr w14:val="tx1"/>
            </w14:solidFill>
          </w14:textFill>
        </w:rPr>
        <w:t>二)</w:t>
      </w:r>
      <w:r>
        <w:rPr>
          <w:rFonts w:ascii="宋体" w:hAnsi="宋体" w:eastAsia="宋体" w:cs="宋体"/>
          <w:color w:val="000000" w:themeColor="text1"/>
          <w:spacing w:val="14"/>
          <w:sz w:val="28"/>
          <w:szCs w:val="28"/>
          <w:highlight w:val="none"/>
          <w14:textFill>
            <w14:solidFill>
              <w14:schemeClr w14:val="tx1"/>
            </w14:solidFill>
          </w14:textFill>
        </w:rPr>
        <w:t xml:space="preserve"> </w:t>
      </w:r>
      <w:r>
        <w:rPr>
          <w:rFonts w:ascii="宋体" w:hAnsi="宋体" w:eastAsia="宋体" w:cs="宋体"/>
          <w:color w:val="000000" w:themeColor="text1"/>
          <w:spacing w:val="14"/>
          <w:sz w:val="28"/>
          <w:szCs w:val="28"/>
          <w:highlight w:val="none"/>
          <w14:textOutline w14:w="5103" w14:cap="sq" w14:cmpd="sng">
            <w14:solidFill>
              <w14:srgbClr w14:val="000000"/>
            </w14:solidFill>
            <w14:prstDash w14:val="solid"/>
            <w14:bevel/>
          </w14:textOutline>
          <w14:textFill>
            <w14:solidFill>
              <w14:schemeClr w14:val="tx1"/>
            </w14:solidFill>
          </w14:textFill>
        </w:rPr>
        <w:t>授权委托书</w:t>
      </w:r>
    </w:p>
    <w:p>
      <w:pPr>
        <w:spacing w:line="263" w:lineRule="auto"/>
        <w:rPr>
          <w:rFonts w:ascii="Arial"/>
          <w:color w:val="000000" w:themeColor="text1"/>
          <w:sz w:val="21"/>
          <w:highlight w:val="none"/>
          <w14:textFill>
            <w14:solidFill>
              <w14:schemeClr w14:val="tx1"/>
            </w14:solidFill>
          </w14:textFill>
        </w:rPr>
      </w:pPr>
    </w:p>
    <w:p>
      <w:pPr>
        <w:spacing w:before="65" w:line="575" w:lineRule="auto"/>
        <w:ind w:left="8" w:right="87" w:firstLine="42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本人</w:t>
      </w:r>
      <w:r>
        <w:rPr>
          <w:rFonts w:ascii="宋体" w:hAnsi="宋体" w:eastAsia="宋体" w:cs="宋体"/>
          <w:color w:val="000000" w:themeColor="text1"/>
          <w:spacing w:val="6"/>
          <w:sz w:val="20"/>
          <w:szCs w:val="20"/>
          <w:highlight w:val="none"/>
          <w:u w:val="single" w:color="auto"/>
          <w14:textFill>
            <w14:solidFill>
              <w14:schemeClr w14:val="tx1"/>
            </w14:solidFill>
          </w14:textFill>
        </w:rPr>
        <w:t xml:space="preserve">  (姓名)  </w:t>
      </w:r>
      <w:r>
        <w:rPr>
          <w:rFonts w:ascii="宋体" w:hAnsi="宋体" w:eastAsia="宋体" w:cs="宋体"/>
          <w:color w:val="000000" w:themeColor="text1"/>
          <w:spacing w:val="6"/>
          <w:sz w:val="20"/>
          <w:szCs w:val="20"/>
          <w:highlight w:val="none"/>
          <w14:textFill>
            <w14:solidFill>
              <w14:schemeClr w14:val="tx1"/>
            </w14:solidFill>
          </w14:textFill>
        </w:rPr>
        <w:t xml:space="preserve"> 系</w:t>
      </w:r>
      <w:r>
        <w:rPr>
          <w:rFonts w:ascii="宋体" w:hAnsi="宋体" w:eastAsia="宋体" w:cs="宋体"/>
          <w:color w:val="000000" w:themeColor="text1"/>
          <w:spacing w:val="6"/>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5"/>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3"/>
          <w:sz w:val="20"/>
          <w:szCs w:val="20"/>
          <w:highlight w:val="none"/>
          <w:u w:val="single" w:color="auto"/>
          <w14:textFill>
            <w14:solidFill>
              <w14:schemeClr w14:val="tx1"/>
            </w14:solidFill>
          </w14:textFill>
        </w:rPr>
        <w:t xml:space="preserve"> (投标人名称)   </w:t>
      </w:r>
      <w:r>
        <w:rPr>
          <w:rFonts w:ascii="宋体" w:hAnsi="宋体" w:eastAsia="宋体" w:cs="宋体"/>
          <w:color w:val="000000" w:themeColor="text1"/>
          <w:spacing w:val="3"/>
          <w:sz w:val="20"/>
          <w:szCs w:val="20"/>
          <w:highlight w:val="none"/>
          <w14:textFill>
            <w14:solidFill>
              <w14:schemeClr w14:val="tx1"/>
            </w14:solidFill>
          </w14:textFill>
        </w:rPr>
        <w:t xml:space="preserve"> 的法定代表人，现委托</w:t>
      </w:r>
      <w:r>
        <w:rPr>
          <w:rFonts w:ascii="宋体" w:hAnsi="宋体" w:eastAsia="宋体" w:cs="宋体"/>
          <w:color w:val="000000" w:themeColor="text1"/>
          <w:spacing w:val="3"/>
          <w:sz w:val="20"/>
          <w:szCs w:val="20"/>
          <w:highlight w:val="none"/>
          <w:u w:val="single" w:color="auto"/>
          <w14:textFill>
            <w14:solidFill>
              <w14:schemeClr w14:val="tx1"/>
            </w14:solidFill>
          </w14:textFill>
        </w:rPr>
        <w:t xml:space="preserve"> (姓名) </w:t>
      </w:r>
      <w:r>
        <w:rPr>
          <w:rFonts w:ascii="宋体" w:hAnsi="宋体" w:eastAsia="宋体" w:cs="宋体"/>
          <w:color w:val="000000" w:themeColor="text1"/>
          <w:spacing w:val="3"/>
          <w:sz w:val="20"/>
          <w:szCs w:val="20"/>
          <w:highlight w:val="none"/>
          <w14:textFill>
            <w14:solidFill>
              <w14:schemeClr w14:val="tx1"/>
            </w14:solidFill>
          </w14:textFill>
        </w:rPr>
        <w:t>为我方代理人。代理人</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
          <w:sz w:val="20"/>
          <w:szCs w:val="20"/>
          <w:highlight w:val="none"/>
          <w14:textFill>
            <w14:solidFill>
              <w14:schemeClr w14:val="tx1"/>
            </w14:solidFill>
          </w14:textFill>
        </w:rPr>
        <w:t xml:space="preserve">根据授权，以我方名义签署、澄清、说明、补正、递交、撤回、修改 </w:t>
      </w:r>
      <w:r>
        <w:rPr>
          <w:rFonts w:ascii="宋体" w:hAnsi="宋体" w:eastAsia="宋体" w:cs="宋体"/>
          <w:color w:val="000000" w:themeColor="text1"/>
          <w:spacing w:val="-1"/>
          <w:sz w:val="20"/>
          <w:szCs w:val="20"/>
          <w:highlight w:val="none"/>
          <w:u w:val="single" w:color="auto"/>
          <w14:textFill>
            <w14:solidFill>
              <w14:schemeClr w14:val="tx1"/>
            </w14:solidFill>
          </w14:textFill>
        </w:rPr>
        <w:t xml:space="preserve">      (项目名</w:t>
      </w:r>
      <w:r>
        <w:rPr>
          <w:rFonts w:ascii="宋体" w:hAnsi="宋体" w:eastAsia="宋体" w:cs="宋体"/>
          <w:color w:val="000000" w:themeColor="text1"/>
          <w:sz w:val="20"/>
          <w:szCs w:val="20"/>
          <w:highlight w:val="none"/>
          <w:u w:val="single" w:color="auto"/>
          <w14:textFill>
            <w14:solidFill>
              <w14:schemeClr w14:val="tx1"/>
            </w14:solidFill>
          </w14:textFill>
        </w:rPr>
        <w:t xml:space="preserve">称、包号)     </w:t>
      </w:r>
      <w:r>
        <w:rPr>
          <w:rFonts w:ascii="宋体" w:hAnsi="宋体" w:eastAsia="宋体" w:cs="宋体"/>
          <w:color w:val="000000" w:themeColor="text1"/>
          <w:sz w:val="20"/>
          <w:szCs w:val="20"/>
          <w:highlight w:val="none"/>
          <w14:textFill>
            <w14:solidFill>
              <w14:schemeClr w14:val="tx1"/>
            </w14:solidFill>
          </w14:textFill>
        </w:rPr>
        <w:t xml:space="preserve"> 投 </w:t>
      </w:r>
      <w:r>
        <w:rPr>
          <w:rFonts w:ascii="宋体" w:hAnsi="宋体" w:eastAsia="宋体" w:cs="宋体"/>
          <w:color w:val="000000" w:themeColor="text1"/>
          <w:spacing w:val="15"/>
          <w:sz w:val="20"/>
          <w:szCs w:val="20"/>
          <w:highlight w:val="none"/>
          <w14:textFill>
            <w14:solidFill>
              <w14:schemeClr w14:val="tx1"/>
            </w14:solidFill>
          </w14:textFill>
        </w:rPr>
        <w:t>标</w:t>
      </w:r>
      <w:r>
        <w:rPr>
          <w:rFonts w:ascii="宋体" w:hAnsi="宋体" w:eastAsia="宋体" w:cs="宋体"/>
          <w:color w:val="000000" w:themeColor="text1"/>
          <w:spacing w:val="9"/>
          <w:sz w:val="20"/>
          <w:szCs w:val="20"/>
          <w:highlight w:val="none"/>
          <w14:textFill>
            <w14:solidFill>
              <w14:schemeClr w14:val="tx1"/>
            </w14:solidFill>
          </w14:textFill>
        </w:rPr>
        <w:t>文件、签订合同和处理有关事宜，其法律后果由我方承担。</w:t>
      </w:r>
    </w:p>
    <w:p>
      <w:pPr>
        <w:spacing w:before="3" w:line="576" w:lineRule="auto"/>
        <w:ind w:left="42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委</w:t>
      </w:r>
      <w:r>
        <w:rPr>
          <w:rFonts w:ascii="宋体" w:hAnsi="宋体" w:eastAsia="宋体" w:cs="宋体"/>
          <w:color w:val="000000" w:themeColor="text1"/>
          <w:spacing w:val="-2"/>
          <w:sz w:val="20"/>
          <w:szCs w:val="20"/>
          <w:highlight w:val="none"/>
          <w14:textFill>
            <w14:solidFill>
              <w14:schemeClr w14:val="tx1"/>
            </w14:solidFill>
          </w14:textFill>
        </w:rPr>
        <w:t>托期限：</w:t>
      </w:r>
      <w:r>
        <w:rPr>
          <w:rFonts w:ascii="宋体" w:hAnsi="宋体" w:eastAsia="宋体" w:cs="宋体"/>
          <w:color w:val="000000" w:themeColor="text1"/>
          <w:spacing w:val="-2"/>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2"/>
          <w:sz w:val="20"/>
          <w:szCs w:val="20"/>
          <w:highlight w:val="none"/>
          <w14:textFill>
            <w14:solidFill>
              <w14:schemeClr w14:val="tx1"/>
            </w14:solidFill>
          </w14:textFill>
        </w:rPr>
        <w:t>。</w:t>
      </w:r>
    </w:p>
    <w:p>
      <w:pPr>
        <w:spacing w:line="224" w:lineRule="auto"/>
        <w:ind w:left="42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代理人无转委托权</w:t>
      </w:r>
      <w:r>
        <w:rPr>
          <w:rFonts w:ascii="宋体" w:hAnsi="宋体" w:eastAsia="宋体" w:cs="宋体"/>
          <w:color w:val="000000" w:themeColor="text1"/>
          <w:spacing w:val="6"/>
          <w:sz w:val="20"/>
          <w:szCs w:val="20"/>
          <w:highlight w:val="none"/>
          <w14:textFill>
            <w14:solidFill>
              <w14:schemeClr w14:val="tx1"/>
            </w14:solidFill>
          </w14:textFill>
        </w:rPr>
        <w:t>。</w:t>
      </w:r>
    </w:p>
    <w:p>
      <w:pPr>
        <w:spacing w:line="313" w:lineRule="auto"/>
        <w:rPr>
          <w:rFonts w:ascii="Arial"/>
          <w:color w:val="000000" w:themeColor="text1"/>
          <w:sz w:val="21"/>
          <w:highlight w:val="none"/>
          <w14:textFill>
            <w14:solidFill>
              <w14:schemeClr w14:val="tx1"/>
            </w14:solidFill>
          </w14:textFill>
        </w:rPr>
      </w:pPr>
    </w:p>
    <w:p>
      <w:pPr>
        <w:spacing w:before="65" w:line="228" w:lineRule="auto"/>
        <w:ind w:left="44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附：法定代表人和其授权投标代表人身份证正反面扫描</w:t>
      </w:r>
      <w:r>
        <w:rPr>
          <w:rFonts w:ascii="宋体" w:hAnsi="宋体" w:eastAsia="宋体" w:cs="宋体"/>
          <w:color w:val="000000" w:themeColor="text1"/>
          <w:spacing w:val="8"/>
          <w:sz w:val="20"/>
          <w:szCs w:val="20"/>
          <w:highlight w:val="none"/>
          <w14:textFill>
            <w14:solidFill>
              <w14:schemeClr w14:val="tx1"/>
            </w14:solidFill>
          </w14:textFill>
        </w:rPr>
        <w:t>件</w:t>
      </w:r>
    </w:p>
    <w:p>
      <w:pPr>
        <w:spacing w:line="310" w:lineRule="auto"/>
        <w:rPr>
          <w:rFonts w:ascii="Arial"/>
          <w:color w:val="000000" w:themeColor="text1"/>
          <w:sz w:val="21"/>
          <w:highlight w:val="none"/>
          <w14:textFill>
            <w14:solidFill>
              <w14:schemeClr w14:val="tx1"/>
            </w14:solidFill>
          </w14:textFill>
        </w:rPr>
      </w:pPr>
    </w:p>
    <w:p>
      <w:pPr>
        <w:spacing w:line="310" w:lineRule="auto"/>
        <w:rPr>
          <w:rFonts w:ascii="Arial"/>
          <w:color w:val="000000" w:themeColor="text1"/>
          <w:sz w:val="21"/>
          <w:highlight w:val="none"/>
          <w14:textFill>
            <w14:solidFill>
              <w14:schemeClr w14:val="tx1"/>
            </w14:solidFill>
          </w14:textFill>
        </w:rPr>
      </w:pPr>
    </w:p>
    <w:p>
      <w:pPr>
        <w:spacing w:line="311" w:lineRule="auto"/>
        <w:rPr>
          <w:rFonts w:ascii="Arial"/>
          <w:color w:val="000000" w:themeColor="text1"/>
          <w:sz w:val="21"/>
          <w:highlight w:val="none"/>
          <w14:textFill>
            <w14:solidFill>
              <w14:schemeClr w14:val="tx1"/>
            </w14:solidFill>
          </w14:textFill>
        </w:rPr>
      </w:pPr>
    </w:p>
    <w:p>
      <w:pPr>
        <w:spacing w:before="65" w:line="574" w:lineRule="auto"/>
        <w:ind w:left="4627" w:firstLine="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投</w:t>
      </w:r>
      <w:r>
        <w:rPr>
          <w:rFonts w:ascii="宋体" w:hAnsi="宋体" w:eastAsia="宋体" w:cs="宋体"/>
          <w:color w:val="000000" w:themeColor="text1"/>
          <w:spacing w:val="-1"/>
          <w:sz w:val="20"/>
          <w:szCs w:val="20"/>
          <w:highlight w:val="none"/>
          <w14:textFill>
            <w14:solidFill>
              <w14:schemeClr w14:val="tx1"/>
            </w14:solidFill>
          </w14:textFill>
        </w:rPr>
        <w:t>标人：</w:t>
      </w:r>
      <w:r>
        <w:rPr>
          <w:rFonts w:ascii="宋体" w:hAnsi="宋体" w:eastAsia="宋体" w:cs="宋体"/>
          <w:color w:val="000000" w:themeColor="text1"/>
          <w:spacing w:val="-1"/>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1"/>
          <w:sz w:val="20"/>
          <w:szCs w:val="20"/>
          <w:highlight w:val="none"/>
          <w14:textFill>
            <w14:solidFill>
              <w14:schemeClr w14:val="tx1"/>
            </w14:solidFill>
          </w14:textFill>
        </w:rPr>
        <w:t>(企业电子签章)</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
          <w:sz w:val="20"/>
          <w:szCs w:val="20"/>
          <w:highlight w:val="none"/>
          <w14:textFill>
            <w14:solidFill>
              <w14:schemeClr w14:val="tx1"/>
            </w14:solidFill>
          </w14:textFill>
        </w:rPr>
        <w:t>法定代表人：</w:t>
      </w:r>
      <w:r>
        <w:rPr>
          <w:rFonts w:ascii="宋体" w:hAnsi="宋体" w:eastAsia="宋体" w:cs="宋体"/>
          <w:color w:val="000000" w:themeColor="text1"/>
          <w:spacing w:val="1"/>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1"/>
          <w:sz w:val="20"/>
          <w:szCs w:val="20"/>
          <w:highlight w:val="none"/>
          <w14:textFill>
            <w14:solidFill>
              <w14:schemeClr w14:val="tx1"/>
            </w14:solidFill>
          </w14:textFill>
        </w:rPr>
        <w:t>(签字或个人电子签</w:t>
      </w:r>
      <w:r>
        <w:rPr>
          <w:rFonts w:ascii="宋体" w:hAnsi="宋体" w:eastAsia="宋体" w:cs="宋体"/>
          <w:color w:val="000000" w:themeColor="text1"/>
          <w:sz w:val="20"/>
          <w:szCs w:val="20"/>
          <w:highlight w:val="none"/>
          <w14:textFill>
            <w14:solidFill>
              <w14:schemeClr w14:val="tx1"/>
            </w14:solidFill>
          </w14:textFill>
        </w:rPr>
        <w:t xml:space="preserve">章) </w:t>
      </w:r>
      <w:r>
        <w:rPr>
          <w:rFonts w:ascii="宋体" w:hAnsi="宋体" w:eastAsia="宋体" w:cs="宋体"/>
          <w:color w:val="000000" w:themeColor="text1"/>
          <w:spacing w:val="-4"/>
          <w:sz w:val="20"/>
          <w:szCs w:val="20"/>
          <w:highlight w:val="none"/>
          <w14:textFill>
            <w14:solidFill>
              <w14:schemeClr w14:val="tx1"/>
            </w14:solidFill>
          </w14:textFill>
        </w:rPr>
        <w:t>身份证号码：</w:t>
      </w:r>
      <w:r>
        <w:rPr>
          <w:rFonts w:ascii="宋体" w:hAnsi="宋体" w:eastAsia="宋体" w:cs="宋体"/>
          <w:color w:val="000000" w:themeColor="text1"/>
          <w:spacing w:val="-4"/>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3"/>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2"/>
          <w:sz w:val="20"/>
          <w:szCs w:val="20"/>
          <w:highlight w:val="none"/>
          <w:u w:val="single" w:color="auto"/>
          <w14:textFill>
            <w14:solidFill>
              <w14:schemeClr w14:val="tx1"/>
            </w14:solidFill>
          </w14:textFill>
        </w:rPr>
        <w:t xml:space="preserve">                            </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
          <w:sz w:val="20"/>
          <w:szCs w:val="20"/>
          <w:highlight w:val="none"/>
          <w14:textFill>
            <w14:solidFill>
              <w14:schemeClr w14:val="tx1"/>
            </w14:solidFill>
          </w14:textFill>
        </w:rPr>
        <w:t>委托代理人：</w:t>
      </w:r>
      <w:r>
        <w:rPr>
          <w:rFonts w:ascii="宋体" w:hAnsi="宋体" w:eastAsia="宋体" w:cs="宋体"/>
          <w:color w:val="000000" w:themeColor="text1"/>
          <w:spacing w:val="1"/>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1"/>
          <w:sz w:val="20"/>
          <w:szCs w:val="20"/>
          <w:highlight w:val="none"/>
          <w14:textFill>
            <w14:solidFill>
              <w14:schemeClr w14:val="tx1"/>
            </w14:solidFill>
          </w14:textFill>
        </w:rPr>
        <w:t>(签字或个人电子签</w:t>
      </w:r>
      <w:r>
        <w:rPr>
          <w:rFonts w:ascii="宋体" w:hAnsi="宋体" w:eastAsia="宋体" w:cs="宋体"/>
          <w:color w:val="000000" w:themeColor="text1"/>
          <w:sz w:val="20"/>
          <w:szCs w:val="20"/>
          <w:highlight w:val="none"/>
          <w14:textFill>
            <w14:solidFill>
              <w14:schemeClr w14:val="tx1"/>
            </w14:solidFill>
          </w14:textFill>
        </w:rPr>
        <w:t>章)</w:t>
      </w:r>
    </w:p>
    <w:p>
      <w:pPr>
        <w:spacing w:before="8" w:line="228" w:lineRule="auto"/>
        <w:ind w:left="463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身份证号码</w:t>
      </w:r>
      <w:r>
        <w:rPr>
          <w:rFonts w:ascii="宋体" w:hAnsi="宋体" w:eastAsia="宋体" w:cs="宋体"/>
          <w:color w:val="000000" w:themeColor="text1"/>
          <w:spacing w:val="5"/>
          <w:sz w:val="20"/>
          <w:szCs w:val="20"/>
          <w:highlight w:val="none"/>
          <w14:textFill>
            <w14:solidFill>
              <w14:schemeClr w14:val="tx1"/>
            </w14:solidFill>
          </w14:textFill>
        </w:rPr>
        <w:t>：</w:t>
      </w:r>
      <w:r>
        <w:rPr>
          <w:rFonts w:ascii="宋体" w:hAnsi="宋体" w:eastAsia="宋体" w:cs="宋体"/>
          <w:color w:val="000000" w:themeColor="text1"/>
          <w:sz w:val="20"/>
          <w:szCs w:val="20"/>
          <w:highlight w:val="none"/>
          <w:u w:val="single" w:color="auto"/>
          <w14:textFill>
            <w14:solidFill>
              <w14:schemeClr w14:val="tx1"/>
            </w14:solidFill>
          </w14:textFill>
        </w:rPr>
        <w:t xml:space="preserve">                                 </w:t>
      </w:r>
    </w:p>
    <w:p>
      <w:pPr>
        <w:spacing w:before="300" w:line="228" w:lineRule="auto"/>
        <w:ind w:left="4664"/>
        <w:outlineLvl w:val="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日期</w:t>
      </w:r>
      <w:r>
        <w:rPr>
          <w:rFonts w:ascii="宋体" w:hAnsi="宋体" w:eastAsia="宋体" w:cs="宋体"/>
          <w:color w:val="000000" w:themeColor="text1"/>
          <w:spacing w:val="9"/>
          <w:sz w:val="20"/>
          <w:szCs w:val="20"/>
          <w:highlight w:val="none"/>
          <w14:textFill>
            <w14:solidFill>
              <w14:schemeClr w14:val="tx1"/>
            </w14:solidFill>
          </w14:textFill>
        </w:rPr>
        <w:t>:</w:t>
      </w:r>
      <w:r>
        <w:rPr>
          <w:rFonts w:ascii="宋体" w:hAnsi="宋体" w:eastAsia="宋体" w:cs="宋体"/>
          <w:color w:val="000000" w:themeColor="text1"/>
          <w:spacing w:val="5"/>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5"/>
          <w:sz w:val="20"/>
          <w:szCs w:val="20"/>
          <w:highlight w:val="none"/>
          <w14:textFill>
            <w14:solidFill>
              <w14:schemeClr w14:val="tx1"/>
            </w14:solidFill>
          </w14:textFill>
        </w:rPr>
        <w:t>年</w:t>
      </w:r>
      <w:r>
        <w:rPr>
          <w:rFonts w:ascii="宋体" w:hAnsi="宋体" w:eastAsia="宋体" w:cs="宋体"/>
          <w:color w:val="000000" w:themeColor="text1"/>
          <w:spacing w:val="5"/>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5"/>
          <w:sz w:val="20"/>
          <w:szCs w:val="20"/>
          <w:highlight w:val="none"/>
          <w14:textFill>
            <w14:solidFill>
              <w14:schemeClr w14:val="tx1"/>
            </w14:solidFill>
          </w14:textFill>
        </w:rPr>
        <w:t>月</w:t>
      </w:r>
      <w:r>
        <w:rPr>
          <w:rFonts w:ascii="宋体" w:hAnsi="宋体" w:eastAsia="宋体" w:cs="宋体"/>
          <w:color w:val="000000" w:themeColor="text1"/>
          <w:spacing w:val="5"/>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5"/>
          <w:sz w:val="20"/>
          <w:szCs w:val="20"/>
          <w:highlight w:val="none"/>
          <w14:textFill>
            <w14:solidFill>
              <w14:schemeClr w14:val="tx1"/>
            </w14:solidFill>
          </w14:textFill>
        </w:rPr>
        <w:t>日</w:t>
      </w:r>
    </w:p>
    <w:p>
      <w:pPr>
        <w:rPr>
          <w:color w:val="000000" w:themeColor="text1"/>
          <w:highlight w:val="none"/>
          <w14:textFill>
            <w14:solidFill>
              <w14:schemeClr w14:val="tx1"/>
            </w14:solidFill>
          </w14:textFill>
        </w:rPr>
        <w:sectPr>
          <w:headerReference r:id="rId50" w:type="default"/>
          <w:footerReference r:id="rId51" w:type="default"/>
          <w:pgSz w:w="11906" w:h="16839"/>
          <w:pgMar w:top="1118" w:right="1332" w:bottom="1119" w:left="1418" w:header="878" w:footer="844" w:gutter="0"/>
          <w:pgNumType w:fmt="decimal"/>
          <w:cols w:space="720" w:num="1"/>
        </w:sectPr>
      </w:pPr>
    </w:p>
    <w:p>
      <w:pPr>
        <w:spacing w:before="14" w:line="58" w:lineRule="exact"/>
        <w:ind w:firstLine="200"/>
        <w:textAlignment w:val="center"/>
        <w:rPr>
          <w:color w:val="000000" w:themeColor="text1"/>
          <w:highlight w:val="none"/>
          <w14:textFill>
            <w14:solidFill>
              <w14:schemeClr w14:val="tx1"/>
            </w14:solidFill>
          </w14:textFill>
        </w:rPr>
      </w:pPr>
    </w:p>
    <w:p>
      <w:pPr>
        <w:spacing w:before="174" w:line="238" w:lineRule="auto"/>
        <w:ind w:left="3341"/>
        <w:rPr>
          <w:rFonts w:ascii="宋体" w:hAnsi="宋体" w:eastAsia="宋体" w:cs="宋体"/>
          <w:color w:val="000000" w:themeColor="text1"/>
          <w:sz w:val="28"/>
          <w:szCs w:val="28"/>
          <w:highlight w:val="none"/>
          <w14:textFill>
            <w14:solidFill>
              <w14:schemeClr w14:val="tx1"/>
            </w14:solidFill>
          </w14:textFill>
        </w:rPr>
      </w:pPr>
      <w:bookmarkStart w:id="19" w:name="_bookmark20"/>
      <w:bookmarkEnd w:id="19"/>
      <w:r>
        <w:rPr>
          <w:rFonts w:ascii="宋体" w:hAnsi="宋体" w:eastAsia="宋体" w:cs="宋体"/>
          <w:color w:val="000000" w:themeColor="text1"/>
          <w:spacing w:val="-1"/>
          <w:sz w:val="28"/>
          <w:szCs w:val="28"/>
          <w:highlight w:val="none"/>
          <w14:textOutline w14:w="5103" w14:cap="sq" w14:cmpd="sng">
            <w14:solidFill>
              <w14:srgbClr w14:val="000000"/>
            </w14:solidFill>
            <w14:prstDash w14:val="solid"/>
            <w14:bevel/>
          </w14:textOutline>
          <w14:textFill>
            <w14:solidFill>
              <w14:schemeClr w14:val="tx1"/>
            </w14:solidFill>
          </w14:textFill>
        </w:rPr>
        <w:t>三</w:t>
      </w:r>
      <w:r>
        <w:rPr>
          <w:rFonts w:ascii="宋体" w:hAnsi="宋体" w:eastAsia="宋体" w:cs="宋体"/>
          <w:color w:val="000000" w:themeColor="text1"/>
          <w:sz w:val="28"/>
          <w:szCs w:val="28"/>
          <w:highlight w:val="none"/>
          <w14:textOutline w14:w="5103" w14:cap="sq" w14:cmpd="sng">
            <w14:solidFill>
              <w14:srgbClr w14:val="000000"/>
            </w14:solidFill>
            <w14:prstDash w14:val="solid"/>
            <w14:bevel/>
          </w14:textOutline>
          <w14:textFill>
            <w14:solidFill>
              <w14:schemeClr w14:val="tx1"/>
            </w14:solidFill>
          </w14:textFill>
        </w:rPr>
        <w:t>、商务和技术偏差表</w:t>
      </w:r>
    </w:p>
    <w:p>
      <w:pPr>
        <w:spacing w:before="262" w:line="221" w:lineRule="auto"/>
        <w:ind w:left="3349"/>
        <w:outlineLvl w:val="1"/>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pacing w:val="19"/>
          <w:sz w:val="28"/>
          <w:szCs w:val="28"/>
          <w:highlight w:val="none"/>
          <w14:textOutline w14:w="5103" w14:cap="sq" w14:cmpd="sng">
            <w14:solidFill>
              <w14:srgbClr w14:val="000000"/>
            </w14:solidFill>
            <w14:prstDash w14:val="solid"/>
            <w14:bevel/>
          </w14:textOutline>
          <w14:textFill>
            <w14:solidFill>
              <w14:schemeClr w14:val="tx1"/>
            </w14:solidFill>
          </w14:textFill>
        </w:rPr>
        <w:t>(</w:t>
      </w:r>
      <w:r>
        <w:rPr>
          <w:rFonts w:ascii="宋体" w:hAnsi="宋体" w:eastAsia="宋体" w:cs="宋体"/>
          <w:color w:val="000000" w:themeColor="text1"/>
          <w:spacing w:val="11"/>
          <w:sz w:val="28"/>
          <w:szCs w:val="28"/>
          <w:highlight w:val="none"/>
          <w14:textOutline w14:w="5103" w14:cap="sq" w14:cmpd="sng">
            <w14:solidFill>
              <w14:srgbClr w14:val="000000"/>
            </w14:solidFill>
            <w14:prstDash w14:val="solid"/>
            <w14:bevel/>
          </w14:textOutline>
          <w14:textFill>
            <w14:solidFill>
              <w14:schemeClr w14:val="tx1"/>
            </w14:solidFill>
          </w14:textFill>
        </w:rPr>
        <w:t>一)</w:t>
      </w:r>
      <w:r>
        <w:rPr>
          <w:rFonts w:ascii="宋体" w:hAnsi="宋体" w:eastAsia="宋体" w:cs="宋体"/>
          <w:color w:val="000000" w:themeColor="text1"/>
          <w:spacing w:val="11"/>
          <w:sz w:val="28"/>
          <w:szCs w:val="28"/>
          <w:highlight w:val="none"/>
          <w14:textFill>
            <w14:solidFill>
              <w14:schemeClr w14:val="tx1"/>
            </w14:solidFill>
          </w14:textFill>
        </w:rPr>
        <w:t xml:space="preserve"> </w:t>
      </w:r>
      <w:r>
        <w:rPr>
          <w:rFonts w:ascii="宋体" w:hAnsi="宋体" w:eastAsia="宋体" w:cs="宋体"/>
          <w:color w:val="000000" w:themeColor="text1"/>
          <w:spacing w:val="11"/>
          <w:sz w:val="28"/>
          <w:szCs w:val="28"/>
          <w:highlight w:val="none"/>
          <w14:textOutline w14:w="5103" w14:cap="sq" w14:cmpd="sng">
            <w14:solidFill>
              <w14:srgbClr w14:val="000000"/>
            </w14:solidFill>
            <w14:prstDash w14:val="solid"/>
            <w14:bevel/>
          </w14:textOutline>
          <w14:textFill>
            <w14:solidFill>
              <w14:schemeClr w14:val="tx1"/>
            </w14:solidFill>
          </w14:textFill>
        </w:rPr>
        <w:t>商务条款偏差表</w:t>
      </w:r>
    </w:p>
    <w:p>
      <w:pPr>
        <w:spacing w:line="117" w:lineRule="exact"/>
        <w:rPr>
          <w:color w:val="000000" w:themeColor="text1"/>
          <w:highlight w:val="none"/>
          <w14:textFill>
            <w14:solidFill>
              <w14:schemeClr w14:val="tx1"/>
            </w14:solidFill>
          </w14:textFill>
        </w:rPr>
      </w:pPr>
    </w:p>
    <w:tbl>
      <w:tblPr>
        <w:tblStyle w:val="13"/>
        <w:tblW w:w="946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6"/>
        <w:gridCol w:w="2026"/>
        <w:gridCol w:w="2025"/>
        <w:gridCol w:w="2025"/>
        <w:gridCol w:w="1512"/>
        <w:gridCol w:w="10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9" w:hRule="atLeast"/>
        </w:trPr>
        <w:tc>
          <w:tcPr>
            <w:tcW w:w="806" w:type="dxa"/>
            <w:vAlign w:val="top"/>
          </w:tcPr>
          <w:p>
            <w:pPr>
              <w:spacing w:line="274" w:lineRule="auto"/>
              <w:rPr>
                <w:rFonts w:ascii="Arial"/>
                <w:color w:val="000000" w:themeColor="text1"/>
                <w:sz w:val="21"/>
                <w:highlight w:val="none"/>
                <w14:textFill>
                  <w14:solidFill>
                    <w14:schemeClr w14:val="tx1"/>
                  </w14:solidFill>
                </w14:textFill>
              </w:rPr>
            </w:pPr>
          </w:p>
          <w:p>
            <w:pPr>
              <w:spacing w:line="274" w:lineRule="auto"/>
              <w:rPr>
                <w:rFonts w:ascii="Arial"/>
                <w:color w:val="000000" w:themeColor="text1"/>
                <w:sz w:val="21"/>
                <w:highlight w:val="none"/>
                <w14:textFill>
                  <w14:solidFill>
                    <w14:schemeClr w14:val="tx1"/>
                  </w14:solidFill>
                </w14:textFill>
              </w:rPr>
            </w:pPr>
          </w:p>
          <w:p>
            <w:pPr>
              <w:spacing w:before="65" w:line="230" w:lineRule="auto"/>
              <w:ind w:left="19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Fill>
                  <w14:solidFill>
                    <w14:schemeClr w14:val="tx1"/>
                  </w14:solidFill>
                </w14:textFill>
              </w:rPr>
              <w:t>序号</w:t>
            </w:r>
          </w:p>
        </w:tc>
        <w:tc>
          <w:tcPr>
            <w:tcW w:w="2026" w:type="dxa"/>
            <w:vAlign w:val="top"/>
          </w:tcPr>
          <w:p>
            <w:pPr>
              <w:spacing w:line="274" w:lineRule="auto"/>
              <w:rPr>
                <w:rFonts w:ascii="Arial"/>
                <w:color w:val="000000" w:themeColor="text1"/>
                <w:sz w:val="21"/>
                <w:highlight w:val="none"/>
                <w14:textFill>
                  <w14:solidFill>
                    <w14:schemeClr w14:val="tx1"/>
                  </w14:solidFill>
                </w14:textFill>
              </w:rPr>
            </w:pPr>
          </w:p>
          <w:p>
            <w:pPr>
              <w:spacing w:line="274" w:lineRule="auto"/>
              <w:rPr>
                <w:rFonts w:ascii="Arial"/>
                <w:color w:val="000000" w:themeColor="text1"/>
                <w:sz w:val="21"/>
                <w:highlight w:val="none"/>
                <w14:textFill>
                  <w14:solidFill>
                    <w14:schemeClr w14:val="tx1"/>
                  </w14:solidFill>
                </w14:textFill>
              </w:rPr>
            </w:pPr>
          </w:p>
          <w:p>
            <w:pPr>
              <w:spacing w:before="65" w:line="228" w:lineRule="auto"/>
              <w:ind w:left="59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条款名</w:t>
            </w:r>
            <w:r>
              <w:rPr>
                <w:rFonts w:ascii="宋体" w:hAnsi="宋体" w:eastAsia="宋体" w:cs="宋体"/>
                <w:color w:val="000000" w:themeColor="text1"/>
                <w:spacing w:val="6"/>
                <w:sz w:val="20"/>
                <w:szCs w:val="20"/>
                <w:highlight w:val="none"/>
                <w14:textFill>
                  <w14:solidFill>
                    <w14:schemeClr w14:val="tx1"/>
                  </w14:solidFill>
                </w14:textFill>
              </w:rPr>
              <w:t>称</w:t>
            </w:r>
          </w:p>
        </w:tc>
        <w:tc>
          <w:tcPr>
            <w:tcW w:w="2025" w:type="dxa"/>
            <w:vAlign w:val="top"/>
          </w:tcPr>
          <w:p>
            <w:pPr>
              <w:spacing w:line="274" w:lineRule="auto"/>
              <w:rPr>
                <w:rFonts w:ascii="Arial"/>
                <w:color w:val="000000" w:themeColor="text1"/>
                <w:sz w:val="21"/>
                <w:highlight w:val="none"/>
                <w14:textFill>
                  <w14:solidFill>
                    <w14:schemeClr w14:val="tx1"/>
                  </w14:solidFill>
                </w14:textFill>
              </w:rPr>
            </w:pPr>
          </w:p>
          <w:p>
            <w:pPr>
              <w:spacing w:line="274" w:lineRule="auto"/>
              <w:rPr>
                <w:rFonts w:ascii="Arial"/>
                <w:color w:val="000000" w:themeColor="text1"/>
                <w:sz w:val="21"/>
                <w:highlight w:val="none"/>
                <w14:textFill>
                  <w14:solidFill>
                    <w14:schemeClr w14:val="tx1"/>
                  </w14:solidFill>
                </w14:textFill>
              </w:rPr>
            </w:pPr>
          </w:p>
          <w:p>
            <w:pPr>
              <w:spacing w:before="65" w:line="228" w:lineRule="auto"/>
              <w:ind w:left="38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招标文件要求</w:t>
            </w:r>
          </w:p>
        </w:tc>
        <w:tc>
          <w:tcPr>
            <w:tcW w:w="2025" w:type="dxa"/>
            <w:vAlign w:val="top"/>
          </w:tcPr>
          <w:p>
            <w:pPr>
              <w:spacing w:line="274" w:lineRule="auto"/>
              <w:rPr>
                <w:rFonts w:ascii="Arial"/>
                <w:color w:val="000000" w:themeColor="text1"/>
                <w:sz w:val="21"/>
                <w:highlight w:val="none"/>
                <w14:textFill>
                  <w14:solidFill>
                    <w14:schemeClr w14:val="tx1"/>
                  </w14:solidFill>
                </w14:textFill>
              </w:rPr>
            </w:pPr>
          </w:p>
          <w:p>
            <w:pPr>
              <w:spacing w:line="274" w:lineRule="auto"/>
              <w:rPr>
                <w:rFonts w:ascii="Arial"/>
                <w:color w:val="000000" w:themeColor="text1"/>
                <w:sz w:val="21"/>
                <w:highlight w:val="none"/>
                <w14:textFill>
                  <w14:solidFill>
                    <w14:schemeClr w14:val="tx1"/>
                  </w14:solidFill>
                </w14:textFill>
              </w:rPr>
            </w:pPr>
          </w:p>
          <w:p>
            <w:pPr>
              <w:spacing w:before="65" w:line="228" w:lineRule="auto"/>
              <w:ind w:left="39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投标文件响</w:t>
            </w:r>
            <w:r>
              <w:rPr>
                <w:rFonts w:ascii="宋体" w:hAnsi="宋体" w:eastAsia="宋体" w:cs="宋体"/>
                <w:color w:val="000000" w:themeColor="text1"/>
                <w:spacing w:val="7"/>
                <w:sz w:val="20"/>
                <w:szCs w:val="20"/>
                <w:highlight w:val="none"/>
                <w14:textFill>
                  <w14:solidFill>
                    <w14:schemeClr w14:val="tx1"/>
                  </w14:solidFill>
                </w14:textFill>
              </w:rPr>
              <w:t>应</w:t>
            </w:r>
          </w:p>
        </w:tc>
        <w:tc>
          <w:tcPr>
            <w:tcW w:w="1512" w:type="dxa"/>
            <w:vAlign w:val="top"/>
          </w:tcPr>
          <w:p>
            <w:pPr>
              <w:spacing w:before="176" w:line="407" w:lineRule="auto"/>
              <w:ind w:left="151" w:right="104" w:firstLine="19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偏</w:t>
            </w:r>
            <w:r>
              <w:rPr>
                <w:rFonts w:ascii="宋体" w:hAnsi="宋体" w:eastAsia="宋体" w:cs="宋体"/>
                <w:color w:val="000000" w:themeColor="text1"/>
                <w:spacing w:val="7"/>
                <w:sz w:val="20"/>
                <w:szCs w:val="20"/>
                <w:highlight w:val="none"/>
                <w14:textFill>
                  <w14:solidFill>
                    <w14:schemeClr w14:val="tx1"/>
                  </w14:solidFill>
                </w14:textFill>
              </w:rPr>
              <w:t>差情况</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7"/>
                <w:sz w:val="20"/>
                <w:szCs w:val="20"/>
                <w:highlight w:val="none"/>
                <w14:textFill>
                  <w14:solidFill>
                    <w14:schemeClr w14:val="tx1"/>
                  </w14:solidFill>
                </w14:textFill>
              </w:rPr>
              <w:t>(无偏差、正偏</w:t>
            </w:r>
          </w:p>
          <w:p>
            <w:pPr>
              <w:spacing w:line="235" w:lineRule="auto"/>
              <w:ind w:left="18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差、负偏差)</w:t>
            </w:r>
          </w:p>
        </w:tc>
        <w:tc>
          <w:tcPr>
            <w:tcW w:w="1072" w:type="dxa"/>
            <w:vAlign w:val="top"/>
          </w:tcPr>
          <w:p>
            <w:pPr>
              <w:spacing w:line="274" w:lineRule="auto"/>
              <w:rPr>
                <w:rFonts w:ascii="Arial"/>
                <w:color w:val="000000" w:themeColor="text1"/>
                <w:sz w:val="21"/>
                <w:highlight w:val="none"/>
                <w14:textFill>
                  <w14:solidFill>
                    <w14:schemeClr w14:val="tx1"/>
                  </w14:solidFill>
                </w14:textFill>
              </w:rPr>
            </w:pPr>
          </w:p>
          <w:p>
            <w:pPr>
              <w:spacing w:line="274" w:lineRule="auto"/>
              <w:rPr>
                <w:rFonts w:ascii="Arial"/>
                <w:color w:val="000000" w:themeColor="text1"/>
                <w:sz w:val="21"/>
                <w:highlight w:val="none"/>
                <w14:textFill>
                  <w14:solidFill>
                    <w14:schemeClr w14:val="tx1"/>
                  </w14:solidFill>
                </w14:textFill>
              </w:rPr>
            </w:pPr>
          </w:p>
          <w:p>
            <w:pPr>
              <w:spacing w:before="65" w:line="228" w:lineRule="auto"/>
              <w:ind w:left="12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偏</w:t>
            </w:r>
            <w:r>
              <w:rPr>
                <w:rFonts w:ascii="宋体" w:hAnsi="宋体" w:eastAsia="宋体" w:cs="宋体"/>
                <w:color w:val="000000" w:themeColor="text1"/>
                <w:spacing w:val="7"/>
                <w:sz w:val="20"/>
                <w:szCs w:val="20"/>
                <w:highlight w:val="none"/>
                <w14:textFill>
                  <w14:solidFill>
                    <w14:schemeClr w14:val="tx1"/>
                  </w14:solidFill>
                </w14:textFill>
              </w:rPr>
              <w:t>差说明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806" w:type="dxa"/>
            <w:vAlign w:val="top"/>
          </w:tcPr>
          <w:p>
            <w:pPr>
              <w:spacing w:before="245" w:line="193" w:lineRule="auto"/>
              <w:ind w:left="37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z w:val="20"/>
                <w:szCs w:val="20"/>
                <w:highlight w:val="none"/>
                <w14:textFill>
                  <w14:solidFill>
                    <w14:schemeClr w14:val="tx1"/>
                  </w14:solidFill>
                </w14:textFill>
              </w:rPr>
              <w:t>1</w:t>
            </w:r>
          </w:p>
        </w:tc>
        <w:tc>
          <w:tcPr>
            <w:tcW w:w="2026" w:type="dxa"/>
            <w:vAlign w:val="top"/>
          </w:tcPr>
          <w:p>
            <w:pPr>
              <w:spacing w:before="173" w:line="229" w:lineRule="auto"/>
              <w:ind w:left="59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质量要求</w:t>
            </w:r>
          </w:p>
        </w:tc>
        <w:tc>
          <w:tcPr>
            <w:tcW w:w="2025" w:type="dxa"/>
            <w:vAlign w:val="top"/>
          </w:tcPr>
          <w:p>
            <w:pPr>
              <w:rPr>
                <w:rFonts w:ascii="Arial"/>
                <w:color w:val="000000" w:themeColor="text1"/>
                <w:sz w:val="21"/>
                <w:highlight w:val="none"/>
                <w14:textFill>
                  <w14:solidFill>
                    <w14:schemeClr w14:val="tx1"/>
                  </w14:solidFill>
                </w14:textFill>
              </w:rPr>
            </w:pPr>
          </w:p>
        </w:tc>
        <w:tc>
          <w:tcPr>
            <w:tcW w:w="2025" w:type="dxa"/>
            <w:vAlign w:val="top"/>
          </w:tcPr>
          <w:p>
            <w:pPr>
              <w:rPr>
                <w:rFonts w:ascii="Arial"/>
                <w:color w:val="000000" w:themeColor="text1"/>
                <w:sz w:val="21"/>
                <w:highlight w:val="none"/>
                <w14:textFill>
                  <w14:solidFill>
                    <w14:schemeClr w14:val="tx1"/>
                  </w14:solidFill>
                </w14:textFill>
              </w:rPr>
            </w:pPr>
          </w:p>
        </w:tc>
        <w:tc>
          <w:tcPr>
            <w:tcW w:w="1512" w:type="dxa"/>
            <w:vAlign w:val="top"/>
          </w:tcPr>
          <w:p>
            <w:pPr>
              <w:rPr>
                <w:rFonts w:ascii="Arial"/>
                <w:color w:val="000000" w:themeColor="text1"/>
                <w:sz w:val="21"/>
                <w:highlight w:val="none"/>
                <w14:textFill>
                  <w14:solidFill>
                    <w14:schemeClr w14:val="tx1"/>
                  </w14:solidFill>
                </w14:textFill>
              </w:rPr>
            </w:pPr>
          </w:p>
        </w:tc>
        <w:tc>
          <w:tcPr>
            <w:tcW w:w="1072" w:type="dxa"/>
            <w:vAlign w:val="top"/>
          </w:tcPr>
          <w:p>
            <w:pPr>
              <w:rPr>
                <w:rFonts w:ascii="Arial"/>
                <w:color w:val="000000" w:themeColor="text1"/>
                <w:sz w:val="21"/>
                <w:highlight w:val="no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806" w:type="dxa"/>
            <w:vAlign w:val="top"/>
          </w:tcPr>
          <w:p>
            <w:pPr>
              <w:spacing w:before="247" w:line="190" w:lineRule="auto"/>
              <w:ind w:left="35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z w:val="20"/>
                <w:szCs w:val="20"/>
                <w:highlight w:val="none"/>
                <w14:textFill>
                  <w14:solidFill>
                    <w14:schemeClr w14:val="tx1"/>
                  </w14:solidFill>
                </w14:textFill>
              </w:rPr>
              <w:t>3</w:t>
            </w:r>
          </w:p>
        </w:tc>
        <w:tc>
          <w:tcPr>
            <w:tcW w:w="2026" w:type="dxa"/>
            <w:vAlign w:val="top"/>
          </w:tcPr>
          <w:p>
            <w:pPr>
              <w:spacing w:before="173" w:line="226" w:lineRule="auto"/>
              <w:ind w:left="70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交</w:t>
            </w:r>
            <w:r>
              <w:rPr>
                <w:rFonts w:ascii="宋体" w:hAnsi="宋体" w:eastAsia="宋体" w:cs="宋体"/>
                <w:color w:val="000000" w:themeColor="text1"/>
                <w:spacing w:val="5"/>
                <w:sz w:val="20"/>
                <w:szCs w:val="20"/>
                <w:highlight w:val="none"/>
                <w14:textFill>
                  <w14:solidFill>
                    <w14:schemeClr w14:val="tx1"/>
                  </w14:solidFill>
                </w14:textFill>
              </w:rPr>
              <w:t>货期</w:t>
            </w:r>
          </w:p>
        </w:tc>
        <w:tc>
          <w:tcPr>
            <w:tcW w:w="2025" w:type="dxa"/>
            <w:vAlign w:val="top"/>
          </w:tcPr>
          <w:p>
            <w:pPr>
              <w:rPr>
                <w:rFonts w:ascii="Arial"/>
                <w:color w:val="000000" w:themeColor="text1"/>
                <w:sz w:val="21"/>
                <w:highlight w:val="none"/>
                <w14:textFill>
                  <w14:solidFill>
                    <w14:schemeClr w14:val="tx1"/>
                  </w14:solidFill>
                </w14:textFill>
              </w:rPr>
            </w:pPr>
          </w:p>
        </w:tc>
        <w:tc>
          <w:tcPr>
            <w:tcW w:w="2025" w:type="dxa"/>
            <w:vAlign w:val="top"/>
          </w:tcPr>
          <w:p>
            <w:pPr>
              <w:rPr>
                <w:rFonts w:ascii="Arial"/>
                <w:color w:val="000000" w:themeColor="text1"/>
                <w:sz w:val="21"/>
                <w:highlight w:val="none"/>
                <w14:textFill>
                  <w14:solidFill>
                    <w14:schemeClr w14:val="tx1"/>
                  </w14:solidFill>
                </w14:textFill>
              </w:rPr>
            </w:pPr>
          </w:p>
        </w:tc>
        <w:tc>
          <w:tcPr>
            <w:tcW w:w="1512" w:type="dxa"/>
            <w:vAlign w:val="top"/>
          </w:tcPr>
          <w:p>
            <w:pPr>
              <w:rPr>
                <w:rFonts w:ascii="Arial"/>
                <w:color w:val="000000" w:themeColor="text1"/>
                <w:sz w:val="21"/>
                <w:highlight w:val="none"/>
                <w14:textFill>
                  <w14:solidFill>
                    <w14:schemeClr w14:val="tx1"/>
                  </w14:solidFill>
                </w14:textFill>
              </w:rPr>
            </w:pPr>
          </w:p>
        </w:tc>
        <w:tc>
          <w:tcPr>
            <w:tcW w:w="1072" w:type="dxa"/>
            <w:vAlign w:val="top"/>
          </w:tcPr>
          <w:p>
            <w:pPr>
              <w:rPr>
                <w:rFonts w:ascii="Arial"/>
                <w:color w:val="000000" w:themeColor="text1"/>
                <w:sz w:val="21"/>
                <w:highlight w:val="no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806" w:type="dxa"/>
            <w:vAlign w:val="top"/>
          </w:tcPr>
          <w:p>
            <w:pPr>
              <w:spacing w:before="247" w:line="192" w:lineRule="auto"/>
              <w:ind w:left="35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z w:val="20"/>
                <w:szCs w:val="20"/>
                <w:highlight w:val="none"/>
                <w14:textFill>
                  <w14:solidFill>
                    <w14:schemeClr w14:val="tx1"/>
                  </w14:solidFill>
                </w14:textFill>
              </w:rPr>
              <w:t>4</w:t>
            </w:r>
          </w:p>
        </w:tc>
        <w:tc>
          <w:tcPr>
            <w:tcW w:w="2026" w:type="dxa"/>
            <w:vAlign w:val="top"/>
          </w:tcPr>
          <w:p>
            <w:pPr>
              <w:spacing w:before="176" w:line="226" w:lineRule="auto"/>
              <w:ind w:left="60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交</w:t>
            </w:r>
            <w:r>
              <w:rPr>
                <w:rFonts w:ascii="宋体" w:hAnsi="宋体" w:eastAsia="宋体" w:cs="宋体"/>
                <w:color w:val="000000" w:themeColor="text1"/>
                <w:spacing w:val="6"/>
                <w:sz w:val="20"/>
                <w:szCs w:val="20"/>
                <w:highlight w:val="none"/>
                <w14:textFill>
                  <w14:solidFill>
                    <w14:schemeClr w14:val="tx1"/>
                  </w14:solidFill>
                </w14:textFill>
              </w:rPr>
              <w:t>货地点</w:t>
            </w:r>
          </w:p>
        </w:tc>
        <w:tc>
          <w:tcPr>
            <w:tcW w:w="2025" w:type="dxa"/>
            <w:vAlign w:val="top"/>
          </w:tcPr>
          <w:p>
            <w:pPr>
              <w:rPr>
                <w:rFonts w:ascii="Arial"/>
                <w:color w:val="000000" w:themeColor="text1"/>
                <w:sz w:val="21"/>
                <w:highlight w:val="none"/>
                <w14:textFill>
                  <w14:solidFill>
                    <w14:schemeClr w14:val="tx1"/>
                  </w14:solidFill>
                </w14:textFill>
              </w:rPr>
            </w:pPr>
          </w:p>
        </w:tc>
        <w:tc>
          <w:tcPr>
            <w:tcW w:w="2025" w:type="dxa"/>
            <w:vAlign w:val="top"/>
          </w:tcPr>
          <w:p>
            <w:pPr>
              <w:rPr>
                <w:rFonts w:ascii="Arial"/>
                <w:color w:val="000000" w:themeColor="text1"/>
                <w:sz w:val="21"/>
                <w:highlight w:val="none"/>
                <w14:textFill>
                  <w14:solidFill>
                    <w14:schemeClr w14:val="tx1"/>
                  </w14:solidFill>
                </w14:textFill>
              </w:rPr>
            </w:pPr>
          </w:p>
        </w:tc>
        <w:tc>
          <w:tcPr>
            <w:tcW w:w="1512" w:type="dxa"/>
            <w:vAlign w:val="top"/>
          </w:tcPr>
          <w:p>
            <w:pPr>
              <w:rPr>
                <w:rFonts w:ascii="Arial"/>
                <w:color w:val="000000" w:themeColor="text1"/>
                <w:sz w:val="21"/>
                <w:highlight w:val="none"/>
                <w14:textFill>
                  <w14:solidFill>
                    <w14:schemeClr w14:val="tx1"/>
                  </w14:solidFill>
                </w14:textFill>
              </w:rPr>
            </w:pPr>
          </w:p>
        </w:tc>
        <w:tc>
          <w:tcPr>
            <w:tcW w:w="1072" w:type="dxa"/>
            <w:vAlign w:val="top"/>
          </w:tcPr>
          <w:p>
            <w:pPr>
              <w:rPr>
                <w:rFonts w:ascii="Arial"/>
                <w:color w:val="000000" w:themeColor="text1"/>
                <w:sz w:val="21"/>
                <w:highlight w:val="no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806" w:type="dxa"/>
            <w:vAlign w:val="top"/>
          </w:tcPr>
          <w:p>
            <w:pPr>
              <w:spacing w:before="249" w:line="189" w:lineRule="auto"/>
              <w:ind w:left="35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z w:val="20"/>
                <w:szCs w:val="20"/>
                <w:highlight w:val="none"/>
                <w14:textFill>
                  <w14:solidFill>
                    <w14:schemeClr w14:val="tx1"/>
                  </w14:solidFill>
                </w14:textFill>
              </w:rPr>
              <w:t>5</w:t>
            </w:r>
          </w:p>
        </w:tc>
        <w:tc>
          <w:tcPr>
            <w:tcW w:w="2026" w:type="dxa"/>
            <w:vAlign w:val="top"/>
          </w:tcPr>
          <w:p>
            <w:pPr>
              <w:spacing w:before="177" w:line="229" w:lineRule="auto"/>
              <w:ind w:left="49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投</w:t>
            </w:r>
            <w:r>
              <w:rPr>
                <w:rFonts w:ascii="宋体" w:hAnsi="宋体" w:eastAsia="宋体" w:cs="宋体"/>
                <w:color w:val="000000" w:themeColor="text1"/>
                <w:spacing w:val="7"/>
                <w:sz w:val="20"/>
                <w:szCs w:val="20"/>
                <w:highlight w:val="none"/>
                <w14:textFill>
                  <w14:solidFill>
                    <w14:schemeClr w14:val="tx1"/>
                  </w14:solidFill>
                </w14:textFill>
              </w:rPr>
              <w:t>标有效期</w:t>
            </w:r>
          </w:p>
        </w:tc>
        <w:tc>
          <w:tcPr>
            <w:tcW w:w="2025" w:type="dxa"/>
            <w:vAlign w:val="top"/>
          </w:tcPr>
          <w:p>
            <w:pPr>
              <w:rPr>
                <w:rFonts w:ascii="Arial"/>
                <w:color w:val="000000" w:themeColor="text1"/>
                <w:sz w:val="21"/>
                <w:highlight w:val="none"/>
                <w14:textFill>
                  <w14:solidFill>
                    <w14:schemeClr w14:val="tx1"/>
                  </w14:solidFill>
                </w14:textFill>
              </w:rPr>
            </w:pPr>
          </w:p>
        </w:tc>
        <w:tc>
          <w:tcPr>
            <w:tcW w:w="2025" w:type="dxa"/>
            <w:vAlign w:val="top"/>
          </w:tcPr>
          <w:p>
            <w:pPr>
              <w:rPr>
                <w:rFonts w:ascii="Arial"/>
                <w:color w:val="000000" w:themeColor="text1"/>
                <w:sz w:val="21"/>
                <w:highlight w:val="none"/>
                <w14:textFill>
                  <w14:solidFill>
                    <w14:schemeClr w14:val="tx1"/>
                  </w14:solidFill>
                </w14:textFill>
              </w:rPr>
            </w:pPr>
          </w:p>
        </w:tc>
        <w:tc>
          <w:tcPr>
            <w:tcW w:w="1512" w:type="dxa"/>
            <w:vAlign w:val="top"/>
          </w:tcPr>
          <w:p>
            <w:pPr>
              <w:rPr>
                <w:rFonts w:ascii="Arial"/>
                <w:color w:val="000000" w:themeColor="text1"/>
                <w:sz w:val="21"/>
                <w:highlight w:val="none"/>
                <w14:textFill>
                  <w14:solidFill>
                    <w14:schemeClr w14:val="tx1"/>
                  </w14:solidFill>
                </w14:textFill>
              </w:rPr>
            </w:pPr>
          </w:p>
        </w:tc>
        <w:tc>
          <w:tcPr>
            <w:tcW w:w="1072" w:type="dxa"/>
            <w:vAlign w:val="top"/>
          </w:tcPr>
          <w:p>
            <w:pPr>
              <w:rPr>
                <w:rFonts w:ascii="Arial"/>
                <w:color w:val="000000" w:themeColor="text1"/>
                <w:sz w:val="21"/>
                <w:highlight w:val="no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806" w:type="dxa"/>
            <w:vAlign w:val="top"/>
          </w:tcPr>
          <w:p>
            <w:pPr>
              <w:spacing w:before="250" w:line="190" w:lineRule="auto"/>
              <w:ind w:left="35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z w:val="20"/>
                <w:szCs w:val="20"/>
                <w:highlight w:val="none"/>
                <w14:textFill>
                  <w14:solidFill>
                    <w14:schemeClr w14:val="tx1"/>
                  </w14:solidFill>
                </w14:textFill>
              </w:rPr>
              <w:t>6</w:t>
            </w:r>
          </w:p>
        </w:tc>
        <w:tc>
          <w:tcPr>
            <w:tcW w:w="2026" w:type="dxa"/>
            <w:vAlign w:val="top"/>
          </w:tcPr>
          <w:p>
            <w:pPr>
              <w:spacing w:before="175" w:line="228" w:lineRule="auto"/>
              <w:ind w:left="59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付</w:t>
            </w:r>
            <w:r>
              <w:rPr>
                <w:rFonts w:ascii="宋体" w:hAnsi="宋体" w:eastAsia="宋体" w:cs="宋体"/>
                <w:color w:val="000000" w:themeColor="text1"/>
                <w:spacing w:val="7"/>
                <w:sz w:val="20"/>
                <w:szCs w:val="20"/>
                <w:highlight w:val="none"/>
                <w14:textFill>
                  <w14:solidFill>
                    <w14:schemeClr w14:val="tx1"/>
                  </w14:solidFill>
                </w14:textFill>
              </w:rPr>
              <w:t>款方式</w:t>
            </w:r>
          </w:p>
        </w:tc>
        <w:tc>
          <w:tcPr>
            <w:tcW w:w="2025" w:type="dxa"/>
            <w:vAlign w:val="top"/>
          </w:tcPr>
          <w:p>
            <w:pPr>
              <w:rPr>
                <w:rFonts w:ascii="Arial"/>
                <w:color w:val="000000" w:themeColor="text1"/>
                <w:sz w:val="21"/>
                <w:highlight w:val="none"/>
                <w14:textFill>
                  <w14:solidFill>
                    <w14:schemeClr w14:val="tx1"/>
                  </w14:solidFill>
                </w14:textFill>
              </w:rPr>
            </w:pPr>
          </w:p>
        </w:tc>
        <w:tc>
          <w:tcPr>
            <w:tcW w:w="2025" w:type="dxa"/>
            <w:vAlign w:val="top"/>
          </w:tcPr>
          <w:p>
            <w:pPr>
              <w:rPr>
                <w:rFonts w:ascii="Arial"/>
                <w:color w:val="000000" w:themeColor="text1"/>
                <w:sz w:val="21"/>
                <w:highlight w:val="none"/>
                <w14:textFill>
                  <w14:solidFill>
                    <w14:schemeClr w14:val="tx1"/>
                  </w14:solidFill>
                </w14:textFill>
              </w:rPr>
            </w:pPr>
          </w:p>
        </w:tc>
        <w:tc>
          <w:tcPr>
            <w:tcW w:w="1512" w:type="dxa"/>
            <w:vAlign w:val="top"/>
          </w:tcPr>
          <w:p>
            <w:pPr>
              <w:rPr>
                <w:rFonts w:ascii="Arial"/>
                <w:color w:val="000000" w:themeColor="text1"/>
                <w:sz w:val="21"/>
                <w:highlight w:val="none"/>
                <w14:textFill>
                  <w14:solidFill>
                    <w14:schemeClr w14:val="tx1"/>
                  </w14:solidFill>
                </w14:textFill>
              </w:rPr>
            </w:pPr>
          </w:p>
        </w:tc>
        <w:tc>
          <w:tcPr>
            <w:tcW w:w="1072" w:type="dxa"/>
            <w:vAlign w:val="top"/>
          </w:tcPr>
          <w:p>
            <w:pPr>
              <w:rPr>
                <w:rFonts w:ascii="Arial"/>
                <w:color w:val="000000" w:themeColor="text1"/>
                <w:sz w:val="21"/>
                <w:highlight w:val="no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806" w:type="dxa"/>
            <w:vAlign w:val="top"/>
          </w:tcPr>
          <w:p>
            <w:pPr>
              <w:rPr>
                <w:rFonts w:ascii="Arial"/>
                <w:color w:val="000000" w:themeColor="text1"/>
                <w:sz w:val="21"/>
                <w:highlight w:val="none"/>
                <w14:textFill>
                  <w14:solidFill>
                    <w14:schemeClr w14:val="tx1"/>
                  </w14:solidFill>
                </w14:textFill>
              </w:rPr>
            </w:pPr>
          </w:p>
        </w:tc>
        <w:tc>
          <w:tcPr>
            <w:tcW w:w="2026" w:type="dxa"/>
            <w:vAlign w:val="top"/>
          </w:tcPr>
          <w:p>
            <w:pPr>
              <w:spacing w:before="176" w:line="323" w:lineRule="exact"/>
              <w:ind w:left="82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position w:val="2"/>
                <w:sz w:val="20"/>
                <w:szCs w:val="20"/>
                <w:highlight w:val="none"/>
                <w14:textFill>
                  <w14:solidFill>
                    <w14:schemeClr w14:val="tx1"/>
                  </w14:solidFill>
                </w14:textFill>
              </w:rPr>
              <w:t>……</w:t>
            </w:r>
          </w:p>
        </w:tc>
        <w:tc>
          <w:tcPr>
            <w:tcW w:w="2025" w:type="dxa"/>
            <w:vAlign w:val="top"/>
          </w:tcPr>
          <w:p>
            <w:pPr>
              <w:rPr>
                <w:rFonts w:ascii="Arial"/>
                <w:color w:val="000000" w:themeColor="text1"/>
                <w:sz w:val="21"/>
                <w:highlight w:val="none"/>
                <w14:textFill>
                  <w14:solidFill>
                    <w14:schemeClr w14:val="tx1"/>
                  </w14:solidFill>
                </w14:textFill>
              </w:rPr>
            </w:pPr>
          </w:p>
        </w:tc>
        <w:tc>
          <w:tcPr>
            <w:tcW w:w="2025" w:type="dxa"/>
            <w:vAlign w:val="top"/>
          </w:tcPr>
          <w:p>
            <w:pPr>
              <w:rPr>
                <w:rFonts w:ascii="Arial"/>
                <w:color w:val="000000" w:themeColor="text1"/>
                <w:sz w:val="21"/>
                <w:highlight w:val="none"/>
                <w14:textFill>
                  <w14:solidFill>
                    <w14:schemeClr w14:val="tx1"/>
                  </w14:solidFill>
                </w14:textFill>
              </w:rPr>
            </w:pPr>
          </w:p>
        </w:tc>
        <w:tc>
          <w:tcPr>
            <w:tcW w:w="1512" w:type="dxa"/>
            <w:vAlign w:val="top"/>
          </w:tcPr>
          <w:p>
            <w:pPr>
              <w:rPr>
                <w:rFonts w:ascii="Arial"/>
                <w:color w:val="000000" w:themeColor="text1"/>
                <w:sz w:val="21"/>
                <w:highlight w:val="none"/>
                <w14:textFill>
                  <w14:solidFill>
                    <w14:schemeClr w14:val="tx1"/>
                  </w14:solidFill>
                </w14:textFill>
              </w:rPr>
            </w:pPr>
          </w:p>
        </w:tc>
        <w:tc>
          <w:tcPr>
            <w:tcW w:w="1072" w:type="dxa"/>
            <w:vAlign w:val="top"/>
          </w:tcPr>
          <w:p>
            <w:pPr>
              <w:rPr>
                <w:rFonts w:ascii="Arial"/>
                <w:color w:val="000000" w:themeColor="text1"/>
                <w:sz w:val="21"/>
                <w:highlight w:val="no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trPr>
        <w:tc>
          <w:tcPr>
            <w:tcW w:w="806" w:type="dxa"/>
            <w:vAlign w:val="top"/>
          </w:tcPr>
          <w:p>
            <w:pPr>
              <w:rPr>
                <w:rFonts w:ascii="Arial"/>
                <w:color w:val="000000" w:themeColor="text1"/>
                <w:sz w:val="21"/>
                <w:highlight w:val="none"/>
                <w14:textFill>
                  <w14:solidFill>
                    <w14:schemeClr w14:val="tx1"/>
                  </w14:solidFill>
                </w14:textFill>
              </w:rPr>
            </w:pPr>
          </w:p>
        </w:tc>
        <w:tc>
          <w:tcPr>
            <w:tcW w:w="2026" w:type="dxa"/>
            <w:vAlign w:val="top"/>
          </w:tcPr>
          <w:p>
            <w:pPr>
              <w:rPr>
                <w:rFonts w:ascii="Arial"/>
                <w:color w:val="000000" w:themeColor="text1"/>
                <w:sz w:val="21"/>
                <w:highlight w:val="none"/>
                <w14:textFill>
                  <w14:solidFill>
                    <w14:schemeClr w14:val="tx1"/>
                  </w14:solidFill>
                </w14:textFill>
              </w:rPr>
            </w:pPr>
          </w:p>
        </w:tc>
        <w:tc>
          <w:tcPr>
            <w:tcW w:w="2025" w:type="dxa"/>
            <w:vAlign w:val="top"/>
          </w:tcPr>
          <w:p>
            <w:pPr>
              <w:rPr>
                <w:rFonts w:ascii="Arial"/>
                <w:color w:val="000000" w:themeColor="text1"/>
                <w:sz w:val="21"/>
                <w:highlight w:val="none"/>
                <w14:textFill>
                  <w14:solidFill>
                    <w14:schemeClr w14:val="tx1"/>
                  </w14:solidFill>
                </w14:textFill>
              </w:rPr>
            </w:pPr>
          </w:p>
        </w:tc>
        <w:tc>
          <w:tcPr>
            <w:tcW w:w="2025" w:type="dxa"/>
            <w:vAlign w:val="top"/>
          </w:tcPr>
          <w:p>
            <w:pPr>
              <w:rPr>
                <w:rFonts w:ascii="Arial"/>
                <w:color w:val="000000" w:themeColor="text1"/>
                <w:sz w:val="21"/>
                <w:highlight w:val="none"/>
                <w14:textFill>
                  <w14:solidFill>
                    <w14:schemeClr w14:val="tx1"/>
                  </w14:solidFill>
                </w14:textFill>
              </w:rPr>
            </w:pPr>
          </w:p>
        </w:tc>
        <w:tc>
          <w:tcPr>
            <w:tcW w:w="1512" w:type="dxa"/>
            <w:vAlign w:val="top"/>
          </w:tcPr>
          <w:p>
            <w:pPr>
              <w:rPr>
                <w:rFonts w:ascii="Arial"/>
                <w:color w:val="000000" w:themeColor="text1"/>
                <w:sz w:val="21"/>
                <w:highlight w:val="none"/>
                <w14:textFill>
                  <w14:solidFill>
                    <w14:schemeClr w14:val="tx1"/>
                  </w14:solidFill>
                </w14:textFill>
              </w:rPr>
            </w:pPr>
          </w:p>
        </w:tc>
        <w:tc>
          <w:tcPr>
            <w:tcW w:w="1072" w:type="dxa"/>
            <w:vAlign w:val="top"/>
          </w:tcPr>
          <w:p>
            <w:pPr>
              <w:rPr>
                <w:rFonts w:ascii="Arial"/>
                <w:color w:val="000000" w:themeColor="text1"/>
                <w:sz w:val="21"/>
                <w:highlight w:val="none"/>
                <w14:textFill>
                  <w14:solidFill>
                    <w14:schemeClr w14:val="tx1"/>
                  </w14:solidFill>
                </w14:textFill>
              </w:rPr>
            </w:pPr>
          </w:p>
        </w:tc>
      </w:tr>
    </w:tbl>
    <w:p>
      <w:pPr>
        <w:spacing w:before="128" w:line="231" w:lineRule="auto"/>
        <w:ind w:left="209"/>
        <w:outlineLvl w:val="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z w:val="20"/>
          <w:szCs w:val="20"/>
          <w:highlight w:val="none"/>
          <w14:textFill>
            <w14:solidFill>
              <w14:schemeClr w14:val="tx1"/>
            </w14:solidFill>
          </w14:textFill>
        </w:rPr>
        <w:t>注：</w:t>
      </w:r>
    </w:p>
    <w:p>
      <w:pPr>
        <w:spacing w:before="218" w:line="271" w:lineRule="exact"/>
        <w:ind w:left="224"/>
        <w:outlineLvl w:val="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position w:val="1"/>
          <w:sz w:val="20"/>
          <w:szCs w:val="20"/>
          <w:highlight w:val="none"/>
          <w14:textFill>
            <w14:solidFill>
              <w14:schemeClr w14:val="tx1"/>
            </w14:solidFill>
          </w14:textFill>
        </w:rPr>
        <w:t>1.投标人需</w:t>
      </w:r>
      <w:r>
        <w:rPr>
          <w:rFonts w:ascii="宋体" w:hAnsi="宋体" w:eastAsia="宋体" w:cs="宋体"/>
          <w:color w:val="000000" w:themeColor="text1"/>
          <w:spacing w:val="5"/>
          <w:position w:val="1"/>
          <w:sz w:val="20"/>
          <w:szCs w:val="20"/>
          <w:highlight w:val="none"/>
          <w14:textFill>
            <w14:solidFill>
              <w14:schemeClr w14:val="tx1"/>
            </w14:solidFill>
          </w14:textFill>
        </w:rPr>
        <w:t>按</w:t>
      </w:r>
      <w:r>
        <w:rPr>
          <w:rFonts w:ascii="宋体" w:hAnsi="宋体" w:eastAsia="宋体" w:cs="宋体"/>
          <w:color w:val="000000" w:themeColor="text1"/>
          <w:spacing w:val="4"/>
          <w:position w:val="1"/>
          <w:sz w:val="20"/>
          <w:szCs w:val="20"/>
          <w:highlight w:val="none"/>
          <w14:textFill>
            <w14:solidFill>
              <w14:schemeClr w14:val="tx1"/>
            </w14:solidFill>
          </w14:textFill>
        </w:rPr>
        <w:t>照招标文件商务要求的内容进行实质性响应，针对上述条款内容描述“正偏差”、“无</w:t>
      </w:r>
    </w:p>
    <w:p>
      <w:pPr>
        <w:spacing w:before="197" w:line="432" w:lineRule="auto"/>
        <w:ind w:left="211" w:right="243" w:hanging="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Fill>
            <w14:solidFill>
              <w14:schemeClr w14:val="tx1"/>
            </w14:solidFill>
          </w14:textFill>
        </w:rPr>
        <w:t>偏差”、“负偏差”，“正偏差”或“负</w:t>
      </w:r>
      <w:r>
        <w:rPr>
          <w:rFonts w:ascii="宋体" w:hAnsi="宋体" w:eastAsia="宋体" w:cs="宋体"/>
          <w:color w:val="000000" w:themeColor="text1"/>
          <w:sz w:val="20"/>
          <w:szCs w:val="20"/>
          <w:highlight w:val="none"/>
          <w14:textFill>
            <w14:solidFill>
              <w14:schemeClr w14:val="tx1"/>
            </w14:solidFill>
          </w14:textFill>
        </w:rPr>
        <w:t xml:space="preserve">偏差”都必须对偏差的原因加以说明，无偏差的条款无须对偏 </w:t>
      </w:r>
      <w:r>
        <w:rPr>
          <w:rFonts w:ascii="宋体" w:hAnsi="宋体" w:eastAsia="宋体" w:cs="宋体"/>
          <w:color w:val="000000" w:themeColor="text1"/>
          <w:spacing w:val="9"/>
          <w:sz w:val="20"/>
          <w:szCs w:val="20"/>
          <w:highlight w:val="none"/>
          <w14:textFill>
            <w14:solidFill>
              <w14:schemeClr w14:val="tx1"/>
            </w14:solidFill>
          </w14:textFill>
        </w:rPr>
        <w:t>差</w:t>
      </w:r>
      <w:r>
        <w:rPr>
          <w:rFonts w:ascii="宋体" w:hAnsi="宋体" w:eastAsia="宋体" w:cs="宋体"/>
          <w:color w:val="000000" w:themeColor="text1"/>
          <w:spacing w:val="7"/>
          <w:sz w:val="20"/>
          <w:szCs w:val="20"/>
          <w:highlight w:val="none"/>
          <w14:textFill>
            <w14:solidFill>
              <w14:schemeClr w14:val="tx1"/>
            </w14:solidFill>
          </w14:textFill>
        </w:rPr>
        <w:t>原因作出说明。</w:t>
      </w:r>
    </w:p>
    <w:p>
      <w:pPr>
        <w:spacing w:before="1" w:line="228" w:lineRule="auto"/>
        <w:ind w:left="211"/>
        <w:outlineLvl w:val="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2</w:t>
      </w:r>
      <w:r>
        <w:rPr>
          <w:rFonts w:ascii="宋体" w:hAnsi="宋体" w:eastAsia="宋体" w:cs="宋体"/>
          <w:color w:val="000000" w:themeColor="text1"/>
          <w:spacing w:val="9"/>
          <w:sz w:val="20"/>
          <w:szCs w:val="20"/>
          <w:highlight w:val="none"/>
          <w14:textFill>
            <w14:solidFill>
              <w14:schemeClr w14:val="tx1"/>
            </w14:solidFill>
          </w14:textFill>
        </w:rPr>
        <w:t>. 除以上“偏差情况”栏中列明的偏差外，我公司无条件接受招标文件规定的所有商务条款。</w:t>
      </w:r>
    </w:p>
    <w:p>
      <w:pPr>
        <w:spacing w:line="309" w:lineRule="auto"/>
        <w:rPr>
          <w:rFonts w:ascii="Arial"/>
          <w:color w:val="000000" w:themeColor="text1"/>
          <w:sz w:val="21"/>
          <w:highlight w:val="none"/>
          <w14:textFill>
            <w14:solidFill>
              <w14:schemeClr w14:val="tx1"/>
            </w14:solidFill>
          </w14:textFill>
        </w:rPr>
      </w:pPr>
    </w:p>
    <w:p>
      <w:pPr>
        <w:spacing w:line="310" w:lineRule="auto"/>
        <w:rPr>
          <w:rFonts w:ascii="Arial"/>
          <w:color w:val="000000" w:themeColor="text1"/>
          <w:sz w:val="21"/>
          <w:highlight w:val="none"/>
          <w14:textFill>
            <w14:solidFill>
              <w14:schemeClr w14:val="tx1"/>
            </w14:solidFill>
          </w14:textFill>
        </w:rPr>
      </w:pPr>
    </w:p>
    <w:p>
      <w:pPr>
        <w:spacing w:before="65" w:line="228" w:lineRule="auto"/>
        <w:ind w:left="211"/>
        <w:outlineLvl w:val="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Fill>
            <w14:solidFill>
              <w14:schemeClr w14:val="tx1"/>
            </w14:solidFill>
          </w14:textFill>
        </w:rPr>
        <w:t>投标人：</w:t>
      </w:r>
      <w:r>
        <w:rPr>
          <w:rFonts w:ascii="宋体" w:hAnsi="宋体" w:eastAsia="宋体" w:cs="宋体"/>
          <w:color w:val="000000" w:themeColor="text1"/>
          <w:spacing w:val="-1"/>
          <w:sz w:val="20"/>
          <w:szCs w:val="20"/>
          <w:highlight w:val="none"/>
          <w:u w:val="single" w:color="auto"/>
          <w14:textFill>
            <w14:solidFill>
              <w14:schemeClr w14:val="tx1"/>
            </w14:solidFill>
          </w14:textFill>
        </w:rPr>
        <w:t xml:space="preserve">                        </w:t>
      </w:r>
      <w:r>
        <w:rPr>
          <w:rFonts w:ascii="宋体" w:hAnsi="宋体" w:eastAsia="宋体" w:cs="宋体"/>
          <w:color w:val="000000" w:themeColor="text1"/>
          <w:sz w:val="20"/>
          <w:szCs w:val="20"/>
          <w:highlight w:val="none"/>
          <w:u w:val="single" w:color="auto"/>
          <w14:textFill>
            <w14:solidFill>
              <w14:schemeClr w14:val="tx1"/>
            </w14:solidFill>
          </w14:textFill>
        </w:rPr>
        <w:t xml:space="preserve">               </w:t>
      </w:r>
      <w:r>
        <w:rPr>
          <w:rFonts w:ascii="宋体" w:hAnsi="宋体" w:eastAsia="宋体" w:cs="宋体"/>
          <w:color w:val="000000" w:themeColor="text1"/>
          <w:sz w:val="20"/>
          <w:szCs w:val="20"/>
          <w:highlight w:val="none"/>
          <w14:textFill>
            <w14:solidFill>
              <w14:schemeClr w14:val="tx1"/>
            </w14:solidFill>
          </w14:textFill>
        </w:rPr>
        <w:t>(企业电子签章)</w:t>
      </w:r>
    </w:p>
    <w:p>
      <w:pPr>
        <w:spacing w:before="222" w:line="227" w:lineRule="auto"/>
        <w:ind w:left="210"/>
        <w:outlineLvl w:val="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法定代表人</w:t>
      </w:r>
      <w:r>
        <w:rPr>
          <w:rFonts w:ascii="宋体" w:hAnsi="宋体" w:eastAsia="宋体" w:cs="宋体"/>
          <w:color w:val="000000" w:themeColor="text1"/>
          <w:spacing w:val="5"/>
          <w:sz w:val="20"/>
          <w:szCs w:val="20"/>
          <w:highlight w:val="none"/>
          <w14:textFill>
            <w14:solidFill>
              <w14:schemeClr w14:val="tx1"/>
            </w14:solidFill>
          </w14:textFill>
        </w:rPr>
        <w:t>或</w:t>
      </w:r>
      <w:r>
        <w:rPr>
          <w:rFonts w:ascii="宋体" w:hAnsi="宋体" w:eastAsia="宋体" w:cs="宋体"/>
          <w:color w:val="000000" w:themeColor="text1"/>
          <w:spacing w:val="4"/>
          <w:sz w:val="20"/>
          <w:szCs w:val="20"/>
          <w:highlight w:val="none"/>
          <w14:textFill>
            <w14:solidFill>
              <w14:schemeClr w14:val="tx1"/>
            </w14:solidFill>
          </w14:textFill>
        </w:rPr>
        <w:t>授权代表:</w:t>
      </w:r>
      <w:r>
        <w:rPr>
          <w:rFonts w:ascii="宋体" w:hAnsi="宋体" w:eastAsia="宋体" w:cs="宋体"/>
          <w:color w:val="000000" w:themeColor="text1"/>
          <w:spacing w:val="4"/>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4"/>
          <w:sz w:val="20"/>
          <w:szCs w:val="20"/>
          <w:highlight w:val="none"/>
          <w14:textFill>
            <w14:solidFill>
              <w14:schemeClr w14:val="tx1"/>
            </w14:solidFill>
          </w14:textFill>
        </w:rPr>
        <w:t>(签字或个人电子签章)</w:t>
      </w:r>
    </w:p>
    <w:p>
      <w:pPr>
        <w:spacing w:before="222" w:line="228" w:lineRule="auto"/>
        <w:ind w:left="245"/>
        <w:outlineLvl w:val="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日期</w:t>
      </w:r>
      <w:r>
        <w:rPr>
          <w:rFonts w:ascii="宋体" w:hAnsi="宋体" w:eastAsia="宋体" w:cs="宋体"/>
          <w:color w:val="000000" w:themeColor="text1"/>
          <w:spacing w:val="9"/>
          <w:sz w:val="20"/>
          <w:szCs w:val="20"/>
          <w:highlight w:val="none"/>
          <w14:textFill>
            <w14:solidFill>
              <w14:schemeClr w14:val="tx1"/>
            </w14:solidFill>
          </w14:textFill>
        </w:rPr>
        <w:t>:</w:t>
      </w:r>
      <w:r>
        <w:rPr>
          <w:rFonts w:ascii="宋体" w:hAnsi="宋体" w:eastAsia="宋体" w:cs="宋体"/>
          <w:color w:val="000000" w:themeColor="text1"/>
          <w:spacing w:val="5"/>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5"/>
          <w:sz w:val="20"/>
          <w:szCs w:val="20"/>
          <w:highlight w:val="none"/>
          <w14:textFill>
            <w14:solidFill>
              <w14:schemeClr w14:val="tx1"/>
            </w14:solidFill>
          </w14:textFill>
        </w:rPr>
        <w:t>年</w:t>
      </w:r>
      <w:r>
        <w:rPr>
          <w:rFonts w:ascii="宋体" w:hAnsi="宋体" w:eastAsia="宋体" w:cs="宋体"/>
          <w:color w:val="000000" w:themeColor="text1"/>
          <w:spacing w:val="5"/>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5"/>
          <w:sz w:val="20"/>
          <w:szCs w:val="20"/>
          <w:highlight w:val="none"/>
          <w14:textFill>
            <w14:solidFill>
              <w14:schemeClr w14:val="tx1"/>
            </w14:solidFill>
          </w14:textFill>
        </w:rPr>
        <w:t>月</w:t>
      </w:r>
      <w:r>
        <w:rPr>
          <w:rFonts w:ascii="宋体" w:hAnsi="宋体" w:eastAsia="宋体" w:cs="宋体"/>
          <w:color w:val="000000" w:themeColor="text1"/>
          <w:spacing w:val="5"/>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5"/>
          <w:sz w:val="20"/>
          <w:szCs w:val="20"/>
          <w:highlight w:val="none"/>
          <w14:textFill>
            <w14:solidFill>
              <w14:schemeClr w14:val="tx1"/>
            </w14:solidFill>
          </w14:textFill>
        </w:rPr>
        <w:t>日</w:t>
      </w:r>
    </w:p>
    <w:p>
      <w:pPr>
        <w:rPr>
          <w:color w:val="000000" w:themeColor="text1"/>
          <w:highlight w:val="none"/>
          <w14:textFill>
            <w14:solidFill>
              <w14:schemeClr w14:val="tx1"/>
            </w14:solidFill>
          </w14:textFill>
        </w:rPr>
        <w:sectPr>
          <w:headerReference r:id="rId52" w:type="default"/>
          <w:footerReference r:id="rId53" w:type="default"/>
          <w:pgSz w:w="11906" w:h="16839"/>
          <w:pgMar w:top="1118" w:right="1217" w:bottom="1191" w:left="1217" w:header="878" w:footer="844" w:gutter="0"/>
          <w:pgNumType w:fmt="decimal"/>
          <w:cols w:space="720" w:num="1"/>
        </w:sectPr>
      </w:pPr>
    </w:p>
    <w:p>
      <w:pPr>
        <w:spacing w:before="14" w:line="58" w:lineRule="exact"/>
        <w:ind w:firstLine="35"/>
        <w:textAlignment w:val="center"/>
        <w:rPr>
          <w:color w:val="000000" w:themeColor="text1"/>
          <w:highlight w:val="none"/>
          <w14:textFill>
            <w14:solidFill>
              <w14:schemeClr w14:val="tx1"/>
            </w14:solidFill>
          </w14:textFill>
        </w:rPr>
      </w:pPr>
    </w:p>
    <w:p>
      <w:pPr>
        <w:spacing w:before="174" w:line="221" w:lineRule="auto"/>
        <w:ind w:left="3465"/>
        <w:outlineLvl w:val="1"/>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pacing w:val="17"/>
          <w:sz w:val="28"/>
          <w:szCs w:val="28"/>
          <w:highlight w:val="none"/>
          <w14:textOutline w14:w="5103" w14:cap="sq" w14:cmpd="sng">
            <w14:solidFill>
              <w14:srgbClr w14:val="000000"/>
            </w14:solidFill>
            <w14:prstDash w14:val="solid"/>
            <w14:bevel/>
          </w14:textOutline>
          <w14:textFill>
            <w14:solidFill>
              <w14:schemeClr w14:val="tx1"/>
            </w14:solidFill>
          </w14:textFill>
        </w:rPr>
        <w:t>(</w:t>
      </w:r>
      <w:r>
        <w:rPr>
          <w:rFonts w:ascii="宋体" w:hAnsi="宋体" w:eastAsia="宋体" w:cs="宋体"/>
          <w:color w:val="000000" w:themeColor="text1"/>
          <w:spacing w:val="14"/>
          <w:sz w:val="28"/>
          <w:szCs w:val="28"/>
          <w:highlight w:val="none"/>
          <w14:textOutline w14:w="5103" w14:cap="sq" w14:cmpd="sng">
            <w14:solidFill>
              <w14:srgbClr w14:val="000000"/>
            </w14:solidFill>
            <w14:prstDash w14:val="solid"/>
            <w14:bevel/>
          </w14:textOutline>
          <w14:textFill>
            <w14:solidFill>
              <w14:schemeClr w14:val="tx1"/>
            </w14:solidFill>
          </w14:textFill>
        </w:rPr>
        <w:t>二)</w:t>
      </w:r>
      <w:r>
        <w:rPr>
          <w:rFonts w:ascii="宋体" w:hAnsi="宋体" w:eastAsia="宋体" w:cs="宋体"/>
          <w:color w:val="000000" w:themeColor="text1"/>
          <w:spacing w:val="14"/>
          <w:sz w:val="28"/>
          <w:szCs w:val="28"/>
          <w:highlight w:val="none"/>
          <w14:textFill>
            <w14:solidFill>
              <w14:schemeClr w14:val="tx1"/>
            </w14:solidFill>
          </w14:textFill>
        </w:rPr>
        <w:t xml:space="preserve"> </w:t>
      </w:r>
      <w:r>
        <w:rPr>
          <w:rFonts w:ascii="宋体" w:hAnsi="宋体" w:eastAsia="宋体" w:cs="宋体"/>
          <w:color w:val="000000" w:themeColor="text1"/>
          <w:spacing w:val="14"/>
          <w:sz w:val="28"/>
          <w:szCs w:val="28"/>
          <w:highlight w:val="none"/>
          <w14:textOutline w14:w="5103" w14:cap="sq" w14:cmpd="sng">
            <w14:solidFill>
              <w14:srgbClr w14:val="000000"/>
            </w14:solidFill>
            <w14:prstDash w14:val="solid"/>
            <w14:bevel/>
          </w14:textOutline>
          <w14:textFill>
            <w14:solidFill>
              <w14:schemeClr w14:val="tx1"/>
            </w14:solidFill>
          </w14:textFill>
        </w:rPr>
        <w:t>技术偏差表</w:t>
      </w: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spacing w:line="103" w:lineRule="exact"/>
        <w:rPr>
          <w:color w:val="000000" w:themeColor="text1"/>
          <w:highlight w:val="none"/>
          <w14:textFill>
            <w14:solidFill>
              <w14:schemeClr w14:val="tx1"/>
            </w14:solidFill>
          </w14:textFill>
        </w:rPr>
      </w:pPr>
    </w:p>
    <w:tbl>
      <w:tblPr>
        <w:tblStyle w:val="13"/>
        <w:tblW w:w="896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3"/>
        <w:gridCol w:w="1438"/>
        <w:gridCol w:w="2082"/>
        <w:gridCol w:w="2211"/>
        <w:gridCol w:w="1309"/>
        <w:gridCol w:w="13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3" w:hRule="atLeast"/>
        </w:trPr>
        <w:tc>
          <w:tcPr>
            <w:tcW w:w="573" w:type="dxa"/>
            <w:tcBorders>
              <w:left w:val="single" w:color="000000" w:sz="4" w:space="0"/>
            </w:tcBorders>
            <w:vAlign w:val="top"/>
          </w:tcPr>
          <w:p>
            <w:pPr>
              <w:spacing w:before="244" w:line="230" w:lineRule="auto"/>
              <w:ind w:left="7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Fill>
                  <w14:solidFill>
                    <w14:schemeClr w14:val="tx1"/>
                  </w14:solidFill>
                </w14:textFill>
              </w:rPr>
              <w:t>序号</w:t>
            </w:r>
          </w:p>
        </w:tc>
        <w:tc>
          <w:tcPr>
            <w:tcW w:w="1438" w:type="dxa"/>
            <w:tcBorders>
              <w:right w:val="single" w:color="000000" w:sz="4" w:space="0"/>
            </w:tcBorders>
            <w:vAlign w:val="top"/>
          </w:tcPr>
          <w:p>
            <w:pPr>
              <w:spacing w:before="245" w:line="226" w:lineRule="auto"/>
              <w:ind w:left="30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货物名称</w:t>
            </w:r>
          </w:p>
        </w:tc>
        <w:tc>
          <w:tcPr>
            <w:tcW w:w="2082" w:type="dxa"/>
            <w:tcBorders>
              <w:left w:val="single" w:color="000000" w:sz="4" w:space="0"/>
              <w:right w:val="single" w:color="000000" w:sz="4" w:space="0"/>
            </w:tcBorders>
            <w:vAlign w:val="top"/>
          </w:tcPr>
          <w:p>
            <w:pPr>
              <w:spacing w:before="40" w:line="408" w:lineRule="exact"/>
              <w:ind w:left="41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position w:val="15"/>
                <w:sz w:val="20"/>
                <w:szCs w:val="20"/>
                <w:highlight w:val="none"/>
                <w14:textFill>
                  <w14:solidFill>
                    <w14:schemeClr w14:val="tx1"/>
                  </w14:solidFill>
                </w14:textFill>
              </w:rPr>
              <w:t>招标文件技术</w:t>
            </w:r>
          </w:p>
          <w:p>
            <w:pPr>
              <w:spacing w:line="228" w:lineRule="auto"/>
              <w:ind w:left="62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技术参数</w:t>
            </w:r>
          </w:p>
        </w:tc>
        <w:tc>
          <w:tcPr>
            <w:tcW w:w="2211" w:type="dxa"/>
            <w:tcBorders>
              <w:left w:val="single" w:color="000000" w:sz="4" w:space="0"/>
              <w:right w:val="single" w:color="000000" w:sz="4" w:space="0"/>
            </w:tcBorders>
            <w:vAlign w:val="top"/>
          </w:tcPr>
          <w:p>
            <w:pPr>
              <w:spacing w:before="40" w:line="408" w:lineRule="exact"/>
              <w:ind w:left="69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position w:val="15"/>
                <w:sz w:val="20"/>
                <w:szCs w:val="20"/>
                <w:highlight w:val="none"/>
                <w14:textFill>
                  <w14:solidFill>
                    <w14:schemeClr w14:val="tx1"/>
                  </w14:solidFill>
                </w14:textFill>
              </w:rPr>
              <w:t>投</w:t>
            </w:r>
            <w:r>
              <w:rPr>
                <w:rFonts w:ascii="宋体" w:hAnsi="宋体" w:eastAsia="宋体" w:cs="宋体"/>
                <w:color w:val="000000" w:themeColor="text1"/>
                <w:spacing w:val="6"/>
                <w:position w:val="15"/>
                <w:sz w:val="20"/>
                <w:szCs w:val="20"/>
                <w:highlight w:val="none"/>
                <w14:textFill>
                  <w14:solidFill>
                    <w14:schemeClr w14:val="tx1"/>
                  </w14:solidFill>
                </w14:textFill>
              </w:rPr>
              <w:t>标文件</w:t>
            </w:r>
          </w:p>
          <w:p>
            <w:pPr>
              <w:spacing w:line="228" w:lineRule="auto"/>
              <w:ind w:left="69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技术参数</w:t>
            </w:r>
          </w:p>
        </w:tc>
        <w:tc>
          <w:tcPr>
            <w:tcW w:w="1309" w:type="dxa"/>
            <w:tcBorders>
              <w:left w:val="single" w:color="000000" w:sz="4" w:space="0"/>
              <w:right w:val="single" w:color="000000" w:sz="4" w:space="0"/>
            </w:tcBorders>
            <w:vAlign w:val="top"/>
          </w:tcPr>
          <w:p>
            <w:pPr>
              <w:spacing w:before="245" w:line="228" w:lineRule="auto"/>
              <w:ind w:left="24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偏</w:t>
            </w:r>
            <w:r>
              <w:rPr>
                <w:rFonts w:ascii="宋体" w:hAnsi="宋体" w:eastAsia="宋体" w:cs="宋体"/>
                <w:color w:val="000000" w:themeColor="text1"/>
                <w:spacing w:val="7"/>
                <w:sz w:val="20"/>
                <w:szCs w:val="20"/>
                <w:highlight w:val="none"/>
                <w14:textFill>
                  <w14:solidFill>
                    <w14:schemeClr w14:val="tx1"/>
                  </w14:solidFill>
                </w14:textFill>
              </w:rPr>
              <w:t>差情况</w:t>
            </w:r>
          </w:p>
        </w:tc>
        <w:tc>
          <w:tcPr>
            <w:tcW w:w="1350" w:type="dxa"/>
            <w:tcBorders>
              <w:left w:val="single" w:color="000000" w:sz="4" w:space="0"/>
              <w:right w:val="single" w:color="000000" w:sz="4" w:space="0"/>
            </w:tcBorders>
            <w:vAlign w:val="top"/>
          </w:tcPr>
          <w:p>
            <w:pPr>
              <w:spacing w:before="245" w:line="228" w:lineRule="auto"/>
              <w:ind w:left="25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偏</w:t>
            </w:r>
            <w:r>
              <w:rPr>
                <w:rFonts w:ascii="宋体" w:hAnsi="宋体" w:eastAsia="宋体" w:cs="宋体"/>
                <w:color w:val="000000" w:themeColor="text1"/>
                <w:spacing w:val="7"/>
                <w:sz w:val="20"/>
                <w:szCs w:val="20"/>
                <w:highlight w:val="none"/>
                <w14:textFill>
                  <w14:solidFill>
                    <w14:schemeClr w14:val="tx1"/>
                  </w14:solidFill>
                </w14:textFill>
              </w:rPr>
              <w:t>离说明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573" w:type="dxa"/>
            <w:tcBorders>
              <w:left w:val="single" w:color="000000" w:sz="4" w:space="0"/>
            </w:tcBorders>
            <w:vAlign w:val="top"/>
          </w:tcPr>
          <w:p>
            <w:pPr>
              <w:rPr>
                <w:rFonts w:ascii="Arial"/>
                <w:color w:val="000000" w:themeColor="text1"/>
                <w:sz w:val="21"/>
                <w:highlight w:val="none"/>
                <w14:textFill>
                  <w14:solidFill>
                    <w14:schemeClr w14:val="tx1"/>
                  </w14:solidFill>
                </w14:textFill>
              </w:rPr>
            </w:pPr>
          </w:p>
        </w:tc>
        <w:tc>
          <w:tcPr>
            <w:tcW w:w="1438" w:type="dxa"/>
            <w:tcBorders>
              <w:right w:val="single" w:color="000000" w:sz="4" w:space="0"/>
            </w:tcBorders>
            <w:vAlign w:val="top"/>
          </w:tcPr>
          <w:p>
            <w:pPr>
              <w:rPr>
                <w:rFonts w:ascii="Arial"/>
                <w:color w:val="000000" w:themeColor="text1"/>
                <w:sz w:val="21"/>
                <w:highlight w:val="none"/>
                <w14:textFill>
                  <w14:solidFill>
                    <w14:schemeClr w14:val="tx1"/>
                  </w14:solidFill>
                </w14:textFill>
              </w:rPr>
            </w:pPr>
          </w:p>
        </w:tc>
        <w:tc>
          <w:tcPr>
            <w:tcW w:w="2082" w:type="dxa"/>
            <w:tcBorders>
              <w:left w:val="single" w:color="000000" w:sz="4" w:space="0"/>
              <w:right w:val="single" w:color="000000" w:sz="4" w:space="0"/>
            </w:tcBorders>
            <w:vAlign w:val="top"/>
          </w:tcPr>
          <w:p>
            <w:pPr>
              <w:rPr>
                <w:rFonts w:ascii="Arial"/>
                <w:color w:val="000000" w:themeColor="text1"/>
                <w:sz w:val="21"/>
                <w:highlight w:val="none"/>
                <w14:textFill>
                  <w14:solidFill>
                    <w14:schemeClr w14:val="tx1"/>
                  </w14:solidFill>
                </w14:textFill>
              </w:rPr>
            </w:pPr>
          </w:p>
        </w:tc>
        <w:tc>
          <w:tcPr>
            <w:tcW w:w="2211" w:type="dxa"/>
            <w:tcBorders>
              <w:left w:val="single" w:color="000000" w:sz="4" w:space="0"/>
              <w:right w:val="single" w:color="000000" w:sz="4" w:space="0"/>
            </w:tcBorders>
            <w:vAlign w:val="top"/>
          </w:tcPr>
          <w:p>
            <w:pPr>
              <w:rPr>
                <w:rFonts w:ascii="Arial"/>
                <w:color w:val="000000" w:themeColor="text1"/>
                <w:sz w:val="21"/>
                <w:highlight w:val="none"/>
                <w14:textFill>
                  <w14:solidFill>
                    <w14:schemeClr w14:val="tx1"/>
                  </w14:solidFill>
                </w14:textFill>
              </w:rPr>
            </w:pPr>
          </w:p>
        </w:tc>
        <w:tc>
          <w:tcPr>
            <w:tcW w:w="1309" w:type="dxa"/>
            <w:tcBorders>
              <w:left w:val="single" w:color="000000" w:sz="4" w:space="0"/>
              <w:right w:val="single" w:color="000000" w:sz="4" w:space="0"/>
            </w:tcBorders>
            <w:vAlign w:val="top"/>
          </w:tcPr>
          <w:p>
            <w:pPr>
              <w:rPr>
                <w:rFonts w:ascii="Arial"/>
                <w:color w:val="000000" w:themeColor="text1"/>
                <w:sz w:val="21"/>
                <w:highlight w:val="none"/>
                <w14:textFill>
                  <w14:solidFill>
                    <w14:schemeClr w14:val="tx1"/>
                  </w14:solidFill>
                </w14:textFill>
              </w:rPr>
            </w:pPr>
          </w:p>
        </w:tc>
        <w:tc>
          <w:tcPr>
            <w:tcW w:w="1350" w:type="dxa"/>
            <w:tcBorders>
              <w:left w:val="single" w:color="000000" w:sz="4" w:space="0"/>
              <w:right w:val="single" w:color="000000" w:sz="4" w:space="0"/>
            </w:tcBorders>
            <w:vAlign w:val="top"/>
          </w:tcPr>
          <w:p>
            <w:pPr>
              <w:rPr>
                <w:rFonts w:ascii="Arial"/>
                <w:color w:val="000000" w:themeColor="text1"/>
                <w:sz w:val="21"/>
                <w:highlight w:val="no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573" w:type="dxa"/>
            <w:tcBorders>
              <w:left w:val="single" w:color="000000" w:sz="4" w:space="0"/>
            </w:tcBorders>
            <w:vAlign w:val="top"/>
          </w:tcPr>
          <w:p>
            <w:pPr>
              <w:rPr>
                <w:rFonts w:ascii="Arial"/>
                <w:color w:val="000000" w:themeColor="text1"/>
                <w:sz w:val="21"/>
                <w:highlight w:val="none"/>
                <w14:textFill>
                  <w14:solidFill>
                    <w14:schemeClr w14:val="tx1"/>
                  </w14:solidFill>
                </w14:textFill>
              </w:rPr>
            </w:pPr>
          </w:p>
        </w:tc>
        <w:tc>
          <w:tcPr>
            <w:tcW w:w="1438" w:type="dxa"/>
            <w:tcBorders>
              <w:right w:val="single" w:color="000000" w:sz="4" w:space="0"/>
            </w:tcBorders>
            <w:vAlign w:val="top"/>
          </w:tcPr>
          <w:p>
            <w:pPr>
              <w:rPr>
                <w:rFonts w:ascii="Arial"/>
                <w:color w:val="000000" w:themeColor="text1"/>
                <w:sz w:val="21"/>
                <w:highlight w:val="none"/>
                <w14:textFill>
                  <w14:solidFill>
                    <w14:schemeClr w14:val="tx1"/>
                  </w14:solidFill>
                </w14:textFill>
              </w:rPr>
            </w:pPr>
          </w:p>
        </w:tc>
        <w:tc>
          <w:tcPr>
            <w:tcW w:w="2082" w:type="dxa"/>
            <w:tcBorders>
              <w:left w:val="single" w:color="000000" w:sz="4" w:space="0"/>
              <w:right w:val="single" w:color="000000" w:sz="4" w:space="0"/>
            </w:tcBorders>
            <w:vAlign w:val="top"/>
          </w:tcPr>
          <w:p>
            <w:pPr>
              <w:rPr>
                <w:rFonts w:ascii="Arial"/>
                <w:color w:val="000000" w:themeColor="text1"/>
                <w:sz w:val="21"/>
                <w:highlight w:val="none"/>
                <w14:textFill>
                  <w14:solidFill>
                    <w14:schemeClr w14:val="tx1"/>
                  </w14:solidFill>
                </w14:textFill>
              </w:rPr>
            </w:pPr>
          </w:p>
        </w:tc>
        <w:tc>
          <w:tcPr>
            <w:tcW w:w="2211" w:type="dxa"/>
            <w:tcBorders>
              <w:left w:val="single" w:color="000000" w:sz="4" w:space="0"/>
              <w:right w:val="single" w:color="000000" w:sz="4" w:space="0"/>
            </w:tcBorders>
            <w:vAlign w:val="top"/>
          </w:tcPr>
          <w:p>
            <w:pPr>
              <w:rPr>
                <w:rFonts w:ascii="Arial"/>
                <w:color w:val="000000" w:themeColor="text1"/>
                <w:sz w:val="21"/>
                <w:highlight w:val="none"/>
                <w14:textFill>
                  <w14:solidFill>
                    <w14:schemeClr w14:val="tx1"/>
                  </w14:solidFill>
                </w14:textFill>
              </w:rPr>
            </w:pPr>
          </w:p>
        </w:tc>
        <w:tc>
          <w:tcPr>
            <w:tcW w:w="1309" w:type="dxa"/>
            <w:tcBorders>
              <w:left w:val="single" w:color="000000" w:sz="4" w:space="0"/>
              <w:right w:val="single" w:color="000000" w:sz="4" w:space="0"/>
            </w:tcBorders>
            <w:vAlign w:val="top"/>
          </w:tcPr>
          <w:p>
            <w:pPr>
              <w:rPr>
                <w:rFonts w:ascii="Arial"/>
                <w:color w:val="000000" w:themeColor="text1"/>
                <w:sz w:val="21"/>
                <w:highlight w:val="none"/>
                <w14:textFill>
                  <w14:solidFill>
                    <w14:schemeClr w14:val="tx1"/>
                  </w14:solidFill>
                </w14:textFill>
              </w:rPr>
            </w:pPr>
          </w:p>
        </w:tc>
        <w:tc>
          <w:tcPr>
            <w:tcW w:w="1350" w:type="dxa"/>
            <w:tcBorders>
              <w:left w:val="single" w:color="000000" w:sz="4" w:space="0"/>
              <w:right w:val="single" w:color="000000" w:sz="4" w:space="0"/>
            </w:tcBorders>
            <w:vAlign w:val="top"/>
          </w:tcPr>
          <w:p>
            <w:pPr>
              <w:rPr>
                <w:rFonts w:ascii="Arial"/>
                <w:color w:val="000000" w:themeColor="text1"/>
                <w:sz w:val="21"/>
                <w:highlight w:val="no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573" w:type="dxa"/>
            <w:tcBorders>
              <w:left w:val="single" w:color="000000" w:sz="4" w:space="0"/>
            </w:tcBorders>
            <w:vAlign w:val="top"/>
          </w:tcPr>
          <w:p>
            <w:pPr>
              <w:rPr>
                <w:rFonts w:ascii="Arial"/>
                <w:color w:val="000000" w:themeColor="text1"/>
                <w:sz w:val="21"/>
                <w:highlight w:val="none"/>
                <w14:textFill>
                  <w14:solidFill>
                    <w14:schemeClr w14:val="tx1"/>
                  </w14:solidFill>
                </w14:textFill>
              </w:rPr>
            </w:pPr>
          </w:p>
        </w:tc>
        <w:tc>
          <w:tcPr>
            <w:tcW w:w="1438" w:type="dxa"/>
            <w:tcBorders>
              <w:right w:val="single" w:color="000000" w:sz="4" w:space="0"/>
            </w:tcBorders>
            <w:vAlign w:val="top"/>
          </w:tcPr>
          <w:p>
            <w:pPr>
              <w:rPr>
                <w:rFonts w:ascii="Arial"/>
                <w:color w:val="000000" w:themeColor="text1"/>
                <w:sz w:val="21"/>
                <w:highlight w:val="none"/>
                <w14:textFill>
                  <w14:solidFill>
                    <w14:schemeClr w14:val="tx1"/>
                  </w14:solidFill>
                </w14:textFill>
              </w:rPr>
            </w:pPr>
          </w:p>
        </w:tc>
        <w:tc>
          <w:tcPr>
            <w:tcW w:w="2082" w:type="dxa"/>
            <w:tcBorders>
              <w:left w:val="single" w:color="000000" w:sz="4" w:space="0"/>
              <w:right w:val="single" w:color="000000" w:sz="4" w:space="0"/>
            </w:tcBorders>
            <w:vAlign w:val="top"/>
          </w:tcPr>
          <w:p>
            <w:pPr>
              <w:rPr>
                <w:rFonts w:ascii="Arial"/>
                <w:color w:val="000000" w:themeColor="text1"/>
                <w:sz w:val="21"/>
                <w:highlight w:val="none"/>
                <w14:textFill>
                  <w14:solidFill>
                    <w14:schemeClr w14:val="tx1"/>
                  </w14:solidFill>
                </w14:textFill>
              </w:rPr>
            </w:pPr>
          </w:p>
        </w:tc>
        <w:tc>
          <w:tcPr>
            <w:tcW w:w="2211" w:type="dxa"/>
            <w:tcBorders>
              <w:left w:val="single" w:color="000000" w:sz="4" w:space="0"/>
              <w:right w:val="single" w:color="000000" w:sz="4" w:space="0"/>
            </w:tcBorders>
            <w:vAlign w:val="top"/>
          </w:tcPr>
          <w:p>
            <w:pPr>
              <w:rPr>
                <w:rFonts w:ascii="Arial"/>
                <w:color w:val="000000" w:themeColor="text1"/>
                <w:sz w:val="21"/>
                <w:highlight w:val="none"/>
                <w14:textFill>
                  <w14:solidFill>
                    <w14:schemeClr w14:val="tx1"/>
                  </w14:solidFill>
                </w14:textFill>
              </w:rPr>
            </w:pPr>
          </w:p>
        </w:tc>
        <w:tc>
          <w:tcPr>
            <w:tcW w:w="1309" w:type="dxa"/>
            <w:tcBorders>
              <w:left w:val="single" w:color="000000" w:sz="4" w:space="0"/>
              <w:right w:val="single" w:color="000000" w:sz="4" w:space="0"/>
            </w:tcBorders>
            <w:vAlign w:val="top"/>
          </w:tcPr>
          <w:p>
            <w:pPr>
              <w:rPr>
                <w:rFonts w:ascii="Arial"/>
                <w:color w:val="000000" w:themeColor="text1"/>
                <w:sz w:val="21"/>
                <w:highlight w:val="none"/>
                <w14:textFill>
                  <w14:solidFill>
                    <w14:schemeClr w14:val="tx1"/>
                  </w14:solidFill>
                </w14:textFill>
              </w:rPr>
            </w:pPr>
          </w:p>
        </w:tc>
        <w:tc>
          <w:tcPr>
            <w:tcW w:w="1350" w:type="dxa"/>
            <w:tcBorders>
              <w:left w:val="single" w:color="000000" w:sz="4" w:space="0"/>
              <w:right w:val="single" w:color="000000" w:sz="4" w:space="0"/>
            </w:tcBorders>
            <w:vAlign w:val="top"/>
          </w:tcPr>
          <w:p>
            <w:pPr>
              <w:rPr>
                <w:rFonts w:ascii="Arial"/>
                <w:color w:val="000000" w:themeColor="text1"/>
                <w:sz w:val="21"/>
                <w:highlight w:val="no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573" w:type="dxa"/>
            <w:tcBorders>
              <w:left w:val="single" w:color="000000" w:sz="4" w:space="0"/>
            </w:tcBorders>
            <w:vAlign w:val="top"/>
          </w:tcPr>
          <w:p>
            <w:pPr>
              <w:rPr>
                <w:rFonts w:ascii="Arial"/>
                <w:color w:val="000000" w:themeColor="text1"/>
                <w:sz w:val="21"/>
                <w:highlight w:val="none"/>
                <w14:textFill>
                  <w14:solidFill>
                    <w14:schemeClr w14:val="tx1"/>
                  </w14:solidFill>
                </w14:textFill>
              </w:rPr>
            </w:pPr>
          </w:p>
        </w:tc>
        <w:tc>
          <w:tcPr>
            <w:tcW w:w="1438" w:type="dxa"/>
            <w:tcBorders>
              <w:right w:val="single" w:color="000000" w:sz="4" w:space="0"/>
            </w:tcBorders>
            <w:vAlign w:val="top"/>
          </w:tcPr>
          <w:p>
            <w:pPr>
              <w:rPr>
                <w:rFonts w:ascii="Arial"/>
                <w:color w:val="000000" w:themeColor="text1"/>
                <w:sz w:val="21"/>
                <w:highlight w:val="none"/>
                <w14:textFill>
                  <w14:solidFill>
                    <w14:schemeClr w14:val="tx1"/>
                  </w14:solidFill>
                </w14:textFill>
              </w:rPr>
            </w:pPr>
          </w:p>
        </w:tc>
        <w:tc>
          <w:tcPr>
            <w:tcW w:w="2082" w:type="dxa"/>
            <w:tcBorders>
              <w:left w:val="single" w:color="000000" w:sz="4" w:space="0"/>
              <w:right w:val="single" w:color="000000" w:sz="4" w:space="0"/>
            </w:tcBorders>
            <w:vAlign w:val="top"/>
          </w:tcPr>
          <w:p>
            <w:pPr>
              <w:rPr>
                <w:rFonts w:ascii="Arial"/>
                <w:color w:val="000000" w:themeColor="text1"/>
                <w:sz w:val="21"/>
                <w:highlight w:val="none"/>
                <w14:textFill>
                  <w14:solidFill>
                    <w14:schemeClr w14:val="tx1"/>
                  </w14:solidFill>
                </w14:textFill>
              </w:rPr>
            </w:pPr>
          </w:p>
        </w:tc>
        <w:tc>
          <w:tcPr>
            <w:tcW w:w="2211" w:type="dxa"/>
            <w:tcBorders>
              <w:left w:val="single" w:color="000000" w:sz="4" w:space="0"/>
              <w:right w:val="single" w:color="000000" w:sz="4" w:space="0"/>
            </w:tcBorders>
            <w:vAlign w:val="top"/>
          </w:tcPr>
          <w:p>
            <w:pPr>
              <w:rPr>
                <w:rFonts w:ascii="Arial"/>
                <w:color w:val="000000" w:themeColor="text1"/>
                <w:sz w:val="21"/>
                <w:highlight w:val="none"/>
                <w14:textFill>
                  <w14:solidFill>
                    <w14:schemeClr w14:val="tx1"/>
                  </w14:solidFill>
                </w14:textFill>
              </w:rPr>
            </w:pPr>
          </w:p>
        </w:tc>
        <w:tc>
          <w:tcPr>
            <w:tcW w:w="1309" w:type="dxa"/>
            <w:tcBorders>
              <w:left w:val="single" w:color="000000" w:sz="4" w:space="0"/>
              <w:right w:val="single" w:color="000000" w:sz="4" w:space="0"/>
            </w:tcBorders>
            <w:vAlign w:val="top"/>
          </w:tcPr>
          <w:p>
            <w:pPr>
              <w:rPr>
                <w:rFonts w:ascii="Arial"/>
                <w:color w:val="000000" w:themeColor="text1"/>
                <w:sz w:val="21"/>
                <w:highlight w:val="none"/>
                <w14:textFill>
                  <w14:solidFill>
                    <w14:schemeClr w14:val="tx1"/>
                  </w14:solidFill>
                </w14:textFill>
              </w:rPr>
            </w:pPr>
          </w:p>
        </w:tc>
        <w:tc>
          <w:tcPr>
            <w:tcW w:w="1350" w:type="dxa"/>
            <w:tcBorders>
              <w:left w:val="single" w:color="000000" w:sz="4" w:space="0"/>
              <w:right w:val="single" w:color="000000" w:sz="4" w:space="0"/>
            </w:tcBorders>
            <w:vAlign w:val="top"/>
          </w:tcPr>
          <w:p>
            <w:pPr>
              <w:rPr>
                <w:rFonts w:ascii="Arial"/>
                <w:color w:val="000000" w:themeColor="text1"/>
                <w:sz w:val="21"/>
                <w:highlight w:val="no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573" w:type="dxa"/>
            <w:tcBorders>
              <w:left w:val="single" w:color="000000" w:sz="4" w:space="0"/>
            </w:tcBorders>
            <w:vAlign w:val="top"/>
          </w:tcPr>
          <w:p>
            <w:pPr>
              <w:rPr>
                <w:rFonts w:ascii="Arial"/>
                <w:color w:val="000000" w:themeColor="text1"/>
                <w:sz w:val="21"/>
                <w:highlight w:val="none"/>
                <w14:textFill>
                  <w14:solidFill>
                    <w14:schemeClr w14:val="tx1"/>
                  </w14:solidFill>
                </w14:textFill>
              </w:rPr>
            </w:pPr>
          </w:p>
        </w:tc>
        <w:tc>
          <w:tcPr>
            <w:tcW w:w="1438" w:type="dxa"/>
            <w:tcBorders>
              <w:right w:val="single" w:color="000000" w:sz="4" w:space="0"/>
            </w:tcBorders>
            <w:vAlign w:val="top"/>
          </w:tcPr>
          <w:p>
            <w:pPr>
              <w:spacing w:before="142" w:line="324" w:lineRule="exact"/>
              <w:ind w:left="52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position w:val="2"/>
                <w:sz w:val="20"/>
                <w:szCs w:val="20"/>
                <w:highlight w:val="none"/>
                <w14:textFill>
                  <w14:solidFill>
                    <w14:schemeClr w14:val="tx1"/>
                  </w14:solidFill>
                </w14:textFill>
              </w:rPr>
              <w:t>……</w:t>
            </w:r>
          </w:p>
        </w:tc>
        <w:tc>
          <w:tcPr>
            <w:tcW w:w="2082" w:type="dxa"/>
            <w:tcBorders>
              <w:left w:val="single" w:color="000000" w:sz="4" w:space="0"/>
              <w:right w:val="single" w:color="000000" w:sz="4" w:space="0"/>
            </w:tcBorders>
            <w:vAlign w:val="top"/>
          </w:tcPr>
          <w:p>
            <w:pPr>
              <w:rPr>
                <w:rFonts w:ascii="Arial"/>
                <w:color w:val="000000" w:themeColor="text1"/>
                <w:sz w:val="21"/>
                <w:highlight w:val="none"/>
                <w14:textFill>
                  <w14:solidFill>
                    <w14:schemeClr w14:val="tx1"/>
                  </w14:solidFill>
                </w14:textFill>
              </w:rPr>
            </w:pPr>
          </w:p>
        </w:tc>
        <w:tc>
          <w:tcPr>
            <w:tcW w:w="2211" w:type="dxa"/>
            <w:tcBorders>
              <w:left w:val="single" w:color="000000" w:sz="4" w:space="0"/>
              <w:right w:val="single" w:color="000000" w:sz="4" w:space="0"/>
            </w:tcBorders>
            <w:vAlign w:val="top"/>
          </w:tcPr>
          <w:p>
            <w:pPr>
              <w:rPr>
                <w:rFonts w:ascii="Arial"/>
                <w:color w:val="000000" w:themeColor="text1"/>
                <w:sz w:val="21"/>
                <w:highlight w:val="none"/>
                <w14:textFill>
                  <w14:solidFill>
                    <w14:schemeClr w14:val="tx1"/>
                  </w14:solidFill>
                </w14:textFill>
              </w:rPr>
            </w:pPr>
          </w:p>
        </w:tc>
        <w:tc>
          <w:tcPr>
            <w:tcW w:w="1309" w:type="dxa"/>
            <w:tcBorders>
              <w:left w:val="single" w:color="000000" w:sz="4" w:space="0"/>
              <w:right w:val="single" w:color="000000" w:sz="4" w:space="0"/>
            </w:tcBorders>
            <w:vAlign w:val="top"/>
          </w:tcPr>
          <w:p>
            <w:pPr>
              <w:rPr>
                <w:rFonts w:ascii="Arial"/>
                <w:color w:val="000000" w:themeColor="text1"/>
                <w:sz w:val="21"/>
                <w:highlight w:val="none"/>
                <w14:textFill>
                  <w14:solidFill>
                    <w14:schemeClr w14:val="tx1"/>
                  </w14:solidFill>
                </w14:textFill>
              </w:rPr>
            </w:pPr>
          </w:p>
        </w:tc>
        <w:tc>
          <w:tcPr>
            <w:tcW w:w="1350" w:type="dxa"/>
            <w:tcBorders>
              <w:left w:val="single" w:color="000000" w:sz="4" w:space="0"/>
              <w:right w:val="single" w:color="000000" w:sz="4" w:space="0"/>
            </w:tcBorders>
            <w:vAlign w:val="top"/>
          </w:tcPr>
          <w:p>
            <w:pPr>
              <w:rPr>
                <w:rFonts w:ascii="Arial"/>
                <w:color w:val="000000" w:themeColor="text1"/>
                <w:sz w:val="21"/>
                <w:highlight w:val="no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573" w:type="dxa"/>
            <w:tcBorders>
              <w:left w:val="single" w:color="000000" w:sz="4" w:space="0"/>
            </w:tcBorders>
            <w:vAlign w:val="top"/>
          </w:tcPr>
          <w:p>
            <w:pPr>
              <w:rPr>
                <w:rFonts w:ascii="Arial"/>
                <w:color w:val="000000" w:themeColor="text1"/>
                <w:sz w:val="21"/>
                <w:highlight w:val="none"/>
                <w14:textFill>
                  <w14:solidFill>
                    <w14:schemeClr w14:val="tx1"/>
                  </w14:solidFill>
                </w14:textFill>
              </w:rPr>
            </w:pPr>
          </w:p>
        </w:tc>
        <w:tc>
          <w:tcPr>
            <w:tcW w:w="1438" w:type="dxa"/>
            <w:tcBorders>
              <w:right w:val="single" w:color="000000" w:sz="4" w:space="0"/>
            </w:tcBorders>
            <w:vAlign w:val="top"/>
          </w:tcPr>
          <w:p>
            <w:pPr>
              <w:rPr>
                <w:rFonts w:ascii="Arial"/>
                <w:color w:val="000000" w:themeColor="text1"/>
                <w:sz w:val="21"/>
                <w:highlight w:val="none"/>
                <w14:textFill>
                  <w14:solidFill>
                    <w14:schemeClr w14:val="tx1"/>
                  </w14:solidFill>
                </w14:textFill>
              </w:rPr>
            </w:pPr>
          </w:p>
        </w:tc>
        <w:tc>
          <w:tcPr>
            <w:tcW w:w="2082" w:type="dxa"/>
            <w:tcBorders>
              <w:left w:val="single" w:color="000000" w:sz="4" w:space="0"/>
              <w:right w:val="single" w:color="000000" w:sz="4" w:space="0"/>
            </w:tcBorders>
            <w:vAlign w:val="top"/>
          </w:tcPr>
          <w:p>
            <w:pPr>
              <w:rPr>
                <w:rFonts w:ascii="Arial"/>
                <w:color w:val="000000" w:themeColor="text1"/>
                <w:sz w:val="21"/>
                <w:highlight w:val="none"/>
                <w14:textFill>
                  <w14:solidFill>
                    <w14:schemeClr w14:val="tx1"/>
                  </w14:solidFill>
                </w14:textFill>
              </w:rPr>
            </w:pPr>
          </w:p>
        </w:tc>
        <w:tc>
          <w:tcPr>
            <w:tcW w:w="2211" w:type="dxa"/>
            <w:tcBorders>
              <w:left w:val="single" w:color="000000" w:sz="4" w:space="0"/>
              <w:right w:val="single" w:color="000000" w:sz="4" w:space="0"/>
            </w:tcBorders>
            <w:vAlign w:val="top"/>
          </w:tcPr>
          <w:p>
            <w:pPr>
              <w:rPr>
                <w:rFonts w:ascii="Arial"/>
                <w:color w:val="000000" w:themeColor="text1"/>
                <w:sz w:val="21"/>
                <w:highlight w:val="none"/>
                <w14:textFill>
                  <w14:solidFill>
                    <w14:schemeClr w14:val="tx1"/>
                  </w14:solidFill>
                </w14:textFill>
              </w:rPr>
            </w:pPr>
          </w:p>
        </w:tc>
        <w:tc>
          <w:tcPr>
            <w:tcW w:w="1309" w:type="dxa"/>
            <w:tcBorders>
              <w:left w:val="single" w:color="000000" w:sz="4" w:space="0"/>
              <w:right w:val="single" w:color="000000" w:sz="4" w:space="0"/>
            </w:tcBorders>
            <w:vAlign w:val="top"/>
          </w:tcPr>
          <w:p>
            <w:pPr>
              <w:rPr>
                <w:rFonts w:ascii="Arial"/>
                <w:color w:val="000000" w:themeColor="text1"/>
                <w:sz w:val="21"/>
                <w:highlight w:val="none"/>
                <w14:textFill>
                  <w14:solidFill>
                    <w14:schemeClr w14:val="tx1"/>
                  </w14:solidFill>
                </w14:textFill>
              </w:rPr>
            </w:pPr>
          </w:p>
        </w:tc>
        <w:tc>
          <w:tcPr>
            <w:tcW w:w="1350" w:type="dxa"/>
            <w:tcBorders>
              <w:left w:val="single" w:color="000000" w:sz="4" w:space="0"/>
              <w:right w:val="single" w:color="000000" w:sz="4" w:space="0"/>
            </w:tcBorders>
            <w:vAlign w:val="top"/>
          </w:tcPr>
          <w:p>
            <w:pPr>
              <w:rPr>
                <w:rFonts w:ascii="Arial"/>
                <w:color w:val="000000" w:themeColor="text1"/>
                <w:sz w:val="21"/>
                <w:highlight w:val="none"/>
                <w14:textFill>
                  <w14:solidFill>
                    <w14:schemeClr w14:val="tx1"/>
                  </w14:solidFill>
                </w14:textFill>
              </w:rPr>
            </w:pPr>
          </w:p>
        </w:tc>
      </w:tr>
    </w:tbl>
    <w:p>
      <w:pPr>
        <w:spacing w:before="130" w:line="231" w:lineRule="auto"/>
        <w:ind w:left="4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注</w:t>
      </w:r>
      <w:r>
        <w:rPr>
          <w:rFonts w:ascii="宋体" w:hAnsi="宋体" w:eastAsia="宋体" w:cs="宋体"/>
          <w:color w:val="000000" w:themeColor="text1"/>
          <w:spacing w:val="9"/>
          <w:sz w:val="20"/>
          <w:szCs w:val="20"/>
          <w:highlight w:val="none"/>
          <w14:textFill>
            <w14:solidFill>
              <w14:schemeClr w14:val="tx1"/>
            </w14:solidFill>
          </w14:textFill>
        </w:rPr>
        <w:t>：1、根据本招标文件第四章项目采购需求及技术要求进行逐条响应。</w:t>
      </w:r>
    </w:p>
    <w:p>
      <w:pPr>
        <w:spacing w:before="218" w:line="271" w:lineRule="exact"/>
        <w:ind w:left="46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5"/>
          <w:position w:val="1"/>
          <w:sz w:val="20"/>
          <w:szCs w:val="20"/>
          <w:highlight w:val="none"/>
          <w14:textFill>
            <w14:solidFill>
              <w14:schemeClr w14:val="tx1"/>
            </w14:solidFill>
          </w14:textFill>
        </w:rPr>
        <w:t>2</w:t>
      </w:r>
      <w:r>
        <w:rPr>
          <w:rFonts w:ascii="宋体" w:hAnsi="宋体" w:eastAsia="宋体" w:cs="宋体"/>
          <w:color w:val="000000" w:themeColor="text1"/>
          <w:spacing w:val="9"/>
          <w:position w:val="1"/>
          <w:sz w:val="20"/>
          <w:szCs w:val="20"/>
          <w:highlight w:val="none"/>
          <w14:textFill>
            <w14:solidFill>
              <w14:schemeClr w14:val="tx1"/>
            </w14:solidFill>
          </w14:textFill>
        </w:rPr>
        <w:t>、本表将作为评比和签订采购合同的重要依据，请投标单位事实求是填写。</w:t>
      </w:r>
    </w:p>
    <w:p>
      <w:pPr>
        <w:spacing w:before="196" w:line="438" w:lineRule="auto"/>
        <w:ind w:left="43" w:right="2" w:firstLine="42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6"/>
          <w:sz w:val="20"/>
          <w:szCs w:val="20"/>
          <w:highlight w:val="none"/>
          <w14:textFill>
            <w14:solidFill>
              <w14:schemeClr w14:val="tx1"/>
            </w14:solidFill>
          </w14:textFill>
        </w:rPr>
        <w:t>3、针对上述条款内容描述“正偏差”、“无偏差”、“负偏差”，“正偏差”或“负偏差”都必须</w:t>
      </w:r>
      <w:r>
        <w:rPr>
          <w:rFonts w:ascii="宋体" w:hAnsi="宋体" w:eastAsia="宋体" w:cs="宋体"/>
          <w:color w:val="000000" w:themeColor="text1"/>
          <w:spacing w:val="-1"/>
          <w:sz w:val="20"/>
          <w:szCs w:val="20"/>
          <w:highlight w:val="none"/>
          <w14:textFill>
            <w14:solidFill>
              <w14:schemeClr w14:val="tx1"/>
            </w14:solidFill>
          </w14:textFill>
        </w:rPr>
        <w:t>对</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7"/>
          <w:sz w:val="20"/>
          <w:szCs w:val="20"/>
          <w:highlight w:val="none"/>
          <w14:textFill>
            <w14:solidFill>
              <w14:schemeClr w14:val="tx1"/>
            </w14:solidFill>
          </w14:textFill>
        </w:rPr>
        <w:t>偏</w:t>
      </w:r>
      <w:r>
        <w:rPr>
          <w:rFonts w:ascii="宋体" w:hAnsi="宋体" w:eastAsia="宋体" w:cs="宋体"/>
          <w:color w:val="000000" w:themeColor="text1"/>
          <w:spacing w:val="9"/>
          <w:sz w:val="20"/>
          <w:szCs w:val="20"/>
          <w:highlight w:val="none"/>
          <w14:textFill>
            <w14:solidFill>
              <w14:schemeClr w14:val="tx1"/>
            </w14:solidFill>
          </w14:textFill>
        </w:rPr>
        <w:t>差的原因加以说明，无偏差的条款无须对偏差原因作出说明。</w:t>
      </w:r>
    </w:p>
    <w:p>
      <w:pPr>
        <w:spacing w:line="349" w:lineRule="auto"/>
        <w:rPr>
          <w:rFonts w:ascii="Arial"/>
          <w:color w:val="000000" w:themeColor="text1"/>
          <w:sz w:val="21"/>
          <w:highlight w:val="none"/>
          <w14:textFill>
            <w14:solidFill>
              <w14:schemeClr w14:val="tx1"/>
            </w14:solidFill>
          </w14:textFill>
        </w:rPr>
      </w:pPr>
    </w:p>
    <w:p>
      <w:pPr>
        <w:spacing w:line="349" w:lineRule="auto"/>
        <w:rPr>
          <w:rFonts w:ascii="Arial"/>
          <w:color w:val="000000" w:themeColor="text1"/>
          <w:sz w:val="21"/>
          <w:highlight w:val="none"/>
          <w14:textFill>
            <w14:solidFill>
              <w14:schemeClr w14:val="tx1"/>
            </w14:solidFill>
          </w14:textFill>
        </w:rPr>
      </w:pPr>
    </w:p>
    <w:p>
      <w:pPr>
        <w:spacing w:before="65" w:line="228" w:lineRule="auto"/>
        <w:ind w:left="46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Fill>
            <w14:solidFill>
              <w14:schemeClr w14:val="tx1"/>
            </w14:solidFill>
          </w14:textFill>
        </w:rPr>
        <w:t>投标人：</w:t>
      </w:r>
      <w:r>
        <w:rPr>
          <w:rFonts w:ascii="宋体" w:hAnsi="宋体" w:eastAsia="宋体" w:cs="宋体"/>
          <w:color w:val="000000" w:themeColor="text1"/>
          <w:spacing w:val="-1"/>
          <w:sz w:val="20"/>
          <w:szCs w:val="20"/>
          <w:highlight w:val="none"/>
          <w:u w:val="single" w:color="auto"/>
          <w14:textFill>
            <w14:solidFill>
              <w14:schemeClr w14:val="tx1"/>
            </w14:solidFill>
          </w14:textFill>
        </w:rPr>
        <w:t xml:space="preserve">                        </w:t>
      </w:r>
      <w:r>
        <w:rPr>
          <w:rFonts w:ascii="宋体" w:hAnsi="宋体" w:eastAsia="宋体" w:cs="宋体"/>
          <w:color w:val="000000" w:themeColor="text1"/>
          <w:sz w:val="20"/>
          <w:szCs w:val="20"/>
          <w:highlight w:val="none"/>
          <w:u w:val="single" w:color="auto"/>
          <w14:textFill>
            <w14:solidFill>
              <w14:schemeClr w14:val="tx1"/>
            </w14:solidFill>
          </w14:textFill>
        </w:rPr>
        <w:t xml:space="preserve">               </w:t>
      </w:r>
      <w:r>
        <w:rPr>
          <w:rFonts w:ascii="宋体" w:hAnsi="宋体" w:eastAsia="宋体" w:cs="宋体"/>
          <w:color w:val="000000" w:themeColor="text1"/>
          <w:sz w:val="20"/>
          <w:szCs w:val="20"/>
          <w:highlight w:val="none"/>
          <w14:textFill>
            <w14:solidFill>
              <w14:schemeClr w14:val="tx1"/>
            </w14:solidFill>
          </w14:textFill>
        </w:rPr>
        <w:t>(企业电子签章)</w:t>
      </w:r>
    </w:p>
    <w:p>
      <w:pPr>
        <w:spacing w:before="221" w:line="227" w:lineRule="auto"/>
        <w:ind w:left="46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法定代表人</w:t>
      </w:r>
      <w:r>
        <w:rPr>
          <w:rFonts w:ascii="宋体" w:hAnsi="宋体" w:eastAsia="宋体" w:cs="宋体"/>
          <w:color w:val="000000" w:themeColor="text1"/>
          <w:spacing w:val="5"/>
          <w:sz w:val="20"/>
          <w:szCs w:val="20"/>
          <w:highlight w:val="none"/>
          <w14:textFill>
            <w14:solidFill>
              <w14:schemeClr w14:val="tx1"/>
            </w14:solidFill>
          </w14:textFill>
        </w:rPr>
        <w:t>或</w:t>
      </w:r>
      <w:r>
        <w:rPr>
          <w:rFonts w:ascii="宋体" w:hAnsi="宋体" w:eastAsia="宋体" w:cs="宋体"/>
          <w:color w:val="000000" w:themeColor="text1"/>
          <w:spacing w:val="4"/>
          <w:sz w:val="20"/>
          <w:szCs w:val="20"/>
          <w:highlight w:val="none"/>
          <w14:textFill>
            <w14:solidFill>
              <w14:schemeClr w14:val="tx1"/>
            </w14:solidFill>
          </w14:textFill>
        </w:rPr>
        <w:t>授权代表:</w:t>
      </w:r>
      <w:r>
        <w:rPr>
          <w:rFonts w:ascii="宋体" w:hAnsi="宋体" w:eastAsia="宋体" w:cs="宋体"/>
          <w:color w:val="000000" w:themeColor="text1"/>
          <w:spacing w:val="4"/>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4"/>
          <w:sz w:val="20"/>
          <w:szCs w:val="20"/>
          <w:highlight w:val="none"/>
          <w14:textFill>
            <w14:solidFill>
              <w14:schemeClr w14:val="tx1"/>
            </w14:solidFill>
          </w14:textFill>
        </w:rPr>
        <w:t>(签字或个人电子签章)</w:t>
      </w:r>
    </w:p>
    <w:p>
      <w:pPr>
        <w:spacing w:before="222" w:line="228" w:lineRule="auto"/>
        <w:ind w:left="49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日期</w:t>
      </w:r>
      <w:r>
        <w:rPr>
          <w:rFonts w:ascii="宋体" w:hAnsi="宋体" w:eastAsia="宋体" w:cs="宋体"/>
          <w:color w:val="000000" w:themeColor="text1"/>
          <w:spacing w:val="9"/>
          <w:sz w:val="20"/>
          <w:szCs w:val="20"/>
          <w:highlight w:val="none"/>
          <w14:textFill>
            <w14:solidFill>
              <w14:schemeClr w14:val="tx1"/>
            </w14:solidFill>
          </w14:textFill>
        </w:rPr>
        <w:t>:</w:t>
      </w:r>
      <w:r>
        <w:rPr>
          <w:rFonts w:ascii="宋体" w:hAnsi="宋体" w:eastAsia="宋体" w:cs="宋体"/>
          <w:color w:val="000000" w:themeColor="text1"/>
          <w:spacing w:val="5"/>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5"/>
          <w:sz w:val="20"/>
          <w:szCs w:val="20"/>
          <w:highlight w:val="none"/>
          <w14:textFill>
            <w14:solidFill>
              <w14:schemeClr w14:val="tx1"/>
            </w14:solidFill>
          </w14:textFill>
        </w:rPr>
        <w:t>年</w:t>
      </w:r>
      <w:r>
        <w:rPr>
          <w:rFonts w:ascii="宋体" w:hAnsi="宋体" w:eastAsia="宋体" w:cs="宋体"/>
          <w:color w:val="000000" w:themeColor="text1"/>
          <w:spacing w:val="5"/>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5"/>
          <w:sz w:val="20"/>
          <w:szCs w:val="20"/>
          <w:highlight w:val="none"/>
          <w14:textFill>
            <w14:solidFill>
              <w14:schemeClr w14:val="tx1"/>
            </w14:solidFill>
          </w14:textFill>
        </w:rPr>
        <w:t>月</w:t>
      </w:r>
      <w:r>
        <w:rPr>
          <w:rFonts w:ascii="宋体" w:hAnsi="宋体" w:eastAsia="宋体" w:cs="宋体"/>
          <w:color w:val="000000" w:themeColor="text1"/>
          <w:spacing w:val="5"/>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5"/>
          <w:sz w:val="20"/>
          <w:szCs w:val="20"/>
          <w:highlight w:val="none"/>
          <w14:textFill>
            <w14:solidFill>
              <w14:schemeClr w14:val="tx1"/>
            </w14:solidFill>
          </w14:textFill>
        </w:rPr>
        <w:t>日</w:t>
      </w:r>
    </w:p>
    <w:p>
      <w:pPr>
        <w:rPr>
          <w:color w:val="000000" w:themeColor="text1"/>
          <w:highlight w:val="none"/>
          <w14:textFill>
            <w14:solidFill>
              <w14:schemeClr w14:val="tx1"/>
            </w14:solidFill>
          </w14:textFill>
        </w:rPr>
        <w:sectPr>
          <w:headerReference r:id="rId54" w:type="default"/>
          <w:footerReference r:id="rId55" w:type="default"/>
          <w:pgSz w:w="11906" w:h="16839"/>
          <w:pgMar w:top="1118" w:right="1417" w:bottom="1119" w:left="1382" w:header="878" w:footer="844" w:gutter="0"/>
          <w:pgNumType w:fmt="decimal"/>
          <w:cols w:space="720" w:num="1"/>
        </w:sectPr>
      </w:pPr>
    </w:p>
    <w:p>
      <w:pPr>
        <w:spacing w:before="14" w:line="58" w:lineRule="exact"/>
        <w:ind w:firstLine="3"/>
        <w:textAlignment w:val="center"/>
        <w:rPr>
          <w:color w:val="000000" w:themeColor="text1"/>
          <w:highlight w:val="none"/>
          <w14:textFill>
            <w14:solidFill>
              <w14:schemeClr w14:val="tx1"/>
            </w14:solidFill>
          </w14:textFill>
        </w:rPr>
      </w:pPr>
    </w:p>
    <w:p>
      <w:pPr>
        <w:spacing w:before="174" w:line="224" w:lineRule="auto"/>
        <w:ind w:left="3451"/>
        <w:rPr>
          <w:rFonts w:ascii="宋体" w:hAnsi="宋体" w:eastAsia="宋体" w:cs="宋体"/>
          <w:color w:val="000000" w:themeColor="text1"/>
          <w:sz w:val="28"/>
          <w:szCs w:val="28"/>
          <w:highlight w:val="none"/>
          <w14:textFill>
            <w14:solidFill>
              <w14:schemeClr w14:val="tx1"/>
            </w14:solidFill>
          </w14:textFill>
        </w:rPr>
      </w:pPr>
      <w:bookmarkStart w:id="20" w:name="_bookmark21"/>
      <w:bookmarkEnd w:id="20"/>
      <w:r>
        <w:rPr>
          <w:rFonts w:ascii="宋体" w:hAnsi="宋体" w:eastAsia="宋体" w:cs="宋体"/>
          <w:color w:val="000000" w:themeColor="text1"/>
          <w:spacing w:val="-6"/>
          <w:sz w:val="28"/>
          <w:szCs w:val="28"/>
          <w:highlight w:val="none"/>
          <w14:textOutline w14:w="5103" w14:cap="sq" w14:cmpd="sng">
            <w14:solidFill>
              <w14:srgbClr w14:val="000000"/>
            </w14:solidFill>
            <w14:prstDash w14:val="solid"/>
            <w14:bevel/>
          </w14:textOutline>
          <w14:textFill>
            <w14:solidFill>
              <w14:schemeClr w14:val="tx1"/>
            </w14:solidFill>
          </w14:textFill>
        </w:rPr>
        <w:t>四</w:t>
      </w:r>
      <w:r>
        <w:rPr>
          <w:rFonts w:ascii="宋体" w:hAnsi="宋体" w:eastAsia="宋体" w:cs="宋体"/>
          <w:color w:val="000000" w:themeColor="text1"/>
          <w:spacing w:val="-5"/>
          <w:sz w:val="28"/>
          <w:szCs w:val="28"/>
          <w:highlight w:val="none"/>
          <w14:textOutline w14:w="5103" w14:cap="sq" w14:cmpd="sng">
            <w14:solidFill>
              <w14:srgbClr w14:val="000000"/>
            </w14:solidFill>
            <w14:prstDash w14:val="solid"/>
            <w14:bevel/>
          </w14:textOutline>
          <w14:textFill>
            <w14:solidFill>
              <w14:schemeClr w14:val="tx1"/>
            </w14:solidFill>
          </w14:textFill>
        </w:rPr>
        <w:t>、</w:t>
      </w:r>
      <w:r>
        <w:rPr>
          <w:rFonts w:ascii="宋体" w:hAnsi="宋体" w:eastAsia="宋体" w:cs="宋体"/>
          <w:color w:val="000000" w:themeColor="text1"/>
          <w:spacing w:val="-3"/>
          <w:sz w:val="28"/>
          <w:szCs w:val="28"/>
          <w:highlight w:val="none"/>
          <w14:textOutline w14:w="5103" w14:cap="sq" w14:cmpd="sng">
            <w14:solidFill>
              <w14:srgbClr w14:val="000000"/>
            </w14:solidFill>
            <w14:prstDash w14:val="solid"/>
            <w14:bevel/>
          </w14:textOutline>
          <w14:textFill>
            <w14:solidFill>
              <w14:schemeClr w14:val="tx1"/>
            </w14:solidFill>
          </w14:textFill>
        </w:rPr>
        <w:t>资格审查资料</w:t>
      </w:r>
    </w:p>
    <w:p>
      <w:pPr>
        <w:spacing w:before="242" w:line="226" w:lineRule="auto"/>
        <w:ind w:left="2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1. 具有独立承担民事责任的能力 (提供有效的营业执照或其他证明材料)</w:t>
      </w:r>
      <w:r>
        <w:rPr>
          <w:rFonts w:ascii="宋体" w:hAnsi="宋体" w:eastAsia="宋体" w:cs="宋体"/>
          <w:color w:val="000000" w:themeColor="text1"/>
          <w:spacing w:val="1"/>
          <w:sz w:val="20"/>
          <w:szCs w:val="20"/>
          <w:highlight w:val="none"/>
          <w14:textFill>
            <w14:solidFill>
              <w14:schemeClr w14:val="tx1"/>
            </w14:solidFill>
          </w14:textFill>
        </w:rPr>
        <w:t>；</w:t>
      </w:r>
    </w:p>
    <w:p>
      <w:pPr>
        <w:spacing w:before="223" w:line="432" w:lineRule="auto"/>
        <w:ind w:left="16" w:right="205" w:hanging="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Fill>
            <w14:solidFill>
              <w14:schemeClr w14:val="tx1"/>
            </w14:solidFill>
          </w14:textFill>
        </w:rPr>
        <w:t>2. 具有良好的商业信誉和健全的财务会计制度(提供 202</w:t>
      </w:r>
      <w:r>
        <w:rPr>
          <w:rFonts w:hint="eastAsia" w:ascii="宋体" w:hAnsi="宋体" w:eastAsia="宋体" w:cs="宋体"/>
          <w:color w:val="000000" w:themeColor="text1"/>
          <w:spacing w:val="5"/>
          <w:sz w:val="20"/>
          <w:szCs w:val="20"/>
          <w:highlight w:val="none"/>
          <w14:textFill>
            <w14:solidFill>
              <w14:schemeClr w14:val="tx1"/>
            </w14:solidFill>
          </w14:textFill>
        </w:rPr>
        <w:t>1</w:t>
      </w:r>
      <w:r>
        <w:rPr>
          <w:rFonts w:ascii="宋体" w:hAnsi="宋体" w:eastAsia="宋体" w:cs="宋体"/>
          <w:color w:val="000000" w:themeColor="text1"/>
          <w:spacing w:val="5"/>
          <w:sz w:val="20"/>
          <w:szCs w:val="20"/>
          <w:highlight w:val="none"/>
          <w14:textFill>
            <w14:solidFill>
              <w14:schemeClr w14:val="tx1"/>
            </w14:solidFill>
          </w14:textFill>
        </w:rPr>
        <w:t xml:space="preserve"> 或 202</w:t>
      </w:r>
      <w:r>
        <w:rPr>
          <w:rFonts w:hint="eastAsia" w:ascii="宋体" w:hAnsi="宋体" w:eastAsia="宋体" w:cs="宋体"/>
          <w:color w:val="000000" w:themeColor="text1"/>
          <w:spacing w:val="5"/>
          <w:sz w:val="20"/>
          <w:szCs w:val="20"/>
          <w:highlight w:val="none"/>
          <w14:textFill>
            <w14:solidFill>
              <w14:schemeClr w14:val="tx1"/>
            </w14:solidFill>
          </w14:textFill>
        </w:rPr>
        <w:t>2</w:t>
      </w:r>
      <w:r>
        <w:rPr>
          <w:rFonts w:ascii="宋体" w:hAnsi="宋体" w:eastAsia="宋体" w:cs="宋体"/>
          <w:color w:val="000000" w:themeColor="text1"/>
          <w:spacing w:val="5"/>
          <w:sz w:val="20"/>
          <w:szCs w:val="20"/>
          <w:highlight w:val="none"/>
          <w14:textFill>
            <w14:solidFill>
              <w14:schemeClr w14:val="tx1"/>
            </w14:solidFill>
          </w14:textFill>
        </w:rPr>
        <w:t xml:space="preserve"> 年度经第三方出具的财务审计</w:t>
      </w:r>
      <w:r>
        <w:rPr>
          <w:rFonts w:ascii="宋体" w:hAnsi="宋体" w:eastAsia="宋体" w:cs="宋体"/>
          <w:color w:val="000000" w:themeColor="text1"/>
          <w:spacing w:val="1"/>
          <w:sz w:val="20"/>
          <w:szCs w:val="20"/>
          <w:highlight w:val="none"/>
          <w14:textFill>
            <w14:solidFill>
              <w14:schemeClr w14:val="tx1"/>
            </w14:solidFill>
          </w14:textFill>
        </w:rPr>
        <w:t>报</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告</w:t>
      </w:r>
      <w:r>
        <w:rPr>
          <w:rFonts w:ascii="宋体" w:hAnsi="宋体" w:eastAsia="宋体" w:cs="宋体"/>
          <w:color w:val="000000" w:themeColor="text1"/>
          <w:spacing w:val="11"/>
          <w:sz w:val="20"/>
          <w:szCs w:val="20"/>
          <w:highlight w:val="none"/>
          <w14:textFill>
            <w14:solidFill>
              <w14:schemeClr w14:val="tx1"/>
            </w14:solidFill>
          </w14:textFill>
        </w:rPr>
        <w:t>或</w:t>
      </w:r>
      <w:r>
        <w:rPr>
          <w:rFonts w:ascii="宋体" w:hAnsi="宋体" w:eastAsia="宋体" w:cs="宋体"/>
          <w:color w:val="000000" w:themeColor="text1"/>
          <w:spacing w:val="8"/>
          <w:sz w:val="20"/>
          <w:szCs w:val="20"/>
          <w:highlight w:val="none"/>
          <w14:textFill>
            <w14:solidFill>
              <w14:schemeClr w14:val="tx1"/>
            </w14:solidFill>
          </w14:textFill>
        </w:rPr>
        <w:t>基本户开户银行开具的有效资信证明或承诺书 (承诺书格式自拟))；</w:t>
      </w:r>
    </w:p>
    <w:p>
      <w:pPr>
        <w:spacing w:line="226" w:lineRule="auto"/>
        <w:ind w:left="1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3</w:t>
      </w:r>
      <w:r>
        <w:rPr>
          <w:rFonts w:ascii="宋体" w:hAnsi="宋体" w:eastAsia="宋体" w:cs="宋体"/>
          <w:color w:val="000000" w:themeColor="text1"/>
          <w:spacing w:val="8"/>
          <w:sz w:val="20"/>
          <w:szCs w:val="20"/>
          <w:highlight w:val="none"/>
          <w14:textFill>
            <w14:solidFill>
              <w14:schemeClr w14:val="tx1"/>
            </w14:solidFill>
          </w14:textFill>
        </w:rPr>
        <w:t>. 具有履行合同所必须的设备和专业技术能力 (提供承诺书，格式自拟)；</w:t>
      </w:r>
    </w:p>
    <w:p>
      <w:pPr>
        <w:spacing w:before="223" w:line="432" w:lineRule="auto"/>
        <w:ind w:left="10" w:right="24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4. 有依</w:t>
      </w:r>
      <w:r>
        <w:rPr>
          <w:rFonts w:ascii="宋体" w:hAnsi="宋体" w:eastAsia="宋体" w:cs="宋体"/>
          <w:color w:val="000000" w:themeColor="text1"/>
          <w:spacing w:val="3"/>
          <w:sz w:val="20"/>
          <w:szCs w:val="20"/>
          <w:highlight w:val="none"/>
          <w14:textFill>
            <w14:solidFill>
              <w14:schemeClr w14:val="tx1"/>
            </w14:solidFill>
          </w14:textFill>
        </w:rPr>
        <w:t>法</w:t>
      </w:r>
      <w:r>
        <w:rPr>
          <w:rFonts w:ascii="宋体" w:hAnsi="宋体" w:eastAsia="宋体" w:cs="宋体"/>
          <w:color w:val="000000" w:themeColor="text1"/>
          <w:spacing w:val="2"/>
          <w:sz w:val="20"/>
          <w:szCs w:val="20"/>
          <w:highlight w:val="none"/>
          <w14:textFill>
            <w14:solidFill>
              <w14:schemeClr w14:val="tx1"/>
            </w14:solidFill>
          </w14:textFill>
        </w:rPr>
        <w:t>缴纳税收和社会保障资金的良好记录 (提供 202</w:t>
      </w:r>
      <w:r>
        <w:rPr>
          <w:rFonts w:hint="eastAsia" w:ascii="宋体" w:hAnsi="宋体" w:eastAsia="宋体" w:cs="宋体"/>
          <w:color w:val="000000" w:themeColor="text1"/>
          <w:spacing w:val="2"/>
          <w:sz w:val="20"/>
          <w:szCs w:val="20"/>
          <w:highlight w:val="none"/>
          <w:lang w:val="en-US" w:eastAsia="zh-CN"/>
          <w14:textFill>
            <w14:solidFill>
              <w14:schemeClr w14:val="tx1"/>
            </w14:solidFill>
          </w14:textFill>
        </w:rPr>
        <w:t>3</w:t>
      </w:r>
      <w:r>
        <w:rPr>
          <w:rFonts w:ascii="宋体" w:hAnsi="宋体" w:eastAsia="宋体" w:cs="宋体"/>
          <w:color w:val="000000" w:themeColor="text1"/>
          <w:spacing w:val="2"/>
          <w:sz w:val="20"/>
          <w:szCs w:val="20"/>
          <w:highlight w:val="none"/>
          <w14:textFill>
            <w14:solidFill>
              <w14:schemeClr w14:val="tx1"/>
            </w14:solidFill>
          </w14:textFill>
        </w:rPr>
        <w:t xml:space="preserve"> 年 0</w:t>
      </w:r>
      <w:r>
        <w:rPr>
          <w:rFonts w:hint="eastAsia" w:ascii="宋体" w:hAnsi="宋体" w:eastAsia="宋体" w:cs="宋体"/>
          <w:color w:val="000000" w:themeColor="text1"/>
          <w:spacing w:val="2"/>
          <w:sz w:val="20"/>
          <w:szCs w:val="20"/>
          <w:highlight w:val="none"/>
          <w:lang w:val="en-US" w:eastAsia="zh-CN"/>
          <w14:textFill>
            <w14:solidFill>
              <w14:schemeClr w14:val="tx1"/>
            </w14:solidFill>
          </w14:textFill>
        </w:rPr>
        <w:t>1</w:t>
      </w:r>
      <w:r>
        <w:rPr>
          <w:rFonts w:ascii="宋体" w:hAnsi="宋体" w:eastAsia="宋体" w:cs="宋体"/>
          <w:color w:val="000000" w:themeColor="text1"/>
          <w:spacing w:val="2"/>
          <w:sz w:val="20"/>
          <w:szCs w:val="20"/>
          <w:highlight w:val="none"/>
          <w14:textFill>
            <w14:solidFill>
              <w14:schemeClr w14:val="tx1"/>
            </w14:solidFill>
          </w14:textFill>
        </w:rPr>
        <w:t xml:space="preserve"> 月 01 日以来任意一个月依法缴纳</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税</w:t>
      </w:r>
      <w:r>
        <w:rPr>
          <w:rFonts w:ascii="宋体" w:hAnsi="宋体" w:eastAsia="宋体" w:cs="宋体"/>
          <w:color w:val="000000" w:themeColor="text1"/>
          <w:spacing w:val="9"/>
          <w:sz w:val="20"/>
          <w:szCs w:val="20"/>
          <w:highlight w:val="none"/>
          <w14:textFill>
            <w14:solidFill>
              <w14:schemeClr w14:val="tx1"/>
            </w14:solidFill>
          </w14:textFill>
        </w:rPr>
        <w:t>收和社会保障金的相关证明材料 (依法免税或不需要缴纳社会保障金的，须出具有效证明文件)</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6"/>
          <w:sz w:val="20"/>
          <w:szCs w:val="20"/>
          <w:highlight w:val="none"/>
          <w14:textFill>
            <w14:solidFill>
              <w14:schemeClr w14:val="tx1"/>
            </w14:solidFill>
          </w14:textFill>
        </w:rPr>
        <w:t>或承诺书 (格式自拟))</w:t>
      </w:r>
      <w:r>
        <w:rPr>
          <w:rFonts w:ascii="宋体" w:hAnsi="宋体" w:eastAsia="宋体" w:cs="宋体"/>
          <w:color w:val="000000" w:themeColor="text1"/>
          <w:spacing w:val="5"/>
          <w:sz w:val="20"/>
          <w:szCs w:val="20"/>
          <w:highlight w:val="none"/>
          <w14:textFill>
            <w14:solidFill>
              <w14:schemeClr w14:val="tx1"/>
            </w14:solidFill>
          </w14:textFill>
        </w:rPr>
        <w:t>；</w:t>
      </w:r>
    </w:p>
    <w:p>
      <w:pPr>
        <w:spacing w:line="227" w:lineRule="auto"/>
        <w:ind w:left="1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5.</w:t>
      </w:r>
      <w:r>
        <w:rPr>
          <w:rFonts w:ascii="宋体" w:hAnsi="宋体" w:eastAsia="宋体" w:cs="宋体"/>
          <w:color w:val="000000" w:themeColor="text1"/>
          <w:spacing w:val="12"/>
          <w:sz w:val="20"/>
          <w:szCs w:val="20"/>
          <w:highlight w:val="none"/>
          <w14:textFill>
            <w14:solidFill>
              <w14:schemeClr w14:val="tx1"/>
            </w14:solidFill>
          </w14:textFill>
        </w:rPr>
        <w:t xml:space="preserve"> </w:t>
      </w:r>
      <w:r>
        <w:rPr>
          <w:rFonts w:ascii="宋体" w:hAnsi="宋体" w:eastAsia="宋体" w:cs="宋体"/>
          <w:color w:val="000000" w:themeColor="text1"/>
          <w:spacing w:val="8"/>
          <w:sz w:val="20"/>
          <w:szCs w:val="20"/>
          <w:highlight w:val="none"/>
          <w14:textFill>
            <w14:solidFill>
              <w14:schemeClr w14:val="tx1"/>
            </w14:solidFill>
          </w14:textFill>
        </w:rPr>
        <w:t>参加政府采购活动前三年内，在经营活动中没有重大违法记录 (提供承诺书，格式自拟)；</w:t>
      </w:r>
    </w:p>
    <w:p>
      <w:pPr>
        <w:spacing w:before="222" w:line="432" w:lineRule="auto"/>
        <w:ind w:firstLine="1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 xml:space="preserve">6. </w:t>
      </w:r>
      <w:r>
        <w:rPr>
          <w:rFonts w:ascii="宋体" w:hAnsi="宋体" w:eastAsia="宋体" w:cs="宋体"/>
          <w:color w:val="000000" w:themeColor="text1"/>
          <w:spacing w:val="6"/>
          <w:sz w:val="20"/>
          <w:szCs w:val="20"/>
          <w:highlight w:val="none"/>
          <w14:textFill>
            <w14:solidFill>
              <w14:schemeClr w14:val="tx1"/>
            </w14:solidFill>
          </w14:textFill>
        </w:rPr>
        <w:t>根</w:t>
      </w:r>
      <w:r>
        <w:rPr>
          <w:rFonts w:ascii="宋体" w:hAnsi="宋体" w:eastAsia="宋体" w:cs="宋体"/>
          <w:color w:val="000000" w:themeColor="text1"/>
          <w:spacing w:val="5"/>
          <w:sz w:val="20"/>
          <w:szCs w:val="20"/>
          <w:highlight w:val="none"/>
          <w14:textFill>
            <w14:solidFill>
              <w14:schemeClr w14:val="tx1"/>
            </w14:solidFill>
          </w14:textFill>
        </w:rPr>
        <w:t>据《关于在政府采购活动中查询及使用信用记录有关问题的通知》(财库[2016]125 号)的规定，</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2"/>
          <w:sz w:val="20"/>
          <w:szCs w:val="20"/>
          <w:highlight w:val="none"/>
          <w14:textFill>
            <w14:solidFill>
              <w14:schemeClr w14:val="tx1"/>
            </w14:solidFill>
          </w14:textFill>
        </w:rPr>
        <w:t>对</w:t>
      </w:r>
      <w:r>
        <w:rPr>
          <w:rFonts w:ascii="宋体" w:hAnsi="宋体" w:eastAsia="宋体" w:cs="宋体"/>
          <w:color w:val="000000" w:themeColor="text1"/>
          <w:spacing w:val="10"/>
          <w:sz w:val="20"/>
          <w:szCs w:val="20"/>
          <w:highlight w:val="none"/>
          <w14:textFill>
            <w14:solidFill>
              <w14:schemeClr w14:val="tx1"/>
            </w14:solidFill>
          </w14:textFill>
        </w:rPr>
        <w:t>列入失信被执行人、重大税收违法案件当事人名单、政府采购严重违法失信行为记录名单的供应</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0"/>
          <w:sz w:val="20"/>
          <w:szCs w:val="20"/>
          <w:highlight w:val="none"/>
          <w14:textFill>
            <w14:solidFill>
              <w14:schemeClr w14:val="tx1"/>
            </w14:solidFill>
          </w14:textFill>
        </w:rPr>
        <w:t>商，拒绝参</w:t>
      </w:r>
      <w:r>
        <w:rPr>
          <w:rFonts w:ascii="宋体" w:hAnsi="宋体" w:eastAsia="宋体" w:cs="宋体"/>
          <w:color w:val="000000" w:themeColor="text1"/>
          <w:spacing w:val="5"/>
          <w:sz w:val="20"/>
          <w:szCs w:val="20"/>
          <w:highlight w:val="none"/>
          <w14:textFill>
            <w14:solidFill>
              <w14:schemeClr w14:val="tx1"/>
            </w14:solidFill>
          </w14:textFill>
        </w:rPr>
        <w:t>与本项目政府采购活动；【查询渠道：“中国执行信息公开网 (</w:t>
      </w:r>
      <w:r>
        <w:rPr>
          <w:rFonts w:ascii="宋体" w:hAnsi="宋体" w:eastAsia="宋体" w:cs="宋体"/>
          <w:color w:val="000000" w:themeColor="text1"/>
          <w:sz w:val="20"/>
          <w:szCs w:val="20"/>
          <w:highlight w:val="none"/>
          <w14:textFill>
            <w14:solidFill>
              <w14:schemeClr w14:val="tx1"/>
            </w14:solidFill>
          </w14:textFill>
        </w:rPr>
        <w:t>zxgk</w:t>
      </w:r>
      <w:r>
        <w:rPr>
          <w:rFonts w:ascii="宋体" w:hAnsi="宋体" w:eastAsia="宋体" w:cs="宋体"/>
          <w:color w:val="000000" w:themeColor="text1"/>
          <w:spacing w:val="5"/>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court</w:t>
      </w:r>
      <w:r>
        <w:rPr>
          <w:rFonts w:ascii="宋体" w:hAnsi="宋体" w:eastAsia="宋体" w:cs="宋体"/>
          <w:color w:val="000000" w:themeColor="text1"/>
          <w:spacing w:val="5"/>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gov</w:t>
      </w:r>
      <w:r>
        <w:rPr>
          <w:rFonts w:ascii="宋体" w:hAnsi="宋体" w:eastAsia="宋体" w:cs="宋体"/>
          <w:color w:val="000000" w:themeColor="text1"/>
          <w:spacing w:val="5"/>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cn</w:t>
      </w:r>
      <w:r>
        <w:rPr>
          <w:rFonts w:ascii="宋体" w:hAnsi="宋体" w:eastAsia="宋体" w:cs="宋体"/>
          <w:color w:val="000000" w:themeColor="text1"/>
          <w:spacing w:val="5"/>
          <w:sz w:val="20"/>
          <w:szCs w:val="20"/>
          <w:highlight w:val="none"/>
          <w14:textFill>
            <w14:solidFill>
              <w14:schemeClr w14:val="tx1"/>
            </w14:solidFill>
          </w14:textFill>
        </w:rPr>
        <w:t>) (信</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0"/>
          <w:sz w:val="20"/>
          <w:szCs w:val="20"/>
          <w:highlight w:val="none"/>
          <w14:textFill>
            <w14:solidFill>
              <w14:schemeClr w14:val="tx1"/>
            </w14:solidFill>
          </w14:textFill>
        </w:rPr>
        <w:t>用中国网站可跳转)”查询“失信被执行人名单”；“信用中国 (</w:t>
      </w:r>
      <w:r>
        <w:rPr>
          <w:rFonts w:ascii="宋体" w:hAnsi="宋体" w:eastAsia="宋体" w:cs="宋体"/>
          <w:color w:val="000000" w:themeColor="text1"/>
          <w:sz w:val="20"/>
          <w:szCs w:val="20"/>
          <w:highlight w:val="none"/>
          <w14:textFill>
            <w14:solidFill>
              <w14:schemeClr w14:val="tx1"/>
            </w14:solidFill>
          </w14:textFill>
        </w:rPr>
        <w:t>http</w:t>
      </w:r>
      <w:r>
        <w:rPr>
          <w:rFonts w:ascii="宋体" w:hAnsi="宋体" w:eastAsia="宋体" w:cs="宋体"/>
          <w:color w:val="000000" w:themeColor="text1"/>
          <w:spacing w:val="10"/>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www</w:t>
      </w:r>
      <w:r>
        <w:rPr>
          <w:rFonts w:ascii="宋体" w:hAnsi="宋体" w:eastAsia="宋体" w:cs="宋体"/>
          <w:color w:val="000000" w:themeColor="text1"/>
          <w:spacing w:val="10"/>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creditchina</w:t>
      </w:r>
      <w:r>
        <w:rPr>
          <w:rFonts w:ascii="宋体" w:hAnsi="宋体" w:eastAsia="宋体" w:cs="宋体"/>
          <w:color w:val="000000" w:themeColor="text1"/>
          <w:spacing w:val="10"/>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gov</w:t>
      </w:r>
      <w:r>
        <w:rPr>
          <w:rFonts w:ascii="宋体" w:hAnsi="宋体" w:eastAsia="宋体" w:cs="宋体"/>
          <w:color w:val="000000" w:themeColor="text1"/>
          <w:spacing w:val="10"/>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cn</w:t>
      </w:r>
      <w:r>
        <w:rPr>
          <w:rFonts w:ascii="宋体" w:hAnsi="宋体" w:eastAsia="宋体" w:cs="宋体"/>
          <w:color w:val="000000" w:themeColor="text1"/>
          <w:spacing w:val="10"/>
          <w:sz w:val="20"/>
          <w:szCs w:val="20"/>
          <w:highlight w:val="none"/>
          <w14:textFill>
            <w14:solidFill>
              <w14:schemeClr w14:val="tx1"/>
            </w14:solidFill>
          </w14:textFill>
        </w:rPr>
        <w:t>/</w:t>
      </w:r>
      <w:r>
        <w:rPr>
          <w:rFonts w:ascii="宋体" w:hAnsi="宋体" w:eastAsia="宋体" w:cs="宋体"/>
          <w:color w:val="000000" w:themeColor="text1"/>
          <w:spacing w:val="6"/>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0"/>
          <w:sz w:val="20"/>
          <w:szCs w:val="20"/>
          <w:highlight w:val="none"/>
          <w14:textFill>
            <w14:solidFill>
              <w14:schemeClr w14:val="tx1"/>
            </w14:solidFill>
          </w14:textFill>
        </w:rPr>
        <w:t>网站中查询</w:t>
      </w:r>
      <w:r>
        <w:rPr>
          <w:rFonts w:ascii="宋体" w:hAnsi="宋体" w:eastAsia="宋体" w:cs="宋体"/>
          <w:color w:val="000000" w:themeColor="text1"/>
          <w:spacing w:val="7"/>
          <w:sz w:val="20"/>
          <w:szCs w:val="20"/>
          <w:highlight w:val="none"/>
          <w14:textFill>
            <w14:solidFill>
              <w14:schemeClr w14:val="tx1"/>
            </w14:solidFill>
          </w14:textFill>
        </w:rPr>
        <w:t>“</w:t>
      </w:r>
      <w:r>
        <w:rPr>
          <w:rFonts w:ascii="宋体" w:hAnsi="宋体" w:eastAsia="宋体" w:cs="宋体"/>
          <w:color w:val="000000" w:themeColor="text1"/>
          <w:spacing w:val="5"/>
          <w:sz w:val="20"/>
          <w:szCs w:val="20"/>
          <w:highlight w:val="none"/>
          <w14:textFill>
            <w14:solidFill>
              <w14:schemeClr w14:val="tx1"/>
            </w14:solidFill>
          </w14:textFill>
        </w:rPr>
        <w:t>重大税收违法案件当事人名单”，“中国政府采购网 (</w:t>
      </w:r>
      <w:r>
        <w:rPr>
          <w:rFonts w:ascii="宋体" w:hAnsi="宋体" w:eastAsia="宋体" w:cs="宋体"/>
          <w:color w:val="000000" w:themeColor="text1"/>
          <w:sz w:val="20"/>
          <w:szCs w:val="20"/>
          <w:highlight w:val="none"/>
          <w14:textFill>
            <w14:solidFill>
              <w14:schemeClr w14:val="tx1"/>
            </w14:solidFill>
          </w14:textFill>
        </w:rPr>
        <w:t>www</w:t>
      </w:r>
      <w:r>
        <w:rPr>
          <w:rFonts w:ascii="宋体" w:hAnsi="宋体" w:eastAsia="宋体" w:cs="宋体"/>
          <w:color w:val="000000" w:themeColor="text1"/>
          <w:spacing w:val="5"/>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ccgp</w:t>
      </w:r>
      <w:r>
        <w:rPr>
          <w:rFonts w:ascii="宋体" w:hAnsi="宋体" w:eastAsia="宋体" w:cs="宋体"/>
          <w:color w:val="000000" w:themeColor="text1"/>
          <w:spacing w:val="5"/>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gov</w:t>
      </w:r>
      <w:r>
        <w:rPr>
          <w:rFonts w:ascii="宋体" w:hAnsi="宋体" w:eastAsia="宋体" w:cs="宋体"/>
          <w:color w:val="000000" w:themeColor="text1"/>
          <w:spacing w:val="5"/>
          <w:sz w:val="20"/>
          <w:szCs w:val="20"/>
          <w:highlight w:val="none"/>
          <w14:textFill>
            <w14:solidFill>
              <w14:schemeClr w14:val="tx1"/>
            </w14:solidFill>
          </w14:textFill>
        </w:rPr>
        <w:t>.</w:t>
      </w:r>
      <w:r>
        <w:rPr>
          <w:rFonts w:ascii="宋体" w:hAnsi="宋体" w:eastAsia="宋体" w:cs="宋体"/>
          <w:color w:val="000000" w:themeColor="text1"/>
          <w:sz w:val="20"/>
          <w:szCs w:val="20"/>
          <w:highlight w:val="none"/>
          <w14:textFill>
            <w14:solidFill>
              <w14:schemeClr w14:val="tx1"/>
            </w14:solidFill>
          </w14:textFill>
        </w:rPr>
        <w:t>cn</w:t>
      </w:r>
      <w:r>
        <w:rPr>
          <w:rFonts w:ascii="宋体" w:hAnsi="宋体" w:eastAsia="宋体" w:cs="宋体"/>
          <w:color w:val="000000" w:themeColor="text1"/>
          <w:spacing w:val="5"/>
          <w:sz w:val="20"/>
          <w:szCs w:val="20"/>
          <w:highlight w:val="none"/>
          <w14:textFill>
            <w14:solidFill>
              <w14:schemeClr w14:val="tx1"/>
            </w14:solidFill>
          </w14:textFill>
        </w:rPr>
        <w:t>)”网站中查询</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6"/>
          <w:sz w:val="20"/>
          <w:szCs w:val="20"/>
          <w:highlight w:val="none"/>
          <w14:textFill>
            <w14:solidFill>
              <w14:schemeClr w14:val="tx1"/>
            </w14:solidFill>
          </w14:textFill>
        </w:rPr>
        <w:t>“政府采购严重违法失信</w:t>
      </w:r>
      <w:r>
        <w:rPr>
          <w:rFonts w:ascii="宋体" w:hAnsi="宋体" w:eastAsia="宋体" w:cs="宋体"/>
          <w:color w:val="000000" w:themeColor="text1"/>
          <w:spacing w:val="5"/>
          <w:sz w:val="20"/>
          <w:szCs w:val="20"/>
          <w:highlight w:val="none"/>
          <w14:textFill>
            <w14:solidFill>
              <w14:schemeClr w14:val="tx1"/>
            </w14:solidFill>
          </w14:textFill>
        </w:rPr>
        <w:t>行</w:t>
      </w:r>
      <w:r>
        <w:rPr>
          <w:rFonts w:ascii="宋体" w:hAnsi="宋体" w:eastAsia="宋体" w:cs="宋体"/>
          <w:color w:val="000000" w:themeColor="text1"/>
          <w:spacing w:val="3"/>
          <w:sz w:val="20"/>
          <w:szCs w:val="20"/>
          <w:highlight w:val="none"/>
          <w14:textFill>
            <w14:solidFill>
              <w14:schemeClr w14:val="tx1"/>
            </w14:solidFill>
          </w14:textFill>
        </w:rPr>
        <w:t>为记录名单”。】</w:t>
      </w:r>
      <w:r>
        <w:rPr>
          <w:rFonts w:ascii="宋体" w:hAnsi="宋体" w:eastAsia="宋体" w:cs="宋体"/>
          <w:color w:val="000000" w:themeColor="text1"/>
          <w:spacing w:val="3"/>
          <w:sz w:val="20"/>
          <w:szCs w:val="20"/>
          <w:highlight w:val="none"/>
          <w14:textOutline w14:w="3795" w14:cap="sq" w14:cmpd="sng">
            <w14:solidFill>
              <w14:srgbClr w14:val="000000"/>
            </w14:solidFill>
            <w14:prstDash w14:val="solid"/>
            <w14:bevel/>
          </w14:textOutline>
          <w14:textFill>
            <w14:solidFill>
              <w14:schemeClr w14:val="tx1"/>
            </w14:solidFill>
          </w14:textFill>
        </w:rPr>
        <w:t>(采购人或采购代理机构开标后可以对所有投标投标人信</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7"/>
          <w:sz w:val="20"/>
          <w:szCs w:val="20"/>
          <w:highlight w:val="none"/>
          <w14:textOutline w14:w="3795" w14:cap="sq" w14:cmpd="sng">
            <w14:solidFill>
              <w14:srgbClr w14:val="000000"/>
            </w14:solidFill>
            <w14:prstDash w14:val="solid"/>
            <w14:bevel/>
          </w14:textOutline>
          <w14:textFill>
            <w14:solidFill>
              <w14:schemeClr w14:val="tx1"/>
            </w14:solidFill>
          </w14:textFill>
        </w:rPr>
        <w:t>用</w:t>
      </w:r>
      <w:r>
        <w:rPr>
          <w:rFonts w:ascii="宋体" w:hAnsi="宋体" w:eastAsia="宋体" w:cs="宋体"/>
          <w:color w:val="000000" w:themeColor="text1"/>
          <w:spacing w:val="11"/>
          <w:sz w:val="20"/>
          <w:szCs w:val="20"/>
          <w:highlight w:val="none"/>
          <w14:textOutline w14:w="3795" w14:cap="sq" w14:cmpd="sng">
            <w14:solidFill>
              <w14:srgbClr w14:val="000000"/>
            </w14:solidFill>
            <w14:prstDash w14:val="solid"/>
            <w14:bevel/>
          </w14:textOutline>
          <w14:textFill>
            <w14:solidFill>
              <w14:schemeClr w14:val="tx1"/>
            </w14:solidFill>
          </w14:textFill>
        </w:rPr>
        <w:t>记录进行查询，并将查询结果网页打印并存档。投标人不良信用记录以开标后查询结果为准的，</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5"/>
          <w:sz w:val="20"/>
          <w:szCs w:val="20"/>
          <w:highlight w:val="none"/>
          <w14:textOutline w14:w="3795" w14:cap="sq" w14:cmpd="sng">
            <w14:solidFill>
              <w14:srgbClr w14:val="000000"/>
            </w14:solidFill>
            <w14:prstDash w14:val="solid"/>
            <w14:bevel/>
          </w14:textOutline>
          <w14:textFill>
            <w14:solidFill>
              <w14:schemeClr w14:val="tx1"/>
            </w14:solidFill>
          </w14:textFill>
        </w:rPr>
        <w:t>投标人自行查询的证明材料将不作为评审依据。)</w:t>
      </w:r>
      <w:r>
        <w:rPr>
          <w:rFonts w:ascii="宋体" w:hAnsi="宋体" w:eastAsia="宋体" w:cs="宋体"/>
          <w:color w:val="000000" w:themeColor="text1"/>
          <w:spacing w:val="4"/>
          <w:sz w:val="20"/>
          <w:szCs w:val="20"/>
          <w:highlight w:val="none"/>
          <w14:textFill>
            <w14:solidFill>
              <w14:schemeClr w14:val="tx1"/>
            </w14:solidFill>
          </w14:textFill>
        </w:rPr>
        <w:t>；</w:t>
      </w:r>
    </w:p>
    <w:p>
      <w:pPr>
        <w:spacing w:before="3" w:line="431" w:lineRule="auto"/>
        <w:ind w:left="14" w:right="133" w:firstLine="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Fill>
            <w14:solidFill>
              <w14:schemeClr w14:val="tx1"/>
            </w14:solidFill>
          </w14:textFill>
        </w:rPr>
        <w:t>7. 单位负责人为同一人或者存在控股、管理关系的投标人，不得参加同一合同项下的政府采购活动</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Fill>
            <w14:solidFill>
              <w14:schemeClr w14:val="tx1"/>
            </w14:solidFill>
          </w14:textFill>
        </w:rPr>
        <w:t>为采购</w:t>
      </w:r>
      <w:r>
        <w:rPr>
          <w:rFonts w:ascii="宋体" w:hAnsi="宋体" w:eastAsia="宋体" w:cs="宋体"/>
          <w:color w:val="000000" w:themeColor="text1"/>
          <w:spacing w:val="13"/>
          <w:sz w:val="20"/>
          <w:szCs w:val="20"/>
          <w:highlight w:val="none"/>
          <w14:textFill>
            <w14:solidFill>
              <w14:schemeClr w14:val="tx1"/>
            </w14:solidFill>
          </w14:textFill>
        </w:rPr>
        <w:t>项</w:t>
      </w:r>
      <w:r>
        <w:rPr>
          <w:rFonts w:ascii="宋体" w:hAnsi="宋体" w:eastAsia="宋体" w:cs="宋体"/>
          <w:color w:val="000000" w:themeColor="text1"/>
          <w:spacing w:val="9"/>
          <w:sz w:val="20"/>
          <w:szCs w:val="20"/>
          <w:highlight w:val="none"/>
          <w14:textFill>
            <w14:solidFill>
              <w14:schemeClr w14:val="tx1"/>
            </w14:solidFill>
          </w14:textFill>
        </w:rPr>
        <w:t>目提供整体设计、规范编制或者项目管理、监理、检测等服务的投标人，不得参加该项目</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8"/>
          <w:sz w:val="20"/>
          <w:szCs w:val="20"/>
          <w:highlight w:val="none"/>
          <w14:textFill>
            <w14:solidFill>
              <w14:schemeClr w14:val="tx1"/>
            </w14:solidFill>
          </w14:textFill>
        </w:rPr>
        <w:t>的其他采购活动。(提供声明函，格式自拟)</w:t>
      </w:r>
      <w:r>
        <w:rPr>
          <w:rFonts w:ascii="宋体" w:hAnsi="宋体" w:eastAsia="宋体" w:cs="宋体"/>
          <w:color w:val="000000" w:themeColor="text1"/>
          <w:spacing w:val="5"/>
          <w:sz w:val="20"/>
          <w:szCs w:val="20"/>
          <w:highlight w:val="none"/>
          <w14:textFill>
            <w14:solidFill>
              <w14:schemeClr w14:val="tx1"/>
            </w14:solidFill>
          </w14:textFill>
        </w:rPr>
        <w:t>。</w:t>
      </w:r>
    </w:p>
    <w:p>
      <w:pPr>
        <w:spacing w:before="1" w:line="437" w:lineRule="auto"/>
        <w:ind w:left="12" w:right="20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sz w:val="20"/>
          <w:szCs w:val="20"/>
          <w:highlight w:val="none"/>
          <w14:textFill>
            <w14:solidFill>
              <w14:schemeClr w14:val="tx1"/>
            </w14:solidFill>
          </w14:textFill>
        </w:rPr>
        <w:t>8</w:t>
      </w:r>
      <w:r>
        <w:rPr>
          <w:rFonts w:ascii="宋体" w:hAnsi="宋体" w:eastAsia="宋体" w:cs="宋体"/>
          <w:color w:val="000000" w:themeColor="text1"/>
          <w:spacing w:val="10"/>
          <w:sz w:val="20"/>
          <w:szCs w:val="20"/>
          <w:highlight w:val="none"/>
          <w14:textFill>
            <w14:solidFill>
              <w14:schemeClr w14:val="tx1"/>
            </w14:solidFill>
          </w14:textFill>
        </w:rPr>
        <w:t>. 具备有效的中华人民共和国出版物经营许可证(提供投标人有效的中华人民共和国出版物经营许</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9"/>
          <w:sz w:val="20"/>
          <w:szCs w:val="20"/>
          <w:highlight w:val="none"/>
          <w14:textFill>
            <w14:solidFill>
              <w14:schemeClr w14:val="tx1"/>
            </w14:solidFill>
          </w14:textFill>
        </w:rPr>
        <w:t>可</w:t>
      </w:r>
      <w:r>
        <w:rPr>
          <w:rFonts w:ascii="宋体" w:hAnsi="宋体" w:eastAsia="宋体" w:cs="宋体"/>
          <w:color w:val="000000" w:themeColor="text1"/>
          <w:spacing w:val="6"/>
          <w:sz w:val="20"/>
          <w:szCs w:val="20"/>
          <w:highlight w:val="none"/>
          <w14:textFill>
            <w14:solidFill>
              <w14:schemeClr w14:val="tx1"/>
            </w14:solidFill>
          </w14:textFill>
        </w:rPr>
        <w:t>证扫描件或复印件)。</w:t>
      </w:r>
    </w:p>
    <w:p>
      <w:pPr>
        <w:rPr>
          <w:color w:val="000000" w:themeColor="text1"/>
          <w:highlight w:val="none"/>
          <w14:textFill>
            <w14:solidFill>
              <w14:schemeClr w14:val="tx1"/>
            </w14:solidFill>
          </w14:textFill>
        </w:rPr>
        <w:sectPr>
          <w:headerReference r:id="rId56" w:type="default"/>
          <w:footerReference r:id="rId57" w:type="default"/>
          <w:pgSz w:w="11906" w:h="16839"/>
          <w:pgMar w:top="1118" w:right="1214" w:bottom="1191" w:left="1414" w:header="878" w:footer="844" w:gutter="0"/>
          <w:pgNumType w:fmt="decimal"/>
          <w:cols w:space="720" w:num="1"/>
        </w:sectPr>
      </w:pPr>
    </w:p>
    <w:p>
      <w:pPr>
        <w:spacing w:before="14" w:line="58" w:lineRule="exact"/>
        <w:textAlignment w:val="center"/>
        <w:rPr>
          <w:color w:val="000000" w:themeColor="text1"/>
          <w:highlight w:val="none"/>
          <w14:textFill>
            <w14:solidFill>
              <w14:schemeClr w14:val="tx1"/>
            </w14:solidFill>
          </w14:textFill>
        </w:rPr>
      </w:pPr>
    </w:p>
    <w:p>
      <w:pPr>
        <w:spacing w:before="174" w:line="218" w:lineRule="auto"/>
        <w:ind w:left="2545"/>
        <w:outlineLvl w:val="1"/>
        <w:rPr>
          <w:rFonts w:ascii="宋体" w:hAnsi="宋体" w:eastAsia="宋体" w:cs="宋体"/>
          <w:color w:val="000000" w:themeColor="text1"/>
          <w:sz w:val="28"/>
          <w:szCs w:val="28"/>
          <w:highlight w:val="none"/>
          <w14:textFill>
            <w14:solidFill>
              <w14:schemeClr w14:val="tx1"/>
            </w14:solidFill>
          </w14:textFill>
        </w:rPr>
      </w:pPr>
      <w:bookmarkStart w:id="21" w:name="_bookmark24"/>
      <w:bookmarkEnd w:id="21"/>
      <w:bookmarkStart w:id="22" w:name="_bookmark23"/>
      <w:bookmarkEnd w:id="22"/>
      <w:bookmarkStart w:id="23" w:name="_bookmark22"/>
      <w:bookmarkEnd w:id="23"/>
      <w:r>
        <w:rPr>
          <w:rFonts w:ascii="宋体" w:hAnsi="宋体" w:eastAsia="宋体" w:cs="宋体"/>
          <w:color w:val="000000" w:themeColor="text1"/>
          <w:spacing w:val="-28"/>
          <w:sz w:val="28"/>
          <w:szCs w:val="28"/>
          <w:highlight w:val="none"/>
          <w14:textOutline w14:w="5103" w14:cap="sq" w14:cmpd="sng">
            <w14:solidFill>
              <w14:srgbClr w14:val="000000"/>
            </w14:solidFill>
            <w14:prstDash w14:val="solid"/>
            <w14:bevel/>
          </w14:textOutline>
          <w14:textFill>
            <w14:solidFill>
              <w14:schemeClr w14:val="tx1"/>
            </w14:solidFill>
          </w14:textFill>
        </w:rPr>
        <w:t>五</w:t>
      </w:r>
      <w:r>
        <w:rPr>
          <w:rFonts w:ascii="宋体" w:hAnsi="宋体" w:eastAsia="宋体" w:cs="宋体"/>
          <w:color w:val="000000" w:themeColor="text1"/>
          <w:spacing w:val="-16"/>
          <w:sz w:val="28"/>
          <w:szCs w:val="28"/>
          <w:highlight w:val="none"/>
          <w14:textOutline w14:w="5103" w14:cap="sq" w14:cmpd="sng">
            <w14:solidFill>
              <w14:srgbClr w14:val="000000"/>
            </w14:solidFill>
            <w14:prstDash w14:val="solid"/>
            <w14:bevel/>
          </w14:textOutline>
          <w14:textFill>
            <w14:solidFill>
              <w14:schemeClr w14:val="tx1"/>
            </w14:solidFill>
          </w14:textFill>
        </w:rPr>
        <w:t>、20</w:t>
      </w:r>
      <w:r>
        <w:rPr>
          <w:rFonts w:hint="eastAsia" w:ascii="宋体" w:hAnsi="宋体" w:eastAsia="宋体" w:cs="宋体"/>
          <w:color w:val="000000" w:themeColor="text1"/>
          <w:spacing w:val="-16"/>
          <w:sz w:val="28"/>
          <w:szCs w:val="28"/>
          <w:highlight w:val="none"/>
          <w:lang w:val="en-US" w:eastAsia="zh-CN"/>
          <w14:textOutline w14:w="5103" w14:cap="sq" w14:cmpd="sng">
            <w14:solidFill>
              <w14:srgbClr w14:val="000000"/>
            </w14:solidFill>
            <w14:prstDash w14:val="solid"/>
            <w14:bevel/>
          </w14:textOutline>
          <w14:textFill>
            <w14:solidFill>
              <w14:schemeClr w14:val="tx1"/>
            </w14:solidFill>
          </w14:textFill>
        </w:rPr>
        <w:t>21</w:t>
      </w:r>
      <w:r>
        <w:rPr>
          <w:rFonts w:ascii="宋体" w:hAnsi="宋体" w:eastAsia="宋体" w:cs="宋体"/>
          <w:color w:val="000000" w:themeColor="text1"/>
          <w:spacing w:val="-16"/>
          <w:sz w:val="28"/>
          <w:szCs w:val="28"/>
          <w:highlight w:val="none"/>
          <w14:textFill>
            <w14:solidFill>
              <w14:schemeClr w14:val="tx1"/>
            </w14:solidFill>
          </w14:textFill>
        </w:rPr>
        <w:t xml:space="preserve"> </w:t>
      </w:r>
      <w:r>
        <w:rPr>
          <w:rFonts w:ascii="宋体" w:hAnsi="宋体" w:eastAsia="宋体" w:cs="宋体"/>
          <w:color w:val="000000" w:themeColor="text1"/>
          <w:spacing w:val="-16"/>
          <w:sz w:val="28"/>
          <w:szCs w:val="28"/>
          <w:highlight w:val="none"/>
          <w14:textOutline w14:w="5103" w14:cap="sq" w14:cmpd="sng">
            <w14:solidFill>
              <w14:srgbClr w14:val="000000"/>
            </w14:solidFill>
            <w14:prstDash w14:val="solid"/>
            <w14:bevel/>
          </w14:textOutline>
          <w14:textFill>
            <w14:solidFill>
              <w14:schemeClr w14:val="tx1"/>
            </w14:solidFill>
          </w14:textFill>
        </w:rPr>
        <w:t>年</w:t>
      </w:r>
      <w:r>
        <w:rPr>
          <w:rFonts w:ascii="宋体" w:hAnsi="宋体" w:eastAsia="宋体" w:cs="宋体"/>
          <w:color w:val="000000" w:themeColor="text1"/>
          <w:spacing w:val="-16"/>
          <w:sz w:val="28"/>
          <w:szCs w:val="28"/>
          <w:highlight w:val="none"/>
          <w14:textFill>
            <w14:solidFill>
              <w14:schemeClr w14:val="tx1"/>
            </w14:solidFill>
          </w14:textFill>
        </w:rPr>
        <w:t xml:space="preserve"> </w:t>
      </w:r>
      <w:r>
        <w:rPr>
          <w:rFonts w:ascii="宋体" w:hAnsi="宋体" w:eastAsia="宋体" w:cs="宋体"/>
          <w:color w:val="000000" w:themeColor="text1"/>
          <w:spacing w:val="-16"/>
          <w:sz w:val="28"/>
          <w:szCs w:val="28"/>
          <w:highlight w:val="none"/>
          <w14:textOutline w14:w="5103" w14:cap="sq" w14:cmpd="sng">
            <w14:solidFill>
              <w14:srgbClr w14:val="000000"/>
            </w14:solidFill>
            <w14:prstDash w14:val="solid"/>
            <w14:bevel/>
          </w14:textOutline>
          <w14:textFill>
            <w14:solidFill>
              <w14:schemeClr w14:val="tx1"/>
            </w14:solidFill>
          </w14:textFill>
        </w:rPr>
        <w:t>1</w:t>
      </w:r>
      <w:r>
        <w:rPr>
          <w:rFonts w:ascii="宋体" w:hAnsi="宋体" w:eastAsia="宋体" w:cs="宋体"/>
          <w:color w:val="000000" w:themeColor="text1"/>
          <w:spacing w:val="-16"/>
          <w:sz w:val="28"/>
          <w:szCs w:val="28"/>
          <w:highlight w:val="none"/>
          <w14:textFill>
            <w14:solidFill>
              <w14:schemeClr w14:val="tx1"/>
            </w14:solidFill>
          </w14:textFill>
        </w:rPr>
        <w:t xml:space="preserve"> </w:t>
      </w:r>
      <w:r>
        <w:rPr>
          <w:rFonts w:ascii="宋体" w:hAnsi="宋体" w:eastAsia="宋体" w:cs="宋体"/>
          <w:color w:val="000000" w:themeColor="text1"/>
          <w:spacing w:val="-16"/>
          <w:sz w:val="28"/>
          <w:szCs w:val="28"/>
          <w:highlight w:val="none"/>
          <w14:textOutline w14:w="5103" w14:cap="sq" w14:cmpd="sng">
            <w14:solidFill>
              <w14:srgbClr w14:val="000000"/>
            </w14:solidFill>
            <w14:prstDash w14:val="solid"/>
            <w14:bevel/>
          </w14:textOutline>
          <w14:textFill>
            <w14:solidFill>
              <w14:schemeClr w14:val="tx1"/>
            </w14:solidFill>
          </w14:textFill>
        </w:rPr>
        <w:t>月</w:t>
      </w:r>
      <w:r>
        <w:rPr>
          <w:rFonts w:ascii="宋体" w:hAnsi="宋体" w:eastAsia="宋体" w:cs="宋体"/>
          <w:color w:val="000000" w:themeColor="text1"/>
          <w:spacing w:val="-16"/>
          <w:sz w:val="28"/>
          <w:szCs w:val="28"/>
          <w:highlight w:val="none"/>
          <w14:textFill>
            <w14:solidFill>
              <w14:schemeClr w14:val="tx1"/>
            </w14:solidFill>
          </w14:textFill>
        </w:rPr>
        <w:t xml:space="preserve"> </w:t>
      </w:r>
      <w:r>
        <w:rPr>
          <w:rFonts w:ascii="宋体" w:hAnsi="宋体" w:eastAsia="宋体" w:cs="宋体"/>
          <w:color w:val="000000" w:themeColor="text1"/>
          <w:spacing w:val="-16"/>
          <w:sz w:val="28"/>
          <w:szCs w:val="28"/>
          <w:highlight w:val="none"/>
          <w14:textOutline w14:w="5103" w14:cap="sq" w14:cmpd="sng">
            <w14:solidFill>
              <w14:srgbClr w14:val="000000"/>
            </w14:solidFill>
            <w14:prstDash w14:val="solid"/>
            <w14:bevel/>
          </w14:textOutline>
          <w14:textFill>
            <w14:solidFill>
              <w14:schemeClr w14:val="tx1"/>
            </w14:solidFill>
          </w14:textFill>
        </w:rPr>
        <w:t>1</w:t>
      </w:r>
      <w:r>
        <w:rPr>
          <w:rFonts w:ascii="宋体" w:hAnsi="宋体" w:eastAsia="宋体" w:cs="宋体"/>
          <w:color w:val="000000" w:themeColor="text1"/>
          <w:spacing w:val="-16"/>
          <w:sz w:val="28"/>
          <w:szCs w:val="28"/>
          <w:highlight w:val="none"/>
          <w14:textFill>
            <w14:solidFill>
              <w14:schemeClr w14:val="tx1"/>
            </w14:solidFill>
          </w14:textFill>
        </w:rPr>
        <w:t xml:space="preserve"> </w:t>
      </w:r>
      <w:r>
        <w:rPr>
          <w:rFonts w:ascii="宋体" w:hAnsi="宋体" w:eastAsia="宋体" w:cs="宋体"/>
          <w:color w:val="000000" w:themeColor="text1"/>
          <w:spacing w:val="-16"/>
          <w:sz w:val="28"/>
          <w:szCs w:val="28"/>
          <w:highlight w:val="none"/>
          <w14:textOutline w14:w="5103" w14:cap="sq" w14:cmpd="sng">
            <w14:solidFill>
              <w14:srgbClr w14:val="000000"/>
            </w14:solidFill>
            <w14:prstDash w14:val="solid"/>
            <w14:bevel/>
          </w14:textOutline>
          <w14:textFill>
            <w14:solidFill>
              <w14:schemeClr w14:val="tx1"/>
            </w14:solidFill>
          </w14:textFill>
        </w:rPr>
        <w:t>日以来的业绩</w:t>
      </w:r>
    </w:p>
    <w:p>
      <w:pPr>
        <w:spacing w:before="251" w:line="228" w:lineRule="auto"/>
        <w:ind w:left="563"/>
        <w:outlineLvl w:val="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(应附</w:t>
      </w:r>
      <w:r>
        <w:rPr>
          <w:rFonts w:hint="eastAsia" w:ascii="宋体" w:hAnsi="宋体"/>
          <w:color w:val="000000" w:themeColor="text1"/>
          <w:kern w:val="0"/>
          <w:highlight w:val="none"/>
          <w14:textFill>
            <w14:solidFill>
              <w14:schemeClr w14:val="tx1"/>
            </w14:solidFill>
          </w14:textFill>
        </w:rPr>
        <w:t>合同、中标通知书、验收报告、网站公布的中标结果公告截图</w:t>
      </w:r>
      <w:r>
        <w:rPr>
          <w:rFonts w:ascii="宋体" w:hAnsi="宋体" w:eastAsia="宋体" w:cs="宋体"/>
          <w:color w:val="000000" w:themeColor="text1"/>
          <w:spacing w:val="6"/>
          <w:sz w:val="20"/>
          <w:szCs w:val="20"/>
          <w:highlight w:val="none"/>
          <w14:textFill>
            <w14:solidFill>
              <w14:schemeClr w14:val="tx1"/>
            </w14:solidFill>
          </w14:textFill>
        </w:rPr>
        <w:t>)</w:t>
      </w:r>
    </w:p>
    <w:p>
      <w:pPr>
        <w:rPr>
          <w:color w:val="000000" w:themeColor="text1"/>
          <w:highlight w:val="none"/>
          <w14:textFill>
            <w14:solidFill>
              <w14:schemeClr w14:val="tx1"/>
            </w14:solidFill>
          </w14:textFill>
        </w:rPr>
        <w:sectPr>
          <w:headerReference r:id="rId58" w:type="default"/>
          <w:footerReference r:id="rId59" w:type="default"/>
          <w:pgSz w:w="11906" w:h="16839"/>
          <w:pgMar w:top="1118" w:right="1417" w:bottom="1119" w:left="1418" w:header="878" w:footer="844" w:gutter="0"/>
          <w:pgNumType w:fmt="decimal"/>
          <w:cols w:space="720" w:num="1"/>
        </w:sectPr>
      </w:pPr>
    </w:p>
    <w:p>
      <w:pPr>
        <w:spacing w:before="14" w:line="58" w:lineRule="exact"/>
        <w:textAlignment w:val="center"/>
        <w:rPr>
          <w:color w:val="000000" w:themeColor="text1"/>
          <w:highlight w:val="none"/>
          <w14:textFill>
            <w14:solidFill>
              <w14:schemeClr w14:val="tx1"/>
            </w14:solidFill>
          </w14:textFill>
        </w:rPr>
      </w:pPr>
    </w:p>
    <w:p>
      <w:pPr>
        <w:spacing w:before="174" w:line="225" w:lineRule="auto"/>
        <w:ind w:left="3704"/>
        <w:outlineLvl w:val="1"/>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pacing w:val="-1"/>
          <w:sz w:val="28"/>
          <w:szCs w:val="28"/>
          <w:highlight w:val="none"/>
          <w14:textOutline w14:w="5103" w14:cap="sq" w14:cmpd="sng">
            <w14:solidFill>
              <w14:srgbClr w14:val="000000"/>
            </w14:solidFill>
            <w14:prstDash w14:val="solid"/>
            <w14:bevel/>
          </w14:textOutline>
          <w14:textFill>
            <w14:solidFill>
              <w14:schemeClr w14:val="tx1"/>
            </w14:solidFill>
          </w14:textFill>
        </w:rPr>
        <w:t>六、技术部分</w:t>
      </w:r>
    </w:p>
    <w:p>
      <w:pPr>
        <w:rPr>
          <w:color w:val="000000" w:themeColor="text1"/>
          <w:highlight w:val="none"/>
          <w14:textFill>
            <w14:solidFill>
              <w14:schemeClr w14:val="tx1"/>
            </w14:solidFill>
          </w14:textFill>
        </w:rPr>
        <w:sectPr>
          <w:footerReference r:id="rId60" w:type="default"/>
          <w:pgSz w:w="11906" w:h="16839"/>
          <w:pgMar w:top="1118" w:right="1417" w:bottom="1191" w:left="1418" w:header="878" w:footer="844" w:gutter="0"/>
          <w:pgNumType w:fmt="decimal"/>
          <w:cols w:space="720" w:num="1"/>
        </w:sectPr>
      </w:pPr>
    </w:p>
    <w:p>
      <w:pPr>
        <w:spacing w:before="14" w:line="58" w:lineRule="exact"/>
        <w:ind w:firstLine="15"/>
        <w:textAlignment w:val="center"/>
        <w:rPr>
          <w:color w:val="000000" w:themeColor="text1"/>
          <w:highlight w:val="none"/>
          <w14:textFill>
            <w14:solidFill>
              <w14:schemeClr w14:val="tx1"/>
            </w14:solidFill>
          </w14:textFill>
        </w:rPr>
      </w:pPr>
    </w:p>
    <w:p>
      <w:pPr>
        <w:spacing w:before="175" w:line="232" w:lineRule="auto"/>
        <w:ind w:left="3716"/>
        <w:outlineLvl w:val="1"/>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pacing w:val="-1"/>
          <w:sz w:val="28"/>
          <w:szCs w:val="28"/>
          <w:highlight w:val="none"/>
          <w14:textOutline w14:w="5103" w14:cap="sq" w14:cmpd="sng">
            <w14:solidFill>
              <w14:srgbClr w14:val="000000"/>
            </w14:solidFill>
            <w14:prstDash w14:val="solid"/>
            <w14:bevel/>
          </w14:textOutline>
          <w14:textFill>
            <w14:solidFill>
              <w14:schemeClr w14:val="tx1"/>
            </w14:solidFill>
          </w14:textFill>
        </w:rPr>
        <w:t>七、项</w:t>
      </w:r>
      <w:r>
        <w:rPr>
          <w:rFonts w:ascii="宋体" w:hAnsi="宋体" w:eastAsia="宋体" w:cs="宋体"/>
          <w:color w:val="000000" w:themeColor="text1"/>
          <w:sz w:val="28"/>
          <w:szCs w:val="28"/>
          <w:highlight w:val="none"/>
          <w14:textOutline w14:w="5103" w14:cap="sq" w14:cmpd="sng">
            <w14:solidFill>
              <w14:srgbClr w14:val="000000"/>
            </w14:solidFill>
            <w14:prstDash w14:val="solid"/>
            <w14:bevel/>
          </w14:textOutline>
          <w14:textFill>
            <w14:solidFill>
              <w14:schemeClr w14:val="tx1"/>
            </w14:solidFill>
          </w14:textFill>
        </w:rPr>
        <w:t>目团队</w:t>
      </w:r>
    </w:p>
    <w:p>
      <w:pPr>
        <w:spacing w:line="100" w:lineRule="exact"/>
        <w:rPr>
          <w:color w:val="000000" w:themeColor="text1"/>
          <w:highlight w:val="none"/>
          <w14:textFill>
            <w14:solidFill>
              <w14:schemeClr w14:val="tx1"/>
            </w14:solidFill>
          </w14:textFill>
        </w:rPr>
      </w:pPr>
    </w:p>
    <w:tbl>
      <w:tblPr>
        <w:tblStyle w:val="13"/>
        <w:tblW w:w="9075"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3"/>
        <w:gridCol w:w="1361"/>
        <w:gridCol w:w="1334"/>
        <w:gridCol w:w="1152"/>
        <w:gridCol w:w="1159"/>
        <w:gridCol w:w="1180"/>
        <w:gridCol w:w="1131"/>
        <w:gridCol w:w="114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9" w:hRule="atLeast"/>
        </w:trPr>
        <w:tc>
          <w:tcPr>
            <w:tcW w:w="613" w:type="dxa"/>
            <w:tcBorders>
              <w:left w:val="single" w:color="000000" w:sz="10" w:space="0"/>
            </w:tcBorders>
            <w:textDirection w:val="tbRlV"/>
            <w:vAlign w:val="top"/>
          </w:tcPr>
          <w:p>
            <w:pPr>
              <w:spacing w:before="203" w:line="218" w:lineRule="auto"/>
              <w:ind w:left="19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3"/>
                <w:sz w:val="20"/>
                <w:szCs w:val="20"/>
                <w:highlight w:val="none"/>
                <w14:textFill>
                  <w14:solidFill>
                    <w14:schemeClr w14:val="tx1"/>
                  </w14:solidFill>
                </w14:textFill>
              </w:rPr>
              <w:t xml:space="preserve">序  </w:t>
            </w:r>
            <w:r>
              <w:rPr>
                <w:rFonts w:ascii="宋体" w:hAnsi="宋体" w:eastAsia="宋体" w:cs="宋体"/>
                <w:color w:val="000000" w:themeColor="text1"/>
                <w:spacing w:val="12"/>
                <w:sz w:val="20"/>
                <w:szCs w:val="20"/>
                <w:highlight w:val="none"/>
                <w14:textFill>
                  <w14:solidFill>
                    <w14:schemeClr w14:val="tx1"/>
                  </w14:solidFill>
                </w14:textFill>
              </w:rPr>
              <w:t>号</w:t>
            </w:r>
          </w:p>
        </w:tc>
        <w:tc>
          <w:tcPr>
            <w:tcW w:w="1361" w:type="dxa"/>
            <w:vAlign w:val="top"/>
          </w:tcPr>
          <w:p>
            <w:pPr>
              <w:spacing w:line="350" w:lineRule="auto"/>
              <w:rPr>
                <w:rFonts w:ascii="Arial"/>
                <w:color w:val="000000" w:themeColor="text1"/>
                <w:sz w:val="21"/>
                <w:highlight w:val="none"/>
                <w14:textFill>
                  <w14:solidFill>
                    <w14:schemeClr w14:val="tx1"/>
                  </w14:solidFill>
                </w14:textFill>
              </w:rPr>
            </w:pPr>
          </w:p>
          <w:p>
            <w:pPr>
              <w:spacing w:before="65" w:line="228" w:lineRule="auto"/>
              <w:ind w:left="46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Fill>
                  <w14:solidFill>
                    <w14:schemeClr w14:val="tx1"/>
                  </w14:solidFill>
                </w14:textFill>
              </w:rPr>
              <w:t>姓</w:t>
            </w:r>
            <w:r>
              <w:rPr>
                <w:rFonts w:ascii="宋体" w:hAnsi="宋体" w:eastAsia="宋体" w:cs="宋体"/>
                <w:color w:val="000000" w:themeColor="text1"/>
                <w:spacing w:val="4"/>
                <w:sz w:val="20"/>
                <w:szCs w:val="20"/>
                <w:highlight w:val="none"/>
                <w14:textFill>
                  <w14:solidFill>
                    <w14:schemeClr w14:val="tx1"/>
                  </w14:solidFill>
                </w14:textFill>
              </w:rPr>
              <w:t>名</w:t>
            </w:r>
          </w:p>
        </w:tc>
        <w:tc>
          <w:tcPr>
            <w:tcW w:w="1334" w:type="dxa"/>
            <w:vAlign w:val="top"/>
          </w:tcPr>
          <w:p>
            <w:pPr>
              <w:spacing w:line="350" w:lineRule="auto"/>
              <w:rPr>
                <w:rFonts w:ascii="Arial"/>
                <w:color w:val="000000" w:themeColor="text1"/>
                <w:sz w:val="21"/>
                <w:highlight w:val="none"/>
                <w14:textFill>
                  <w14:solidFill>
                    <w14:schemeClr w14:val="tx1"/>
                  </w14:solidFill>
                </w14:textFill>
              </w:rPr>
            </w:pPr>
          </w:p>
          <w:p>
            <w:pPr>
              <w:spacing w:before="65" w:line="229" w:lineRule="auto"/>
              <w:ind w:left="45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5"/>
                <w:sz w:val="20"/>
                <w:szCs w:val="20"/>
                <w:highlight w:val="none"/>
                <w14:textFill>
                  <w14:solidFill>
                    <w14:schemeClr w14:val="tx1"/>
                  </w14:solidFill>
                </w14:textFill>
              </w:rPr>
              <w:t>性</w:t>
            </w:r>
            <w:r>
              <w:rPr>
                <w:rFonts w:ascii="宋体" w:hAnsi="宋体" w:eastAsia="宋体" w:cs="宋体"/>
                <w:color w:val="000000" w:themeColor="text1"/>
                <w:spacing w:val="4"/>
                <w:sz w:val="20"/>
                <w:szCs w:val="20"/>
                <w:highlight w:val="none"/>
                <w14:textFill>
                  <w14:solidFill>
                    <w14:schemeClr w14:val="tx1"/>
                  </w14:solidFill>
                </w14:textFill>
              </w:rPr>
              <w:t>别</w:t>
            </w:r>
          </w:p>
        </w:tc>
        <w:tc>
          <w:tcPr>
            <w:tcW w:w="1152" w:type="dxa"/>
            <w:vAlign w:val="top"/>
          </w:tcPr>
          <w:p>
            <w:pPr>
              <w:spacing w:line="350" w:lineRule="auto"/>
              <w:rPr>
                <w:rFonts w:ascii="Arial"/>
                <w:color w:val="000000" w:themeColor="text1"/>
                <w:sz w:val="21"/>
                <w:highlight w:val="none"/>
                <w14:textFill>
                  <w14:solidFill>
                    <w14:schemeClr w14:val="tx1"/>
                  </w14:solidFill>
                </w14:textFill>
              </w:rPr>
            </w:pPr>
          </w:p>
          <w:p>
            <w:pPr>
              <w:spacing w:before="65" w:line="228" w:lineRule="auto"/>
              <w:ind w:left="37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年龄</w:t>
            </w:r>
          </w:p>
        </w:tc>
        <w:tc>
          <w:tcPr>
            <w:tcW w:w="1159" w:type="dxa"/>
            <w:vAlign w:val="top"/>
          </w:tcPr>
          <w:p>
            <w:pPr>
              <w:spacing w:line="350" w:lineRule="auto"/>
              <w:rPr>
                <w:rFonts w:ascii="Arial"/>
                <w:color w:val="000000" w:themeColor="text1"/>
                <w:sz w:val="21"/>
                <w:highlight w:val="none"/>
                <w14:textFill>
                  <w14:solidFill>
                    <w14:schemeClr w14:val="tx1"/>
                  </w14:solidFill>
                </w14:textFill>
              </w:rPr>
            </w:pPr>
          </w:p>
          <w:p>
            <w:pPr>
              <w:spacing w:before="65" w:line="230" w:lineRule="auto"/>
              <w:ind w:left="38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3"/>
                <w:sz w:val="20"/>
                <w:szCs w:val="20"/>
                <w:highlight w:val="none"/>
                <w14:textFill>
                  <w14:solidFill>
                    <w14:schemeClr w14:val="tx1"/>
                  </w14:solidFill>
                </w14:textFill>
              </w:rPr>
              <w:t>学</w:t>
            </w:r>
            <w:r>
              <w:rPr>
                <w:rFonts w:ascii="宋体" w:hAnsi="宋体" w:eastAsia="宋体" w:cs="宋体"/>
                <w:color w:val="000000" w:themeColor="text1"/>
                <w:spacing w:val="2"/>
                <w:sz w:val="20"/>
                <w:szCs w:val="20"/>
                <w:highlight w:val="none"/>
                <w14:textFill>
                  <w14:solidFill>
                    <w14:schemeClr w14:val="tx1"/>
                  </w14:solidFill>
                </w14:textFill>
              </w:rPr>
              <w:t>历</w:t>
            </w:r>
          </w:p>
        </w:tc>
        <w:tc>
          <w:tcPr>
            <w:tcW w:w="1180" w:type="dxa"/>
            <w:vAlign w:val="top"/>
          </w:tcPr>
          <w:p>
            <w:pPr>
              <w:spacing w:line="350" w:lineRule="auto"/>
              <w:rPr>
                <w:rFonts w:ascii="Arial"/>
                <w:color w:val="000000" w:themeColor="text1"/>
                <w:sz w:val="21"/>
                <w:highlight w:val="none"/>
                <w14:textFill>
                  <w14:solidFill>
                    <w14:schemeClr w14:val="tx1"/>
                  </w14:solidFill>
                </w14:textFill>
              </w:rPr>
            </w:pPr>
          </w:p>
          <w:p>
            <w:pPr>
              <w:spacing w:before="65" w:line="227" w:lineRule="auto"/>
              <w:ind w:left="29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资格</w:t>
            </w:r>
            <w:r>
              <w:rPr>
                <w:rFonts w:ascii="宋体" w:hAnsi="宋体" w:eastAsia="宋体" w:cs="宋体"/>
                <w:color w:val="000000" w:themeColor="text1"/>
                <w:spacing w:val="3"/>
                <w:sz w:val="20"/>
                <w:szCs w:val="20"/>
                <w:highlight w:val="none"/>
                <w14:textFill>
                  <w14:solidFill>
                    <w14:schemeClr w14:val="tx1"/>
                  </w14:solidFill>
                </w14:textFill>
              </w:rPr>
              <w:t>证</w:t>
            </w:r>
          </w:p>
        </w:tc>
        <w:tc>
          <w:tcPr>
            <w:tcW w:w="1131" w:type="dxa"/>
            <w:vAlign w:val="top"/>
          </w:tcPr>
          <w:p>
            <w:pPr>
              <w:spacing w:line="350" w:lineRule="auto"/>
              <w:rPr>
                <w:rFonts w:ascii="Arial"/>
                <w:color w:val="000000" w:themeColor="text1"/>
                <w:sz w:val="21"/>
                <w:highlight w:val="none"/>
                <w14:textFill>
                  <w14:solidFill>
                    <w14:schemeClr w14:val="tx1"/>
                  </w14:solidFill>
                </w14:textFill>
              </w:rPr>
            </w:pPr>
          </w:p>
          <w:p>
            <w:pPr>
              <w:spacing w:before="65" w:line="229" w:lineRule="auto"/>
              <w:ind w:left="39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岗</w:t>
            </w:r>
            <w:r>
              <w:rPr>
                <w:rFonts w:ascii="宋体" w:hAnsi="宋体" w:eastAsia="宋体" w:cs="宋体"/>
                <w:color w:val="000000" w:themeColor="text1"/>
                <w:spacing w:val="-6"/>
                <w:sz w:val="20"/>
                <w:szCs w:val="20"/>
                <w:highlight w:val="none"/>
                <w14:textFill>
                  <w14:solidFill>
                    <w14:schemeClr w14:val="tx1"/>
                  </w14:solidFill>
                </w14:textFill>
              </w:rPr>
              <w:t>位</w:t>
            </w:r>
          </w:p>
        </w:tc>
        <w:tc>
          <w:tcPr>
            <w:tcW w:w="1145" w:type="dxa"/>
            <w:tcBorders>
              <w:right w:val="single" w:color="000000" w:sz="10" w:space="0"/>
            </w:tcBorders>
            <w:vAlign w:val="top"/>
          </w:tcPr>
          <w:p>
            <w:pPr>
              <w:spacing w:line="350" w:lineRule="auto"/>
              <w:rPr>
                <w:rFonts w:ascii="Arial"/>
                <w:color w:val="000000" w:themeColor="text1"/>
                <w:sz w:val="21"/>
                <w:highlight w:val="none"/>
                <w14:textFill>
                  <w14:solidFill>
                    <w14:schemeClr w14:val="tx1"/>
                  </w14:solidFill>
                </w14:textFill>
              </w:rPr>
            </w:pPr>
          </w:p>
          <w:p>
            <w:pPr>
              <w:spacing w:before="65" w:line="230" w:lineRule="auto"/>
              <w:ind w:left="37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备</w:t>
            </w:r>
            <w:r>
              <w:rPr>
                <w:rFonts w:ascii="宋体" w:hAnsi="宋体" w:eastAsia="宋体" w:cs="宋体"/>
                <w:color w:val="000000" w:themeColor="text1"/>
                <w:spacing w:val="3"/>
                <w:sz w:val="20"/>
                <w:szCs w:val="20"/>
                <w:highlight w:val="none"/>
                <w14:textFill>
                  <w14:solidFill>
                    <w14:schemeClr w14:val="tx1"/>
                  </w14:solidFill>
                </w14:textFill>
              </w:rPr>
              <w:t>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trPr>
        <w:tc>
          <w:tcPr>
            <w:tcW w:w="613" w:type="dxa"/>
            <w:tcBorders>
              <w:left w:val="single" w:color="000000" w:sz="10" w:space="0"/>
            </w:tcBorders>
            <w:vAlign w:val="top"/>
          </w:tcPr>
          <w:p>
            <w:pPr>
              <w:rPr>
                <w:rFonts w:ascii="Arial"/>
                <w:color w:val="000000" w:themeColor="text1"/>
                <w:sz w:val="21"/>
                <w:highlight w:val="none"/>
                <w14:textFill>
                  <w14:solidFill>
                    <w14:schemeClr w14:val="tx1"/>
                  </w14:solidFill>
                </w14:textFill>
              </w:rPr>
            </w:pPr>
          </w:p>
        </w:tc>
        <w:tc>
          <w:tcPr>
            <w:tcW w:w="1361" w:type="dxa"/>
            <w:vAlign w:val="top"/>
          </w:tcPr>
          <w:p>
            <w:pPr>
              <w:rPr>
                <w:rFonts w:ascii="Arial"/>
                <w:color w:val="000000" w:themeColor="text1"/>
                <w:sz w:val="21"/>
                <w:highlight w:val="none"/>
                <w14:textFill>
                  <w14:solidFill>
                    <w14:schemeClr w14:val="tx1"/>
                  </w14:solidFill>
                </w14:textFill>
              </w:rPr>
            </w:pPr>
          </w:p>
        </w:tc>
        <w:tc>
          <w:tcPr>
            <w:tcW w:w="1334" w:type="dxa"/>
            <w:vAlign w:val="top"/>
          </w:tcPr>
          <w:p>
            <w:pPr>
              <w:rPr>
                <w:rFonts w:ascii="Arial"/>
                <w:color w:val="000000" w:themeColor="text1"/>
                <w:sz w:val="21"/>
                <w:highlight w:val="none"/>
                <w14:textFill>
                  <w14:solidFill>
                    <w14:schemeClr w14:val="tx1"/>
                  </w14:solidFill>
                </w14:textFill>
              </w:rPr>
            </w:pPr>
          </w:p>
        </w:tc>
        <w:tc>
          <w:tcPr>
            <w:tcW w:w="1152" w:type="dxa"/>
            <w:vAlign w:val="top"/>
          </w:tcPr>
          <w:p>
            <w:pPr>
              <w:rPr>
                <w:rFonts w:ascii="Arial"/>
                <w:color w:val="000000" w:themeColor="text1"/>
                <w:sz w:val="21"/>
                <w:highlight w:val="none"/>
                <w14:textFill>
                  <w14:solidFill>
                    <w14:schemeClr w14:val="tx1"/>
                  </w14:solidFill>
                </w14:textFill>
              </w:rPr>
            </w:pPr>
          </w:p>
        </w:tc>
        <w:tc>
          <w:tcPr>
            <w:tcW w:w="1159" w:type="dxa"/>
            <w:vAlign w:val="top"/>
          </w:tcPr>
          <w:p>
            <w:pPr>
              <w:rPr>
                <w:rFonts w:ascii="Arial"/>
                <w:color w:val="000000" w:themeColor="text1"/>
                <w:sz w:val="21"/>
                <w:highlight w:val="none"/>
                <w14:textFill>
                  <w14:solidFill>
                    <w14:schemeClr w14:val="tx1"/>
                  </w14:solidFill>
                </w14:textFill>
              </w:rPr>
            </w:pPr>
          </w:p>
        </w:tc>
        <w:tc>
          <w:tcPr>
            <w:tcW w:w="1180" w:type="dxa"/>
            <w:vAlign w:val="top"/>
          </w:tcPr>
          <w:p>
            <w:pPr>
              <w:rPr>
                <w:rFonts w:ascii="Arial"/>
                <w:color w:val="000000" w:themeColor="text1"/>
                <w:sz w:val="21"/>
                <w:highlight w:val="none"/>
                <w14:textFill>
                  <w14:solidFill>
                    <w14:schemeClr w14:val="tx1"/>
                  </w14:solidFill>
                </w14:textFill>
              </w:rPr>
            </w:pPr>
          </w:p>
        </w:tc>
        <w:tc>
          <w:tcPr>
            <w:tcW w:w="1131" w:type="dxa"/>
            <w:vAlign w:val="top"/>
          </w:tcPr>
          <w:p>
            <w:pPr>
              <w:rPr>
                <w:rFonts w:ascii="Arial"/>
                <w:color w:val="000000" w:themeColor="text1"/>
                <w:sz w:val="21"/>
                <w:highlight w:val="none"/>
                <w14:textFill>
                  <w14:solidFill>
                    <w14:schemeClr w14:val="tx1"/>
                  </w14:solidFill>
                </w14:textFill>
              </w:rPr>
            </w:pPr>
          </w:p>
        </w:tc>
        <w:tc>
          <w:tcPr>
            <w:tcW w:w="1145" w:type="dxa"/>
            <w:tcBorders>
              <w:right w:val="single" w:color="000000" w:sz="10" w:space="0"/>
            </w:tcBorders>
            <w:vAlign w:val="top"/>
          </w:tcPr>
          <w:p>
            <w:pPr>
              <w:rPr>
                <w:rFonts w:ascii="Arial"/>
                <w:color w:val="000000" w:themeColor="text1"/>
                <w:sz w:val="21"/>
                <w:highlight w:val="no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trPr>
        <w:tc>
          <w:tcPr>
            <w:tcW w:w="613" w:type="dxa"/>
            <w:tcBorders>
              <w:left w:val="single" w:color="000000" w:sz="10" w:space="0"/>
            </w:tcBorders>
            <w:vAlign w:val="top"/>
          </w:tcPr>
          <w:p>
            <w:pPr>
              <w:rPr>
                <w:rFonts w:ascii="Arial"/>
                <w:color w:val="000000" w:themeColor="text1"/>
                <w:sz w:val="21"/>
                <w:highlight w:val="none"/>
                <w14:textFill>
                  <w14:solidFill>
                    <w14:schemeClr w14:val="tx1"/>
                  </w14:solidFill>
                </w14:textFill>
              </w:rPr>
            </w:pPr>
          </w:p>
        </w:tc>
        <w:tc>
          <w:tcPr>
            <w:tcW w:w="1361" w:type="dxa"/>
            <w:vAlign w:val="top"/>
          </w:tcPr>
          <w:p>
            <w:pPr>
              <w:rPr>
                <w:rFonts w:ascii="Arial"/>
                <w:color w:val="000000" w:themeColor="text1"/>
                <w:sz w:val="21"/>
                <w:highlight w:val="none"/>
                <w14:textFill>
                  <w14:solidFill>
                    <w14:schemeClr w14:val="tx1"/>
                  </w14:solidFill>
                </w14:textFill>
              </w:rPr>
            </w:pPr>
          </w:p>
        </w:tc>
        <w:tc>
          <w:tcPr>
            <w:tcW w:w="1334" w:type="dxa"/>
            <w:vAlign w:val="top"/>
          </w:tcPr>
          <w:p>
            <w:pPr>
              <w:rPr>
                <w:rFonts w:ascii="Arial"/>
                <w:color w:val="000000" w:themeColor="text1"/>
                <w:sz w:val="21"/>
                <w:highlight w:val="none"/>
                <w14:textFill>
                  <w14:solidFill>
                    <w14:schemeClr w14:val="tx1"/>
                  </w14:solidFill>
                </w14:textFill>
              </w:rPr>
            </w:pPr>
          </w:p>
        </w:tc>
        <w:tc>
          <w:tcPr>
            <w:tcW w:w="1152" w:type="dxa"/>
            <w:vAlign w:val="top"/>
          </w:tcPr>
          <w:p>
            <w:pPr>
              <w:rPr>
                <w:rFonts w:ascii="Arial"/>
                <w:color w:val="000000" w:themeColor="text1"/>
                <w:sz w:val="21"/>
                <w:highlight w:val="none"/>
                <w14:textFill>
                  <w14:solidFill>
                    <w14:schemeClr w14:val="tx1"/>
                  </w14:solidFill>
                </w14:textFill>
              </w:rPr>
            </w:pPr>
          </w:p>
        </w:tc>
        <w:tc>
          <w:tcPr>
            <w:tcW w:w="1159" w:type="dxa"/>
            <w:vAlign w:val="top"/>
          </w:tcPr>
          <w:p>
            <w:pPr>
              <w:rPr>
                <w:rFonts w:ascii="Arial"/>
                <w:color w:val="000000" w:themeColor="text1"/>
                <w:sz w:val="21"/>
                <w:highlight w:val="none"/>
                <w14:textFill>
                  <w14:solidFill>
                    <w14:schemeClr w14:val="tx1"/>
                  </w14:solidFill>
                </w14:textFill>
              </w:rPr>
            </w:pPr>
          </w:p>
        </w:tc>
        <w:tc>
          <w:tcPr>
            <w:tcW w:w="1180" w:type="dxa"/>
            <w:vAlign w:val="top"/>
          </w:tcPr>
          <w:p>
            <w:pPr>
              <w:rPr>
                <w:rFonts w:ascii="Arial"/>
                <w:color w:val="000000" w:themeColor="text1"/>
                <w:sz w:val="21"/>
                <w:highlight w:val="none"/>
                <w14:textFill>
                  <w14:solidFill>
                    <w14:schemeClr w14:val="tx1"/>
                  </w14:solidFill>
                </w14:textFill>
              </w:rPr>
            </w:pPr>
          </w:p>
        </w:tc>
        <w:tc>
          <w:tcPr>
            <w:tcW w:w="1131" w:type="dxa"/>
            <w:vAlign w:val="top"/>
          </w:tcPr>
          <w:p>
            <w:pPr>
              <w:rPr>
                <w:rFonts w:ascii="Arial"/>
                <w:color w:val="000000" w:themeColor="text1"/>
                <w:sz w:val="21"/>
                <w:highlight w:val="none"/>
                <w14:textFill>
                  <w14:solidFill>
                    <w14:schemeClr w14:val="tx1"/>
                  </w14:solidFill>
                </w14:textFill>
              </w:rPr>
            </w:pPr>
          </w:p>
        </w:tc>
        <w:tc>
          <w:tcPr>
            <w:tcW w:w="1145" w:type="dxa"/>
            <w:tcBorders>
              <w:right w:val="single" w:color="000000" w:sz="10" w:space="0"/>
            </w:tcBorders>
            <w:vAlign w:val="top"/>
          </w:tcPr>
          <w:p>
            <w:pPr>
              <w:rPr>
                <w:rFonts w:ascii="Arial"/>
                <w:color w:val="000000" w:themeColor="text1"/>
                <w:sz w:val="21"/>
                <w:highlight w:val="no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613" w:type="dxa"/>
            <w:tcBorders>
              <w:left w:val="single" w:color="000000" w:sz="10" w:space="0"/>
            </w:tcBorders>
            <w:vAlign w:val="top"/>
          </w:tcPr>
          <w:p>
            <w:pPr>
              <w:rPr>
                <w:rFonts w:ascii="Arial"/>
                <w:color w:val="000000" w:themeColor="text1"/>
                <w:sz w:val="21"/>
                <w:highlight w:val="none"/>
                <w14:textFill>
                  <w14:solidFill>
                    <w14:schemeClr w14:val="tx1"/>
                  </w14:solidFill>
                </w14:textFill>
              </w:rPr>
            </w:pPr>
          </w:p>
        </w:tc>
        <w:tc>
          <w:tcPr>
            <w:tcW w:w="1361" w:type="dxa"/>
            <w:vAlign w:val="top"/>
          </w:tcPr>
          <w:p>
            <w:pPr>
              <w:rPr>
                <w:rFonts w:ascii="Arial"/>
                <w:color w:val="000000" w:themeColor="text1"/>
                <w:sz w:val="21"/>
                <w:highlight w:val="none"/>
                <w14:textFill>
                  <w14:solidFill>
                    <w14:schemeClr w14:val="tx1"/>
                  </w14:solidFill>
                </w14:textFill>
              </w:rPr>
            </w:pPr>
          </w:p>
        </w:tc>
        <w:tc>
          <w:tcPr>
            <w:tcW w:w="1334" w:type="dxa"/>
            <w:vAlign w:val="top"/>
          </w:tcPr>
          <w:p>
            <w:pPr>
              <w:rPr>
                <w:rFonts w:ascii="Arial"/>
                <w:color w:val="000000" w:themeColor="text1"/>
                <w:sz w:val="21"/>
                <w:highlight w:val="none"/>
                <w14:textFill>
                  <w14:solidFill>
                    <w14:schemeClr w14:val="tx1"/>
                  </w14:solidFill>
                </w14:textFill>
              </w:rPr>
            </w:pPr>
          </w:p>
        </w:tc>
        <w:tc>
          <w:tcPr>
            <w:tcW w:w="1152" w:type="dxa"/>
            <w:vAlign w:val="top"/>
          </w:tcPr>
          <w:p>
            <w:pPr>
              <w:rPr>
                <w:rFonts w:ascii="Arial"/>
                <w:color w:val="000000" w:themeColor="text1"/>
                <w:sz w:val="21"/>
                <w:highlight w:val="none"/>
                <w14:textFill>
                  <w14:solidFill>
                    <w14:schemeClr w14:val="tx1"/>
                  </w14:solidFill>
                </w14:textFill>
              </w:rPr>
            </w:pPr>
          </w:p>
        </w:tc>
        <w:tc>
          <w:tcPr>
            <w:tcW w:w="1159" w:type="dxa"/>
            <w:vAlign w:val="top"/>
          </w:tcPr>
          <w:p>
            <w:pPr>
              <w:rPr>
                <w:rFonts w:ascii="Arial"/>
                <w:color w:val="000000" w:themeColor="text1"/>
                <w:sz w:val="21"/>
                <w:highlight w:val="none"/>
                <w14:textFill>
                  <w14:solidFill>
                    <w14:schemeClr w14:val="tx1"/>
                  </w14:solidFill>
                </w14:textFill>
              </w:rPr>
            </w:pPr>
          </w:p>
        </w:tc>
        <w:tc>
          <w:tcPr>
            <w:tcW w:w="1180" w:type="dxa"/>
            <w:vAlign w:val="top"/>
          </w:tcPr>
          <w:p>
            <w:pPr>
              <w:rPr>
                <w:rFonts w:ascii="Arial"/>
                <w:color w:val="000000" w:themeColor="text1"/>
                <w:sz w:val="21"/>
                <w:highlight w:val="none"/>
                <w14:textFill>
                  <w14:solidFill>
                    <w14:schemeClr w14:val="tx1"/>
                  </w14:solidFill>
                </w14:textFill>
              </w:rPr>
            </w:pPr>
          </w:p>
        </w:tc>
        <w:tc>
          <w:tcPr>
            <w:tcW w:w="1131" w:type="dxa"/>
            <w:vAlign w:val="top"/>
          </w:tcPr>
          <w:p>
            <w:pPr>
              <w:rPr>
                <w:rFonts w:ascii="Arial"/>
                <w:color w:val="000000" w:themeColor="text1"/>
                <w:sz w:val="21"/>
                <w:highlight w:val="none"/>
                <w14:textFill>
                  <w14:solidFill>
                    <w14:schemeClr w14:val="tx1"/>
                  </w14:solidFill>
                </w14:textFill>
              </w:rPr>
            </w:pPr>
          </w:p>
        </w:tc>
        <w:tc>
          <w:tcPr>
            <w:tcW w:w="1145" w:type="dxa"/>
            <w:tcBorders>
              <w:right w:val="single" w:color="000000" w:sz="10" w:space="0"/>
            </w:tcBorders>
            <w:vAlign w:val="top"/>
          </w:tcPr>
          <w:p>
            <w:pPr>
              <w:rPr>
                <w:rFonts w:ascii="Arial"/>
                <w:color w:val="000000" w:themeColor="text1"/>
                <w:sz w:val="21"/>
                <w:highlight w:val="no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613" w:type="dxa"/>
            <w:tcBorders>
              <w:left w:val="single" w:color="000000" w:sz="10" w:space="0"/>
            </w:tcBorders>
            <w:vAlign w:val="top"/>
          </w:tcPr>
          <w:p>
            <w:pPr>
              <w:rPr>
                <w:rFonts w:ascii="Arial"/>
                <w:color w:val="000000" w:themeColor="text1"/>
                <w:sz w:val="21"/>
                <w:highlight w:val="none"/>
                <w14:textFill>
                  <w14:solidFill>
                    <w14:schemeClr w14:val="tx1"/>
                  </w14:solidFill>
                </w14:textFill>
              </w:rPr>
            </w:pPr>
          </w:p>
        </w:tc>
        <w:tc>
          <w:tcPr>
            <w:tcW w:w="1361" w:type="dxa"/>
            <w:vAlign w:val="top"/>
          </w:tcPr>
          <w:p>
            <w:pPr>
              <w:rPr>
                <w:rFonts w:ascii="Arial"/>
                <w:color w:val="000000" w:themeColor="text1"/>
                <w:sz w:val="21"/>
                <w:highlight w:val="none"/>
                <w14:textFill>
                  <w14:solidFill>
                    <w14:schemeClr w14:val="tx1"/>
                  </w14:solidFill>
                </w14:textFill>
              </w:rPr>
            </w:pPr>
          </w:p>
        </w:tc>
        <w:tc>
          <w:tcPr>
            <w:tcW w:w="1334" w:type="dxa"/>
            <w:vAlign w:val="top"/>
          </w:tcPr>
          <w:p>
            <w:pPr>
              <w:rPr>
                <w:rFonts w:ascii="Arial"/>
                <w:color w:val="000000" w:themeColor="text1"/>
                <w:sz w:val="21"/>
                <w:highlight w:val="none"/>
                <w14:textFill>
                  <w14:solidFill>
                    <w14:schemeClr w14:val="tx1"/>
                  </w14:solidFill>
                </w14:textFill>
              </w:rPr>
            </w:pPr>
          </w:p>
        </w:tc>
        <w:tc>
          <w:tcPr>
            <w:tcW w:w="1152" w:type="dxa"/>
            <w:vAlign w:val="top"/>
          </w:tcPr>
          <w:p>
            <w:pPr>
              <w:rPr>
                <w:rFonts w:ascii="Arial"/>
                <w:color w:val="000000" w:themeColor="text1"/>
                <w:sz w:val="21"/>
                <w:highlight w:val="none"/>
                <w14:textFill>
                  <w14:solidFill>
                    <w14:schemeClr w14:val="tx1"/>
                  </w14:solidFill>
                </w14:textFill>
              </w:rPr>
            </w:pPr>
          </w:p>
        </w:tc>
        <w:tc>
          <w:tcPr>
            <w:tcW w:w="1159" w:type="dxa"/>
            <w:vAlign w:val="top"/>
          </w:tcPr>
          <w:p>
            <w:pPr>
              <w:rPr>
                <w:rFonts w:ascii="Arial"/>
                <w:color w:val="000000" w:themeColor="text1"/>
                <w:sz w:val="21"/>
                <w:highlight w:val="none"/>
                <w14:textFill>
                  <w14:solidFill>
                    <w14:schemeClr w14:val="tx1"/>
                  </w14:solidFill>
                </w14:textFill>
              </w:rPr>
            </w:pPr>
          </w:p>
        </w:tc>
        <w:tc>
          <w:tcPr>
            <w:tcW w:w="1180" w:type="dxa"/>
            <w:vAlign w:val="top"/>
          </w:tcPr>
          <w:p>
            <w:pPr>
              <w:rPr>
                <w:rFonts w:ascii="Arial"/>
                <w:color w:val="000000" w:themeColor="text1"/>
                <w:sz w:val="21"/>
                <w:highlight w:val="none"/>
                <w14:textFill>
                  <w14:solidFill>
                    <w14:schemeClr w14:val="tx1"/>
                  </w14:solidFill>
                </w14:textFill>
              </w:rPr>
            </w:pPr>
          </w:p>
        </w:tc>
        <w:tc>
          <w:tcPr>
            <w:tcW w:w="1131" w:type="dxa"/>
            <w:vAlign w:val="top"/>
          </w:tcPr>
          <w:p>
            <w:pPr>
              <w:rPr>
                <w:rFonts w:ascii="Arial"/>
                <w:color w:val="000000" w:themeColor="text1"/>
                <w:sz w:val="21"/>
                <w:highlight w:val="none"/>
                <w14:textFill>
                  <w14:solidFill>
                    <w14:schemeClr w14:val="tx1"/>
                  </w14:solidFill>
                </w14:textFill>
              </w:rPr>
            </w:pPr>
          </w:p>
        </w:tc>
        <w:tc>
          <w:tcPr>
            <w:tcW w:w="1145" w:type="dxa"/>
            <w:tcBorders>
              <w:right w:val="single" w:color="000000" w:sz="10" w:space="0"/>
            </w:tcBorders>
            <w:vAlign w:val="top"/>
          </w:tcPr>
          <w:p>
            <w:pPr>
              <w:rPr>
                <w:rFonts w:ascii="Arial"/>
                <w:color w:val="000000" w:themeColor="text1"/>
                <w:sz w:val="21"/>
                <w:highlight w:val="no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613" w:type="dxa"/>
            <w:tcBorders>
              <w:left w:val="single" w:color="000000" w:sz="10" w:space="0"/>
            </w:tcBorders>
            <w:vAlign w:val="top"/>
          </w:tcPr>
          <w:p>
            <w:pPr>
              <w:rPr>
                <w:rFonts w:ascii="Arial"/>
                <w:color w:val="000000" w:themeColor="text1"/>
                <w:sz w:val="21"/>
                <w:highlight w:val="none"/>
                <w14:textFill>
                  <w14:solidFill>
                    <w14:schemeClr w14:val="tx1"/>
                  </w14:solidFill>
                </w14:textFill>
              </w:rPr>
            </w:pPr>
          </w:p>
        </w:tc>
        <w:tc>
          <w:tcPr>
            <w:tcW w:w="1361" w:type="dxa"/>
            <w:vAlign w:val="top"/>
          </w:tcPr>
          <w:p>
            <w:pPr>
              <w:rPr>
                <w:rFonts w:ascii="Arial"/>
                <w:color w:val="000000" w:themeColor="text1"/>
                <w:sz w:val="21"/>
                <w:highlight w:val="none"/>
                <w14:textFill>
                  <w14:solidFill>
                    <w14:schemeClr w14:val="tx1"/>
                  </w14:solidFill>
                </w14:textFill>
              </w:rPr>
            </w:pPr>
          </w:p>
        </w:tc>
        <w:tc>
          <w:tcPr>
            <w:tcW w:w="1334" w:type="dxa"/>
            <w:vAlign w:val="top"/>
          </w:tcPr>
          <w:p>
            <w:pPr>
              <w:rPr>
                <w:rFonts w:ascii="Arial"/>
                <w:color w:val="000000" w:themeColor="text1"/>
                <w:sz w:val="21"/>
                <w:highlight w:val="none"/>
                <w14:textFill>
                  <w14:solidFill>
                    <w14:schemeClr w14:val="tx1"/>
                  </w14:solidFill>
                </w14:textFill>
              </w:rPr>
            </w:pPr>
          </w:p>
        </w:tc>
        <w:tc>
          <w:tcPr>
            <w:tcW w:w="1152" w:type="dxa"/>
            <w:vAlign w:val="top"/>
          </w:tcPr>
          <w:p>
            <w:pPr>
              <w:rPr>
                <w:rFonts w:ascii="Arial"/>
                <w:color w:val="000000" w:themeColor="text1"/>
                <w:sz w:val="21"/>
                <w:highlight w:val="none"/>
                <w14:textFill>
                  <w14:solidFill>
                    <w14:schemeClr w14:val="tx1"/>
                  </w14:solidFill>
                </w14:textFill>
              </w:rPr>
            </w:pPr>
          </w:p>
        </w:tc>
        <w:tc>
          <w:tcPr>
            <w:tcW w:w="1159" w:type="dxa"/>
            <w:vAlign w:val="top"/>
          </w:tcPr>
          <w:p>
            <w:pPr>
              <w:rPr>
                <w:rFonts w:ascii="Arial"/>
                <w:color w:val="000000" w:themeColor="text1"/>
                <w:sz w:val="21"/>
                <w:highlight w:val="none"/>
                <w14:textFill>
                  <w14:solidFill>
                    <w14:schemeClr w14:val="tx1"/>
                  </w14:solidFill>
                </w14:textFill>
              </w:rPr>
            </w:pPr>
          </w:p>
        </w:tc>
        <w:tc>
          <w:tcPr>
            <w:tcW w:w="1180" w:type="dxa"/>
            <w:vAlign w:val="top"/>
          </w:tcPr>
          <w:p>
            <w:pPr>
              <w:rPr>
                <w:rFonts w:ascii="Arial"/>
                <w:color w:val="000000" w:themeColor="text1"/>
                <w:sz w:val="21"/>
                <w:highlight w:val="none"/>
                <w14:textFill>
                  <w14:solidFill>
                    <w14:schemeClr w14:val="tx1"/>
                  </w14:solidFill>
                </w14:textFill>
              </w:rPr>
            </w:pPr>
          </w:p>
        </w:tc>
        <w:tc>
          <w:tcPr>
            <w:tcW w:w="1131" w:type="dxa"/>
            <w:vAlign w:val="top"/>
          </w:tcPr>
          <w:p>
            <w:pPr>
              <w:rPr>
                <w:rFonts w:ascii="Arial"/>
                <w:color w:val="000000" w:themeColor="text1"/>
                <w:sz w:val="21"/>
                <w:highlight w:val="none"/>
                <w14:textFill>
                  <w14:solidFill>
                    <w14:schemeClr w14:val="tx1"/>
                  </w14:solidFill>
                </w14:textFill>
              </w:rPr>
            </w:pPr>
          </w:p>
        </w:tc>
        <w:tc>
          <w:tcPr>
            <w:tcW w:w="1145" w:type="dxa"/>
            <w:tcBorders>
              <w:right w:val="single" w:color="000000" w:sz="10" w:space="0"/>
            </w:tcBorders>
            <w:vAlign w:val="top"/>
          </w:tcPr>
          <w:p>
            <w:pPr>
              <w:rPr>
                <w:rFonts w:ascii="Arial"/>
                <w:color w:val="000000" w:themeColor="text1"/>
                <w:sz w:val="21"/>
                <w:highlight w:val="no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613" w:type="dxa"/>
            <w:tcBorders>
              <w:left w:val="single" w:color="000000" w:sz="10" w:space="0"/>
            </w:tcBorders>
            <w:vAlign w:val="top"/>
          </w:tcPr>
          <w:p>
            <w:pPr>
              <w:rPr>
                <w:rFonts w:ascii="Arial"/>
                <w:color w:val="000000" w:themeColor="text1"/>
                <w:sz w:val="21"/>
                <w:highlight w:val="none"/>
                <w14:textFill>
                  <w14:solidFill>
                    <w14:schemeClr w14:val="tx1"/>
                  </w14:solidFill>
                </w14:textFill>
              </w:rPr>
            </w:pPr>
          </w:p>
        </w:tc>
        <w:tc>
          <w:tcPr>
            <w:tcW w:w="1361" w:type="dxa"/>
            <w:vAlign w:val="top"/>
          </w:tcPr>
          <w:p>
            <w:pPr>
              <w:rPr>
                <w:rFonts w:ascii="Arial"/>
                <w:color w:val="000000" w:themeColor="text1"/>
                <w:sz w:val="21"/>
                <w:highlight w:val="none"/>
                <w14:textFill>
                  <w14:solidFill>
                    <w14:schemeClr w14:val="tx1"/>
                  </w14:solidFill>
                </w14:textFill>
              </w:rPr>
            </w:pPr>
          </w:p>
        </w:tc>
        <w:tc>
          <w:tcPr>
            <w:tcW w:w="1334" w:type="dxa"/>
            <w:vAlign w:val="top"/>
          </w:tcPr>
          <w:p>
            <w:pPr>
              <w:rPr>
                <w:rFonts w:ascii="Arial"/>
                <w:color w:val="000000" w:themeColor="text1"/>
                <w:sz w:val="21"/>
                <w:highlight w:val="none"/>
                <w14:textFill>
                  <w14:solidFill>
                    <w14:schemeClr w14:val="tx1"/>
                  </w14:solidFill>
                </w14:textFill>
              </w:rPr>
            </w:pPr>
          </w:p>
        </w:tc>
        <w:tc>
          <w:tcPr>
            <w:tcW w:w="1152" w:type="dxa"/>
            <w:vAlign w:val="top"/>
          </w:tcPr>
          <w:p>
            <w:pPr>
              <w:rPr>
                <w:rFonts w:ascii="Arial"/>
                <w:color w:val="000000" w:themeColor="text1"/>
                <w:sz w:val="21"/>
                <w:highlight w:val="none"/>
                <w14:textFill>
                  <w14:solidFill>
                    <w14:schemeClr w14:val="tx1"/>
                  </w14:solidFill>
                </w14:textFill>
              </w:rPr>
            </w:pPr>
          </w:p>
        </w:tc>
        <w:tc>
          <w:tcPr>
            <w:tcW w:w="1159" w:type="dxa"/>
            <w:vAlign w:val="top"/>
          </w:tcPr>
          <w:p>
            <w:pPr>
              <w:rPr>
                <w:rFonts w:ascii="Arial"/>
                <w:color w:val="000000" w:themeColor="text1"/>
                <w:sz w:val="21"/>
                <w:highlight w:val="none"/>
                <w14:textFill>
                  <w14:solidFill>
                    <w14:schemeClr w14:val="tx1"/>
                  </w14:solidFill>
                </w14:textFill>
              </w:rPr>
            </w:pPr>
          </w:p>
        </w:tc>
        <w:tc>
          <w:tcPr>
            <w:tcW w:w="1180" w:type="dxa"/>
            <w:vAlign w:val="top"/>
          </w:tcPr>
          <w:p>
            <w:pPr>
              <w:rPr>
                <w:rFonts w:ascii="Arial"/>
                <w:color w:val="000000" w:themeColor="text1"/>
                <w:sz w:val="21"/>
                <w:highlight w:val="none"/>
                <w14:textFill>
                  <w14:solidFill>
                    <w14:schemeClr w14:val="tx1"/>
                  </w14:solidFill>
                </w14:textFill>
              </w:rPr>
            </w:pPr>
          </w:p>
        </w:tc>
        <w:tc>
          <w:tcPr>
            <w:tcW w:w="1131" w:type="dxa"/>
            <w:vAlign w:val="top"/>
          </w:tcPr>
          <w:p>
            <w:pPr>
              <w:rPr>
                <w:rFonts w:ascii="Arial"/>
                <w:color w:val="000000" w:themeColor="text1"/>
                <w:sz w:val="21"/>
                <w:highlight w:val="none"/>
                <w14:textFill>
                  <w14:solidFill>
                    <w14:schemeClr w14:val="tx1"/>
                  </w14:solidFill>
                </w14:textFill>
              </w:rPr>
            </w:pPr>
          </w:p>
        </w:tc>
        <w:tc>
          <w:tcPr>
            <w:tcW w:w="1145" w:type="dxa"/>
            <w:tcBorders>
              <w:right w:val="single" w:color="000000" w:sz="10" w:space="0"/>
            </w:tcBorders>
            <w:vAlign w:val="top"/>
          </w:tcPr>
          <w:p>
            <w:pPr>
              <w:rPr>
                <w:rFonts w:ascii="Arial"/>
                <w:color w:val="000000" w:themeColor="text1"/>
                <w:sz w:val="21"/>
                <w:highlight w:val="no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trPr>
        <w:tc>
          <w:tcPr>
            <w:tcW w:w="613" w:type="dxa"/>
            <w:tcBorders>
              <w:left w:val="single" w:color="000000" w:sz="10" w:space="0"/>
            </w:tcBorders>
            <w:vAlign w:val="top"/>
          </w:tcPr>
          <w:p>
            <w:pPr>
              <w:rPr>
                <w:rFonts w:ascii="Arial"/>
                <w:color w:val="000000" w:themeColor="text1"/>
                <w:sz w:val="21"/>
                <w:highlight w:val="none"/>
                <w14:textFill>
                  <w14:solidFill>
                    <w14:schemeClr w14:val="tx1"/>
                  </w14:solidFill>
                </w14:textFill>
              </w:rPr>
            </w:pPr>
          </w:p>
        </w:tc>
        <w:tc>
          <w:tcPr>
            <w:tcW w:w="1361" w:type="dxa"/>
            <w:vAlign w:val="top"/>
          </w:tcPr>
          <w:p>
            <w:pPr>
              <w:rPr>
                <w:rFonts w:ascii="Arial"/>
                <w:color w:val="000000" w:themeColor="text1"/>
                <w:sz w:val="21"/>
                <w:highlight w:val="none"/>
                <w14:textFill>
                  <w14:solidFill>
                    <w14:schemeClr w14:val="tx1"/>
                  </w14:solidFill>
                </w14:textFill>
              </w:rPr>
            </w:pPr>
          </w:p>
        </w:tc>
        <w:tc>
          <w:tcPr>
            <w:tcW w:w="1334" w:type="dxa"/>
            <w:vAlign w:val="top"/>
          </w:tcPr>
          <w:p>
            <w:pPr>
              <w:rPr>
                <w:rFonts w:ascii="Arial"/>
                <w:color w:val="000000" w:themeColor="text1"/>
                <w:sz w:val="21"/>
                <w:highlight w:val="none"/>
                <w14:textFill>
                  <w14:solidFill>
                    <w14:schemeClr w14:val="tx1"/>
                  </w14:solidFill>
                </w14:textFill>
              </w:rPr>
            </w:pPr>
          </w:p>
        </w:tc>
        <w:tc>
          <w:tcPr>
            <w:tcW w:w="1152" w:type="dxa"/>
            <w:vAlign w:val="top"/>
          </w:tcPr>
          <w:p>
            <w:pPr>
              <w:rPr>
                <w:rFonts w:ascii="Arial"/>
                <w:color w:val="000000" w:themeColor="text1"/>
                <w:sz w:val="21"/>
                <w:highlight w:val="none"/>
                <w14:textFill>
                  <w14:solidFill>
                    <w14:schemeClr w14:val="tx1"/>
                  </w14:solidFill>
                </w14:textFill>
              </w:rPr>
            </w:pPr>
          </w:p>
        </w:tc>
        <w:tc>
          <w:tcPr>
            <w:tcW w:w="1159" w:type="dxa"/>
            <w:vAlign w:val="top"/>
          </w:tcPr>
          <w:p>
            <w:pPr>
              <w:rPr>
                <w:rFonts w:ascii="Arial"/>
                <w:color w:val="000000" w:themeColor="text1"/>
                <w:sz w:val="21"/>
                <w:highlight w:val="none"/>
                <w14:textFill>
                  <w14:solidFill>
                    <w14:schemeClr w14:val="tx1"/>
                  </w14:solidFill>
                </w14:textFill>
              </w:rPr>
            </w:pPr>
          </w:p>
        </w:tc>
        <w:tc>
          <w:tcPr>
            <w:tcW w:w="1180" w:type="dxa"/>
            <w:vAlign w:val="top"/>
          </w:tcPr>
          <w:p>
            <w:pPr>
              <w:rPr>
                <w:rFonts w:ascii="Arial"/>
                <w:color w:val="000000" w:themeColor="text1"/>
                <w:sz w:val="21"/>
                <w:highlight w:val="none"/>
                <w14:textFill>
                  <w14:solidFill>
                    <w14:schemeClr w14:val="tx1"/>
                  </w14:solidFill>
                </w14:textFill>
              </w:rPr>
            </w:pPr>
          </w:p>
        </w:tc>
        <w:tc>
          <w:tcPr>
            <w:tcW w:w="1131" w:type="dxa"/>
            <w:vAlign w:val="top"/>
          </w:tcPr>
          <w:p>
            <w:pPr>
              <w:rPr>
                <w:rFonts w:ascii="Arial"/>
                <w:color w:val="000000" w:themeColor="text1"/>
                <w:sz w:val="21"/>
                <w:highlight w:val="none"/>
                <w14:textFill>
                  <w14:solidFill>
                    <w14:schemeClr w14:val="tx1"/>
                  </w14:solidFill>
                </w14:textFill>
              </w:rPr>
            </w:pPr>
          </w:p>
        </w:tc>
        <w:tc>
          <w:tcPr>
            <w:tcW w:w="1145" w:type="dxa"/>
            <w:tcBorders>
              <w:right w:val="single" w:color="000000" w:sz="10" w:space="0"/>
            </w:tcBorders>
            <w:vAlign w:val="top"/>
          </w:tcPr>
          <w:p>
            <w:pPr>
              <w:rPr>
                <w:rFonts w:ascii="Arial"/>
                <w:color w:val="000000" w:themeColor="text1"/>
                <w:sz w:val="21"/>
                <w:highlight w:val="no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613" w:type="dxa"/>
            <w:tcBorders>
              <w:left w:val="single" w:color="000000" w:sz="10" w:space="0"/>
            </w:tcBorders>
            <w:vAlign w:val="top"/>
          </w:tcPr>
          <w:p>
            <w:pPr>
              <w:rPr>
                <w:rFonts w:ascii="Arial"/>
                <w:color w:val="000000" w:themeColor="text1"/>
                <w:sz w:val="21"/>
                <w:highlight w:val="none"/>
                <w14:textFill>
                  <w14:solidFill>
                    <w14:schemeClr w14:val="tx1"/>
                  </w14:solidFill>
                </w14:textFill>
              </w:rPr>
            </w:pPr>
          </w:p>
        </w:tc>
        <w:tc>
          <w:tcPr>
            <w:tcW w:w="1361" w:type="dxa"/>
            <w:vAlign w:val="top"/>
          </w:tcPr>
          <w:p>
            <w:pPr>
              <w:rPr>
                <w:rFonts w:ascii="Arial"/>
                <w:color w:val="000000" w:themeColor="text1"/>
                <w:sz w:val="21"/>
                <w:highlight w:val="none"/>
                <w14:textFill>
                  <w14:solidFill>
                    <w14:schemeClr w14:val="tx1"/>
                  </w14:solidFill>
                </w14:textFill>
              </w:rPr>
            </w:pPr>
          </w:p>
        </w:tc>
        <w:tc>
          <w:tcPr>
            <w:tcW w:w="1334" w:type="dxa"/>
            <w:vAlign w:val="top"/>
          </w:tcPr>
          <w:p>
            <w:pPr>
              <w:rPr>
                <w:rFonts w:ascii="Arial"/>
                <w:color w:val="000000" w:themeColor="text1"/>
                <w:sz w:val="21"/>
                <w:highlight w:val="none"/>
                <w14:textFill>
                  <w14:solidFill>
                    <w14:schemeClr w14:val="tx1"/>
                  </w14:solidFill>
                </w14:textFill>
              </w:rPr>
            </w:pPr>
          </w:p>
        </w:tc>
        <w:tc>
          <w:tcPr>
            <w:tcW w:w="1152" w:type="dxa"/>
            <w:vAlign w:val="top"/>
          </w:tcPr>
          <w:p>
            <w:pPr>
              <w:rPr>
                <w:rFonts w:ascii="Arial"/>
                <w:color w:val="000000" w:themeColor="text1"/>
                <w:sz w:val="21"/>
                <w:highlight w:val="none"/>
                <w14:textFill>
                  <w14:solidFill>
                    <w14:schemeClr w14:val="tx1"/>
                  </w14:solidFill>
                </w14:textFill>
              </w:rPr>
            </w:pPr>
          </w:p>
        </w:tc>
        <w:tc>
          <w:tcPr>
            <w:tcW w:w="1159" w:type="dxa"/>
            <w:vAlign w:val="top"/>
          </w:tcPr>
          <w:p>
            <w:pPr>
              <w:rPr>
                <w:rFonts w:ascii="Arial"/>
                <w:color w:val="000000" w:themeColor="text1"/>
                <w:sz w:val="21"/>
                <w:highlight w:val="none"/>
                <w14:textFill>
                  <w14:solidFill>
                    <w14:schemeClr w14:val="tx1"/>
                  </w14:solidFill>
                </w14:textFill>
              </w:rPr>
            </w:pPr>
          </w:p>
        </w:tc>
        <w:tc>
          <w:tcPr>
            <w:tcW w:w="1180" w:type="dxa"/>
            <w:vAlign w:val="top"/>
          </w:tcPr>
          <w:p>
            <w:pPr>
              <w:rPr>
                <w:rFonts w:ascii="Arial"/>
                <w:color w:val="000000" w:themeColor="text1"/>
                <w:sz w:val="21"/>
                <w:highlight w:val="none"/>
                <w14:textFill>
                  <w14:solidFill>
                    <w14:schemeClr w14:val="tx1"/>
                  </w14:solidFill>
                </w14:textFill>
              </w:rPr>
            </w:pPr>
          </w:p>
        </w:tc>
        <w:tc>
          <w:tcPr>
            <w:tcW w:w="1131" w:type="dxa"/>
            <w:vAlign w:val="top"/>
          </w:tcPr>
          <w:p>
            <w:pPr>
              <w:rPr>
                <w:rFonts w:ascii="Arial"/>
                <w:color w:val="000000" w:themeColor="text1"/>
                <w:sz w:val="21"/>
                <w:highlight w:val="none"/>
                <w14:textFill>
                  <w14:solidFill>
                    <w14:schemeClr w14:val="tx1"/>
                  </w14:solidFill>
                </w14:textFill>
              </w:rPr>
            </w:pPr>
          </w:p>
        </w:tc>
        <w:tc>
          <w:tcPr>
            <w:tcW w:w="1145" w:type="dxa"/>
            <w:tcBorders>
              <w:right w:val="single" w:color="000000" w:sz="10" w:space="0"/>
            </w:tcBorders>
            <w:vAlign w:val="top"/>
          </w:tcPr>
          <w:p>
            <w:pPr>
              <w:rPr>
                <w:rFonts w:ascii="Arial"/>
                <w:color w:val="000000" w:themeColor="text1"/>
                <w:sz w:val="21"/>
                <w:highlight w:val="no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613" w:type="dxa"/>
            <w:tcBorders>
              <w:left w:val="single" w:color="000000" w:sz="10" w:space="0"/>
            </w:tcBorders>
            <w:vAlign w:val="top"/>
          </w:tcPr>
          <w:p>
            <w:pPr>
              <w:rPr>
                <w:rFonts w:ascii="Arial"/>
                <w:color w:val="000000" w:themeColor="text1"/>
                <w:sz w:val="21"/>
                <w:highlight w:val="none"/>
                <w14:textFill>
                  <w14:solidFill>
                    <w14:schemeClr w14:val="tx1"/>
                  </w14:solidFill>
                </w14:textFill>
              </w:rPr>
            </w:pPr>
          </w:p>
        </w:tc>
        <w:tc>
          <w:tcPr>
            <w:tcW w:w="1361" w:type="dxa"/>
            <w:vAlign w:val="top"/>
          </w:tcPr>
          <w:p>
            <w:pPr>
              <w:rPr>
                <w:rFonts w:ascii="Arial"/>
                <w:color w:val="000000" w:themeColor="text1"/>
                <w:sz w:val="21"/>
                <w:highlight w:val="none"/>
                <w14:textFill>
                  <w14:solidFill>
                    <w14:schemeClr w14:val="tx1"/>
                  </w14:solidFill>
                </w14:textFill>
              </w:rPr>
            </w:pPr>
          </w:p>
        </w:tc>
        <w:tc>
          <w:tcPr>
            <w:tcW w:w="1334" w:type="dxa"/>
            <w:vAlign w:val="top"/>
          </w:tcPr>
          <w:p>
            <w:pPr>
              <w:rPr>
                <w:rFonts w:ascii="Arial"/>
                <w:color w:val="000000" w:themeColor="text1"/>
                <w:sz w:val="21"/>
                <w:highlight w:val="none"/>
                <w14:textFill>
                  <w14:solidFill>
                    <w14:schemeClr w14:val="tx1"/>
                  </w14:solidFill>
                </w14:textFill>
              </w:rPr>
            </w:pPr>
          </w:p>
        </w:tc>
        <w:tc>
          <w:tcPr>
            <w:tcW w:w="1152" w:type="dxa"/>
            <w:vAlign w:val="top"/>
          </w:tcPr>
          <w:p>
            <w:pPr>
              <w:rPr>
                <w:rFonts w:ascii="Arial"/>
                <w:color w:val="000000" w:themeColor="text1"/>
                <w:sz w:val="21"/>
                <w:highlight w:val="none"/>
                <w14:textFill>
                  <w14:solidFill>
                    <w14:schemeClr w14:val="tx1"/>
                  </w14:solidFill>
                </w14:textFill>
              </w:rPr>
            </w:pPr>
          </w:p>
        </w:tc>
        <w:tc>
          <w:tcPr>
            <w:tcW w:w="1159" w:type="dxa"/>
            <w:vAlign w:val="top"/>
          </w:tcPr>
          <w:p>
            <w:pPr>
              <w:rPr>
                <w:rFonts w:ascii="Arial"/>
                <w:color w:val="000000" w:themeColor="text1"/>
                <w:sz w:val="21"/>
                <w:highlight w:val="none"/>
                <w14:textFill>
                  <w14:solidFill>
                    <w14:schemeClr w14:val="tx1"/>
                  </w14:solidFill>
                </w14:textFill>
              </w:rPr>
            </w:pPr>
          </w:p>
        </w:tc>
        <w:tc>
          <w:tcPr>
            <w:tcW w:w="1180" w:type="dxa"/>
            <w:vAlign w:val="top"/>
          </w:tcPr>
          <w:p>
            <w:pPr>
              <w:rPr>
                <w:rFonts w:ascii="Arial"/>
                <w:color w:val="000000" w:themeColor="text1"/>
                <w:sz w:val="21"/>
                <w:highlight w:val="none"/>
                <w14:textFill>
                  <w14:solidFill>
                    <w14:schemeClr w14:val="tx1"/>
                  </w14:solidFill>
                </w14:textFill>
              </w:rPr>
            </w:pPr>
          </w:p>
        </w:tc>
        <w:tc>
          <w:tcPr>
            <w:tcW w:w="1131" w:type="dxa"/>
            <w:vAlign w:val="top"/>
          </w:tcPr>
          <w:p>
            <w:pPr>
              <w:rPr>
                <w:rFonts w:ascii="Arial"/>
                <w:color w:val="000000" w:themeColor="text1"/>
                <w:sz w:val="21"/>
                <w:highlight w:val="none"/>
                <w14:textFill>
                  <w14:solidFill>
                    <w14:schemeClr w14:val="tx1"/>
                  </w14:solidFill>
                </w14:textFill>
              </w:rPr>
            </w:pPr>
          </w:p>
        </w:tc>
        <w:tc>
          <w:tcPr>
            <w:tcW w:w="1145" w:type="dxa"/>
            <w:tcBorders>
              <w:right w:val="single" w:color="000000" w:sz="10" w:space="0"/>
            </w:tcBorders>
            <w:vAlign w:val="top"/>
          </w:tcPr>
          <w:p>
            <w:pPr>
              <w:rPr>
                <w:rFonts w:ascii="Arial"/>
                <w:color w:val="000000" w:themeColor="text1"/>
                <w:sz w:val="21"/>
                <w:highlight w:val="no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trPr>
        <w:tc>
          <w:tcPr>
            <w:tcW w:w="613" w:type="dxa"/>
            <w:tcBorders>
              <w:left w:val="single" w:color="000000" w:sz="10" w:space="0"/>
            </w:tcBorders>
            <w:vAlign w:val="top"/>
          </w:tcPr>
          <w:p>
            <w:pPr>
              <w:rPr>
                <w:rFonts w:ascii="Arial"/>
                <w:color w:val="000000" w:themeColor="text1"/>
                <w:sz w:val="21"/>
                <w:highlight w:val="none"/>
                <w14:textFill>
                  <w14:solidFill>
                    <w14:schemeClr w14:val="tx1"/>
                  </w14:solidFill>
                </w14:textFill>
              </w:rPr>
            </w:pPr>
          </w:p>
        </w:tc>
        <w:tc>
          <w:tcPr>
            <w:tcW w:w="1361" w:type="dxa"/>
            <w:vAlign w:val="top"/>
          </w:tcPr>
          <w:p>
            <w:pPr>
              <w:rPr>
                <w:rFonts w:ascii="Arial"/>
                <w:color w:val="000000" w:themeColor="text1"/>
                <w:sz w:val="21"/>
                <w:highlight w:val="none"/>
                <w14:textFill>
                  <w14:solidFill>
                    <w14:schemeClr w14:val="tx1"/>
                  </w14:solidFill>
                </w14:textFill>
              </w:rPr>
            </w:pPr>
          </w:p>
        </w:tc>
        <w:tc>
          <w:tcPr>
            <w:tcW w:w="1334" w:type="dxa"/>
            <w:vAlign w:val="top"/>
          </w:tcPr>
          <w:p>
            <w:pPr>
              <w:rPr>
                <w:rFonts w:ascii="Arial"/>
                <w:color w:val="000000" w:themeColor="text1"/>
                <w:sz w:val="21"/>
                <w:highlight w:val="none"/>
                <w14:textFill>
                  <w14:solidFill>
                    <w14:schemeClr w14:val="tx1"/>
                  </w14:solidFill>
                </w14:textFill>
              </w:rPr>
            </w:pPr>
          </w:p>
        </w:tc>
        <w:tc>
          <w:tcPr>
            <w:tcW w:w="1152" w:type="dxa"/>
            <w:vAlign w:val="top"/>
          </w:tcPr>
          <w:p>
            <w:pPr>
              <w:rPr>
                <w:rFonts w:ascii="Arial"/>
                <w:color w:val="000000" w:themeColor="text1"/>
                <w:sz w:val="21"/>
                <w:highlight w:val="none"/>
                <w14:textFill>
                  <w14:solidFill>
                    <w14:schemeClr w14:val="tx1"/>
                  </w14:solidFill>
                </w14:textFill>
              </w:rPr>
            </w:pPr>
          </w:p>
        </w:tc>
        <w:tc>
          <w:tcPr>
            <w:tcW w:w="1159" w:type="dxa"/>
            <w:vAlign w:val="top"/>
          </w:tcPr>
          <w:p>
            <w:pPr>
              <w:rPr>
                <w:rFonts w:ascii="Arial"/>
                <w:color w:val="000000" w:themeColor="text1"/>
                <w:sz w:val="21"/>
                <w:highlight w:val="none"/>
                <w14:textFill>
                  <w14:solidFill>
                    <w14:schemeClr w14:val="tx1"/>
                  </w14:solidFill>
                </w14:textFill>
              </w:rPr>
            </w:pPr>
          </w:p>
        </w:tc>
        <w:tc>
          <w:tcPr>
            <w:tcW w:w="1180" w:type="dxa"/>
            <w:vAlign w:val="top"/>
          </w:tcPr>
          <w:p>
            <w:pPr>
              <w:rPr>
                <w:rFonts w:ascii="Arial"/>
                <w:color w:val="000000" w:themeColor="text1"/>
                <w:sz w:val="21"/>
                <w:highlight w:val="none"/>
                <w14:textFill>
                  <w14:solidFill>
                    <w14:schemeClr w14:val="tx1"/>
                  </w14:solidFill>
                </w14:textFill>
              </w:rPr>
            </w:pPr>
          </w:p>
        </w:tc>
        <w:tc>
          <w:tcPr>
            <w:tcW w:w="1131" w:type="dxa"/>
            <w:vAlign w:val="top"/>
          </w:tcPr>
          <w:p>
            <w:pPr>
              <w:rPr>
                <w:rFonts w:ascii="Arial"/>
                <w:color w:val="000000" w:themeColor="text1"/>
                <w:sz w:val="21"/>
                <w:highlight w:val="none"/>
                <w14:textFill>
                  <w14:solidFill>
                    <w14:schemeClr w14:val="tx1"/>
                  </w14:solidFill>
                </w14:textFill>
              </w:rPr>
            </w:pPr>
          </w:p>
        </w:tc>
        <w:tc>
          <w:tcPr>
            <w:tcW w:w="1145" w:type="dxa"/>
            <w:tcBorders>
              <w:right w:val="single" w:color="000000" w:sz="10" w:space="0"/>
            </w:tcBorders>
            <w:vAlign w:val="top"/>
          </w:tcPr>
          <w:p>
            <w:pPr>
              <w:rPr>
                <w:rFonts w:ascii="Arial"/>
                <w:color w:val="000000" w:themeColor="text1"/>
                <w:sz w:val="21"/>
                <w:highlight w:val="no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trPr>
        <w:tc>
          <w:tcPr>
            <w:tcW w:w="613" w:type="dxa"/>
            <w:tcBorders>
              <w:left w:val="single" w:color="000000" w:sz="10" w:space="0"/>
            </w:tcBorders>
            <w:vAlign w:val="top"/>
          </w:tcPr>
          <w:p>
            <w:pPr>
              <w:rPr>
                <w:rFonts w:ascii="Arial"/>
                <w:color w:val="000000" w:themeColor="text1"/>
                <w:sz w:val="21"/>
                <w:highlight w:val="none"/>
                <w14:textFill>
                  <w14:solidFill>
                    <w14:schemeClr w14:val="tx1"/>
                  </w14:solidFill>
                </w14:textFill>
              </w:rPr>
            </w:pPr>
          </w:p>
        </w:tc>
        <w:tc>
          <w:tcPr>
            <w:tcW w:w="1361" w:type="dxa"/>
            <w:vAlign w:val="top"/>
          </w:tcPr>
          <w:p>
            <w:pPr>
              <w:rPr>
                <w:rFonts w:ascii="Arial"/>
                <w:color w:val="000000" w:themeColor="text1"/>
                <w:sz w:val="21"/>
                <w:highlight w:val="none"/>
                <w14:textFill>
                  <w14:solidFill>
                    <w14:schemeClr w14:val="tx1"/>
                  </w14:solidFill>
                </w14:textFill>
              </w:rPr>
            </w:pPr>
          </w:p>
        </w:tc>
        <w:tc>
          <w:tcPr>
            <w:tcW w:w="1334" w:type="dxa"/>
            <w:vAlign w:val="top"/>
          </w:tcPr>
          <w:p>
            <w:pPr>
              <w:rPr>
                <w:rFonts w:ascii="Arial"/>
                <w:color w:val="000000" w:themeColor="text1"/>
                <w:sz w:val="21"/>
                <w:highlight w:val="none"/>
                <w14:textFill>
                  <w14:solidFill>
                    <w14:schemeClr w14:val="tx1"/>
                  </w14:solidFill>
                </w14:textFill>
              </w:rPr>
            </w:pPr>
          </w:p>
        </w:tc>
        <w:tc>
          <w:tcPr>
            <w:tcW w:w="1152" w:type="dxa"/>
            <w:vAlign w:val="top"/>
          </w:tcPr>
          <w:p>
            <w:pPr>
              <w:rPr>
                <w:rFonts w:ascii="Arial"/>
                <w:color w:val="000000" w:themeColor="text1"/>
                <w:sz w:val="21"/>
                <w:highlight w:val="none"/>
                <w14:textFill>
                  <w14:solidFill>
                    <w14:schemeClr w14:val="tx1"/>
                  </w14:solidFill>
                </w14:textFill>
              </w:rPr>
            </w:pPr>
          </w:p>
        </w:tc>
        <w:tc>
          <w:tcPr>
            <w:tcW w:w="1159" w:type="dxa"/>
            <w:vAlign w:val="top"/>
          </w:tcPr>
          <w:p>
            <w:pPr>
              <w:rPr>
                <w:rFonts w:ascii="Arial"/>
                <w:color w:val="000000" w:themeColor="text1"/>
                <w:sz w:val="21"/>
                <w:highlight w:val="none"/>
                <w14:textFill>
                  <w14:solidFill>
                    <w14:schemeClr w14:val="tx1"/>
                  </w14:solidFill>
                </w14:textFill>
              </w:rPr>
            </w:pPr>
          </w:p>
        </w:tc>
        <w:tc>
          <w:tcPr>
            <w:tcW w:w="1180" w:type="dxa"/>
            <w:vAlign w:val="top"/>
          </w:tcPr>
          <w:p>
            <w:pPr>
              <w:rPr>
                <w:rFonts w:ascii="Arial"/>
                <w:color w:val="000000" w:themeColor="text1"/>
                <w:sz w:val="21"/>
                <w:highlight w:val="none"/>
                <w14:textFill>
                  <w14:solidFill>
                    <w14:schemeClr w14:val="tx1"/>
                  </w14:solidFill>
                </w14:textFill>
              </w:rPr>
            </w:pPr>
          </w:p>
        </w:tc>
        <w:tc>
          <w:tcPr>
            <w:tcW w:w="1131" w:type="dxa"/>
            <w:vAlign w:val="top"/>
          </w:tcPr>
          <w:p>
            <w:pPr>
              <w:rPr>
                <w:rFonts w:ascii="Arial"/>
                <w:color w:val="000000" w:themeColor="text1"/>
                <w:sz w:val="21"/>
                <w:highlight w:val="none"/>
                <w14:textFill>
                  <w14:solidFill>
                    <w14:schemeClr w14:val="tx1"/>
                  </w14:solidFill>
                </w14:textFill>
              </w:rPr>
            </w:pPr>
          </w:p>
        </w:tc>
        <w:tc>
          <w:tcPr>
            <w:tcW w:w="1145" w:type="dxa"/>
            <w:tcBorders>
              <w:right w:val="single" w:color="000000" w:sz="10" w:space="0"/>
            </w:tcBorders>
            <w:vAlign w:val="top"/>
          </w:tcPr>
          <w:p>
            <w:pPr>
              <w:rPr>
                <w:rFonts w:ascii="Arial"/>
                <w:color w:val="000000" w:themeColor="text1"/>
                <w:sz w:val="21"/>
                <w:highlight w:val="none"/>
                <w14:textFill>
                  <w14:solidFill>
                    <w14:schemeClr w14:val="tx1"/>
                  </w14:solidFill>
                </w14:textFill>
              </w:rPr>
            </w:pPr>
          </w:p>
        </w:tc>
      </w:tr>
    </w:tbl>
    <w:p>
      <w:pPr>
        <w:spacing w:before="130" w:line="228" w:lineRule="auto"/>
        <w:ind w:left="40"/>
        <w:outlineLvl w:val="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附身份证 (正反面)、学历证 (若有)、职称证 (若有)、编目资格证书或中文图书编目培训证书 (</w:t>
      </w:r>
      <w:r>
        <w:rPr>
          <w:rFonts w:ascii="宋体" w:hAnsi="宋体" w:eastAsia="宋体" w:cs="宋体"/>
          <w:color w:val="000000" w:themeColor="text1"/>
          <w:spacing w:val="6"/>
          <w:sz w:val="20"/>
          <w:szCs w:val="20"/>
          <w:highlight w:val="none"/>
          <w14:textFill>
            <w14:solidFill>
              <w14:schemeClr w14:val="tx1"/>
            </w14:solidFill>
          </w14:textFill>
        </w:rPr>
        <w:t>若</w:t>
      </w:r>
    </w:p>
    <w:p>
      <w:pPr>
        <w:spacing w:before="221" w:line="228" w:lineRule="auto"/>
        <w:ind w:left="2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Fill>
            <w14:solidFill>
              <w14:schemeClr w14:val="tx1"/>
            </w14:solidFill>
          </w14:textFill>
        </w:rPr>
        <w:t>有)、投标人为以上人员缴纳的的 202</w:t>
      </w:r>
      <w:r>
        <w:rPr>
          <w:rFonts w:hint="eastAsia" w:ascii="宋体" w:hAnsi="宋体" w:eastAsia="宋体" w:cs="宋体"/>
          <w:color w:val="000000" w:themeColor="text1"/>
          <w:spacing w:val="1"/>
          <w:sz w:val="20"/>
          <w:szCs w:val="20"/>
          <w:highlight w:val="none"/>
          <w:lang w:val="en-US" w:eastAsia="zh-CN"/>
          <w14:textFill>
            <w14:solidFill>
              <w14:schemeClr w14:val="tx1"/>
            </w14:solidFill>
          </w14:textFill>
        </w:rPr>
        <w:t>3</w:t>
      </w:r>
      <w:r>
        <w:rPr>
          <w:rFonts w:ascii="宋体" w:hAnsi="宋体" w:eastAsia="宋体" w:cs="宋体"/>
          <w:color w:val="000000" w:themeColor="text1"/>
          <w:spacing w:val="1"/>
          <w:sz w:val="20"/>
          <w:szCs w:val="20"/>
          <w:highlight w:val="none"/>
          <w14:textFill>
            <w14:solidFill>
              <w14:schemeClr w14:val="tx1"/>
            </w14:solidFill>
          </w14:textFill>
        </w:rPr>
        <w:t xml:space="preserve"> 年 0</w:t>
      </w:r>
      <w:r>
        <w:rPr>
          <w:rFonts w:hint="eastAsia" w:ascii="宋体" w:hAnsi="宋体" w:eastAsia="宋体" w:cs="宋体"/>
          <w:color w:val="000000" w:themeColor="text1"/>
          <w:spacing w:val="1"/>
          <w:sz w:val="20"/>
          <w:szCs w:val="20"/>
          <w:highlight w:val="none"/>
          <w:lang w:val="en-US" w:eastAsia="zh-CN"/>
          <w14:textFill>
            <w14:solidFill>
              <w14:schemeClr w14:val="tx1"/>
            </w14:solidFill>
          </w14:textFill>
        </w:rPr>
        <w:t>1</w:t>
      </w:r>
      <w:r>
        <w:rPr>
          <w:rFonts w:ascii="宋体" w:hAnsi="宋体" w:eastAsia="宋体" w:cs="宋体"/>
          <w:color w:val="000000" w:themeColor="text1"/>
          <w:spacing w:val="1"/>
          <w:sz w:val="20"/>
          <w:szCs w:val="20"/>
          <w:highlight w:val="none"/>
          <w14:textFill>
            <w14:solidFill>
              <w14:schemeClr w14:val="tx1"/>
            </w14:solidFill>
          </w14:textFill>
        </w:rPr>
        <w:t xml:space="preserve"> 月 01</w:t>
      </w:r>
      <w:r>
        <w:rPr>
          <w:rFonts w:ascii="宋体" w:hAnsi="宋体" w:eastAsia="宋体" w:cs="宋体"/>
          <w:color w:val="000000" w:themeColor="text1"/>
          <w:sz w:val="20"/>
          <w:szCs w:val="20"/>
          <w:highlight w:val="none"/>
          <w14:textFill>
            <w14:solidFill>
              <w14:schemeClr w14:val="tx1"/>
            </w14:solidFill>
          </w14:textFill>
        </w:rPr>
        <w:t xml:space="preserve"> 日以来任意一个月的社保证明等复印件或扫描件。</w:t>
      </w:r>
    </w:p>
    <w:p>
      <w:pPr>
        <w:rPr>
          <w:color w:val="000000" w:themeColor="text1"/>
          <w:highlight w:val="none"/>
          <w14:textFill>
            <w14:solidFill>
              <w14:schemeClr w14:val="tx1"/>
            </w14:solidFill>
          </w14:textFill>
        </w:rPr>
        <w:sectPr>
          <w:headerReference r:id="rId61" w:type="default"/>
          <w:footerReference r:id="rId62" w:type="default"/>
          <w:pgSz w:w="11906" w:h="16839"/>
          <w:pgMar w:top="1118" w:right="1348" w:bottom="1119" w:left="1402" w:header="878" w:footer="844" w:gutter="0"/>
          <w:pgNumType w:fmt="decimal"/>
          <w:cols w:space="720" w:num="1"/>
        </w:sectPr>
      </w:pPr>
    </w:p>
    <w:p>
      <w:pPr>
        <w:spacing w:before="14" w:line="58" w:lineRule="exact"/>
        <w:textAlignment w:val="center"/>
        <w:rPr>
          <w:color w:val="000000" w:themeColor="text1"/>
          <w:highlight w:val="none"/>
          <w14:textFill>
            <w14:solidFill>
              <w14:schemeClr w14:val="tx1"/>
            </w14:solidFill>
          </w14:textFill>
        </w:rPr>
      </w:pPr>
    </w:p>
    <w:p>
      <w:pPr>
        <w:spacing w:before="175" w:line="221" w:lineRule="auto"/>
        <w:ind w:left="3145"/>
        <w:outlineLvl w:val="1"/>
        <w:rPr>
          <w:rFonts w:ascii="宋体" w:hAnsi="宋体" w:eastAsia="宋体" w:cs="宋体"/>
          <w:color w:val="000000" w:themeColor="text1"/>
          <w:sz w:val="28"/>
          <w:szCs w:val="28"/>
          <w:highlight w:val="none"/>
          <w14:textFill>
            <w14:solidFill>
              <w14:schemeClr w14:val="tx1"/>
            </w14:solidFill>
          </w14:textFill>
        </w:rPr>
      </w:pPr>
      <w:bookmarkStart w:id="24" w:name="_bookmark25"/>
      <w:bookmarkEnd w:id="24"/>
      <w:r>
        <w:rPr>
          <w:rFonts w:ascii="宋体" w:hAnsi="宋体" w:eastAsia="宋体" w:cs="宋体"/>
          <w:color w:val="000000" w:themeColor="text1"/>
          <w:spacing w:val="-1"/>
          <w:sz w:val="28"/>
          <w:szCs w:val="28"/>
          <w:highlight w:val="none"/>
          <w14:textOutline w14:w="5103" w14:cap="sq" w14:cmpd="sng">
            <w14:solidFill>
              <w14:srgbClr w14:val="000000"/>
            </w14:solidFill>
            <w14:prstDash w14:val="solid"/>
            <w14:bevel/>
          </w14:textOutline>
          <w14:textFill>
            <w14:solidFill>
              <w14:schemeClr w14:val="tx1"/>
            </w14:solidFill>
          </w14:textFill>
        </w:rPr>
        <w:t>八、反商业</w:t>
      </w:r>
      <w:r>
        <w:rPr>
          <w:rFonts w:ascii="宋体" w:hAnsi="宋体" w:eastAsia="宋体" w:cs="宋体"/>
          <w:color w:val="000000" w:themeColor="text1"/>
          <w:sz w:val="28"/>
          <w:szCs w:val="28"/>
          <w:highlight w:val="none"/>
          <w14:textOutline w14:w="5103" w14:cap="sq" w14:cmpd="sng">
            <w14:solidFill>
              <w14:srgbClr w14:val="000000"/>
            </w14:solidFill>
            <w14:prstDash w14:val="solid"/>
            <w14:bevel/>
          </w14:textOutline>
          <w14:textFill>
            <w14:solidFill>
              <w14:schemeClr w14:val="tx1"/>
            </w14:solidFill>
          </w14:textFill>
        </w:rPr>
        <w:t>贿赂承诺书</w:t>
      </w:r>
    </w:p>
    <w:p>
      <w:pPr>
        <w:spacing w:before="246" w:line="227" w:lineRule="auto"/>
        <w:ind w:left="55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9"/>
          <w:sz w:val="20"/>
          <w:szCs w:val="20"/>
          <w:highlight w:val="none"/>
          <w14:textFill>
            <w14:solidFill>
              <w14:schemeClr w14:val="tx1"/>
            </w14:solidFill>
          </w14:textFill>
        </w:rPr>
        <w:t>我</w:t>
      </w:r>
      <w:r>
        <w:rPr>
          <w:rFonts w:ascii="宋体" w:hAnsi="宋体" w:eastAsia="宋体" w:cs="宋体"/>
          <w:color w:val="000000" w:themeColor="text1"/>
          <w:spacing w:val="6"/>
          <w:sz w:val="20"/>
          <w:szCs w:val="20"/>
          <w:highlight w:val="none"/>
          <w14:textFill>
            <w14:solidFill>
              <w14:schemeClr w14:val="tx1"/>
            </w14:solidFill>
          </w14:textFill>
        </w:rPr>
        <w:t>公司承诺：</w:t>
      </w:r>
    </w:p>
    <w:p>
      <w:pPr>
        <w:spacing w:before="222" w:line="228" w:lineRule="auto"/>
        <w:ind w:left="54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在</w:t>
      </w:r>
      <w:r>
        <w:rPr>
          <w:rFonts w:ascii="宋体" w:hAnsi="宋体" w:eastAsia="宋体" w:cs="宋体"/>
          <w:color w:val="000000" w:themeColor="text1"/>
          <w:spacing w:val="12"/>
          <w:sz w:val="20"/>
          <w:szCs w:val="20"/>
          <w:highlight w:val="none"/>
          <w14:textFill>
            <w14:solidFill>
              <w14:schemeClr w14:val="tx1"/>
            </w14:solidFill>
          </w14:textFill>
        </w:rPr>
        <w:t xml:space="preserve"> </w:t>
      </w:r>
      <w:r>
        <w:rPr>
          <w:rFonts w:ascii="宋体" w:hAnsi="宋体" w:eastAsia="宋体" w:cs="宋体"/>
          <w:color w:val="000000" w:themeColor="text1"/>
          <w:spacing w:val="8"/>
          <w:sz w:val="20"/>
          <w:szCs w:val="20"/>
          <w:highlight w:val="none"/>
          <w14:textFill>
            <w14:solidFill>
              <w14:schemeClr w14:val="tx1"/>
            </w14:solidFill>
          </w14:textFill>
        </w:rPr>
        <w:t xml:space="preserve"> (投标项目名称、包号) 招标活动中，我公司保证做到：</w:t>
      </w:r>
    </w:p>
    <w:p>
      <w:pPr>
        <w:spacing w:before="220" w:line="344" w:lineRule="exact"/>
        <w:ind w:left="55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position w:val="2"/>
          <w:sz w:val="20"/>
          <w:szCs w:val="20"/>
          <w:highlight w:val="none"/>
          <w14:textFill>
            <w14:solidFill>
              <w14:schemeClr w14:val="tx1"/>
            </w14:solidFill>
          </w14:textFill>
        </w:rPr>
        <w:t>一</w:t>
      </w:r>
      <w:r>
        <w:rPr>
          <w:rFonts w:ascii="宋体" w:hAnsi="宋体" w:eastAsia="宋体" w:cs="宋体"/>
          <w:color w:val="000000" w:themeColor="text1"/>
          <w:spacing w:val="8"/>
          <w:position w:val="2"/>
          <w:sz w:val="20"/>
          <w:szCs w:val="20"/>
          <w:highlight w:val="none"/>
          <w14:textFill>
            <w14:solidFill>
              <w14:schemeClr w14:val="tx1"/>
            </w14:solidFill>
          </w14:textFill>
        </w:rPr>
        <w:t>、公平竞争参加本次招标活动。</w:t>
      </w:r>
    </w:p>
    <w:p>
      <w:pPr>
        <w:spacing w:before="124" w:line="432" w:lineRule="auto"/>
        <w:ind w:left="10" w:right="2" w:firstLine="54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二、杜绝</w:t>
      </w:r>
      <w:r>
        <w:rPr>
          <w:rFonts w:ascii="宋体" w:hAnsi="宋体" w:eastAsia="宋体" w:cs="宋体"/>
          <w:color w:val="000000" w:themeColor="text1"/>
          <w:spacing w:val="7"/>
          <w:sz w:val="20"/>
          <w:szCs w:val="20"/>
          <w:highlight w:val="none"/>
          <w14:textFill>
            <w14:solidFill>
              <w14:schemeClr w14:val="tx1"/>
            </w14:solidFill>
          </w14:textFill>
        </w:rPr>
        <w:t>任何形式的商业贿赂行为。不向国家工作人员、政府采购代理机构工作人员、评审专</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20"/>
          <w:sz w:val="20"/>
          <w:szCs w:val="20"/>
          <w:highlight w:val="none"/>
          <w14:textFill>
            <w14:solidFill>
              <w14:schemeClr w14:val="tx1"/>
            </w14:solidFill>
          </w14:textFill>
        </w:rPr>
        <w:t>家及</w:t>
      </w:r>
      <w:r>
        <w:rPr>
          <w:rFonts w:ascii="宋体" w:hAnsi="宋体" w:eastAsia="宋体" w:cs="宋体"/>
          <w:color w:val="000000" w:themeColor="text1"/>
          <w:spacing w:val="17"/>
          <w:sz w:val="20"/>
          <w:szCs w:val="20"/>
          <w:highlight w:val="none"/>
          <w14:textFill>
            <w14:solidFill>
              <w14:schemeClr w14:val="tx1"/>
            </w14:solidFill>
          </w14:textFill>
        </w:rPr>
        <w:t>其</w:t>
      </w:r>
      <w:r>
        <w:rPr>
          <w:rFonts w:ascii="宋体" w:hAnsi="宋体" w:eastAsia="宋体" w:cs="宋体"/>
          <w:color w:val="000000" w:themeColor="text1"/>
          <w:spacing w:val="10"/>
          <w:sz w:val="20"/>
          <w:szCs w:val="20"/>
          <w:highlight w:val="none"/>
          <w14:textFill>
            <w14:solidFill>
              <w14:schemeClr w14:val="tx1"/>
            </w14:solidFill>
          </w14:textFill>
        </w:rPr>
        <w:t>亲属提供礼品礼金、有价证券、购物券、回扣、佣金、咨询费、劳务费、赞助费、宣传费、</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5"/>
          <w:sz w:val="20"/>
          <w:szCs w:val="20"/>
          <w:highlight w:val="none"/>
          <w14:textFill>
            <w14:solidFill>
              <w14:schemeClr w14:val="tx1"/>
            </w14:solidFill>
          </w14:textFill>
        </w:rPr>
        <w:t>宴</w:t>
      </w:r>
      <w:r>
        <w:rPr>
          <w:rFonts w:ascii="宋体" w:hAnsi="宋体" w:eastAsia="宋体" w:cs="宋体"/>
          <w:color w:val="000000" w:themeColor="text1"/>
          <w:spacing w:val="9"/>
          <w:sz w:val="20"/>
          <w:szCs w:val="20"/>
          <w:highlight w:val="none"/>
          <w14:textFill>
            <w14:solidFill>
              <w14:schemeClr w14:val="tx1"/>
            </w14:solidFill>
          </w14:textFill>
        </w:rPr>
        <w:t>请；不为其报销各种消费凭证，不支付其旅游、娱乐等费用。</w:t>
      </w:r>
    </w:p>
    <w:p>
      <w:pPr>
        <w:spacing w:before="1" w:line="438" w:lineRule="auto"/>
        <w:ind w:left="15" w:right="2" w:firstLine="53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4"/>
          <w:sz w:val="20"/>
          <w:szCs w:val="20"/>
          <w:highlight w:val="none"/>
          <w14:textFill>
            <w14:solidFill>
              <w14:schemeClr w14:val="tx1"/>
            </w14:solidFill>
          </w14:textFill>
        </w:rPr>
        <w:t>三、若出</w:t>
      </w:r>
      <w:r>
        <w:rPr>
          <w:rFonts w:ascii="宋体" w:hAnsi="宋体" w:eastAsia="宋体" w:cs="宋体"/>
          <w:color w:val="000000" w:themeColor="text1"/>
          <w:spacing w:val="11"/>
          <w:sz w:val="20"/>
          <w:szCs w:val="20"/>
          <w:highlight w:val="none"/>
          <w14:textFill>
            <w14:solidFill>
              <w14:schemeClr w14:val="tx1"/>
            </w14:solidFill>
          </w14:textFill>
        </w:rPr>
        <w:t>现</w:t>
      </w:r>
      <w:r>
        <w:rPr>
          <w:rFonts w:ascii="宋体" w:hAnsi="宋体" w:eastAsia="宋体" w:cs="宋体"/>
          <w:color w:val="000000" w:themeColor="text1"/>
          <w:spacing w:val="7"/>
          <w:sz w:val="20"/>
          <w:szCs w:val="20"/>
          <w:highlight w:val="none"/>
          <w14:textFill>
            <w14:solidFill>
              <w14:schemeClr w14:val="tx1"/>
            </w14:solidFill>
          </w14:textFill>
        </w:rPr>
        <w:t>上述行为，我公司及参与投标的工作人员愿意接受按照国家法律法规等有关规定给</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7"/>
          <w:sz w:val="20"/>
          <w:szCs w:val="20"/>
          <w:highlight w:val="none"/>
          <w14:textFill>
            <w14:solidFill>
              <w14:schemeClr w14:val="tx1"/>
            </w14:solidFill>
          </w14:textFill>
        </w:rPr>
        <w:t>予</w:t>
      </w:r>
      <w:r>
        <w:rPr>
          <w:rFonts w:ascii="宋体" w:hAnsi="宋体" w:eastAsia="宋体" w:cs="宋体"/>
          <w:color w:val="000000" w:themeColor="text1"/>
          <w:spacing w:val="4"/>
          <w:sz w:val="20"/>
          <w:szCs w:val="20"/>
          <w:highlight w:val="none"/>
          <w14:textFill>
            <w14:solidFill>
              <w14:schemeClr w14:val="tx1"/>
            </w14:solidFill>
          </w14:textFill>
        </w:rPr>
        <w:t>的处罚。</w:t>
      </w:r>
    </w:p>
    <w:p>
      <w:pPr>
        <w:spacing w:line="386" w:lineRule="auto"/>
        <w:rPr>
          <w:rFonts w:ascii="Arial"/>
          <w:color w:val="000000" w:themeColor="text1"/>
          <w:sz w:val="21"/>
          <w:highlight w:val="none"/>
          <w14:textFill>
            <w14:solidFill>
              <w14:schemeClr w14:val="tx1"/>
            </w14:solidFill>
          </w14:textFill>
        </w:rPr>
      </w:pPr>
    </w:p>
    <w:p>
      <w:pPr>
        <w:spacing w:before="65" w:line="432" w:lineRule="auto"/>
        <w:ind w:left="4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Fill>
            <w14:solidFill>
              <w14:schemeClr w14:val="tx1"/>
            </w14:solidFill>
          </w14:textFill>
        </w:rPr>
        <w:t>投标人：</w:t>
      </w:r>
      <w:r>
        <w:rPr>
          <w:rFonts w:ascii="宋体" w:hAnsi="宋体" w:eastAsia="宋体" w:cs="宋体"/>
          <w:color w:val="000000" w:themeColor="text1"/>
          <w:spacing w:val="-1"/>
          <w:sz w:val="20"/>
          <w:szCs w:val="20"/>
          <w:highlight w:val="none"/>
          <w:u w:val="single" w:color="auto"/>
          <w14:textFill>
            <w14:solidFill>
              <w14:schemeClr w14:val="tx1"/>
            </w14:solidFill>
          </w14:textFill>
        </w:rPr>
        <w:t xml:space="preserve">                        </w:t>
      </w:r>
      <w:r>
        <w:rPr>
          <w:rFonts w:ascii="宋体" w:hAnsi="宋体" w:eastAsia="宋体" w:cs="宋体"/>
          <w:color w:val="000000" w:themeColor="text1"/>
          <w:sz w:val="20"/>
          <w:szCs w:val="20"/>
          <w:highlight w:val="none"/>
          <w:u w:val="single" w:color="auto"/>
          <w14:textFill>
            <w14:solidFill>
              <w14:schemeClr w14:val="tx1"/>
            </w14:solidFill>
          </w14:textFill>
        </w:rPr>
        <w:t xml:space="preserve">               </w:t>
      </w:r>
      <w:r>
        <w:rPr>
          <w:rFonts w:ascii="宋体" w:hAnsi="宋体" w:eastAsia="宋体" w:cs="宋体"/>
          <w:color w:val="000000" w:themeColor="text1"/>
          <w:sz w:val="20"/>
          <w:szCs w:val="20"/>
          <w:highlight w:val="none"/>
          <w14:textFill>
            <w14:solidFill>
              <w14:schemeClr w14:val="tx1"/>
            </w14:solidFill>
          </w14:textFill>
        </w:rPr>
        <w:t>(企业电子签章)</w:t>
      </w:r>
    </w:p>
    <w:p>
      <w:pPr>
        <w:spacing w:before="2" w:line="226" w:lineRule="auto"/>
        <w:ind w:left="42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法定代表人</w:t>
      </w:r>
      <w:r>
        <w:rPr>
          <w:rFonts w:ascii="宋体" w:hAnsi="宋体" w:eastAsia="宋体" w:cs="宋体"/>
          <w:color w:val="000000" w:themeColor="text1"/>
          <w:spacing w:val="5"/>
          <w:sz w:val="20"/>
          <w:szCs w:val="20"/>
          <w:highlight w:val="none"/>
          <w14:textFill>
            <w14:solidFill>
              <w14:schemeClr w14:val="tx1"/>
            </w14:solidFill>
          </w14:textFill>
        </w:rPr>
        <w:t>或</w:t>
      </w:r>
      <w:r>
        <w:rPr>
          <w:rFonts w:ascii="宋体" w:hAnsi="宋体" w:eastAsia="宋体" w:cs="宋体"/>
          <w:color w:val="000000" w:themeColor="text1"/>
          <w:spacing w:val="4"/>
          <w:sz w:val="20"/>
          <w:szCs w:val="20"/>
          <w:highlight w:val="none"/>
          <w14:textFill>
            <w14:solidFill>
              <w14:schemeClr w14:val="tx1"/>
            </w14:solidFill>
          </w14:textFill>
        </w:rPr>
        <w:t>授权代表:</w:t>
      </w:r>
      <w:r>
        <w:rPr>
          <w:rFonts w:ascii="宋体" w:hAnsi="宋体" w:eastAsia="宋体" w:cs="宋体"/>
          <w:color w:val="000000" w:themeColor="text1"/>
          <w:spacing w:val="4"/>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4"/>
          <w:sz w:val="20"/>
          <w:szCs w:val="20"/>
          <w:highlight w:val="none"/>
          <w14:textFill>
            <w14:solidFill>
              <w14:schemeClr w14:val="tx1"/>
            </w14:solidFill>
          </w14:textFill>
        </w:rPr>
        <w:t>(签字或个人电子签章)</w:t>
      </w:r>
    </w:p>
    <w:p>
      <w:pPr>
        <w:spacing w:before="222" w:line="228" w:lineRule="auto"/>
        <w:ind w:left="46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Fill>
            <w14:solidFill>
              <w14:schemeClr w14:val="tx1"/>
            </w14:solidFill>
          </w14:textFill>
        </w:rPr>
        <w:t>日期</w:t>
      </w:r>
      <w:r>
        <w:rPr>
          <w:rFonts w:ascii="宋体" w:hAnsi="宋体" w:eastAsia="宋体" w:cs="宋体"/>
          <w:color w:val="000000" w:themeColor="text1"/>
          <w:spacing w:val="9"/>
          <w:sz w:val="20"/>
          <w:szCs w:val="20"/>
          <w:highlight w:val="none"/>
          <w14:textFill>
            <w14:solidFill>
              <w14:schemeClr w14:val="tx1"/>
            </w14:solidFill>
          </w14:textFill>
        </w:rPr>
        <w:t>:</w:t>
      </w:r>
      <w:r>
        <w:rPr>
          <w:rFonts w:ascii="宋体" w:hAnsi="宋体" w:eastAsia="宋体" w:cs="宋体"/>
          <w:color w:val="000000" w:themeColor="text1"/>
          <w:spacing w:val="5"/>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5"/>
          <w:sz w:val="20"/>
          <w:szCs w:val="20"/>
          <w:highlight w:val="none"/>
          <w14:textFill>
            <w14:solidFill>
              <w14:schemeClr w14:val="tx1"/>
            </w14:solidFill>
          </w14:textFill>
        </w:rPr>
        <w:t>年</w:t>
      </w:r>
      <w:r>
        <w:rPr>
          <w:rFonts w:ascii="宋体" w:hAnsi="宋体" w:eastAsia="宋体" w:cs="宋体"/>
          <w:color w:val="000000" w:themeColor="text1"/>
          <w:spacing w:val="5"/>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5"/>
          <w:sz w:val="20"/>
          <w:szCs w:val="20"/>
          <w:highlight w:val="none"/>
          <w14:textFill>
            <w14:solidFill>
              <w14:schemeClr w14:val="tx1"/>
            </w14:solidFill>
          </w14:textFill>
        </w:rPr>
        <w:t>月</w:t>
      </w:r>
      <w:r>
        <w:rPr>
          <w:rFonts w:ascii="宋体" w:hAnsi="宋体" w:eastAsia="宋体" w:cs="宋体"/>
          <w:color w:val="000000" w:themeColor="text1"/>
          <w:spacing w:val="5"/>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5"/>
          <w:sz w:val="20"/>
          <w:szCs w:val="20"/>
          <w:highlight w:val="none"/>
          <w14:textFill>
            <w14:solidFill>
              <w14:schemeClr w14:val="tx1"/>
            </w14:solidFill>
          </w14:textFill>
        </w:rPr>
        <w:t>日</w:t>
      </w:r>
    </w:p>
    <w:p>
      <w:pPr>
        <w:rPr>
          <w:color w:val="000000" w:themeColor="text1"/>
          <w:highlight w:val="none"/>
          <w14:textFill>
            <w14:solidFill>
              <w14:schemeClr w14:val="tx1"/>
            </w14:solidFill>
          </w14:textFill>
        </w:rPr>
        <w:sectPr>
          <w:headerReference r:id="rId63" w:type="default"/>
          <w:footerReference r:id="rId64" w:type="default"/>
          <w:pgSz w:w="11906" w:h="16839"/>
          <w:pgMar w:top="1118" w:right="1417" w:bottom="1191" w:left="1418" w:header="878" w:footer="844" w:gutter="0"/>
          <w:pgNumType w:fmt="decimal"/>
          <w:cols w:space="720" w:num="1"/>
        </w:sectPr>
      </w:pPr>
    </w:p>
    <w:p>
      <w:pPr>
        <w:spacing w:before="14" w:line="58" w:lineRule="exact"/>
        <w:textAlignment w:val="center"/>
        <w:rPr>
          <w:color w:val="000000" w:themeColor="text1"/>
          <w:highlight w:val="none"/>
          <w14:textFill>
            <w14:solidFill>
              <w14:schemeClr w14:val="tx1"/>
            </w14:solidFill>
          </w14:textFill>
        </w:rPr>
      </w:pPr>
    </w:p>
    <w:p>
      <w:pPr>
        <w:spacing w:before="174" w:line="219" w:lineRule="auto"/>
        <w:ind w:left="2583"/>
        <w:outlineLvl w:val="1"/>
        <w:rPr>
          <w:rFonts w:ascii="宋体" w:hAnsi="宋体" w:eastAsia="宋体" w:cs="宋体"/>
          <w:color w:val="000000" w:themeColor="text1"/>
          <w:sz w:val="28"/>
          <w:szCs w:val="28"/>
          <w:highlight w:val="none"/>
          <w14:textFill>
            <w14:solidFill>
              <w14:schemeClr w14:val="tx1"/>
            </w14:solidFill>
          </w14:textFill>
        </w:rPr>
      </w:pPr>
      <w:bookmarkStart w:id="25" w:name="_bookmark26"/>
      <w:bookmarkEnd w:id="25"/>
      <w:r>
        <w:rPr>
          <w:rFonts w:ascii="宋体" w:hAnsi="宋体" w:eastAsia="宋体" w:cs="宋体"/>
          <w:color w:val="000000" w:themeColor="text1"/>
          <w:spacing w:val="-1"/>
          <w:sz w:val="28"/>
          <w:szCs w:val="28"/>
          <w:highlight w:val="none"/>
          <w14:textOutline w14:w="5103" w14:cap="sq" w14:cmpd="sng">
            <w14:solidFill>
              <w14:srgbClr w14:val="000000"/>
            </w14:solidFill>
            <w14:prstDash w14:val="solid"/>
            <w14:bevel/>
          </w14:textOutline>
          <w14:textFill>
            <w14:solidFill>
              <w14:schemeClr w14:val="tx1"/>
            </w14:solidFill>
          </w14:textFill>
        </w:rPr>
        <w:t>九、中小微</w:t>
      </w:r>
      <w:r>
        <w:rPr>
          <w:rFonts w:ascii="宋体" w:hAnsi="宋体" w:eastAsia="宋体" w:cs="宋体"/>
          <w:color w:val="000000" w:themeColor="text1"/>
          <w:sz w:val="28"/>
          <w:szCs w:val="28"/>
          <w:highlight w:val="none"/>
          <w14:textOutline w14:w="5103" w14:cap="sq" w14:cmpd="sng">
            <w14:solidFill>
              <w14:srgbClr w14:val="000000"/>
            </w14:solidFill>
            <w14:prstDash w14:val="solid"/>
            <w14:bevel/>
          </w14:textOutline>
          <w14:textFill>
            <w14:solidFill>
              <w14:schemeClr w14:val="tx1"/>
            </w14:solidFill>
          </w14:textFill>
        </w:rPr>
        <w:t>企业声明函</w:t>
      </w:r>
      <w:r>
        <w:rPr>
          <w:rFonts w:ascii="宋体" w:hAnsi="宋体" w:eastAsia="宋体" w:cs="宋体"/>
          <w:color w:val="000000" w:themeColor="text1"/>
          <w:sz w:val="28"/>
          <w:szCs w:val="28"/>
          <w:highlight w:val="none"/>
          <w14:textFill>
            <w14:solidFill>
              <w14:schemeClr w14:val="tx1"/>
            </w14:solidFill>
          </w14:textFill>
        </w:rPr>
        <w:t xml:space="preserve"> </w:t>
      </w:r>
      <w:r>
        <w:rPr>
          <w:rFonts w:ascii="宋体" w:hAnsi="宋体" w:eastAsia="宋体" w:cs="宋体"/>
          <w:color w:val="000000" w:themeColor="text1"/>
          <w:sz w:val="28"/>
          <w:szCs w:val="28"/>
          <w:highlight w:val="none"/>
          <w14:textOutline w14:w="5103" w14:cap="sq" w14:cmpd="sng">
            <w14:solidFill>
              <w14:srgbClr w14:val="000000"/>
            </w14:solidFill>
            <w14:prstDash w14:val="solid"/>
            <w14:bevel/>
          </w14:textOutline>
          <w14:textFill>
            <w14:solidFill>
              <w14:schemeClr w14:val="tx1"/>
            </w14:solidFill>
          </w14:textFill>
        </w:rPr>
        <w:t>(货物)</w:t>
      </w:r>
    </w:p>
    <w:p>
      <w:pPr>
        <w:spacing w:before="293" w:line="226" w:lineRule="auto"/>
        <w:ind w:left="192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4"/>
          <w:sz w:val="20"/>
          <w:szCs w:val="20"/>
          <w:highlight w:val="none"/>
          <w14:textFill>
            <w14:solidFill>
              <w14:schemeClr w14:val="tx1"/>
            </w14:solidFill>
          </w14:textFill>
        </w:rPr>
        <w:t>(</w:t>
      </w:r>
      <w:r>
        <w:rPr>
          <w:rFonts w:ascii="宋体" w:hAnsi="宋体" w:eastAsia="宋体" w:cs="宋体"/>
          <w:color w:val="000000" w:themeColor="text1"/>
          <w:spacing w:val="19"/>
          <w:sz w:val="20"/>
          <w:szCs w:val="20"/>
          <w:highlight w:val="none"/>
          <w14:textFill>
            <w14:solidFill>
              <w14:schemeClr w14:val="tx1"/>
            </w14:solidFill>
          </w14:textFill>
        </w:rPr>
        <w:t>属</w:t>
      </w:r>
      <w:r>
        <w:rPr>
          <w:rFonts w:ascii="宋体" w:hAnsi="宋体" w:eastAsia="宋体" w:cs="宋体"/>
          <w:color w:val="000000" w:themeColor="text1"/>
          <w:spacing w:val="12"/>
          <w:sz w:val="20"/>
          <w:szCs w:val="20"/>
          <w:highlight w:val="none"/>
          <w14:textFill>
            <w14:solidFill>
              <w14:schemeClr w14:val="tx1"/>
            </w14:solidFill>
          </w14:textFill>
        </w:rPr>
        <w:t>于中小微企业的填写，不属于的无需填写此项内容)</w:t>
      </w:r>
    </w:p>
    <w:p>
      <w:pPr>
        <w:spacing w:before="232" w:line="420" w:lineRule="auto"/>
        <w:ind w:left="8" w:right="64" w:firstLine="440"/>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pacing w:val="-19"/>
          <w:sz w:val="22"/>
          <w:szCs w:val="22"/>
          <w:highlight w:val="none"/>
          <w14:textFill>
            <w14:solidFill>
              <w14:schemeClr w14:val="tx1"/>
            </w14:solidFill>
          </w14:textFill>
        </w:rPr>
        <w:t>本</w:t>
      </w:r>
      <w:r>
        <w:rPr>
          <w:rFonts w:ascii="宋体" w:hAnsi="宋体" w:eastAsia="宋体" w:cs="宋体"/>
          <w:color w:val="000000" w:themeColor="text1"/>
          <w:spacing w:val="-10"/>
          <w:sz w:val="22"/>
          <w:szCs w:val="22"/>
          <w:highlight w:val="none"/>
          <w14:textFill>
            <w14:solidFill>
              <w14:schemeClr w14:val="tx1"/>
            </w14:solidFill>
          </w14:textFill>
        </w:rPr>
        <w:t>公司 (联合体) 郑重声明，根据《政府采购促进中小企业发展管理办法》(财库 ﹝ 2020 ﹞</w:t>
      </w:r>
      <w:r>
        <w:rPr>
          <w:rFonts w:ascii="宋体" w:hAnsi="宋体" w:eastAsia="宋体" w:cs="宋体"/>
          <w:color w:val="000000" w:themeColor="text1"/>
          <w:sz w:val="22"/>
          <w:szCs w:val="22"/>
          <w:highlight w:val="none"/>
          <w14:textFill>
            <w14:solidFill>
              <w14:schemeClr w14:val="tx1"/>
            </w14:solidFill>
          </w14:textFill>
        </w:rPr>
        <w:t xml:space="preserve"> </w:t>
      </w:r>
      <w:r>
        <w:rPr>
          <w:rFonts w:ascii="宋体" w:hAnsi="宋体" w:eastAsia="宋体" w:cs="宋体"/>
          <w:color w:val="000000" w:themeColor="text1"/>
          <w:spacing w:val="-10"/>
          <w:sz w:val="22"/>
          <w:szCs w:val="22"/>
          <w:highlight w:val="none"/>
          <w14:textFill>
            <w14:solidFill>
              <w14:schemeClr w14:val="tx1"/>
            </w14:solidFill>
          </w14:textFill>
        </w:rPr>
        <w:t xml:space="preserve">46 </w:t>
      </w:r>
      <w:r>
        <w:rPr>
          <w:rFonts w:ascii="宋体" w:hAnsi="宋体" w:eastAsia="宋体" w:cs="宋体"/>
          <w:color w:val="000000" w:themeColor="text1"/>
          <w:spacing w:val="-8"/>
          <w:sz w:val="22"/>
          <w:szCs w:val="22"/>
          <w:highlight w:val="none"/>
          <w14:textFill>
            <w14:solidFill>
              <w14:schemeClr w14:val="tx1"/>
            </w14:solidFill>
          </w14:textFill>
        </w:rPr>
        <w:t>号</w:t>
      </w:r>
      <w:r>
        <w:rPr>
          <w:rFonts w:ascii="宋体" w:hAnsi="宋体" w:eastAsia="宋体" w:cs="宋体"/>
          <w:color w:val="000000" w:themeColor="text1"/>
          <w:spacing w:val="-5"/>
          <w:sz w:val="22"/>
          <w:szCs w:val="22"/>
          <w:highlight w:val="none"/>
          <w14:textFill>
            <w14:solidFill>
              <w14:schemeClr w14:val="tx1"/>
            </w14:solidFill>
          </w14:textFill>
        </w:rPr>
        <w:t>) 的规定，本公司 (联合体) 参加</w:t>
      </w:r>
      <w:r>
        <w:rPr>
          <w:rFonts w:ascii="宋体" w:hAnsi="宋体" w:eastAsia="宋体" w:cs="宋体"/>
          <w:color w:val="000000" w:themeColor="text1"/>
          <w:spacing w:val="-5"/>
          <w:sz w:val="22"/>
          <w:szCs w:val="22"/>
          <w:highlight w:val="none"/>
          <w:u w:val="single" w:color="auto"/>
          <w14:textFill>
            <w14:solidFill>
              <w14:schemeClr w14:val="tx1"/>
            </w14:solidFill>
          </w14:textFill>
        </w:rPr>
        <w:t xml:space="preserve">  (单位名称)  </w:t>
      </w:r>
      <w:r>
        <w:rPr>
          <w:rFonts w:ascii="宋体" w:hAnsi="宋体" w:eastAsia="宋体" w:cs="宋体"/>
          <w:color w:val="000000" w:themeColor="text1"/>
          <w:spacing w:val="-5"/>
          <w:sz w:val="22"/>
          <w:szCs w:val="22"/>
          <w:highlight w:val="none"/>
          <w14:textFill>
            <w14:solidFill>
              <w14:schemeClr w14:val="tx1"/>
            </w14:solidFill>
          </w14:textFill>
        </w:rPr>
        <w:t xml:space="preserve"> 的</w:t>
      </w:r>
      <w:r>
        <w:rPr>
          <w:rFonts w:ascii="宋体" w:hAnsi="宋体" w:eastAsia="宋体" w:cs="宋体"/>
          <w:color w:val="000000" w:themeColor="text1"/>
          <w:spacing w:val="-5"/>
          <w:sz w:val="22"/>
          <w:szCs w:val="22"/>
          <w:highlight w:val="none"/>
          <w:u w:val="single" w:color="auto"/>
          <w14:textFill>
            <w14:solidFill>
              <w14:schemeClr w14:val="tx1"/>
            </w14:solidFill>
          </w14:textFill>
        </w:rPr>
        <w:t xml:space="preserve">  (项目名称、包号)  </w:t>
      </w:r>
      <w:r>
        <w:rPr>
          <w:rFonts w:ascii="宋体" w:hAnsi="宋体" w:eastAsia="宋体" w:cs="宋体"/>
          <w:color w:val="000000" w:themeColor="text1"/>
          <w:spacing w:val="-5"/>
          <w:sz w:val="22"/>
          <w:szCs w:val="22"/>
          <w:highlight w:val="none"/>
          <w14:textFill>
            <w14:solidFill>
              <w14:schemeClr w14:val="tx1"/>
            </w14:solidFill>
          </w14:textFill>
        </w:rPr>
        <w:t xml:space="preserve"> 采购活动，提</w:t>
      </w:r>
      <w:r>
        <w:rPr>
          <w:rFonts w:ascii="宋体" w:hAnsi="宋体" w:eastAsia="宋体" w:cs="宋体"/>
          <w:color w:val="000000" w:themeColor="text1"/>
          <w:sz w:val="22"/>
          <w:szCs w:val="22"/>
          <w:highlight w:val="none"/>
          <w14:textFill>
            <w14:solidFill>
              <w14:schemeClr w14:val="tx1"/>
            </w14:solidFill>
          </w14:textFill>
        </w:rPr>
        <w:t xml:space="preserve"> </w:t>
      </w:r>
      <w:r>
        <w:rPr>
          <w:rFonts w:ascii="宋体" w:hAnsi="宋体" w:eastAsia="宋体" w:cs="宋体"/>
          <w:color w:val="000000" w:themeColor="text1"/>
          <w:spacing w:val="1"/>
          <w:sz w:val="22"/>
          <w:szCs w:val="22"/>
          <w:highlight w:val="none"/>
          <w14:textFill>
            <w14:solidFill>
              <w14:schemeClr w14:val="tx1"/>
            </w14:solidFill>
          </w14:textFill>
        </w:rPr>
        <w:t>供的货物全部由符合政策要求的中小企业制造。相关企业 (含联合体中的中小企业、签订分</w:t>
      </w:r>
      <w:r>
        <w:rPr>
          <w:rFonts w:ascii="宋体" w:hAnsi="宋体" w:eastAsia="宋体" w:cs="宋体"/>
          <w:color w:val="000000" w:themeColor="text1"/>
          <w:sz w:val="22"/>
          <w:szCs w:val="22"/>
          <w:highlight w:val="none"/>
          <w14:textFill>
            <w14:solidFill>
              <w14:schemeClr w14:val="tx1"/>
            </w14:solidFill>
          </w14:textFill>
        </w:rPr>
        <w:t xml:space="preserve">包 </w:t>
      </w:r>
      <w:r>
        <w:rPr>
          <w:rFonts w:ascii="宋体" w:hAnsi="宋体" w:eastAsia="宋体" w:cs="宋体"/>
          <w:color w:val="000000" w:themeColor="text1"/>
          <w:spacing w:val="-1"/>
          <w:sz w:val="22"/>
          <w:szCs w:val="22"/>
          <w:highlight w:val="none"/>
          <w14:textFill>
            <w14:solidFill>
              <w14:schemeClr w14:val="tx1"/>
            </w14:solidFill>
          </w14:textFill>
        </w:rPr>
        <w:t>意向协议的中小</w:t>
      </w:r>
      <w:r>
        <w:rPr>
          <w:rFonts w:ascii="宋体" w:hAnsi="宋体" w:eastAsia="宋体" w:cs="宋体"/>
          <w:color w:val="000000" w:themeColor="text1"/>
          <w:sz w:val="22"/>
          <w:szCs w:val="22"/>
          <w:highlight w:val="none"/>
          <w14:textFill>
            <w14:solidFill>
              <w14:schemeClr w14:val="tx1"/>
            </w14:solidFill>
          </w14:textFill>
        </w:rPr>
        <w:t>企业) 的具体情况如下：</w:t>
      </w:r>
    </w:p>
    <w:p>
      <w:pPr>
        <w:spacing w:before="2" w:line="419" w:lineRule="auto"/>
        <w:ind w:left="9" w:right="2" w:firstLine="455"/>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pacing w:val="2"/>
          <w:sz w:val="22"/>
          <w:szCs w:val="22"/>
          <w:highlight w:val="none"/>
          <w14:textFill>
            <w14:solidFill>
              <w14:schemeClr w14:val="tx1"/>
            </w14:solidFill>
          </w14:textFill>
        </w:rPr>
        <w:t xml:space="preserve">1. </w:t>
      </w:r>
      <w:r>
        <w:rPr>
          <w:rFonts w:ascii="宋体" w:hAnsi="宋体" w:eastAsia="宋体" w:cs="宋体"/>
          <w:color w:val="000000" w:themeColor="text1"/>
          <w:spacing w:val="2"/>
          <w:sz w:val="22"/>
          <w:szCs w:val="22"/>
          <w:highlight w:val="none"/>
          <w:u w:val="single" w:color="auto"/>
          <w14:textFill>
            <w14:solidFill>
              <w14:schemeClr w14:val="tx1"/>
            </w14:solidFill>
          </w14:textFill>
        </w:rPr>
        <w:t xml:space="preserve"> (标的名称) </w:t>
      </w:r>
      <w:r>
        <w:rPr>
          <w:rFonts w:ascii="宋体" w:hAnsi="宋体" w:eastAsia="宋体" w:cs="宋体"/>
          <w:color w:val="000000" w:themeColor="text1"/>
          <w:spacing w:val="2"/>
          <w:sz w:val="22"/>
          <w:szCs w:val="22"/>
          <w:highlight w:val="none"/>
          <w14:textFill>
            <w14:solidFill>
              <w14:schemeClr w14:val="tx1"/>
            </w14:solidFill>
          </w14:textFill>
        </w:rPr>
        <w:t>，属于</w:t>
      </w:r>
      <w:r>
        <w:rPr>
          <w:rFonts w:ascii="宋体" w:hAnsi="宋体" w:eastAsia="宋体" w:cs="宋体"/>
          <w:color w:val="000000" w:themeColor="text1"/>
          <w:spacing w:val="2"/>
          <w:sz w:val="22"/>
          <w:szCs w:val="22"/>
          <w:highlight w:val="none"/>
          <w:u w:val="single" w:color="auto"/>
          <w14:textFill>
            <w14:solidFill>
              <w14:schemeClr w14:val="tx1"/>
            </w14:solidFill>
          </w14:textFill>
        </w:rPr>
        <w:t xml:space="preserve"> (采购文件中明确的所属行业) 行业</w:t>
      </w:r>
      <w:r>
        <w:rPr>
          <w:rFonts w:ascii="宋体" w:hAnsi="宋体" w:eastAsia="宋体" w:cs="宋体"/>
          <w:color w:val="000000" w:themeColor="text1"/>
          <w:spacing w:val="2"/>
          <w:sz w:val="22"/>
          <w:szCs w:val="22"/>
          <w:highlight w:val="none"/>
          <w14:textFill>
            <w14:solidFill>
              <w14:schemeClr w14:val="tx1"/>
            </w14:solidFill>
          </w14:textFill>
        </w:rPr>
        <w:t xml:space="preserve"> ；制造商为</w:t>
      </w:r>
      <w:r>
        <w:rPr>
          <w:rFonts w:ascii="宋体" w:hAnsi="宋体" w:eastAsia="宋体" w:cs="宋体"/>
          <w:color w:val="000000" w:themeColor="text1"/>
          <w:spacing w:val="2"/>
          <w:sz w:val="22"/>
          <w:szCs w:val="22"/>
          <w:highlight w:val="none"/>
          <w:u w:val="single" w:color="auto"/>
          <w14:textFill>
            <w14:solidFill>
              <w14:schemeClr w14:val="tx1"/>
            </w14:solidFill>
          </w14:textFill>
        </w:rPr>
        <w:t xml:space="preserve"> (企业名称</w:t>
      </w:r>
      <w:r>
        <w:rPr>
          <w:rFonts w:ascii="宋体" w:hAnsi="宋体" w:eastAsia="宋体" w:cs="宋体"/>
          <w:color w:val="000000" w:themeColor="text1"/>
          <w:sz w:val="22"/>
          <w:szCs w:val="22"/>
          <w:highlight w:val="none"/>
          <w:u w:val="single" w:color="auto"/>
          <w14:textFill>
            <w14:solidFill>
              <w14:schemeClr w14:val="tx1"/>
            </w14:solidFill>
          </w14:textFill>
        </w:rPr>
        <w:t xml:space="preserve">) </w:t>
      </w:r>
      <w:r>
        <w:rPr>
          <w:rFonts w:ascii="宋体" w:hAnsi="宋体" w:eastAsia="宋体" w:cs="宋体"/>
          <w:color w:val="000000" w:themeColor="text1"/>
          <w:sz w:val="22"/>
          <w:szCs w:val="22"/>
          <w:highlight w:val="none"/>
          <w14:textFill>
            <w14:solidFill>
              <w14:schemeClr w14:val="tx1"/>
            </w14:solidFill>
          </w14:textFill>
        </w:rPr>
        <w:t xml:space="preserve">， </w:t>
      </w:r>
      <w:r>
        <w:rPr>
          <w:rFonts w:ascii="宋体" w:hAnsi="宋体" w:eastAsia="宋体" w:cs="宋体"/>
          <w:color w:val="000000" w:themeColor="text1"/>
          <w:spacing w:val="-2"/>
          <w:sz w:val="22"/>
          <w:szCs w:val="22"/>
          <w:highlight w:val="none"/>
          <w14:textFill>
            <w14:solidFill>
              <w14:schemeClr w14:val="tx1"/>
            </w14:solidFill>
          </w14:textFill>
        </w:rPr>
        <w:t>从业人员</w:t>
      </w:r>
      <w:r>
        <w:rPr>
          <w:rFonts w:ascii="宋体" w:hAnsi="宋体" w:eastAsia="宋体" w:cs="宋体"/>
          <w:color w:val="000000" w:themeColor="text1"/>
          <w:spacing w:val="-2"/>
          <w:sz w:val="22"/>
          <w:szCs w:val="22"/>
          <w:highlight w:val="none"/>
          <w:u w:val="single" w:color="auto"/>
          <w14:textFill>
            <w14:solidFill>
              <w14:schemeClr w14:val="tx1"/>
            </w14:solidFill>
          </w14:textFill>
        </w:rPr>
        <w:t xml:space="preserve">   </w:t>
      </w:r>
      <w:r>
        <w:rPr>
          <w:rFonts w:ascii="宋体" w:hAnsi="宋体" w:eastAsia="宋体" w:cs="宋体"/>
          <w:color w:val="000000" w:themeColor="text1"/>
          <w:spacing w:val="-2"/>
          <w:sz w:val="22"/>
          <w:szCs w:val="22"/>
          <w:highlight w:val="none"/>
          <w14:textFill>
            <w14:solidFill>
              <w14:schemeClr w14:val="tx1"/>
            </w14:solidFill>
          </w14:textFill>
        </w:rPr>
        <w:t xml:space="preserve"> 人，营业收入为</w:t>
      </w:r>
      <w:r>
        <w:rPr>
          <w:rFonts w:ascii="宋体" w:hAnsi="宋体" w:eastAsia="宋体" w:cs="宋体"/>
          <w:color w:val="000000" w:themeColor="text1"/>
          <w:spacing w:val="-2"/>
          <w:sz w:val="22"/>
          <w:szCs w:val="22"/>
          <w:highlight w:val="none"/>
          <w:u w:val="single" w:color="auto"/>
          <w14:textFill>
            <w14:solidFill>
              <w14:schemeClr w14:val="tx1"/>
            </w14:solidFill>
          </w14:textFill>
        </w:rPr>
        <w:t xml:space="preserve">   </w:t>
      </w:r>
      <w:r>
        <w:rPr>
          <w:rFonts w:ascii="宋体" w:hAnsi="宋体" w:eastAsia="宋体" w:cs="宋体"/>
          <w:color w:val="000000" w:themeColor="text1"/>
          <w:spacing w:val="-2"/>
          <w:sz w:val="22"/>
          <w:szCs w:val="22"/>
          <w:highlight w:val="none"/>
          <w14:textFill>
            <w14:solidFill>
              <w14:schemeClr w14:val="tx1"/>
            </w14:solidFill>
          </w14:textFill>
        </w:rPr>
        <w:t xml:space="preserve"> 万元</w:t>
      </w:r>
      <w:r>
        <w:rPr>
          <w:rFonts w:ascii="宋体" w:hAnsi="宋体" w:eastAsia="宋体" w:cs="宋体"/>
          <w:color w:val="000000" w:themeColor="text1"/>
          <w:spacing w:val="-1"/>
          <w:sz w:val="22"/>
          <w:szCs w:val="22"/>
          <w:highlight w:val="none"/>
          <w14:textFill>
            <w14:solidFill>
              <w14:schemeClr w14:val="tx1"/>
            </w14:solidFill>
          </w14:textFill>
        </w:rPr>
        <w:t>，资产总额为</w:t>
      </w:r>
      <w:r>
        <w:rPr>
          <w:rFonts w:ascii="宋体" w:hAnsi="宋体" w:eastAsia="宋体" w:cs="宋体"/>
          <w:color w:val="000000" w:themeColor="text1"/>
          <w:spacing w:val="-1"/>
          <w:sz w:val="22"/>
          <w:szCs w:val="22"/>
          <w:highlight w:val="none"/>
          <w:u w:val="single" w:color="auto"/>
          <w14:textFill>
            <w14:solidFill>
              <w14:schemeClr w14:val="tx1"/>
            </w14:solidFill>
          </w14:textFill>
        </w:rPr>
        <w:t xml:space="preserve">   </w:t>
      </w:r>
      <w:r>
        <w:rPr>
          <w:rFonts w:ascii="宋体" w:hAnsi="宋体" w:eastAsia="宋体" w:cs="宋体"/>
          <w:color w:val="000000" w:themeColor="text1"/>
          <w:spacing w:val="-1"/>
          <w:sz w:val="22"/>
          <w:szCs w:val="22"/>
          <w:highlight w:val="none"/>
          <w14:textFill>
            <w14:solidFill>
              <w14:schemeClr w14:val="tx1"/>
            </w14:solidFill>
          </w14:textFill>
        </w:rPr>
        <w:t xml:space="preserve"> 万元，属于</w:t>
      </w:r>
      <w:r>
        <w:rPr>
          <w:rFonts w:ascii="宋体" w:hAnsi="宋体" w:eastAsia="宋体" w:cs="宋体"/>
          <w:color w:val="000000" w:themeColor="text1"/>
          <w:spacing w:val="-1"/>
          <w:sz w:val="22"/>
          <w:szCs w:val="22"/>
          <w:highlight w:val="none"/>
          <w:u w:val="single" w:color="auto"/>
          <w14:textFill>
            <w14:solidFill>
              <w14:schemeClr w14:val="tx1"/>
            </w14:solidFill>
          </w14:textFill>
        </w:rPr>
        <w:t xml:space="preserve">  (中型企业、小型企业、</w:t>
      </w:r>
      <w:r>
        <w:rPr>
          <w:rFonts w:ascii="宋体" w:hAnsi="宋体" w:eastAsia="宋体" w:cs="宋体"/>
          <w:color w:val="000000" w:themeColor="text1"/>
          <w:sz w:val="22"/>
          <w:szCs w:val="22"/>
          <w:highlight w:val="none"/>
          <w14:textFill>
            <w14:solidFill>
              <w14:schemeClr w14:val="tx1"/>
            </w14:solidFill>
          </w14:textFill>
        </w:rPr>
        <w:t xml:space="preserve"> </w:t>
      </w:r>
      <w:r>
        <w:rPr>
          <w:rFonts w:ascii="宋体" w:hAnsi="宋体" w:eastAsia="宋体" w:cs="宋体"/>
          <w:color w:val="000000" w:themeColor="text1"/>
          <w:spacing w:val="-2"/>
          <w:sz w:val="22"/>
          <w:szCs w:val="22"/>
          <w:highlight w:val="none"/>
          <w:u w:val="single" w:color="auto"/>
          <w14:textFill>
            <w14:solidFill>
              <w14:schemeClr w14:val="tx1"/>
            </w14:solidFill>
          </w14:textFill>
        </w:rPr>
        <w:t>微型</w:t>
      </w:r>
      <w:r>
        <w:rPr>
          <w:rFonts w:ascii="宋体" w:hAnsi="宋体" w:eastAsia="宋体" w:cs="宋体"/>
          <w:color w:val="000000" w:themeColor="text1"/>
          <w:spacing w:val="-1"/>
          <w:sz w:val="22"/>
          <w:szCs w:val="22"/>
          <w:highlight w:val="none"/>
          <w:u w:val="single" w:color="auto"/>
          <w14:textFill>
            <w14:solidFill>
              <w14:schemeClr w14:val="tx1"/>
            </w14:solidFill>
          </w14:textFill>
        </w:rPr>
        <w:t xml:space="preserve">企业)  </w:t>
      </w:r>
      <w:r>
        <w:rPr>
          <w:rFonts w:ascii="宋体" w:hAnsi="宋体" w:eastAsia="宋体" w:cs="宋体"/>
          <w:color w:val="000000" w:themeColor="text1"/>
          <w:spacing w:val="-1"/>
          <w:sz w:val="22"/>
          <w:szCs w:val="22"/>
          <w:highlight w:val="none"/>
          <w14:textFill>
            <w14:solidFill>
              <w14:schemeClr w14:val="tx1"/>
            </w14:solidFill>
          </w14:textFill>
        </w:rPr>
        <w:t>；</w:t>
      </w:r>
    </w:p>
    <w:p>
      <w:pPr>
        <w:spacing w:before="2" w:line="418" w:lineRule="auto"/>
        <w:ind w:left="9" w:right="2" w:firstLine="441"/>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pacing w:val="4"/>
          <w:sz w:val="22"/>
          <w:szCs w:val="22"/>
          <w:highlight w:val="none"/>
          <w14:textFill>
            <w14:solidFill>
              <w14:schemeClr w14:val="tx1"/>
            </w14:solidFill>
          </w14:textFill>
        </w:rPr>
        <w:t xml:space="preserve">2. </w:t>
      </w:r>
      <w:r>
        <w:rPr>
          <w:rFonts w:ascii="宋体" w:hAnsi="宋体" w:eastAsia="宋体" w:cs="宋体"/>
          <w:color w:val="000000" w:themeColor="text1"/>
          <w:spacing w:val="3"/>
          <w:sz w:val="22"/>
          <w:szCs w:val="22"/>
          <w:highlight w:val="none"/>
          <w:u w:val="single" w:color="auto"/>
          <w14:textFill>
            <w14:solidFill>
              <w14:schemeClr w14:val="tx1"/>
            </w14:solidFill>
          </w14:textFill>
        </w:rPr>
        <w:t xml:space="preserve"> </w:t>
      </w:r>
      <w:r>
        <w:rPr>
          <w:rFonts w:ascii="宋体" w:hAnsi="宋体" w:eastAsia="宋体" w:cs="宋体"/>
          <w:color w:val="000000" w:themeColor="text1"/>
          <w:spacing w:val="2"/>
          <w:sz w:val="22"/>
          <w:szCs w:val="22"/>
          <w:highlight w:val="none"/>
          <w:u w:val="single" w:color="auto"/>
          <w14:textFill>
            <w14:solidFill>
              <w14:schemeClr w14:val="tx1"/>
            </w14:solidFill>
          </w14:textFill>
        </w:rPr>
        <w:t xml:space="preserve">(标的名称) </w:t>
      </w:r>
      <w:r>
        <w:rPr>
          <w:rFonts w:ascii="宋体" w:hAnsi="宋体" w:eastAsia="宋体" w:cs="宋体"/>
          <w:color w:val="000000" w:themeColor="text1"/>
          <w:spacing w:val="2"/>
          <w:sz w:val="22"/>
          <w:szCs w:val="22"/>
          <w:highlight w:val="none"/>
          <w14:textFill>
            <w14:solidFill>
              <w14:schemeClr w14:val="tx1"/>
            </w14:solidFill>
          </w14:textFill>
        </w:rPr>
        <w:t>，属于</w:t>
      </w:r>
      <w:r>
        <w:rPr>
          <w:rFonts w:ascii="宋体" w:hAnsi="宋体" w:eastAsia="宋体" w:cs="宋体"/>
          <w:color w:val="000000" w:themeColor="text1"/>
          <w:spacing w:val="2"/>
          <w:sz w:val="22"/>
          <w:szCs w:val="22"/>
          <w:highlight w:val="none"/>
          <w:u w:val="single" w:color="auto"/>
          <w14:textFill>
            <w14:solidFill>
              <w14:schemeClr w14:val="tx1"/>
            </w14:solidFill>
          </w14:textFill>
        </w:rPr>
        <w:t xml:space="preserve"> (采购文件中明确的所属行业) 行业</w:t>
      </w:r>
      <w:r>
        <w:rPr>
          <w:rFonts w:ascii="宋体" w:hAnsi="宋体" w:eastAsia="宋体" w:cs="宋体"/>
          <w:color w:val="000000" w:themeColor="text1"/>
          <w:spacing w:val="2"/>
          <w:sz w:val="22"/>
          <w:szCs w:val="22"/>
          <w:highlight w:val="none"/>
          <w14:textFill>
            <w14:solidFill>
              <w14:schemeClr w14:val="tx1"/>
            </w14:solidFill>
          </w14:textFill>
        </w:rPr>
        <w:t xml:space="preserve"> ；制造商为</w:t>
      </w:r>
      <w:r>
        <w:rPr>
          <w:rFonts w:ascii="宋体" w:hAnsi="宋体" w:eastAsia="宋体" w:cs="宋体"/>
          <w:color w:val="000000" w:themeColor="text1"/>
          <w:spacing w:val="2"/>
          <w:sz w:val="22"/>
          <w:szCs w:val="22"/>
          <w:highlight w:val="none"/>
          <w:u w:val="single" w:color="auto"/>
          <w14:textFill>
            <w14:solidFill>
              <w14:schemeClr w14:val="tx1"/>
            </w14:solidFill>
          </w14:textFill>
        </w:rPr>
        <w:t xml:space="preserve"> (企业名称) </w:t>
      </w:r>
      <w:r>
        <w:rPr>
          <w:rFonts w:ascii="宋体" w:hAnsi="宋体" w:eastAsia="宋体" w:cs="宋体"/>
          <w:color w:val="000000" w:themeColor="text1"/>
          <w:spacing w:val="2"/>
          <w:sz w:val="22"/>
          <w:szCs w:val="22"/>
          <w:highlight w:val="none"/>
          <w14:textFill>
            <w14:solidFill>
              <w14:schemeClr w14:val="tx1"/>
            </w14:solidFill>
          </w14:textFill>
        </w:rPr>
        <w:t>，</w:t>
      </w:r>
      <w:r>
        <w:rPr>
          <w:rFonts w:ascii="宋体" w:hAnsi="宋体" w:eastAsia="宋体" w:cs="宋体"/>
          <w:color w:val="000000" w:themeColor="text1"/>
          <w:sz w:val="22"/>
          <w:szCs w:val="22"/>
          <w:highlight w:val="none"/>
          <w14:textFill>
            <w14:solidFill>
              <w14:schemeClr w14:val="tx1"/>
            </w14:solidFill>
          </w14:textFill>
        </w:rPr>
        <w:t xml:space="preserve"> </w:t>
      </w:r>
      <w:r>
        <w:rPr>
          <w:rFonts w:ascii="宋体" w:hAnsi="宋体" w:eastAsia="宋体" w:cs="宋体"/>
          <w:color w:val="000000" w:themeColor="text1"/>
          <w:spacing w:val="-2"/>
          <w:sz w:val="22"/>
          <w:szCs w:val="22"/>
          <w:highlight w:val="none"/>
          <w14:textFill>
            <w14:solidFill>
              <w14:schemeClr w14:val="tx1"/>
            </w14:solidFill>
          </w14:textFill>
        </w:rPr>
        <w:t>从业人员</w:t>
      </w:r>
      <w:r>
        <w:rPr>
          <w:rFonts w:ascii="宋体" w:hAnsi="宋体" w:eastAsia="宋体" w:cs="宋体"/>
          <w:color w:val="000000" w:themeColor="text1"/>
          <w:spacing w:val="-2"/>
          <w:sz w:val="22"/>
          <w:szCs w:val="22"/>
          <w:highlight w:val="none"/>
          <w:u w:val="single" w:color="auto"/>
          <w14:textFill>
            <w14:solidFill>
              <w14:schemeClr w14:val="tx1"/>
            </w14:solidFill>
          </w14:textFill>
        </w:rPr>
        <w:t xml:space="preserve">   </w:t>
      </w:r>
      <w:r>
        <w:rPr>
          <w:rFonts w:ascii="宋体" w:hAnsi="宋体" w:eastAsia="宋体" w:cs="宋体"/>
          <w:color w:val="000000" w:themeColor="text1"/>
          <w:spacing w:val="-2"/>
          <w:sz w:val="22"/>
          <w:szCs w:val="22"/>
          <w:highlight w:val="none"/>
          <w14:textFill>
            <w14:solidFill>
              <w14:schemeClr w14:val="tx1"/>
            </w14:solidFill>
          </w14:textFill>
        </w:rPr>
        <w:t xml:space="preserve"> 人，营业收入为</w:t>
      </w:r>
      <w:r>
        <w:rPr>
          <w:rFonts w:ascii="宋体" w:hAnsi="宋体" w:eastAsia="宋体" w:cs="宋体"/>
          <w:color w:val="000000" w:themeColor="text1"/>
          <w:spacing w:val="-2"/>
          <w:sz w:val="22"/>
          <w:szCs w:val="22"/>
          <w:highlight w:val="none"/>
          <w:u w:val="single" w:color="auto"/>
          <w14:textFill>
            <w14:solidFill>
              <w14:schemeClr w14:val="tx1"/>
            </w14:solidFill>
          </w14:textFill>
        </w:rPr>
        <w:t xml:space="preserve">   </w:t>
      </w:r>
      <w:r>
        <w:rPr>
          <w:rFonts w:ascii="宋体" w:hAnsi="宋体" w:eastAsia="宋体" w:cs="宋体"/>
          <w:color w:val="000000" w:themeColor="text1"/>
          <w:spacing w:val="-2"/>
          <w:sz w:val="22"/>
          <w:szCs w:val="22"/>
          <w:highlight w:val="none"/>
          <w14:textFill>
            <w14:solidFill>
              <w14:schemeClr w14:val="tx1"/>
            </w14:solidFill>
          </w14:textFill>
        </w:rPr>
        <w:t xml:space="preserve"> 万元</w:t>
      </w:r>
      <w:r>
        <w:rPr>
          <w:rFonts w:ascii="宋体" w:hAnsi="宋体" w:eastAsia="宋体" w:cs="宋体"/>
          <w:color w:val="000000" w:themeColor="text1"/>
          <w:spacing w:val="-1"/>
          <w:sz w:val="22"/>
          <w:szCs w:val="22"/>
          <w:highlight w:val="none"/>
          <w14:textFill>
            <w14:solidFill>
              <w14:schemeClr w14:val="tx1"/>
            </w14:solidFill>
          </w14:textFill>
        </w:rPr>
        <w:t>，资产总额为</w:t>
      </w:r>
      <w:r>
        <w:rPr>
          <w:rFonts w:ascii="宋体" w:hAnsi="宋体" w:eastAsia="宋体" w:cs="宋体"/>
          <w:color w:val="000000" w:themeColor="text1"/>
          <w:spacing w:val="-1"/>
          <w:sz w:val="22"/>
          <w:szCs w:val="22"/>
          <w:highlight w:val="none"/>
          <w:u w:val="single" w:color="auto"/>
          <w14:textFill>
            <w14:solidFill>
              <w14:schemeClr w14:val="tx1"/>
            </w14:solidFill>
          </w14:textFill>
        </w:rPr>
        <w:t xml:space="preserve">   </w:t>
      </w:r>
      <w:r>
        <w:rPr>
          <w:rFonts w:ascii="宋体" w:hAnsi="宋体" w:eastAsia="宋体" w:cs="宋体"/>
          <w:color w:val="000000" w:themeColor="text1"/>
          <w:spacing w:val="-1"/>
          <w:sz w:val="22"/>
          <w:szCs w:val="22"/>
          <w:highlight w:val="none"/>
          <w14:textFill>
            <w14:solidFill>
              <w14:schemeClr w14:val="tx1"/>
            </w14:solidFill>
          </w14:textFill>
        </w:rPr>
        <w:t xml:space="preserve"> 万元，属于</w:t>
      </w:r>
      <w:r>
        <w:rPr>
          <w:rFonts w:ascii="宋体" w:hAnsi="宋体" w:eastAsia="宋体" w:cs="宋体"/>
          <w:color w:val="000000" w:themeColor="text1"/>
          <w:spacing w:val="-1"/>
          <w:sz w:val="22"/>
          <w:szCs w:val="22"/>
          <w:highlight w:val="none"/>
          <w:u w:val="single" w:color="auto"/>
          <w14:textFill>
            <w14:solidFill>
              <w14:schemeClr w14:val="tx1"/>
            </w14:solidFill>
          </w14:textFill>
        </w:rPr>
        <w:t xml:space="preserve">  (中型企业、小型企业、</w:t>
      </w:r>
      <w:r>
        <w:rPr>
          <w:rFonts w:ascii="宋体" w:hAnsi="宋体" w:eastAsia="宋体" w:cs="宋体"/>
          <w:color w:val="000000" w:themeColor="text1"/>
          <w:sz w:val="22"/>
          <w:szCs w:val="22"/>
          <w:highlight w:val="none"/>
          <w14:textFill>
            <w14:solidFill>
              <w14:schemeClr w14:val="tx1"/>
            </w14:solidFill>
          </w14:textFill>
        </w:rPr>
        <w:t xml:space="preserve"> </w:t>
      </w:r>
      <w:r>
        <w:rPr>
          <w:rFonts w:ascii="宋体" w:hAnsi="宋体" w:eastAsia="宋体" w:cs="宋体"/>
          <w:color w:val="000000" w:themeColor="text1"/>
          <w:spacing w:val="-2"/>
          <w:sz w:val="22"/>
          <w:szCs w:val="22"/>
          <w:highlight w:val="none"/>
          <w:u w:val="single" w:color="auto"/>
          <w14:textFill>
            <w14:solidFill>
              <w14:schemeClr w14:val="tx1"/>
            </w14:solidFill>
          </w14:textFill>
        </w:rPr>
        <w:t>微型</w:t>
      </w:r>
      <w:r>
        <w:rPr>
          <w:rFonts w:ascii="宋体" w:hAnsi="宋体" w:eastAsia="宋体" w:cs="宋体"/>
          <w:color w:val="000000" w:themeColor="text1"/>
          <w:spacing w:val="-1"/>
          <w:sz w:val="22"/>
          <w:szCs w:val="22"/>
          <w:highlight w:val="none"/>
          <w:u w:val="single" w:color="auto"/>
          <w14:textFill>
            <w14:solidFill>
              <w14:schemeClr w14:val="tx1"/>
            </w14:solidFill>
          </w14:textFill>
        </w:rPr>
        <w:t xml:space="preserve">企业)  </w:t>
      </w:r>
      <w:r>
        <w:rPr>
          <w:rFonts w:ascii="宋体" w:hAnsi="宋体" w:eastAsia="宋体" w:cs="宋体"/>
          <w:color w:val="000000" w:themeColor="text1"/>
          <w:spacing w:val="-1"/>
          <w:sz w:val="22"/>
          <w:szCs w:val="22"/>
          <w:highlight w:val="none"/>
          <w14:textFill>
            <w14:solidFill>
              <w14:schemeClr w14:val="tx1"/>
            </w14:solidFill>
          </w14:textFill>
        </w:rPr>
        <w:t>；</w:t>
      </w:r>
    </w:p>
    <w:p>
      <w:pPr>
        <w:spacing w:line="91" w:lineRule="exact"/>
        <w:ind w:left="454"/>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pacing w:val="1"/>
          <w:position w:val="1"/>
          <w:sz w:val="22"/>
          <w:szCs w:val="22"/>
          <w:highlight w:val="none"/>
          <w14:textFill>
            <w14:solidFill>
              <w14:schemeClr w14:val="tx1"/>
            </w14:solidFill>
          </w14:textFill>
        </w:rPr>
        <w:t>.</w:t>
      </w:r>
      <w:r>
        <w:rPr>
          <w:rFonts w:ascii="宋体" w:hAnsi="宋体" w:eastAsia="宋体" w:cs="宋体"/>
          <w:color w:val="000000" w:themeColor="text1"/>
          <w:position w:val="1"/>
          <w:sz w:val="22"/>
          <w:szCs w:val="22"/>
          <w:highlight w:val="none"/>
          <w14:textFill>
            <w14:solidFill>
              <w14:schemeClr w14:val="tx1"/>
            </w14:solidFill>
          </w14:textFill>
        </w:rPr>
        <w:t>.....</w:t>
      </w:r>
    </w:p>
    <w:p>
      <w:pPr>
        <w:spacing w:line="269" w:lineRule="auto"/>
        <w:rPr>
          <w:rFonts w:ascii="Arial"/>
          <w:color w:val="000000" w:themeColor="text1"/>
          <w:sz w:val="21"/>
          <w:highlight w:val="none"/>
          <w14:textFill>
            <w14:solidFill>
              <w14:schemeClr w14:val="tx1"/>
            </w14:solidFill>
          </w14:textFill>
        </w:rPr>
      </w:pPr>
    </w:p>
    <w:p>
      <w:pPr>
        <w:spacing w:before="73" w:line="419" w:lineRule="auto"/>
        <w:ind w:left="8" w:right="64" w:firstLine="465"/>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pacing w:val="1"/>
          <w:sz w:val="22"/>
          <w:szCs w:val="22"/>
          <w:highlight w:val="none"/>
          <w14:textFill>
            <w14:solidFill>
              <w14:schemeClr w14:val="tx1"/>
            </w14:solidFill>
          </w14:textFill>
        </w:rPr>
        <w:t>以上企业，不属于大企业的分支机构</w:t>
      </w:r>
      <w:r>
        <w:rPr>
          <w:rFonts w:ascii="宋体" w:hAnsi="宋体" w:eastAsia="宋体" w:cs="宋体"/>
          <w:color w:val="000000" w:themeColor="text1"/>
          <w:sz w:val="22"/>
          <w:szCs w:val="22"/>
          <w:highlight w:val="none"/>
          <w14:textFill>
            <w14:solidFill>
              <w14:schemeClr w14:val="tx1"/>
            </w14:solidFill>
          </w14:textFill>
        </w:rPr>
        <w:t xml:space="preserve">，不存在控股股东为大企业的情形，也不存在与大企 </w:t>
      </w:r>
      <w:r>
        <w:rPr>
          <w:rFonts w:ascii="宋体" w:hAnsi="宋体" w:eastAsia="宋体" w:cs="宋体"/>
          <w:color w:val="000000" w:themeColor="text1"/>
          <w:spacing w:val="-1"/>
          <w:sz w:val="22"/>
          <w:szCs w:val="22"/>
          <w:highlight w:val="none"/>
          <w14:textFill>
            <w14:solidFill>
              <w14:schemeClr w14:val="tx1"/>
            </w14:solidFill>
          </w14:textFill>
        </w:rPr>
        <w:t>业的负责人为同一</w:t>
      </w:r>
      <w:r>
        <w:rPr>
          <w:rFonts w:ascii="宋体" w:hAnsi="宋体" w:eastAsia="宋体" w:cs="宋体"/>
          <w:color w:val="000000" w:themeColor="text1"/>
          <w:sz w:val="22"/>
          <w:szCs w:val="22"/>
          <w:highlight w:val="none"/>
          <w14:textFill>
            <w14:solidFill>
              <w14:schemeClr w14:val="tx1"/>
            </w14:solidFill>
          </w14:textFill>
        </w:rPr>
        <w:t>人的情形。</w:t>
      </w:r>
    </w:p>
    <w:p>
      <w:pPr>
        <w:spacing w:line="217" w:lineRule="auto"/>
        <w:ind w:left="449"/>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pacing w:val="-1"/>
          <w:sz w:val="22"/>
          <w:szCs w:val="22"/>
          <w:highlight w:val="none"/>
          <w14:textFill>
            <w14:solidFill>
              <w14:schemeClr w14:val="tx1"/>
            </w14:solidFill>
          </w14:textFill>
        </w:rPr>
        <w:t>本企业对上述声明内</w:t>
      </w:r>
      <w:r>
        <w:rPr>
          <w:rFonts w:ascii="宋体" w:hAnsi="宋体" w:eastAsia="宋体" w:cs="宋体"/>
          <w:color w:val="000000" w:themeColor="text1"/>
          <w:sz w:val="22"/>
          <w:szCs w:val="22"/>
          <w:highlight w:val="none"/>
          <w14:textFill>
            <w14:solidFill>
              <w14:schemeClr w14:val="tx1"/>
            </w14:solidFill>
          </w14:textFill>
        </w:rPr>
        <w:t>容的真实性负责。如有虚假，将依法承担相应责任。</w:t>
      </w:r>
    </w:p>
    <w:p>
      <w:pPr>
        <w:spacing w:line="341" w:lineRule="auto"/>
        <w:rPr>
          <w:rFonts w:ascii="Arial"/>
          <w:color w:val="000000" w:themeColor="text1"/>
          <w:sz w:val="21"/>
          <w:highlight w:val="none"/>
          <w14:textFill>
            <w14:solidFill>
              <w14:schemeClr w14:val="tx1"/>
            </w14:solidFill>
          </w14:textFill>
        </w:rPr>
      </w:pPr>
    </w:p>
    <w:p>
      <w:pPr>
        <w:spacing w:line="341" w:lineRule="auto"/>
        <w:rPr>
          <w:rFonts w:ascii="Arial"/>
          <w:color w:val="000000" w:themeColor="text1"/>
          <w:sz w:val="21"/>
          <w:highlight w:val="none"/>
          <w14:textFill>
            <w14:solidFill>
              <w14:schemeClr w14:val="tx1"/>
            </w14:solidFill>
          </w14:textFill>
        </w:rPr>
      </w:pPr>
    </w:p>
    <w:p>
      <w:pPr>
        <w:spacing w:before="65" w:line="228" w:lineRule="auto"/>
        <w:ind w:left="442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7"/>
          <w:sz w:val="20"/>
          <w:szCs w:val="20"/>
          <w:highlight w:val="none"/>
          <w14:textFill>
            <w14:solidFill>
              <w14:schemeClr w14:val="tx1"/>
            </w14:solidFill>
          </w14:textFill>
        </w:rPr>
        <w:t>企</w:t>
      </w:r>
      <w:r>
        <w:rPr>
          <w:rFonts w:ascii="宋体" w:hAnsi="宋体" w:eastAsia="宋体" w:cs="宋体"/>
          <w:color w:val="000000" w:themeColor="text1"/>
          <w:spacing w:val="6"/>
          <w:sz w:val="20"/>
          <w:szCs w:val="20"/>
          <w:highlight w:val="none"/>
          <w14:textFill>
            <w14:solidFill>
              <w14:schemeClr w14:val="tx1"/>
            </w14:solidFill>
          </w14:textFill>
        </w:rPr>
        <w:t>业名称 (盖单位公章)：</w:t>
      </w:r>
    </w:p>
    <w:p>
      <w:pPr>
        <w:spacing w:before="253" w:line="229" w:lineRule="auto"/>
        <w:ind w:left="447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1"/>
          <w:sz w:val="20"/>
          <w:szCs w:val="20"/>
          <w:highlight w:val="none"/>
          <w14:textFill>
            <w14:solidFill>
              <w14:schemeClr w14:val="tx1"/>
            </w14:solidFill>
          </w14:textFill>
        </w:rPr>
        <w:t>日</w:t>
      </w:r>
      <w:r>
        <w:rPr>
          <w:rFonts w:ascii="宋体" w:hAnsi="宋体" w:eastAsia="宋体" w:cs="宋体"/>
          <w:color w:val="000000" w:themeColor="text1"/>
          <w:spacing w:val="-8"/>
          <w:sz w:val="20"/>
          <w:szCs w:val="20"/>
          <w:highlight w:val="none"/>
          <w14:textFill>
            <w14:solidFill>
              <w14:schemeClr w14:val="tx1"/>
            </w14:solidFill>
          </w14:textFill>
        </w:rPr>
        <w:t>期：</w:t>
      </w:r>
    </w:p>
    <w:p>
      <w:pPr>
        <w:spacing w:before="108" w:line="228" w:lineRule="auto"/>
        <w:ind w:left="48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3"/>
          <w:sz w:val="20"/>
          <w:szCs w:val="20"/>
          <w:highlight w:val="none"/>
          <w14:textOutline w14:w="3795" w14:cap="sq" w14:cmpd="sng">
            <w14:solidFill>
              <w14:srgbClr w14:val="000000"/>
            </w14:solidFill>
            <w14:prstDash w14:val="solid"/>
            <w14:bevel/>
          </w14:textOutline>
          <w14:textFill>
            <w14:solidFill>
              <w14:schemeClr w14:val="tx1"/>
            </w14:solidFill>
          </w14:textFill>
        </w:rPr>
        <w:t>说明：</w:t>
      </w:r>
    </w:p>
    <w:p>
      <w:pPr>
        <w:spacing w:before="174" w:line="370" w:lineRule="auto"/>
        <w:ind w:left="9" w:right="66" w:firstLine="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Outline w14:w="3795" w14:cap="sq" w14:cmpd="sng">
            <w14:solidFill>
              <w14:srgbClr w14:val="000000"/>
            </w14:solidFill>
            <w14:prstDash w14:val="solid"/>
            <w14:bevel/>
          </w14:textOutline>
          <w14:textFill>
            <w14:solidFill>
              <w14:schemeClr w14:val="tx1"/>
            </w14:solidFill>
          </w14:textFill>
        </w:rPr>
        <w:t>(1)</w:t>
      </w:r>
      <w:r>
        <w:rPr>
          <w:rFonts w:ascii="宋体" w:hAnsi="宋体" w:eastAsia="宋体" w:cs="宋体"/>
          <w:color w:val="000000" w:themeColor="text1"/>
          <w:spacing w:val="10"/>
          <w:sz w:val="20"/>
          <w:szCs w:val="20"/>
          <w:highlight w:val="none"/>
          <w14:textFill>
            <w14:solidFill>
              <w14:schemeClr w14:val="tx1"/>
            </w14:solidFill>
          </w14:textFill>
        </w:rPr>
        <w:t xml:space="preserve"> </w:t>
      </w:r>
      <w:r>
        <w:rPr>
          <w:rFonts w:ascii="宋体" w:hAnsi="宋体" w:eastAsia="宋体" w:cs="宋体"/>
          <w:color w:val="000000" w:themeColor="text1"/>
          <w:spacing w:val="10"/>
          <w:sz w:val="20"/>
          <w:szCs w:val="20"/>
          <w:highlight w:val="none"/>
          <w14:textOutline w14:w="3795" w14:cap="sq" w14:cmpd="sng">
            <w14:solidFill>
              <w14:srgbClr w14:val="000000"/>
            </w14:solidFill>
            <w14:prstDash w14:val="solid"/>
            <w14:bevel/>
          </w14:textOutline>
          <w14:textFill>
            <w14:solidFill>
              <w14:schemeClr w14:val="tx1"/>
            </w14:solidFill>
          </w14:textFill>
        </w:rPr>
        <w:t>如果投标人不满足小型、微型企业的认定标准，则不需要提供《中小企业声明函》。否则，</w:t>
      </w:r>
      <w:r>
        <w:rPr>
          <w:rFonts w:ascii="宋体" w:hAnsi="宋体" w:eastAsia="宋体" w:cs="宋体"/>
          <w:color w:val="000000" w:themeColor="text1"/>
          <w:spacing w:val="9"/>
          <w:sz w:val="20"/>
          <w:szCs w:val="20"/>
          <w:highlight w:val="none"/>
          <w14:textOutline w14:w="3795" w14:cap="sq" w14:cmpd="sng">
            <w14:solidFill>
              <w14:srgbClr w14:val="000000"/>
            </w14:solidFill>
            <w14:prstDash w14:val="solid"/>
            <w14:bevel/>
          </w14:textOutline>
          <w14:textFill>
            <w14:solidFill>
              <w14:schemeClr w14:val="tx1"/>
            </w14:solidFill>
          </w14:textFill>
        </w:rPr>
        <w:t>因</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Outline w14:w="3795" w14:cap="sq" w14:cmpd="sng">
            <w14:solidFill>
              <w14:srgbClr w14:val="000000"/>
            </w14:solidFill>
            <w14:prstDash w14:val="solid"/>
            <w14:bevel/>
          </w14:textOutline>
          <w14:textFill>
            <w14:solidFill>
              <w14:schemeClr w14:val="tx1"/>
            </w14:solidFill>
          </w14:textFill>
        </w:rPr>
        <w:t>此</w:t>
      </w:r>
      <w:r>
        <w:rPr>
          <w:rFonts w:ascii="宋体" w:hAnsi="宋体" w:eastAsia="宋体" w:cs="宋体"/>
          <w:color w:val="000000" w:themeColor="text1"/>
          <w:spacing w:val="12"/>
          <w:sz w:val="20"/>
          <w:szCs w:val="20"/>
          <w:highlight w:val="none"/>
          <w14:textOutline w14:w="3795" w14:cap="sq" w14:cmpd="sng">
            <w14:solidFill>
              <w14:srgbClr w14:val="000000"/>
            </w14:solidFill>
            <w14:prstDash w14:val="solid"/>
            <w14:bevel/>
          </w14:textOutline>
          <w14:textFill>
            <w14:solidFill>
              <w14:schemeClr w14:val="tx1"/>
            </w14:solidFill>
          </w14:textFill>
        </w:rPr>
        <w:t>导</w:t>
      </w:r>
      <w:r>
        <w:rPr>
          <w:rFonts w:ascii="宋体" w:hAnsi="宋体" w:eastAsia="宋体" w:cs="宋体"/>
          <w:color w:val="000000" w:themeColor="text1"/>
          <w:spacing w:val="9"/>
          <w:sz w:val="20"/>
          <w:szCs w:val="20"/>
          <w:highlight w:val="none"/>
          <w14:textOutline w14:w="3795" w14:cap="sq" w14:cmpd="sng">
            <w14:solidFill>
              <w14:srgbClr w14:val="000000"/>
            </w14:solidFill>
            <w14:prstDash w14:val="solid"/>
            <w14:bevel/>
          </w14:textOutline>
          <w14:textFill>
            <w14:solidFill>
              <w14:schemeClr w14:val="tx1"/>
            </w14:solidFill>
          </w14:textFill>
        </w:rPr>
        <w:t>致虚假投标的后果由投标人自行承担。</w:t>
      </w:r>
    </w:p>
    <w:p>
      <w:pPr>
        <w:spacing w:before="1" w:line="229" w:lineRule="auto"/>
        <w:ind w:left="1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2"/>
          <w:sz w:val="20"/>
          <w:szCs w:val="20"/>
          <w:highlight w:val="none"/>
          <w14:textOutline w14:w="3795" w14:cap="sq" w14:cmpd="sng">
            <w14:solidFill>
              <w14:srgbClr w14:val="000000"/>
            </w14:solidFill>
            <w14:prstDash w14:val="solid"/>
            <w14:bevel/>
          </w14:textOutline>
          <w14:textFill>
            <w14:solidFill>
              <w14:schemeClr w14:val="tx1"/>
            </w14:solidFill>
          </w14:textFill>
        </w:rPr>
        <w:t>(</w:t>
      </w:r>
      <w:r>
        <w:rPr>
          <w:rFonts w:ascii="宋体" w:hAnsi="宋体" w:eastAsia="宋体" w:cs="宋体"/>
          <w:color w:val="000000" w:themeColor="text1"/>
          <w:spacing w:val="20"/>
          <w:sz w:val="20"/>
          <w:szCs w:val="20"/>
          <w:highlight w:val="none"/>
          <w14:textOutline w14:w="3795" w14:cap="sq" w14:cmpd="sng">
            <w14:solidFill>
              <w14:srgbClr w14:val="000000"/>
            </w14:solidFill>
            <w14:prstDash w14:val="solid"/>
            <w14:bevel/>
          </w14:textOutline>
          <w14:textFill>
            <w14:solidFill>
              <w14:schemeClr w14:val="tx1"/>
            </w14:solidFill>
          </w14:textFill>
        </w:rPr>
        <w:t>2</w:t>
      </w:r>
      <w:r>
        <w:rPr>
          <w:rFonts w:ascii="宋体" w:hAnsi="宋体" w:eastAsia="宋体" w:cs="宋体"/>
          <w:color w:val="000000" w:themeColor="text1"/>
          <w:spacing w:val="11"/>
          <w:sz w:val="20"/>
          <w:szCs w:val="20"/>
          <w:highlight w:val="none"/>
          <w14:textOutline w14:w="3795" w14:cap="sq" w14:cmpd="sng">
            <w14:solidFill>
              <w14:srgbClr w14:val="000000"/>
            </w14:solidFill>
            <w14:prstDash w14:val="solid"/>
            <w14:bevel/>
          </w14:textOutline>
          <w14:textFill>
            <w14:solidFill>
              <w14:schemeClr w14:val="tx1"/>
            </w14:solidFill>
          </w14:textFill>
        </w:rPr>
        <w:t>)</w:t>
      </w:r>
      <w:r>
        <w:rPr>
          <w:rFonts w:ascii="宋体" w:hAnsi="宋体" w:eastAsia="宋体" w:cs="宋体"/>
          <w:color w:val="000000" w:themeColor="text1"/>
          <w:spacing w:val="11"/>
          <w:sz w:val="20"/>
          <w:szCs w:val="20"/>
          <w:highlight w:val="none"/>
          <w14:textFill>
            <w14:solidFill>
              <w14:schemeClr w14:val="tx1"/>
            </w14:solidFill>
          </w14:textFill>
        </w:rPr>
        <w:t xml:space="preserve"> </w:t>
      </w:r>
      <w:r>
        <w:rPr>
          <w:rFonts w:ascii="宋体" w:hAnsi="宋体" w:eastAsia="宋体" w:cs="宋体"/>
          <w:color w:val="000000" w:themeColor="text1"/>
          <w:spacing w:val="11"/>
          <w:sz w:val="20"/>
          <w:szCs w:val="20"/>
          <w:highlight w:val="none"/>
          <w14:textOutline w14:w="3795" w14:cap="sq" w14:cmpd="sng">
            <w14:solidFill>
              <w14:srgbClr w14:val="000000"/>
            </w14:solidFill>
            <w14:prstDash w14:val="solid"/>
            <w14:bevel/>
          </w14:textOutline>
          <w14:textFill>
            <w14:solidFill>
              <w14:schemeClr w14:val="tx1"/>
            </w14:solidFill>
          </w14:textFill>
        </w:rPr>
        <w:t>从业人员、营业收入、资产总额填报上一年度数据，无上一年度数据的新成立企业可不填报。</w:t>
      </w:r>
    </w:p>
    <w:p>
      <w:pPr>
        <w:rPr>
          <w:color w:val="000000" w:themeColor="text1"/>
          <w:highlight w:val="none"/>
          <w14:textFill>
            <w14:solidFill>
              <w14:schemeClr w14:val="tx1"/>
            </w14:solidFill>
          </w14:textFill>
        </w:rPr>
        <w:sectPr>
          <w:headerReference r:id="rId65" w:type="default"/>
          <w:footerReference r:id="rId66" w:type="default"/>
          <w:pgSz w:w="11906" w:h="16839"/>
          <w:pgMar w:top="1118" w:right="1353" w:bottom="1119" w:left="1418" w:header="878" w:footer="844" w:gutter="0"/>
          <w:pgNumType w:fmt="decimal"/>
          <w:cols w:space="720" w:num="1"/>
        </w:sectPr>
      </w:pPr>
    </w:p>
    <w:p>
      <w:pPr>
        <w:spacing w:before="14" w:line="58" w:lineRule="exact"/>
        <w:textAlignment w:val="center"/>
        <w:rPr>
          <w:color w:val="000000" w:themeColor="text1"/>
          <w:highlight w:val="none"/>
          <w14:textFill>
            <w14:solidFill>
              <w14:schemeClr w14:val="tx1"/>
            </w14:solidFill>
          </w14:textFill>
        </w:rPr>
      </w:pPr>
    </w:p>
    <w:p>
      <w:pPr>
        <w:spacing w:before="175" w:line="221" w:lineRule="auto"/>
        <w:ind w:left="2158"/>
        <w:outlineLvl w:val="1"/>
        <w:rPr>
          <w:rFonts w:ascii="宋体" w:hAnsi="宋体" w:eastAsia="宋体" w:cs="宋体"/>
          <w:color w:val="000000" w:themeColor="text1"/>
          <w:sz w:val="28"/>
          <w:szCs w:val="28"/>
          <w:highlight w:val="none"/>
          <w14:textFill>
            <w14:solidFill>
              <w14:schemeClr w14:val="tx1"/>
            </w14:solidFill>
          </w14:textFill>
        </w:rPr>
      </w:pPr>
      <w:bookmarkStart w:id="26" w:name="_bookmark27"/>
      <w:bookmarkEnd w:id="26"/>
      <w:r>
        <w:rPr>
          <w:rFonts w:ascii="宋体" w:hAnsi="宋体" w:eastAsia="宋体" w:cs="宋体"/>
          <w:color w:val="000000" w:themeColor="text1"/>
          <w:spacing w:val="1"/>
          <w:sz w:val="28"/>
          <w:szCs w:val="28"/>
          <w:highlight w:val="none"/>
          <w14:textOutline w14:w="5103" w14:cap="sq" w14:cmpd="sng">
            <w14:solidFill>
              <w14:srgbClr w14:val="000000"/>
            </w14:solidFill>
            <w14:prstDash w14:val="solid"/>
            <w14:bevel/>
          </w14:textOutline>
          <w14:textFill>
            <w14:solidFill>
              <w14:schemeClr w14:val="tx1"/>
            </w14:solidFill>
          </w14:textFill>
        </w:rPr>
        <w:t>十、残疾人</w:t>
      </w:r>
      <w:r>
        <w:rPr>
          <w:rFonts w:ascii="宋体" w:hAnsi="宋体" w:eastAsia="宋体" w:cs="宋体"/>
          <w:color w:val="000000" w:themeColor="text1"/>
          <w:sz w:val="28"/>
          <w:szCs w:val="28"/>
          <w:highlight w:val="none"/>
          <w14:textOutline w14:w="5103" w14:cap="sq" w14:cmpd="sng">
            <w14:solidFill>
              <w14:srgbClr w14:val="000000"/>
            </w14:solidFill>
            <w14:prstDash w14:val="solid"/>
            <w14:bevel/>
          </w14:textOutline>
          <w14:textFill>
            <w14:solidFill>
              <w14:schemeClr w14:val="tx1"/>
            </w14:solidFill>
          </w14:textFill>
        </w:rPr>
        <w:t>福利性单位声明函</w:t>
      </w:r>
      <w:r>
        <w:rPr>
          <w:rFonts w:ascii="宋体" w:hAnsi="宋体" w:eastAsia="宋体" w:cs="宋体"/>
          <w:color w:val="000000" w:themeColor="text1"/>
          <w:sz w:val="28"/>
          <w:szCs w:val="28"/>
          <w:highlight w:val="none"/>
          <w14:textFill>
            <w14:solidFill>
              <w14:schemeClr w14:val="tx1"/>
            </w14:solidFill>
          </w14:textFill>
        </w:rPr>
        <w:t xml:space="preserve"> </w:t>
      </w:r>
      <w:r>
        <w:rPr>
          <w:rFonts w:ascii="宋体" w:hAnsi="宋体" w:eastAsia="宋体" w:cs="宋体"/>
          <w:color w:val="000000" w:themeColor="text1"/>
          <w:sz w:val="28"/>
          <w:szCs w:val="28"/>
          <w:highlight w:val="none"/>
          <w14:textOutline w14:w="5103" w14:cap="sq" w14:cmpd="sng">
            <w14:solidFill>
              <w14:srgbClr w14:val="000000"/>
            </w14:solidFill>
            <w14:prstDash w14:val="solid"/>
            <w14:bevel/>
          </w14:textOutline>
          <w14:textFill>
            <w14:solidFill>
              <w14:schemeClr w14:val="tx1"/>
            </w14:solidFill>
          </w14:textFill>
        </w:rPr>
        <w:t>(如有)</w:t>
      </w:r>
    </w:p>
    <w:p>
      <w:pPr>
        <w:spacing w:before="246" w:line="226" w:lineRule="auto"/>
        <w:ind w:left="179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4"/>
          <w:sz w:val="20"/>
          <w:szCs w:val="20"/>
          <w:highlight w:val="none"/>
          <w14:textFill>
            <w14:solidFill>
              <w14:schemeClr w14:val="tx1"/>
            </w14:solidFill>
          </w14:textFill>
        </w:rPr>
        <w:t>(</w:t>
      </w:r>
      <w:r>
        <w:rPr>
          <w:rFonts w:ascii="宋体" w:hAnsi="宋体" w:eastAsia="宋体" w:cs="宋体"/>
          <w:color w:val="000000" w:themeColor="text1"/>
          <w:spacing w:val="23"/>
          <w:sz w:val="20"/>
          <w:szCs w:val="20"/>
          <w:highlight w:val="none"/>
          <w14:textFill>
            <w14:solidFill>
              <w14:schemeClr w14:val="tx1"/>
            </w14:solidFill>
          </w14:textFill>
        </w:rPr>
        <w:t>属于残疾人福利性企业的填写，不属于的无需填写此项内容)</w:t>
      </w:r>
    </w:p>
    <w:p>
      <w:pPr>
        <w:spacing w:before="223" w:line="432" w:lineRule="auto"/>
        <w:ind w:left="7" w:right="78" w:firstLine="44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2"/>
          <w:sz w:val="20"/>
          <w:szCs w:val="20"/>
          <w:highlight w:val="none"/>
          <w14:textFill>
            <w14:solidFill>
              <w14:schemeClr w14:val="tx1"/>
            </w14:solidFill>
          </w14:textFill>
        </w:rPr>
        <w:t>本</w:t>
      </w:r>
      <w:r>
        <w:rPr>
          <w:rFonts w:ascii="宋体" w:hAnsi="宋体" w:eastAsia="宋体" w:cs="宋体"/>
          <w:color w:val="000000" w:themeColor="text1"/>
          <w:spacing w:val="20"/>
          <w:sz w:val="20"/>
          <w:szCs w:val="20"/>
          <w:highlight w:val="none"/>
          <w14:textFill>
            <w14:solidFill>
              <w14:schemeClr w14:val="tx1"/>
            </w14:solidFill>
          </w14:textFill>
        </w:rPr>
        <w:t>单位郑重声明，根据《财政部 民政部 中国残疾人联合会关于促进残疾人就业政府采购</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政策的通知》(财库〔2017〕141 号) 的规定，本单位为符合条件的残疾人福利性单位，且本</w:t>
      </w:r>
      <w:r>
        <w:rPr>
          <w:rFonts w:ascii="宋体" w:hAnsi="宋体" w:eastAsia="宋体" w:cs="宋体"/>
          <w:color w:val="000000" w:themeColor="text1"/>
          <w:spacing w:val="12"/>
          <w:sz w:val="20"/>
          <w:szCs w:val="20"/>
          <w:highlight w:val="none"/>
          <w14:textFill>
            <w14:solidFill>
              <w14:schemeClr w14:val="tx1"/>
            </w14:solidFill>
          </w14:textFill>
        </w:rPr>
        <w:t>单</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5"/>
          <w:sz w:val="20"/>
          <w:szCs w:val="20"/>
          <w:highlight w:val="none"/>
          <w14:textFill>
            <w14:solidFill>
              <w14:schemeClr w14:val="tx1"/>
            </w14:solidFill>
          </w14:textFill>
        </w:rPr>
        <w:t>位参加</w:t>
      </w:r>
      <w:r>
        <w:rPr>
          <w:rFonts w:ascii="宋体" w:hAnsi="宋体" w:eastAsia="宋体" w:cs="宋体"/>
          <w:color w:val="000000" w:themeColor="text1"/>
          <w:spacing w:val="15"/>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15"/>
          <w:sz w:val="20"/>
          <w:szCs w:val="20"/>
          <w:highlight w:val="none"/>
          <w14:textFill>
            <w14:solidFill>
              <w14:schemeClr w14:val="tx1"/>
            </w14:solidFill>
          </w14:textFill>
        </w:rPr>
        <w:t>单位的</w:t>
      </w:r>
      <w:r>
        <w:rPr>
          <w:rFonts w:ascii="宋体" w:hAnsi="宋体" w:eastAsia="宋体" w:cs="宋体"/>
          <w:color w:val="000000" w:themeColor="text1"/>
          <w:spacing w:val="15"/>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15"/>
          <w:sz w:val="20"/>
          <w:szCs w:val="20"/>
          <w:highlight w:val="none"/>
          <w14:textFill>
            <w14:solidFill>
              <w14:schemeClr w14:val="tx1"/>
            </w14:solidFill>
          </w14:textFill>
        </w:rPr>
        <w:t>项目采购活动提供本单位制造的货物(由本单位承担工程/提供</w:t>
      </w:r>
      <w:r>
        <w:rPr>
          <w:rFonts w:ascii="宋体" w:hAnsi="宋体" w:eastAsia="宋体" w:cs="宋体"/>
          <w:color w:val="000000" w:themeColor="text1"/>
          <w:spacing w:val="13"/>
          <w:sz w:val="20"/>
          <w:szCs w:val="20"/>
          <w:highlight w:val="none"/>
          <w14:textFill>
            <w14:solidFill>
              <w14:schemeClr w14:val="tx1"/>
            </w14:solidFill>
          </w14:textFill>
        </w:rPr>
        <w:t>服</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38"/>
          <w:sz w:val="20"/>
          <w:szCs w:val="20"/>
          <w:highlight w:val="none"/>
          <w14:textFill>
            <w14:solidFill>
              <w14:schemeClr w14:val="tx1"/>
            </w14:solidFill>
          </w14:textFill>
        </w:rPr>
        <w:t>务</w:t>
      </w:r>
      <w:r>
        <w:rPr>
          <w:rFonts w:ascii="宋体" w:hAnsi="宋体" w:eastAsia="宋体" w:cs="宋体"/>
          <w:color w:val="000000" w:themeColor="text1"/>
          <w:spacing w:val="30"/>
          <w:sz w:val="20"/>
          <w:szCs w:val="20"/>
          <w:highlight w:val="none"/>
          <w14:textFill>
            <w14:solidFill>
              <w14:schemeClr w14:val="tx1"/>
            </w14:solidFill>
          </w14:textFill>
        </w:rPr>
        <w:t>)</w:t>
      </w:r>
      <w:r>
        <w:rPr>
          <w:rFonts w:ascii="宋体" w:hAnsi="宋体" w:eastAsia="宋体" w:cs="宋体"/>
          <w:color w:val="000000" w:themeColor="text1"/>
          <w:spacing w:val="19"/>
          <w:sz w:val="20"/>
          <w:szCs w:val="20"/>
          <w:highlight w:val="none"/>
          <w14:textFill>
            <w14:solidFill>
              <w14:schemeClr w14:val="tx1"/>
            </w14:solidFill>
          </w14:textFill>
        </w:rPr>
        <w:t xml:space="preserve"> ，或者提供其他残疾人福利性单位制造的货物 (不包括使用非残疾人福利性单位注册商标</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5"/>
          <w:sz w:val="20"/>
          <w:szCs w:val="20"/>
          <w:highlight w:val="none"/>
          <w14:textFill>
            <w14:solidFill>
              <w14:schemeClr w14:val="tx1"/>
            </w14:solidFill>
          </w14:textFill>
        </w:rPr>
        <w:t>的</w:t>
      </w:r>
      <w:r>
        <w:rPr>
          <w:rFonts w:ascii="宋体" w:hAnsi="宋体" w:eastAsia="宋体" w:cs="宋体"/>
          <w:color w:val="000000" w:themeColor="text1"/>
          <w:spacing w:val="14"/>
          <w:sz w:val="20"/>
          <w:szCs w:val="20"/>
          <w:highlight w:val="none"/>
          <w14:textFill>
            <w14:solidFill>
              <w14:schemeClr w14:val="tx1"/>
            </w14:solidFill>
          </w14:textFill>
        </w:rPr>
        <w:t>货物)。</w:t>
      </w:r>
    </w:p>
    <w:p>
      <w:pPr>
        <w:spacing w:line="224" w:lineRule="auto"/>
        <w:ind w:left="45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32"/>
          <w:sz w:val="20"/>
          <w:szCs w:val="20"/>
          <w:highlight w:val="none"/>
          <w14:textFill>
            <w14:solidFill>
              <w14:schemeClr w14:val="tx1"/>
            </w14:solidFill>
          </w14:textFill>
        </w:rPr>
        <w:t>本</w:t>
      </w:r>
      <w:r>
        <w:rPr>
          <w:rFonts w:ascii="宋体" w:hAnsi="宋体" w:eastAsia="宋体" w:cs="宋体"/>
          <w:color w:val="000000" w:themeColor="text1"/>
          <w:spacing w:val="19"/>
          <w:sz w:val="20"/>
          <w:szCs w:val="20"/>
          <w:highlight w:val="none"/>
          <w14:textFill>
            <w14:solidFill>
              <w14:schemeClr w14:val="tx1"/>
            </w14:solidFill>
          </w14:textFill>
        </w:rPr>
        <w:t>单</w:t>
      </w:r>
      <w:r>
        <w:rPr>
          <w:rFonts w:ascii="宋体" w:hAnsi="宋体" w:eastAsia="宋体" w:cs="宋体"/>
          <w:color w:val="000000" w:themeColor="text1"/>
          <w:spacing w:val="16"/>
          <w:sz w:val="20"/>
          <w:szCs w:val="20"/>
          <w:highlight w:val="none"/>
          <w14:textFill>
            <w14:solidFill>
              <w14:schemeClr w14:val="tx1"/>
            </w14:solidFill>
          </w14:textFill>
        </w:rPr>
        <w:t>位对上述声明的真实性负责 。如有虚假，将依法承担相应责任。</w:t>
      </w:r>
    </w:p>
    <w:p>
      <w:pPr>
        <w:spacing w:line="272" w:lineRule="auto"/>
        <w:rPr>
          <w:rFonts w:ascii="Arial"/>
          <w:color w:val="000000" w:themeColor="text1"/>
          <w:sz w:val="21"/>
          <w:highlight w:val="none"/>
          <w14:textFill>
            <w14:solidFill>
              <w14:schemeClr w14:val="tx1"/>
            </w14:solidFill>
          </w14:textFill>
        </w:rPr>
      </w:pPr>
    </w:p>
    <w:p>
      <w:pPr>
        <w:spacing w:line="272" w:lineRule="auto"/>
        <w:rPr>
          <w:rFonts w:ascii="Arial"/>
          <w:color w:val="000000" w:themeColor="text1"/>
          <w:sz w:val="21"/>
          <w:highlight w:val="none"/>
          <w14:textFill>
            <w14:solidFill>
              <w14:schemeClr w14:val="tx1"/>
            </w14:solidFill>
          </w14:textFill>
        </w:rPr>
      </w:pPr>
    </w:p>
    <w:p>
      <w:pPr>
        <w:spacing w:line="272" w:lineRule="auto"/>
        <w:rPr>
          <w:rFonts w:ascii="Arial"/>
          <w:color w:val="000000" w:themeColor="text1"/>
          <w:sz w:val="21"/>
          <w:highlight w:val="none"/>
          <w14:textFill>
            <w14:solidFill>
              <w14:schemeClr w14:val="tx1"/>
            </w14:solidFill>
          </w14:textFill>
        </w:rPr>
      </w:pPr>
    </w:p>
    <w:p>
      <w:pPr>
        <w:spacing w:line="272" w:lineRule="auto"/>
        <w:rPr>
          <w:rFonts w:ascii="Arial"/>
          <w:color w:val="000000" w:themeColor="text1"/>
          <w:sz w:val="21"/>
          <w:highlight w:val="none"/>
          <w14:textFill>
            <w14:solidFill>
              <w14:schemeClr w14:val="tx1"/>
            </w14:solidFill>
          </w14:textFill>
        </w:rPr>
      </w:pPr>
    </w:p>
    <w:p>
      <w:pPr>
        <w:spacing w:before="65" w:line="228" w:lineRule="auto"/>
        <w:ind w:left="538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sz w:val="20"/>
          <w:szCs w:val="20"/>
          <w:highlight w:val="none"/>
          <w14:textFill>
            <w14:solidFill>
              <w14:schemeClr w14:val="tx1"/>
            </w14:solidFill>
          </w14:textFill>
        </w:rPr>
        <w:t>单</w:t>
      </w:r>
      <w:r>
        <w:rPr>
          <w:rFonts w:ascii="宋体" w:hAnsi="宋体" w:eastAsia="宋体" w:cs="宋体"/>
          <w:color w:val="000000" w:themeColor="text1"/>
          <w:spacing w:val="13"/>
          <w:sz w:val="20"/>
          <w:szCs w:val="20"/>
          <w:highlight w:val="none"/>
          <w14:textFill>
            <w14:solidFill>
              <w14:schemeClr w14:val="tx1"/>
            </w14:solidFill>
          </w14:textFill>
        </w:rPr>
        <w:t>位名称 (盖章)：</w:t>
      </w:r>
    </w:p>
    <w:p>
      <w:pPr>
        <w:spacing w:before="222" w:line="229" w:lineRule="auto"/>
        <w:ind w:left="544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日  期：</w:t>
      </w:r>
    </w:p>
    <w:p>
      <w:pPr>
        <w:spacing w:before="219" w:line="432" w:lineRule="auto"/>
        <w:ind w:left="13" w:hanging="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
          <w:sz w:val="20"/>
          <w:szCs w:val="20"/>
          <w:highlight w:val="none"/>
          <w14:textOutline w14:w="3795" w14:cap="sq" w14:cmpd="sng">
            <w14:solidFill>
              <w14:srgbClr w14:val="000000"/>
            </w14:solidFill>
            <w14:prstDash w14:val="solid"/>
            <w14:bevel/>
          </w14:textOutline>
          <w14:textFill>
            <w14:solidFill>
              <w14:schemeClr w14:val="tx1"/>
            </w14:solidFill>
          </w14:textFill>
        </w:rPr>
        <w:t>说明：</w:t>
      </w:r>
      <w:r>
        <w:rPr>
          <w:rFonts w:ascii="宋体" w:hAnsi="宋体" w:eastAsia="宋体" w:cs="宋体"/>
          <w:color w:val="000000" w:themeColor="text1"/>
          <w:spacing w:val="1"/>
          <w:sz w:val="20"/>
          <w:szCs w:val="20"/>
          <w:highlight w:val="none"/>
          <w14:textFill>
            <w14:solidFill>
              <w14:schemeClr w14:val="tx1"/>
            </w14:solidFill>
          </w14:textFill>
        </w:rPr>
        <w:t>《财政部民政部中国残疾人联合会关于促进残</w:t>
      </w:r>
      <w:r>
        <w:rPr>
          <w:rFonts w:ascii="宋体" w:hAnsi="宋体" w:eastAsia="宋体" w:cs="宋体"/>
          <w:color w:val="000000" w:themeColor="text1"/>
          <w:sz w:val="20"/>
          <w:szCs w:val="20"/>
          <w:highlight w:val="none"/>
          <w14:textFill>
            <w14:solidFill>
              <w14:schemeClr w14:val="tx1"/>
            </w14:solidFill>
          </w14:textFill>
        </w:rPr>
        <w:t xml:space="preserve">疾人就业政府采购政策的通知》(财库(2017〔141〕 </w:t>
      </w:r>
      <w:r>
        <w:rPr>
          <w:rFonts w:ascii="宋体" w:hAnsi="宋体" w:eastAsia="宋体" w:cs="宋体"/>
          <w:color w:val="000000" w:themeColor="text1"/>
          <w:spacing w:val="5"/>
          <w:sz w:val="20"/>
          <w:szCs w:val="20"/>
          <w:highlight w:val="none"/>
          <w14:textFill>
            <w14:solidFill>
              <w14:schemeClr w14:val="tx1"/>
            </w14:solidFill>
          </w14:textFill>
        </w:rPr>
        <w:t>号) 的规定：</w:t>
      </w:r>
    </w:p>
    <w:p>
      <w:pPr>
        <w:spacing w:line="271" w:lineRule="exact"/>
        <w:ind w:left="44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6"/>
          <w:position w:val="1"/>
          <w:sz w:val="20"/>
          <w:szCs w:val="20"/>
          <w:highlight w:val="none"/>
          <w14:textFill>
            <w14:solidFill>
              <w14:schemeClr w14:val="tx1"/>
            </w14:solidFill>
          </w14:textFill>
        </w:rPr>
        <w:t>1.</w:t>
      </w:r>
      <w:r>
        <w:rPr>
          <w:rFonts w:ascii="宋体" w:hAnsi="宋体" w:eastAsia="宋体" w:cs="宋体"/>
          <w:color w:val="000000" w:themeColor="text1"/>
          <w:spacing w:val="9"/>
          <w:position w:val="1"/>
          <w:sz w:val="20"/>
          <w:szCs w:val="20"/>
          <w:highlight w:val="none"/>
          <w14:textFill>
            <w14:solidFill>
              <w14:schemeClr w14:val="tx1"/>
            </w14:solidFill>
          </w14:textFill>
        </w:rPr>
        <w:t>享</w:t>
      </w:r>
      <w:r>
        <w:rPr>
          <w:rFonts w:ascii="宋体" w:hAnsi="宋体" w:eastAsia="宋体" w:cs="宋体"/>
          <w:color w:val="000000" w:themeColor="text1"/>
          <w:spacing w:val="8"/>
          <w:position w:val="1"/>
          <w:sz w:val="20"/>
          <w:szCs w:val="20"/>
          <w:highlight w:val="none"/>
          <w14:textFill>
            <w14:solidFill>
              <w14:schemeClr w14:val="tx1"/>
            </w14:solidFill>
          </w14:textFill>
        </w:rPr>
        <w:t>受政府采购支持政策的残疾人福利性单位应当同时满足以下条件：</w:t>
      </w:r>
    </w:p>
    <w:p>
      <w:pPr>
        <w:spacing w:before="197" w:line="432" w:lineRule="auto"/>
        <w:ind w:left="10" w:right="66" w:firstLine="42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2"/>
          <w:sz w:val="20"/>
          <w:szCs w:val="20"/>
          <w:highlight w:val="none"/>
          <w14:textFill>
            <w14:solidFill>
              <w14:schemeClr w14:val="tx1"/>
            </w14:solidFill>
          </w14:textFill>
        </w:rPr>
        <w:t xml:space="preserve">( 一) </w:t>
      </w:r>
      <w:r>
        <w:rPr>
          <w:rFonts w:ascii="宋体" w:hAnsi="宋体" w:eastAsia="宋体" w:cs="宋体"/>
          <w:color w:val="000000" w:themeColor="text1"/>
          <w:spacing w:val="10"/>
          <w:sz w:val="20"/>
          <w:szCs w:val="20"/>
          <w:highlight w:val="none"/>
          <w14:textFill>
            <w14:solidFill>
              <w14:schemeClr w14:val="tx1"/>
            </w14:solidFill>
          </w14:textFill>
        </w:rPr>
        <w:t>安</w:t>
      </w:r>
      <w:r>
        <w:rPr>
          <w:rFonts w:ascii="宋体" w:hAnsi="宋体" w:eastAsia="宋体" w:cs="宋体"/>
          <w:color w:val="000000" w:themeColor="text1"/>
          <w:spacing w:val="6"/>
          <w:sz w:val="20"/>
          <w:szCs w:val="20"/>
          <w:highlight w:val="none"/>
          <w14:textFill>
            <w14:solidFill>
              <w14:schemeClr w14:val="tx1"/>
            </w14:solidFill>
          </w14:textFill>
        </w:rPr>
        <w:t>置的残疾人占本单位在职职工人数的比例不低于 25% (含 25%)，并且安置的残疾人人</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6"/>
          <w:sz w:val="20"/>
          <w:szCs w:val="20"/>
          <w:highlight w:val="none"/>
          <w14:textFill>
            <w14:solidFill>
              <w14:schemeClr w14:val="tx1"/>
            </w14:solidFill>
          </w14:textFill>
        </w:rPr>
        <w:t>数不少于 10 人 (含 10 人)</w:t>
      </w:r>
      <w:r>
        <w:rPr>
          <w:rFonts w:ascii="宋体" w:hAnsi="宋体" w:eastAsia="宋体" w:cs="宋体"/>
          <w:color w:val="000000" w:themeColor="text1"/>
          <w:spacing w:val="-3"/>
          <w:sz w:val="20"/>
          <w:szCs w:val="20"/>
          <w:highlight w:val="none"/>
          <w14:textFill>
            <w14:solidFill>
              <w14:schemeClr w14:val="tx1"/>
            </w14:solidFill>
          </w14:textFill>
        </w:rPr>
        <w:t>；</w:t>
      </w:r>
    </w:p>
    <w:p>
      <w:pPr>
        <w:spacing w:before="1" w:line="227" w:lineRule="auto"/>
        <w:ind w:left="43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1"/>
          <w:sz w:val="20"/>
          <w:szCs w:val="20"/>
          <w:highlight w:val="none"/>
          <w14:textFill>
            <w14:solidFill>
              <w14:schemeClr w14:val="tx1"/>
            </w14:solidFill>
          </w14:textFill>
        </w:rPr>
        <w:t>(二) 依法与安置的每位残疾人签订了一年以上 (含一年) 的劳动合同或服务协议</w:t>
      </w:r>
      <w:r>
        <w:rPr>
          <w:rFonts w:ascii="宋体" w:hAnsi="宋体" w:eastAsia="宋体" w:cs="宋体"/>
          <w:color w:val="000000" w:themeColor="text1"/>
          <w:spacing w:val="10"/>
          <w:sz w:val="20"/>
          <w:szCs w:val="20"/>
          <w:highlight w:val="none"/>
          <w14:textFill>
            <w14:solidFill>
              <w14:schemeClr w14:val="tx1"/>
            </w14:solidFill>
          </w14:textFill>
        </w:rPr>
        <w:t>；</w:t>
      </w:r>
    </w:p>
    <w:p>
      <w:pPr>
        <w:spacing w:before="222" w:line="432" w:lineRule="auto"/>
        <w:ind w:left="20" w:right="64" w:firstLine="41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4"/>
          <w:sz w:val="20"/>
          <w:szCs w:val="20"/>
          <w:highlight w:val="none"/>
          <w14:textFill>
            <w14:solidFill>
              <w14:schemeClr w14:val="tx1"/>
            </w14:solidFill>
          </w14:textFill>
        </w:rPr>
        <w:t>(三</w:t>
      </w:r>
      <w:r>
        <w:rPr>
          <w:rFonts w:ascii="宋体" w:hAnsi="宋体" w:eastAsia="宋体" w:cs="宋体"/>
          <w:color w:val="000000" w:themeColor="text1"/>
          <w:spacing w:val="15"/>
          <w:sz w:val="20"/>
          <w:szCs w:val="20"/>
          <w:highlight w:val="none"/>
          <w14:textFill>
            <w14:solidFill>
              <w14:schemeClr w14:val="tx1"/>
            </w14:solidFill>
          </w14:textFill>
        </w:rPr>
        <w:t>)</w:t>
      </w:r>
      <w:r>
        <w:rPr>
          <w:rFonts w:ascii="宋体" w:hAnsi="宋体" w:eastAsia="宋体" w:cs="宋体"/>
          <w:color w:val="000000" w:themeColor="text1"/>
          <w:spacing w:val="12"/>
          <w:sz w:val="20"/>
          <w:szCs w:val="20"/>
          <w:highlight w:val="none"/>
          <w14:textFill>
            <w14:solidFill>
              <w14:schemeClr w14:val="tx1"/>
            </w14:solidFill>
          </w14:textFill>
        </w:rPr>
        <w:t xml:space="preserve"> 为安置的每位残疾人按月足额缴纳了基本养老保险、基本医疗保险、失业保险、工伤保</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4"/>
          <w:sz w:val="20"/>
          <w:szCs w:val="20"/>
          <w:highlight w:val="none"/>
          <w14:textFill>
            <w14:solidFill>
              <w14:schemeClr w14:val="tx1"/>
            </w14:solidFill>
          </w14:textFill>
        </w:rPr>
        <w:t>险</w:t>
      </w:r>
      <w:r>
        <w:rPr>
          <w:rFonts w:ascii="宋体" w:hAnsi="宋体" w:eastAsia="宋体" w:cs="宋体"/>
          <w:color w:val="000000" w:themeColor="text1"/>
          <w:spacing w:val="7"/>
          <w:sz w:val="20"/>
          <w:szCs w:val="20"/>
          <w:highlight w:val="none"/>
          <w14:textFill>
            <w14:solidFill>
              <w14:schemeClr w14:val="tx1"/>
            </w14:solidFill>
          </w14:textFill>
        </w:rPr>
        <w:t>和生育保险等社会保险费；</w:t>
      </w:r>
    </w:p>
    <w:p>
      <w:pPr>
        <w:spacing w:line="432" w:lineRule="auto"/>
        <w:ind w:left="11" w:right="64" w:firstLine="42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4"/>
          <w:sz w:val="20"/>
          <w:szCs w:val="20"/>
          <w:highlight w:val="none"/>
          <w14:textFill>
            <w14:solidFill>
              <w14:schemeClr w14:val="tx1"/>
            </w14:solidFill>
          </w14:textFill>
        </w:rPr>
        <w:t>(四</w:t>
      </w:r>
      <w:r>
        <w:rPr>
          <w:rFonts w:ascii="宋体" w:hAnsi="宋体" w:eastAsia="宋体" w:cs="宋体"/>
          <w:color w:val="000000" w:themeColor="text1"/>
          <w:spacing w:val="15"/>
          <w:sz w:val="20"/>
          <w:szCs w:val="20"/>
          <w:highlight w:val="none"/>
          <w14:textFill>
            <w14:solidFill>
              <w14:schemeClr w14:val="tx1"/>
            </w14:solidFill>
          </w14:textFill>
        </w:rPr>
        <w:t>)</w:t>
      </w:r>
      <w:r>
        <w:rPr>
          <w:rFonts w:ascii="宋体" w:hAnsi="宋体" w:eastAsia="宋体" w:cs="宋体"/>
          <w:color w:val="000000" w:themeColor="text1"/>
          <w:spacing w:val="12"/>
          <w:sz w:val="20"/>
          <w:szCs w:val="20"/>
          <w:highlight w:val="none"/>
          <w14:textFill>
            <w14:solidFill>
              <w14:schemeClr w14:val="tx1"/>
            </w14:solidFill>
          </w14:textFill>
        </w:rPr>
        <w:t xml:space="preserve"> 通过银行等金融机构向安置的每位残疾人，按月支付了不低于单位所在区县适用的经省</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级</w:t>
      </w:r>
      <w:r>
        <w:rPr>
          <w:rFonts w:ascii="宋体" w:hAnsi="宋体" w:eastAsia="宋体" w:cs="宋体"/>
          <w:color w:val="000000" w:themeColor="text1"/>
          <w:spacing w:val="14"/>
          <w:sz w:val="20"/>
          <w:szCs w:val="20"/>
          <w:highlight w:val="none"/>
          <w14:textFill>
            <w14:solidFill>
              <w14:schemeClr w14:val="tx1"/>
            </w14:solidFill>
          </w14:textFill>
        </w:rPr>
        <w:t>人</w:t>
      </w:r>
      <w:r>
        <w:rPr>
          <w:rFonts w:ascii="宋体" w:hAnsi="宋体" w:eastAsia="宋体" w:cs="宋体"/>
          <w:color w:val="000000" w:themeColor="text1"/>
          <w:spacing w:val="8"/>
          <w:sz w:val="20"/>
          <w:szCs w:val="20"/>
          <w:highlight w:val="none"/>
          <w14:textFill>
            <w14:solidFill>
              <w14:schemeClr w14:val="tx1"/>
            </w14:solidFill>
          </w14:textFill>
        </w:rPr>
        <w:t>民政府批准的月最低工资标准的工资；</w:t>
      </w:r>
    </w:p>
    <w:p>
      <w:pPr>
        <w:spacing w:before="2" w:line="431" w:lineRule="auto"/>
        <w:ind w:left="9" w:right="66" w:firstLine="42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8"/>
          <w:sz w:val="20"/>
          <w:szCs w:val="20"/>
          <w:highlight w:val="none"/>
          <w14:textFill>
            <w14:solidFill>
              <w14:schemeClr w14:val="tx1"/>
            </w14:solidFill>
          </w14:textFill>
        </w:rPr>
        <w:t>(五)</w:t>
      </w:r>
      <w:r>
        <w:rPr>
          <w:rFonts w:ascii="宋体" w:hAnsi="宋体" w:eastAsia="宋体" w:cs="宋体"/>
          <w:color w:val="000000" w:themeColor="text1"/>
          <w:spacing w:val="15"/>
          <w:sz w:val="20"/>
          <w:szCs w:val="20"/>
          <w:highlight w:val="none"/>
          <w14:textFill>
            <w14:solidFill>
              <w14:schemeClr w14:val="tx1"/>
            </w14:solidFill>
          </w14:textFill>
        </w:rPr>
        <w:t xml:space="preserve"> </w:t>
      </w:r>
      <w:r>
        <w:rPr>
          <w:rFonts w:ascii="宋体" w:hAnsi="宋体" w:eastAsia="宋体" w:cs="宋体"/>
          <w:color w:val="000000" w:themeColor="text1"/>
          <w:spacing w:val="9"/>
          <w:sz w:val="20"/>
          <w:szCs w:val="20"/>
          <w:highlight w:val="none"/>
          <w14:textFill>
            <w14:solidFill>
              <w14:schemeClr w14:val="tx1"/>
            </w14:solidFill>
          </w14:textFill>
        </w:rPr>
        <w:t>提供本单位制造的货物、承担的工程或者服务 (以下简称产品)，或者提供其他残疾人福</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6"/>
          <w:sz w:val="20"/>
          <w:szCs w:val="20"/>
          <w:highlight w:val="none"/>
          <w14:textFill>
            <w14:solidFill>
              <w14:schemeClr w14:val="tx1"/>
            </w14:solidFill>
          </w14:textFill>
        </w:rPr>
        <w:t>利性</w:t>
      </w:r>
      <w:r>
        <w:rPr>
          <w:rFonts w:ascii="宋体" w:hAnsi="宋体" w:eastAsia="宋体" w:cs="宋体"/>
          <w:color w:val="000000" w:themeColor="text1"/>
          <w:spacing w:val="10"/>
          <w:sz w:val="20"/>
          <w:szCs w:val="20"/>
          <w:highlight w:val="none"/>
          <w14:textFill>
            <w14:solidFill>
              <w14:schemeClr w14:val="tx1"/>
            </w14:solidFill>
          </w14:textFill>
        </w:rPr>
        <w:t>单</w:t>
      </w:r>
      <w:r>
        <w:rPr>
          <w:rFonts w:ascii="宋体" w:hAnsi="宋体" w:eastAsia="宋体" w:cs="宋体"/>
          <w:color w:val="000000" w:themeColor="text1"/>
          <w:spacing w:val="8"/>
          <w:sz w:val="20"/>
          <w:szCs w:val="20"/>
          <w:highlight w:val="none"/>
          <w14:textFill>
            <w14:solidFill>
              <w14:schemeClr w14:val="tx1"/>
            </w14:solidFill>
          </w14:textFill>
        </w:rPr>
        <w:t>位制造的货物 (不包括使用非残疾人福利性单位注册商标的货物)。</w:t>
      </w:r>
    </w:p>
    <w:p>
      <w:pPr>
        <w:spacing w:line="432" w:lineRule="auto"/>
        <w:ind w:left="18" w:right="66" w:firstLine="41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2. 中标人为残疾人福利性单位的，采购人或者其委托的采购代理机构应当随中标、中标结果</w:t>
      </w:r>
      <w:r>
        <w:rPr>
          <w:rFonts w:ascii="宋体" w:hAnsi="宋体" w:eastAsia="宋体" w:cs="宋体"/>
          <w:color w:val="000000" w:themeColor="text1"/>
          <w:sz w:val="20"/>
          <w:szCs w:val="20"/>
          <w:highlight w:val="none"/>
          <w14:textFill>
            <w14:solidFill>
              <w14:schemeClr w14:val="tx1"/>
            </w14:solidFill>
          </w14:textFill>
        </w:rPr>
        <w:t xml:space="preserve">同 </w:t>
      </w:r>
      <w:r>
        <w:rPr>
          <w:rFonts w:ascii="宋体" w:hAnsi="宋体" w:eastAsia="宋体" w:cs="宋体"/>
          <w:color w:val="000000" w:themeColor="text1"/>
          <w:spacing w:val="16"/>
          <w:sz w:val="20"/>
          <w:szCs w:val="20"/>
          <w:highlight w:val="none"/>
          <w14:textFill>
            <w14:solidFill>
              <w14:schemeClr w14:val="tx1"/>
            </w14:solidFill>
          </w14:textFill>
        </w:rPr>
        <w:t>时公</w:t>
      </w:r>
      <w:r>
        <w:rPr>
          <w:rFonts w:ascii="宋体" w:hAnsi="宋体" w:eastAsia="宋体" w:cs="宋体"/>
          <w:color w:val="000000" w:themeColor="text1"/>
          <w:spacing w:val="11"/>
          <w:sz w:val="20"/>
          <w:szCs w:val="20"/>
          <w:highlight w:val="none"/>
          <w14:textFill>
            <w14:solidFill>
              <w14:schemeClr w14:val="tx1"/>
            </w14:solidFill>
          </w14:textFill>
        </w:rPr>
        <w:t>告</w:t>
      </w:r>
      <w:r>
        <w:rPr>
          <w:rFonts w:ascii="宋体" w:hAnsi="宋体" w:eastAsia="宋体" w:cs="宋体"/>
          <w:color w:val="000000" w:themeColor="text1"/>
          <w:spacing w:val="8"/>
          <w:sz w:val="20"/>
          <w:szCs w:val="20"/>
          <w:highlight w:val="none"/>
          <w14:textFill>
            <w14:solidFill>
              <w14:schemeClr w14:val="tx1"/>
            </w14:solidFill>
          </w14:textFill>
        </w:rPr>
        <w:t>其《残疾人福利性单位声明函》，接受社会监督。</w:t>
      </w:r>
    </w:p>
    <w:p>
      <w:pPr>
        <w:spacing w:line="437" w:lineRule="auto"/>
        <w:ind w:left="9" w:right="66" w:firstLine="419"/>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0"/>
          <w:sz w:val="20"/>
          <w:szCs w:val="20"/>
          <w:highlight w:val="none"/>
          <w14:textOutline w14:w="3795" w14:cap="sq" w14:cmpd="sng">
            <w14:solidFill>
              <w14:srgbClr w14:val="000000"/>
            </w14:solidFill>
            <w14:prstDash w14:val="solid"/>
            <w14:bevel/>
          </w14:textOutline>
          <w14:textFill>
            <w14:solidFill>
              <w14:schemeClr w14:val="tx1"/>
            </w14:solidFill>
          </w14:textFill>
        </w:rPr>
        <w:t>注：如果投</w:t>
      </w:r>
      <w:r>
        <w:rPr>
          <w:rFonts w:ascii="宋体" w:hAnsi="宋体" w:eastAsia="宋体" w:cs="宋体"/>
          <w:color w:val="000000" w:themeColor="text1"/>
          <w:spacing w:val="9"/>
          <w:sz w:val="20"/>
          <w:szCs w:val="20"/>
          <w:highlight w:val="none"/>
          <w14:textOutline w14:w="3795" w14:cap="sq" w14:cmpd="sng">
            <w14:solidFill>
              <w14:srgbClr w14:val="000000"/>
            </w14:solidFill>
            <w14:prstDash w14:val="solid"/>
            <w14:bevel/>
          </w14:textOutline>
          <w14:textFill>
            <w14:solidFill>
              <w14:schemeClr w14:val="tx1"/>
            </w14:solidFill>
          </w14:textFill>
        </w:rPr>
        <w:t>标</w:t>
      </w:r>
      <w:r>
        <w:rPr>
          <w:rFonts w:ascii="宋体" w:hAnsi="宋体" w:eastAsia="宋体" w:cs="宋体"/>
          <w:color w:val="000000" w:themeColor="text1"/>
          <w:spacing w:val="5"/>
          <w:sz w:val="20"/>
          <w:szCs w:val="20"/>
          <w:highlight w:val="none"/>
          <w14:textOutline w14:w="3795" w14:cap="sq" w14:cmpd="sng">
            <w14:solidFill>
              <w14:srgbClr w14:val="000000"/>
            </w14:solidFill>
            <w14:prstDash w14:val="solid"/>
            <w14:bevel/>
          </w14:textOutline>
          <w14:textFill>
            <w14:solidFill>
              <w14:schemeClr w14:val="tx1"/>
            </w14:solidFill>
          </w14:textFill>
        </w:rPr>
        <w:t>人不是残疾人福利性单位，则不需要提供《残疾人福利性单位声明函》。否则，因</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8"/>
          <w:sz w:val="20"/>
          <w:szCs w:val="20"/>
          <w:highlight w:val="none"/>
          <w14:textOutline w14:w="3795" w14:cap="sq" w14:cmpd="sng">
            <w14:solidFill>
              <w14:srgbClr w14:val="000000"/>
            </w14:solidFill>
            <w14:prstDash w14:val="solid"/>
            <w14:bevel/>
          </w14:textOutline>
          <w14:textFill>
            <w14:solidFill>
              <w14:schemeClr w14:val="tx1"/>
            </w14:solidFill>
          </w14:textFill>
        </w:rPr>
        <w:t>此</w:t>
      </w:r>
      <w:r>
        <w:rPr>
          <w:rFonts w:ascii="宋体" w:hAnsi="宋体" w:eastAsia="宋体" w:cs="宋体"/>
          <w:color w:val="000000" w:themeColor="text1"/>
          <w:spacing w:val="12"/>
          <w:sz w:val="20"/>
          <w:szCs w:val="20"/>
          <w:highlight w:val="none"/>
          <w14:textOutline w14:w="3795" w14:cap="sq" w14:cmpd="sng">
            <w14:solidFill>
              <w14:srgbClr w14:val="000000"/>
            </w14:solidFill>
            <w14:prstDash w14:val="solid"/>
            <w14:bevel/>
          </w14:textOutline>
          <w14:textFill>
            <w14:solidFill>
              <w14:schemeClr w14:val="tx1"/>
            </w14:solidFill>
          </w14:textFill>
        </w:rPr>
        <w:t>导</w:t>
      </w:r>
      <w:r>
        <w:rPr>
          <w:rFonts w:ascii="宋体" w:hAnsi="宋体" w:eastAsia="宋体" w:cs="宋体"/>
          <w:color w:val="000000" w:themeColor="text1"/>
          <w:spacing w:val="9"/>
          <w:sz w:val="20"/>
          <w:szCs w:val="20"/>
          <w:highlight w:val="none"/>
          <w14:textOutline w14:w="3795" w14:cap="sq" w14:cmpd="sng">
            <w14:solidFill>
              <w14:srgbClr w14:val="000000"/>
            </w14:solidFill>
            <w14:prstDash w14:val="solid"/>
            <w14:bevel/>
          </w14:textOutline>
          <w14:textFill>
            <w14:solidFill>
              <w14:schemeClr w14:val="tx1"/>
            </w14:solidFill>
          </w14:textFill>
        </w:rPr>
        <w:t>致虚假投标的后果由投标人自行承担。</w:t>
      </w:r>
    </w:p>
    <w:p>
      <w:pPr>
        <w:rPr>
          <w:color w:val="000000" w:themeColor="text1"/>
          <w:highlight w:val="none"/>
          <w14:textFill>
            <w14:solidFill>
              <w14:schemeClr w14:val="tx1"/>
            </w14:solidFill>
          </w14:textFill>
        </w:rPr>
        <w:sectPr>
          <w:headerReference r:id="rId67" w:type="default"/>
          <w:footerReference r:id="rId68" w:type="default"/>
          <w:pgSz w:w="11906" w:h="16839"/>
          <w:pgMar w:top="1118" w:right="1353" w:bottom="1191" w:left="1418" w:header="878" w:footer="844" w:gutter="0"/>
          <w:pgNumType w:fmt="decimal"/>
          <w:cols w:space="720" w:num="1"/>
        </w:sectPr>
      </w:pPr>
    </w:p>
    <w:p>
      <w:pPr>
        <w:spacing w:before="14" w:line="58" w:lineRule="exact"/>
        <w:textAlignment w:val="center"/>
        <w:rPr>
          <w:color w:val="000000" w:themeColor="text1"/>
          <w:highlight w:val="none"/>
          <w14:textFill>
            <w14:solidFill>
              <w14:schemeClr w14:val="tx1"/>
            </w14:solidFill>
          </w14:textFill>
        </w:rPr>
      </w:pPr>
    </w:p>
    <w:p>
      <w:pPr>
        <w:spacing w:before="175" w:line="221" w:lineRule="auto"/>
        <w:ind w:left="2438"/>
        <w:outlineLvl w:val="1"/>
        <w:rPr>
          <w:rFonts w:ascii="宋体" w:hAnsi="宋体" w:eastAsia="宋体" w:cs="宋体"/>
          <w:color w:val="000000" w:themeColor="text1"/>
          <w:sz w:val="28"/>
          <w:szCs w:val="28"/>
          <w:highlight w:val="none"/>
          <w14:textFill>
            <w14:solidFill>
              <w14:schemeClr w14:val="tx1"/>
            </w14:solidFill>
          </w14:textFill>
        </w:rPr>
      </w:pPr>
      <w:bookmarkStart w:id="27" w:name="_bookmark28"/>
      <w:bookmarkEnd w:id="27"/>
      <w:r>
        <w:rPr>
          <w:rFonts w:ascii="宋体" w:hAnsi="宋体" w:eastAsia="宋体" w:cs="宋体"/>
          <w:color w:val="000000" w:themeColor="text1"/>
          <w:spacing w:val="1"/>
          <w:sz w:val="28"/>
          <w:szCs w:val="28"/>
          <w:highlight w:val="none"/>
          <w14:textOutline w14:w="5103" w14:cap="sq" w14:cmpd="sng">
            <w14:solidFill>
              <w14:srgbClr w14:val="000000"/>
            </w14:solidFill>
            <w14:prstDash w14:val="solid"/>
            <w14:bevel/>
          </w14:textOutline>
          <w14:textFill>
            <w14:solidFill>
              <w14:schemeClr w14:val="tx1"/>
            </w14:solidFill>
          </w14:textFill>
        </w:rPr>
        <w:t>十一、监</w:t>
      </w:r>
      <w:r>
        <w:rPr>
          <w:rFonts w:ascii="宋体" w:hAnsi="宋体" w:eastAsia="宋体" w:cs="宋体"/>
          <w:color w:val="000000" w:themeColor="text1"/>
          <w:sz w:val="28"/>
          <w:szCs w:val="28"/>
          <w:highlight w:val="none"/>
          <w14:textOutline w14:w="5103" w14:cap="sq" w14:cmpd="sng">
            <w14:solidFill>
              <w14:srgbClr w14:val="000000"/>
            </w14:solidFill>
            <w14:prstDash w14:val="solid"/>
            <w14:bevel/>
          </w14:textOutline>
          <w14:textFill>
            <w14:solidFill>
              <w14:schemeClr w14:val="tx1"/>
            </w14:solidFill>
          </w14:textFill>
        </w:rPr>
        <w:t>狱企业证明材料</w:t>
      </w:r>
      <w:r>
        <w:rPr>
          <w:rFonts w:ascii="宋体" w:hAnsi="宋体" w:eastAsia="宋体" w:cs="宋体"/>
          <w:color w:val="000000" w:themeColor="text1"/>
          <w:sz w:val="28"/>
          <w:szCs w:val="28"/>
          <w:highlight w:val="none"/>
          <w14:textFill>
            <w14:solidFill>
              <w14:schemeClr w14:val="tx1"/>
            </w14:solidFill>
          </w14:textFill>
        </w:rPr>
        <w:t xml:space="preserve"> </w:t>
      </w:r>
      <w:r>
        <w:rPr>
          <w:rFonts w:ascii="宋体" w:hAnsi="宋体" w:eastAsia="宋体" w:cs="宋体"/>
          <w:color w:val="000000" w:themeColor="text1"/>
          <w:sz w:val="28"/>
          <w:szCs w:val="28"/>
          <w:highlight w:val="none"/>
          <w14:textOutline w14:w="5103" w14:cap="sq" w14:cmpd="sng">
            <w14:solidFill>
              <w14:srgbClr w14:val="000000"/>
            </w14:solidFill>
            <w14:prstDash w14:val="solid"/>
            <w14:bevel/>
          </w14:textOutline>
          <w14:textFill>
            <w14:solidFill>
              <w14:schemeClr w14:val="tx1"/>
            </w14:solidFill>
          </w14:textFill>
        </w:rPr>
        <w:t>(如有)</w:t>
      </w:r>
    </w:p>
    <w:p>
      <w:pPr>
        <w:spacing w:before="305" w:line="425" w:lineRule="auto"/>
        <w:ind w:left="11" w:right="2" w:firstLine="20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8"/>
          <w:sz w:val="20"/>
          <w:szCs w:val="20"/>
          <w:highlight w:val="none"/>
          <w14:textFill>
            <w14:solidFill>
              <w14:schemeClr w14:val="tx1"/>
            </w14:solidFill>
          </w14:textFill>
        </w:rPr>
        <w:t>监狱企业参加政府采购活动时，应当提供由省级以上监狱管理局、戒毒管理局 (含新疆生产 建</w:t>
      </w:r>
      <w:r>
        <w:rPr>
          <w:rFonts w:ascii="宋体" w:hAnsi="宋体" w:eastAsia="宋体" w:cs="宋体"/>
          <w:color w:val="000000" w:themeColor="text1"/>
          <w:spacing w:val="5"/>
          <w:sz w:val="20"/>
          <w:szCs w:val="20"/>
          <w:highlight w:val="none"/>
          <w14:textFill>
            <w14:solidFill>
              <w14:schemeClr w14:val="tx1"/>
            </w14:solidFill>
          </w14:textFill>
        </w:rPr>
        <w:t>设</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4"/>
          <w:sz w:val="20"/>
          <w:szCs w:val="20"/>
          <w:highlight w:val="none"/>
          <w14:textFill>
            <w14:solidFill>
              <w14:schemeClr w14:val="tx1"/>
            </w14:solidFill>
          </w14:textFill>
        </w:rPr>
        <w:t>兵</w:t>
      </w:r>
      <w:r>
        <w:rPr>
          <w:rFonts w:ascii="宋体" w:hAnsi="宋体" w:eastAsia="宋体" w:cs="宋体"/>
          <w:color w:val="000000" w:themeColor="text1"/>
          <w:spacing w:val="8"/>
          <w:sz w:val="20"/>
          <w:szCs w:val="20"/>
          <w:highlight w:val="none"/>
          <w14:textFill>
            <w14:solidFill>
              <w14:schemeClr w14:val="tx1"/>
            </w14:solidFill>
          </w14:textFill>
        </w:rPr>
        <w:t>团) 出具的属于监狱企业的证明文件。</w:t>
      </w:r>
    </w:p>
    <w:p>
      <w:pPr>
        <w:spacing w:line="229" w:lineRule="auto"/>
        <w:ind w:left="22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9"/>
          <w:sz w:val="20"/>
          <w:szCs w:val="20"/>
          <w:highlight w:val="none"/>
          <w14:textFill>
            <w14:solidFill>
              <w14:schemeClr w14:val="tx1"/>
            </w14:solidFill>
          </w14:textFill>
        </w:rPr>
        <w:t>(</w:t>
      </w:r>
      <w:r>
        <w:rPr>
          <w:rFonts w:ascii="宋体" w:hAnsi="宋体" w:eastAsia="宋体" w:cs="宋体"/>
          <w:color w:val="000000" w:themeColor="text1"/>
          <w:spacing w:val="12"/>
          <w:sz w:val="20"/>
          <w:szCs w:val="20"/>
          <w:highlight w:val="none"/>
          <w14:textFill>
            <w14:solidFill>
              <w14:schemeClr w14:val="tx1"/>
            </w14:solidFill>
          </w14:textFill>
        </w:rPr>
        <w:t>提醒：如果投标人不是监狱企业，则不需要提供监狱企业证明材料)</w:t>
      </w:r>
    </w:p>
    <w:p>
      <w:pPr>
        <w:rPr>
          <w:color w:val="000000" w:themeColor="text1"/>
          <w:highlight w:val="none"/>
          <w14:textFill>
            <w14:solidFill>
              <w14:schemeClr w14:val="tx1"/>
            </w14:solidFill>
          </w14:textFill>
        </w:rPr>
        <w:sectPr>
          <w:headerReference r:id="rId69" w:type="default"/>
          <w:footerReference r:id="rId70" w:type="default"/>
          <w:pgSz w:w="11906" w:h="16839"/>
          <w:pgMar w:top="1118" w:right="1417" w:bottom="1191" w:left="1418" w:header="878" w:footer="844" w:gutter="0"/>
          <w:pgNumType w:fmt="decimal"/>
          <w:cols w:space="720" w:num="1"/>
        </w:sectPr>
      </w:pPr>
    </w:p>
    <w:p>
      <w:pPr>
        <w:spacing w:before="14" w:line="58" w:lineRule="exact"/>
        <w:textAlignment w:val="center"/>
        <w:rPr>
          <w:color w:val="000000" w:themeColor="text1"/>
          <w:highlight w:val="none"/>
          <w14:textFill>
            <w14:solidFill>
              <w14:schemeClr w14:val="tx1"/>
            </w14:solidFill>
          </w14:textFill>
        </w:rPr>
      </w:pPr>
    </w:p>
    <w:p>
      <w:pPr>
        <w:spacing w:before="175" w:line="222" w:lineRule="auto"/>
        <w:ind w:left="48"/>
        <w:outlineLvl w:val="1"/>
        <w:rPr>
          <w:rFonts w:ascii="宋体" w:hAnsi="宋体" w:eastAsia="宋体" w:cs="宋体"/>
          <w:color w:val="000000" w:themeColor="text1"/>
          <w:sz w:val="28"/>
          <w:szCs w:val="28"/>
          <w:highlight w:val="none"/>
          <w14:textFill>
            <w14:solidFill>
              <w14:schemeClr w14:val="tx1"/>
            </w14:solidFill>
          </w14:textFill>
        </w:rPr>
      </w:pPr>
      <w:bookmarkStart w:id="28" w:name="_bookmark29"/>
      <w:bookmarkEnd w:id="28"/>
      <w:r>
        <w:rPr>
          <w:rFonts w:ascii="宋体" w:hAnsi="宋体" w:eastAsia="宋体" w:cs="宋体"/>
          <w:color w:val="000000" w:themeColor="text1"/>
          <w:spacing w:val="1"/>
          <w:sz w:val="28"/>
          <w:szCs w:val="28"/>
          <w:highlight w:val="none"/>
          <w14:textOutline w14:w="5103" w14:cap="sq" w14:cmpd="sng">
            <w14:solidFill>
              <w14:srgbClr w14:val="000000"/>
            </w14:solidFill>
            <w14:prstDash w14:val="solid"/>
            <w14:bevel/>
          </w14:textOutline>
          <w14:textFill>
            <w14:solidFill>
              <w14:schemeClr w14:val="tx1"/>
            </w14:solidFill>
          </w14:textFill>
        </w:rPr>
        <w:t>十二、投标人认为需要提供的其他材料及本招标文件</w:t>
      </w:r>
      <w:r>
        <w:rPr>
          <w:rFonts w:ascii="宋体" w:hAnsi="宋体" w:eastAsia="宋体" w:cs="宋体"/>
          <w:color w:val="000000" w:themeColor="text1"/>
          <w:sz w:val="28"/>
          <w:szCs w:val="28"/>
          <w:highlight w:val="none"/>
          <w14:textOutline w14:w="5103" w14:cap="sq" w14:cmpd="sng">
            <w14:solidFill>
              <w14:srgbClr w14:val="000000"/>
            </w14:solidFill>
            <w14:prstDash w14:val="solid"/>
            <w14:bevel/>
          </w14:textOutline>
          <w14:textFill>
            <w14:solidFill>
              <w14:schemeClr w14:val="tx1"/>
            </w14:solidFill>
          </w14:textFill>
        </w:rPr>
        <w:t>中规定提交的其他材</w:t>
      </w:r>
    </w:p>
    <w:p>
      <w:pPr>
        <w:spacing w:before="287" w:line="221" w:lineRule="auto"/>
        <w:ind w:left="4405"/>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Outline w14:w="5103" w14:cap="sq" w14:cmpd="sng">
            <w14:solidFill>
              <w14:srgbClr w14:val="000000"/>
            </w14:solidFill>
            <w14:prstDash w14:val="solid"/>
            <w14:bevel/>
          </w14:textOutline>
          <w14:textFill>
            <w14:solidFill>
              <w14:schemeClr w14:val="tx1"/>
            </w14:solidFill>
          </w14:textFill>
        </w:rPr>
        <w:t>料</w:t>
      </w:r>
    </w:p>
    <w:p>
      <w:pPr>
        <w:spacing w:before="232" w:line="228" w:lineRule="auto"/>
        <w:ind w:left="27"/>
        <w:outlineLvl w:val="1"/>
        <w:rPr>
          <w:rFonts w:ascii="宋体" w:hAnsi="宋体" w:eastAsia="宋体" w:cs="宋体"/>
          <w:color w:val="000000" w:themeColor="text1"/>
          <w:sz w:val="23"/>
          <w:szCs w:val="23"/>
          <w:highlight w:val="none"/>
          <w14:textFill>
            <w14:solidFill>
              <w14:schemeClr w14:val="tx1"/>
            </w14:solidFill>
          </w14:textFill>
        </w:rPr>
      </w:pPr>
      <w:r>
        <w:rPr>
          <w:rFonts w:ascii="宋体" w:hAnsi="宋体" w:eastAsia="宋体" w:cs="宋体"/>
          <w:color w:val="000000" w:themeColor="text1"/>
          <w:spacing w:val="4"/>
          <w:sz w:val="23"/>
          <w:szCs w:val="23"/>
          <w:highlight w:val="none"/>
          <w14:textOutline w14:w="4358" w14:cap="sq" w14:cmpd="sng">
            <w14:solidFill>
              <w14:srgbClr w14:val="000000"/>
            </w14:solidFill>
            <w14:prstDash w14:val="solid"/>
            <w14:bevel/>
          </w14:textOutline>
          <w14:textFill>
            <w14:solidFill>
              <w14:schemeClr w14:val="tx1"/>
            </w14:solidFill>
          </w14:textFill>
        </w:rPr>
        <w:t>1.</w:t>
      </w:r>
      <w:r>
        <w:rPr>
          <w:rFonts w:ascii="宋体" w:hAnsi="宋体" w:eastAsia="宋体" w:cs="宋体"/>
          <w:color w:val="000000" w:themeColor="text1"/>
          <w:spacing w:val="4"/>
          <w:sz w:val="23"/>
          <w:szCs w:val="23"/>
          <w:highlight w:val="none"/>
          <w14:textFill>
            <w14:solidFill>
              <w14:schemeClr w14:val="tx1"/>
            </w14:solidFill>
          </w14:textFill>
        </w:rPr>
        <w:t xml:space="preserve">   </w:t>
      </w:r>
      <w:r>
        <w:rPr>
          <w:rFonts w:ascii="宋体" w:hAnsi="宋体" w:eastAsia="宋体" w:cs="宋体"/>
          <w:color w:val="000000" w:themeColor="text1"/>
          <w:spacing w:val="3"/>
          <w:sz w:val="23"/>
          <w:szCs w:val="23"/>
          <w:highlight w:val="none"/>
          <w14:textFill>
            <w14:solidFill>
              <w14:schemeClr w14:val="tx1"/>
            </w14:solidFill>
          </w14:textFill>
        </w:rPr>
        <w:t xml:space="preserve"> </w:t>
      </w:r>
      <w:r>
        <w:rPr>
          <w:rFonts w:ascii="宋体" w:hAnsi="宋体" w:eastAsia="宋体" w:cs="宋体"/>
          <w:color w:val="000000" w:themeColor="text1"/>
          <w:spacing w:val="2"/>
          <w:sz w:val="23"/>
          <w:szCs w:val="23"/>
          <w:highlight w:val="none"/>
          <w14:textFill>
            <w14:solidFill>
              <w14:schemeClr w14:val="tx1"/>
            </w14:solidFill>
          </w14:textFill>
        </w:rPr>
        <w:t xml:space="preserve">                           </w:t>
      </w:r>
      <w:r>
        <w:rPr>
          <w:rFonts w:ascii="宋体" w:hAnsi="宋体" w:eastAsia="宋体" w:cs="宋体"/>
          <w:color w:val="000000" w:themeColor="text1"/>
          <w:spacing w:val="2"/>
          <w:sz w:val="23"/>
          <w:szCs w:val="23"/>
          <w:highlight w:val="none"/>
          <w14:textOutline w14:w="4358" w14:cap="sq" w14:cmpd="sng">
            <w14:solidFill>
              <w14:srgbClr w14:val="000000"/>
            </w14:solidFill>
            <w14:prstDash w14:val="solid"/>
            <w14:bevel/>
          </w14:textOutline>
          <w14:textFill>
            <w14:solidFill>
              <w14:schemeClr w14:val="tx1"/>
            </w14:solidFill>
          </w14:textFill>
        </w:rPr>
        <w:t>投标承诺函</w:t>
      </w:r>
    </w:p>
    <w:p>
      <w:pPr>
        <w:spacing w:before="198" w:line="227" w:lineRule="auto"/>
        <w:ind w:left="8"/>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2"/>
          <w:sz w:val="20"/>
          <w:szCs w:val="20"/>
          <w:highlight w:val="none"/>
          <w14:textFill>
            <w14:solidFill>
              <w14:schemeClr w14:val="tx1"/>
            </w14:solidFill>
          </w14:textFill>
        </w:rPr>
        <w:t>致</w:t>
      </w:r>
      <w:r>
        <w:rPr>
          <w:rFonts w:ascii="宋体" w:hAnsi="宋体" w:eastAsia="宋体" w:cs="宋体"/>
          <w:color w:val="000000" w:themeColor="text1"/>
          <w:spacing w:val="16"/>
          <w:sz w:val="20"/>
          <w:szCs w:val="20"/>
          <w:highlight w:val="none"/>
          <w14:textFill>
            <w14:solidFill>
              <w14:schemeClr w14:val="tx1"/>
            </w14:solidFill>
          </w14:textFill>
        </w:rPr>
        <w:t xml:space="preserve"> (采购人及采购代理机构)：</w:t>
      </w:r>
    </w:p>
    <w:p>
      <w:pPr>
        <w:spacing w:before="222" w:line="227" w:lineRule="auto"/>
        <w:ind w:left="45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39"/>
          <w:sz w:val="20"/>
          <w:szCs w:val="20"/>
          <w:highlight w:val="none"/>
          <w14:textFill>
            <w14:solidFill>
              <w14:schemeClr w14:val="tx1"/>
            </w14:solidFill>
          </w14:textFill>
        </w:rPr>
        <w:t>我</w:t>
      </w:r>
      <w:r>
        <w:rPr>
          <w:rFonts w:ascii="宋体" w:hAnsi="宋体" w:eastAsia="宋体" w:cs="宋体"/>
          <w:color w:val="000000" w:themeColor="text1"/>
          <w:spacing w:val="20"/>
          <w:sz w:val="20"/>
          <w:szCs w:val="20"/>
          <w:highlight w:val="none"/>
          <w14:textFill>
            <w14:solidFill>
              <w14:schemeClr w14:val="tx1"/>
            </w14:solidFill>
          </w14:textFill>
        </w:rPr>
        <w:t>公司作为本次采购项目的投标人，根据招标文件要求，现郑重承诺如下：</w:t>
      </w:r>
    </w:p>
    <w:p>
      <w:pPr>
        <w:spacing w:before="222" w:line="228" w:lineRule="auto"/>
        <w:ind w:left="45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33"/>
          <w:sz w:val="20"/>
          <w:szCs w:val="20"/>
          <w:highlight w:val="none"/>
          <w14:textFill>
            <w14:solidFill>
              <w14:schemeClr w14:val="tx1"/>
            </w14:solidFill>
          </w14:textFill>
        </w:rPr>
        <w:t>一</w:t>
      </w:r>
      <w:r>
        <w:rPr>
          <w:rFonts w:ascii="宋体" w:hAnsi="宋体" w:eastAsia="宋体" w:cs="宋体"/>
          <w:color w:val="000000" w:themeColor="text1"/>
          <w:spacing w:val="17"/>
          <w:sz w:val="20"/>
          <w:szCs w:val="20"/>
          <w:highlight w:val="none"/>
          <w14:textFill>
            <w14:solidFill>
              <w14:schemeClr w14:val="tx1"/>
            </w14:solidFill>
          </w14:textFill>
        </w:rPr>
        <w:t>、具备《中华人民共和国政府采购法》 第二十二条第一款和本项目规定的条件：</w:t>
      </w:r>
    </w:p>
    <w:p>
      <w:pPr>
        <w:spacing w:before="220" w:line="226" w:lineRule="auto"/>
        <w:ind w:left="46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1"/>
          <w:sz w:val="20"/>
          <w:szCs w:val="20"/>
          <w:highlight w:val="none"/>
          <w14:textFill>
            <w14:solidFill>
              <w14:schemeClr w14:val="tx1"/>
            </w14:solidFill>
          </w14:textFill>
        </w:rPr>
        <w:t>( 一 ) 具有独立承担民事责任的能力</w:t>
      </w:r>
      <w:r>
        <w:rPr>
          <w:rFonts w:ascii="宋体" w:hAnsi="宋体" w:eastAsia="宋体" w:cs="宋体"/>
          <w:color w:val="000000" w:themeColor="text1"/>
          <w:spacing w:val="10"/>
          <w:sz w:val="20"/>
          <w:szCs w:val="20"/>
          <w:highlight w:val="none"/>
          <w14:textFill>
            <w14:solidFill>
              <w14:schemeClr w14:val="tx1"/>
            </w14:solidFill>
          </w14:textFill>
        </w:rPr>
        <w:t>；</w:t>
      </w:r>
    </w:p>
    <w:p>
      <w:pPr>
        <w:spacing w:before="223" w:line="225" w:lineRule="auto"/>
        <w:ind w:left="46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3"/>
          <w:sz w:val="20"/>
          <w:szCs w:val="20"/>
          <w:highlight w:val="none"/>
          <w14:textFill>
            <w14:solidFill>
              <w14:schemeClr w14:val="tx1"/>
            </w14:solidFill>
          </w14:textFill>
        </w:rPr>
        <w:t>(二) 具有良好的商业信誉和健全的财务会计制度</w:t>
      </w:r>
      <w:r>
        <w:rPr>
          <w:rFonts w:ascii="宋体" w:hAnsi="宋体" w:eastAsia="宋体" w:cs="宋体"/>
          <w:color w:val="000000" w:themeColor="text1"/>
          <w:spacing w:val="22"/>
          <w:sz w:val="20"/>
          <w:szCs w:val="20"/>
          <w:highlight w:val="none"/>
          <w14:textFill>
            <w14:solidFill>
              <w14:schemeClr w14:val="tx1"/>
            </w14:solidFill>
          </w14:textFill>
        </w:rPr>
        <w:t>；</w:t>
      </w:r>
    </w:p>
    <w:p>
      <w:pPr>
        <w:spacing w:before="225" w:line="226" w:lineRule="auto"/>
        <w:ind w:left="46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3"/>
          <w:sz w:val="20"/>
          <w:szCs w:val="20"/>
          <w:highlight w:val="none"/>
          <w14:textFill>
            <w14:solidFill>
              <w14:schemeClr w14:val="tx1"/>
            </w14:solidFill>
          </w14:textFill>
        </w:rPr>
        <w:t>(三) 具有履行合同所必需的设备和专业技术能力</w:t>
      </w:r>
      <w:r>
        <w:rPr>
          <w:rFonts w:ascii="宋体" w:hAnsi="宋体" w:eastAsia="宋体" w:cs="宋体"/>
          <w:color w:val="000000" w:themeColor="text1"/>
          <w:spacing w:val="22"/>
          <w:sz w:val="20"/>
          <w:szCs w:val="20"/>
          <w:highlight w:val="none"/>
          <w14:textFill>
            <w14:solidFill>
              <w14:schemeClr w14:val="tx1"/>
            </w14:solidFill>
          </w14:textFill>
        </w:rPr>
        <w:t>；</w:t>
      </w:r>
    </w:p>
    <w:p>
      <w:pPr>
        <w:spacing w:before="223" w:line="225" w:lineRule="auto"/>
        <w:ind w:left="46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3"/>
          <w:sz w:val="20"/>
          <w:szCs w:val="20"/>
          <w:highlight w:val="none"/>
          <w14:textFill>
            <w14:solidFill>
              <w14:schemeClr w14:val="tx1"/>
            </w14:solidFill>
          </w14:textFill>
        </w:rPr>
        <w:t>(四) 有依法缴纳税收和社会保障资金的良好记录</w:t>
      </w:r>
      <w:r>
        <w:rPr>
          <w:rFonts w:ascii="宋体" w:hAnsi="宋体" w:eastAsia="宋体" w:cs="宋体"/>
          <w:color w:val="000000" w:themeColor="text1"/>
          <w:spacing w:val="22"/>
          <w:sz w:val="20"/>
          <w:szCs w:val="20"/>
          <w:highlight w:val="none"/>
          <w14:textFill>
            <w14:solidFill>
              <w14:schemeClr w14:val="tx1"/>
            </w14:solidFill>
          </w14:textFill>
        </w:rPr>
        <w:t>；</w:t>
      </w:r>
    </w:p>
    <w:p>
      <w:pPr>
        <w:spacing w:before="224" w:line="228" w:lineRule="auto"/>
        <w:ind w:left="46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4"/>
          <w:sz w:val="20"/>
          <w:szCs w:val="20"/>
          <w:highlight w:val="none"/>
          <w14:textFill>
            <w14:solidFill>
              <w14:schemeClr w14:val="tx1"/>
            </w14:solidFill>
          </w14:textFill>
        </w:rPr>
        <w:t>(</w:t>
      </w:r>
      <w:r>
        <w:rPr>
          <w:rFonts w:ascii="宋体" w:hAnsi="宋体" w:eastAsia="宋体" w:cs="宋体"/>
          <w:color w:val="000000" w:themeColor="text1"/>
          <w:spacing w:val="23"/>
          <w:sz w:val="20"/>
          <w:szCs w:val="20"/>
          <w:highlight w:val="none"/>
          <w14:textFill>
            <w14:solidFill>
              <w14:schemeClr w14:val="tx1"/>
            </w14:solidFill>
          </w14:textFill>
        </w:rPr>
        <w:t>五</w:t>
      </w:r>
      <w:r>
        <w:rPr>
          <w:rFonts w:ascii="宋体" w:hAnsi="宋体" w:eastAsia="宋体" w:cs="宋体"/>
          <w:color w:val="000000" w:themeColor="text1"/>
          <w:spacing w:val="22"/>
          <w:sz w:val="20"/>
          <w:szCs w:val="20"/>
          <w:highlight w:val="none"/>
          <w14:textFill>
            <w14:solidFill>
              <w14:schemeClr w14:val="tx1"/>
            </w14:solidFill>
          </w14:textFill>
        </w:rPr>
        <w:t>) 参加政府采购活动前三年内，在经营活动中没有重大违法记录；</w:t>
      </w:r>
    </w:p>
    <w:p>
      <w:pPr>
        <w:spacing w:before="221" w:line="228" w:lineRule="auto"/>
        <w:ind w:left="46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8"/>
          <w:sz w:val="20"/>
          <w:szCs w:val="20"/>
          <w:highlight w:val="none"/>
          <w14:textFill>
            <w14:solidFill>
              <w14:schemeClr w14:val="tx1"/>
            </w14:solidFill>
          </w14:textFill>
        </w:rPr>
        <w:t>(</w:t>
      </w:r>
      <w:r>
        <w:rPr>
          <w:rFonts w:ascii="宋体" w:hAnsi="宋体" w:eastAsia="宋体" w:cs="宋体"/>
          <w:color w:val="000000" w:themeColor="text1"/>
          <w:spacing w:val="23"/>
          <w:sz w:val="20"/>
          <w:szCs w:val="20"/>
          <w:highlight w:val="none"/>
          <w14:textFill>
            <w14:solidFill>
              <w14:schemeClr w14:val="tx1"/>
            </w14:solidFill>
          </w14:textFill>
        </w:rPr>
        <w:t>六) 法律、行政法规规定的其他条件；</w:t>
      </w:r>
    </w:p>
    <w:p>
      <w:pPr>
        <w:spacing w:before="221" w:line="228" w:lineRule="auto"/>
        <w:ind w:left="46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8"/>
          <w:sz w:val="20"/>
          <w:szCs w:val="20"/>
          <w:highlight w:val="none"/>
          <w14:textFill>
            <w14:solidFill>
              <w14:schemeClr w14:val="tx1"/>
            </w14:solidFill>
          </w14:textFill>
        </w:rPr>
        <w:t>(</w:t>
      </w:r>
      <w:r>
        <w:rPr>
          <w:rFonts w:ascii="宋体" w:hAnsi="宋体" w:eastAsia="宋体" w:cs="宋体"/>
          <w:color w:val="000000" w:themeColor="text1"/>
          <w:spacing w:val="23"/>
          <w:sz w:val="20"/>
          <w:szCs w:val="20"/>
          <w:highlight w:val="none"/>
          <w14:textFill>
            <w14:solidFill>
              <w14:schemeClr w14:val="tx1"/>
            </w14:solidFill>
          </w14:textFill>
        </w:rPr>
        <w:t>七) 根据采购项目提出的特殊条件。</w:t>
      </w:r>
    </w:p>
    <w:p>
      <w:pPr>
        <w:spacing w:before="221" w:line="274" w:lineRule="exact"/>
        <w:ind w:left="45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39"/>
          <w:position w:val="1"/>
          <w:sz w:val="20"/>
          <w:szCs w:val="20"/>
          <w:highlight w:val="none"/>
          <w14:textFill>
            <w14:solidFill>
              <w14:schemeClr w14:val="tx1"/>
            </w14:solidFill>
          </w14:textFill>
        </w:rPr>
        <w:t>二</w:t>
      </w:r>
      <w:r>
        <w:rPr>
          <w:rFonts w:ascii="宋体" w:hAnsi="宋体" w:eastAsia="宋体" w:cs="宋体"/>
          <w:color w:val="000000" w:themeColor="text1"/>
          <w:spacing w:val="20"/>
          <w:position w:val="1"/>
          <w:sz w:val="20"/>
          <w:szCs w:val="20"/>
          <w:highlight w:val="none"/>
          <w14:textFill>
            <w14:solidFill>
              <w14:schemeClr w14:val="tx1"/>
            </w14:solidFill>
          </w14:textFill>
        </w:rPr>
        <w:t>、完全接受和满足本项目招标文件中规定的实质性要求，如对招标文件有异议，已经在</w:t>
      </w:r>
    </w:p>
    <w:p>
      <w:pPr>
        <w:spacing w:before="194" w:line="432" w:lineRule="auto"/>
        <w:ind w:left="28" w:right="14" w:hanging="17"/>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0"/>
          <w:sz w:val="20"/>
          <w:szCs w:val="20"/>
          <w:highlight w:val="none"/>
          <w14:textFill>
            <w14:solidFill>
              <w14:schemeClr w14:val="tx1"/>
            </w14:solidFill>
          </w14:textFill>
        </w:rPr>
        <w:t>投</w:t>
      </w:r>
      <w:r>
        <w:rPr>
          <w:rFonts w:ascii="宋体" w:hAnsi="宋体" w:eastAsia="宋体" w:cs="宋体"/>
          <w:color w:val="000000" w:themeColor="text1"/>
          <w:spacing w:val="24"/>
          <w:sz w:val="20"/>
          <w:szCs w:val="20"/>
          <w:highlight w:val="none"/>
          <w14:textFill>
            <w14:solidFill>
              <w14:schemeClr w14:val="tx1"/>
            </w14:solidFill>
          </w14:textFill>
        </w:rPr>
        <w:t>标</w:t>
      </w:r>
      <w:r>
        <w:rPr>
          <w:rFonts w:ascii="宋体" w:hAnsi="宋体" w:eastAsia="宋体" w:cs="宋体"/>
          <w:color w:val="000000" w:themeColor="text1"/>
          <w:spacing w:val="20"/>
          <w:sz w:val="20"/>
          <w:szCs w:val="20"/>
          <w:highlight w:val="none"/>
          <w14:textFill>
            <w14:solidFill>
              <w14:schemeClr w14:val="tx1"/>
            </w14:solidFill>
          </w14:textFill>
        </w:rPr>
        <w:t>截止时间届满前依法进行维权救济，不存在对招标文件有异议的同时又参加投标以求侥幸</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21"/>
          <w:sz w:val="20"/>
          <w:szCs w:val="20"/>
          <w:highlight w:val="none"/>
          <w14:textFill>
            <w14:solidFill>
              <w14:schemeClr w14:val="tx1"/>
            </w14:solidFill>
          </w14:textFill>
        </w:rPr>
        <w:t>中</w:t>
      </w:r>
      <w:r>
        <w:rPr>
          <w:rFonts w:ascii="宋体" w:hAnsi="宋体" w:eastAsia="宋体" w:cs="宋体"/>
          <w:color w:val="000000" w:themeColor="text1"/>
          <w:spacing w:val="18"/>
          <w:sz w:val="20"/>
          <w:szCs w:val="20"/>
          <w:highlight w:val="none"/>
          <w14:textFill>
            <w14:solidFill>
              <w14:schemeClr w14:val="tx1"/>
            </w14:solidFill>
          </w14:textFill>
        </w:rPr>
        <w:t>标或者为实现其他非法目的的行为。</w:t>
      </w:r>
    </w:p>
    <w:p>
      <w:pPr>
        <w:spacing w:before="2" w:line="431" w:lineRule="auto"/>
        <w:ind w:left="25" w:right="14" w:firstLine="42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0"/>
          <w:sz w:val="20"/>
          <w:szCs w:val="20"/>
          <w:highlight w:val="none"/>
          <w14:textFill>
            <w14:solidFill>
              <w14:schemeClr w14:val="tx1"/>
            </w14:solidFill>
          </w14:textFill>
        </w:rPr>
        <w:t>三</w:t>
      </w:r>
      <w:r>
        <w:rPr>
          <w:rFonts w:ascii="宋体" w:hAnsi="宋体" w:eastAsia="宋体" w:cs="宋体"/>
          <w:color w:val="000000" w:themeColor="text1"/>
          <w:spacing w:val="23"/>
          <w:sz w:val="20"/>
          <w:szCs w:val="20"/>
          <w:highlight w:val="none"/>
          <w14:textFill>
            <w14:solidFill>
              <w14:schemeClr w14:val="tx1"/>
            </w14:solidFill>
          </w14:textFill>
        </w:rPr>
        <w:t>、</w:t>
      </w:r>
      <w:r>
        <w:rPr>
          <w:rFonts w:ascii="宋体" w:hAnsi="宋体" w:eastAsia="宋体" w:cs="宋体"/>
          <w:color w:val="000000" w:themeColor="text1"/>
          <w:spacing w:val="20"/>
          <w:sz w:val="20"/>
          <w:szCs w:val="20"/>
          <w:highlight w:val="none"/>
          <w14:textFill>
            <w14:solidFill>
              <w14:schemeClr w14:val="tx1"/>
            </w14:solidFill>
          </w14:textFill>
        </w:rPr>
        <w:t>参加本次招标采购活动，不存在与单位负责人为同一人或者存在直接控股、管理关系</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32"/>
          <w:sz w:val="20"/>
          <w:szCs w:val="20"/>
          <w:highlight w:val="none"/>
          <w14:textFill>
            <w14:solidFill>
              <w14:schemeClr w14:val="tx1"/>
            </w14:solidFill>
          </w14:textFill>
        </w:rPr>
        <w:t>的</w:t>
      </w:r>
      <w:r>
        <w:rPr>
          <w:rFonts w:ascii="宋体" w:hAnsi="宋体" w:eastAsia="宋体" w:cs="宋体"/>
          <w:color w:val="000000" w:themeColor="text1"/>
          <w:spacing w:val="19"/>
          <w:sz w:val="20"/>
          <w:szCs w:val="20"/>
          <w:highlight w:val="none"/>
          <w14:textFill>
            <w14:solidFill>
              <w14:schemeClr w14:val="tx1"/>
            </w14:solidFill>
          </w14:textFill>
        </w:rPr>
        <w:t>其他供应商参与同一合同项下的政府采购活动的行为。</w:t>
      </w:r>
    </w:p>
    <w:p>
      <w:pPr>
        <w:spacing w:before="2" w:line="431" w:lineRule="auto"/>
        <w:ind w:left="8" w:right="14" w:firstLine="463"/>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3"/>
          <w:sz w:val="20"/>
          <w:szCs w:val="20"/>
          <w:highlight w:val="none"/>
          <w14:textFill>
            <w14:solidFill>
              <w14:schemeClr w14:val="tx1"/>
            </w14:solidFill>
          </w14:textFill>
        </w:rPr>
        <w:t>四</w:t>
      </w:r>
      <w:r>
        <w:rPr>
          <w:rFonts w:ascii="宋体" w:hAnsi="宋体" w:eastAsia="宋体" w:cs="宋体"/>
          <w:color w:val="000000" w:themeColor="text1"/>
          <w:spacing w:val="20"/>
          <w:sz w:val="20"/>
          <w:szCs w:val="20"/>
          <w:highlight w:val="none"/>
          <w14:textFill>
            <w14:solidFill>
              <w14:schemeClr w14:val="tx1"/>
            </w14:solidFill>
          </w14:textFill>
        </w:rPr>
        <w:t>、参加本次招标采购活动，不存在和其他投标人在同一合同项下的采购项目中，同时委</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26"/>
          <w:sz w:val="20"/>
          <w:szCs w:val="20"/>
          <w:highlight w:val="none"/>
          <w14:textFill>
            <w14:solidFill>
              <w14:schemeClr w14:val="tx1"/>
            </w14:solidFill>
          </w14:textFill>
        </w:rPr>
        <w:t>托</w:t>
      </w:r>
      <w:r>
        <w:rPr>
          <w:rFonts w:ascii="宋体" w:hAnsi="宋体" w:eastAsia="宋体" w:cs="宋体"/>
          <w:color w:val="000000" w:themeColor="text1"/>
          <w:spacing w:val="18"/>
          <w:sz w:val="20"/>
          <w:szCs w:val="20"/>
          <w:highlight w:val="none"/>
          <w14:textFill>
            <w14:solidFill>
              <w14:schemeClr w14:val="tx1"/>
            </w14:solidFill>
          </w14:textFill>
        </w:rPr>
        <w:t>同</w:t>
      </w:r>
      <w:r>
        <w:rPr>
          <w:rFonts w:ascii="宋体" w:hAnsi="宋体" w:eastAsia="宋体" w:cs="宋体"/>
          <w:color w:val="000000" w:themeColor="text1"/>
          <w:spacing w:val="13"/>
          <w:sz w:val="20"/>
          <w:szCs w:val="20"/>
          <w:highlight w:val="none"/>
          <w14:textFill>
            <w14:solidFill>
              <w14:schemeClr w14:val="tx1"/>
            </w14:solidFill>
          </w14:textFill>
        </w:rPr>
        <w:t>一个自然人、 同一家庭的人员、 同一单位的人员作为代理人的行为。</w:t>
      </w:r>
    </w:p>
    <w:p>
      <w:pPr>
        <w:spacing w:line="432" w:lineRule="auto"/>
        <w:ind w:left="11" w:right="14" w:firstLine="44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39"/>
          <w:sz w:val="20"/>
          <w:szCs w:val="20"/>
          <w:highlight w:val="none"/>
          <w14:textFill>
            <w14:solidFill>
              <w14:schemeClr w14:val="tx1"/>
            </w14:solidFill>
          </w14:textFill>
        </w:rPr>
        <w:t>五</w:t>
      </w:r>
      <w:r>
        <w:rPr>
          <w:rFonts w:ascii="宋体" w:hAnsi="宋体" w:eastAsia="宋体" w:cs="宋体"/>
          <w:color w:val="000000" w:themeColor="text1"/>
          <w:spacing w:val="20"/>
          <w:sz w:val="20"/>
          <w:szCs w:val="20"/>
          <w:highlight w:val="none"/>
          <w14:textFill>
            <w14:solidFill>
              <w14:schemeClr w14:val="tx1"/>
            </w14:solidFill>
          </w14:textFill>
        </w:rPr>
        <w:t>、投标人参加本次政府采购活动要求在近三年内投标人和其法定代表人没有行贿犯罪行</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1"/>
          <w:sz w:val="20"/>
          <w:szCs w:val="20"/>
          <w:highlight w:val="none"/>
          <w14:textFill>
            <w14:solidFill>
              <w14:schemeClr w14:val="tx1"/>
            </w14:solidFill>
          </w14:textFill>
        </w:rPr>
        <w:t>为。</w:t>
      </w:r>
    </w:p>
    <w:p>
      <w:pPr>
        <w:spacing w:before="1" w:line="232" w:lineRule="auto"/>
        <w:ind w:left="454"/>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0"/>
          <w:sz w:val="20"/>
          <w:szCs w:val="20"/>
          <w:highlight w:val="none"/>
          <w14:textFill>
            <w14:solidFill>
              <w14:schemeClr w14:val="tx1"/>
            </w14:solidFill>
          </w14:textFill>
        </w:rPr>
        <w:t>六、参加本次招标采购活动，不存在联合体投标</w:t>
      </w:r>
      <w:r>
        <w:rPr>
          <w:rFonts w:ascii="宋体" w:hAnsi="宋体" w:eastAsia="宋体" w:cs="宋体"/>
          <w:color w:val="000000" w:themeColor="text1"/>
          <w:spacing w:val="19"/>
          <w:sz w:val="20"/>
          <w:szCs w:val="20"/>
          <w:highlight w:val="none"/>
          <w14:textFill>
            <w14:solidFill>
              <w14:schemeClr w14:val="tx1"/>
            </w14:solidFill>
          </w14:textFill>
        </w:rPr>
        <w:t>。</w:t>
      </w:r>
    </w:p>
    <w:p>
      <w:pPr>
        <w:spacing w:before="216" w:line="432" w:lineRule="auto"/>
        <w:ind w:left="10" w:right="14" w:firstLine="44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0"/>
          <w:sz w:val="20"/>
          <w:szCs w:val="20"/>
          <w:highlight w:val="none"/>
          <w14:textFill>
            <w14:solidFill>
              <w14:schemeClr w14:val="tx1"/>
            </w14:solidFill>
          </w14:textFill>
        </w:rPr>
        <w:t>七</w:t>
      </w:r>
      <w:r>
        <w:rPr>
          <w:rFonts w:ascii="宋体" w:hAnsi="宋体" w:eastAsia="宋体" w:cs="宋体"/>
          <w:color w:val="000000" w:themeColor="text1"/>
          <w:spacing w:val="24"/>
          <w:sz w:val="20"/>
          <w:szCs w:val="20"/>
          <w:highlight w:val="none"/>
          <w14:textFill>
            <w14:solidFill>
              <w14:schemeClr w14:val="tx1"/>
            </w14:solidFill>
          </w14:textFill>
        </w:rPr>
        <w:t>、</w:t>
      </w:r>
      <w:r>
        <w:rPr>
          <w:rFonts w:ascii="宋体" w:hAnsi="宋体" w:eastAsia="宋体" w:cs="宋体"/>
          <w:color w:val="000000" w:themeColor="text1"/>
          <w:spacing w:val="20"/>
          <w:sz w:val="20"/>
          <w:szCs w:val="20"/>
          <w:highlight w:val="none"/>
          <w14:textFill>
            <w14:solidFill>
              <w14:schemeClr w14:val="tx1"/>
            </w14:solidFill>
          </w14:textFill>
        </w:rPr>
        <w:t>投标文件中提供的能够给予我公司带来优惠、好处的任何材料资料和技术、服务、商</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20"/>
          <w:sz w:val="20"/>
          <w:szCs w:val="20"/>
          <w:highlight w:val="none"/>
          <w14:textFill>
            <w14:solidFill>
              <w14:schemeClr w14:val="tx1"/>
            </w14:solidFill>
          </w14:textFill>
        </w:rPr>
        <w:t>务等响应承诺情况都是真实的、有效的、合法的</w:t>
      </w:r>
      <w:r>
        <w:rPr>
          <w:rFonts w:ascii="宋体" w:hAnsi="宋体" w:eastAsia="宋体" w:cs="宋体"/>
          <w:color w:val="000000" w:themeColor="text1"/>
          <w:spacing w:val="19"/>
          <w:sz w:val="20"/>
          <w:szCs w:val="20"/>
          <w:highlight w:val="none"/>
          <w14:textFill>
            <w14:solidFill>
              <w14:schemeClr w14:val="tx1"/>
            </w14:solidFill>
          </w14:textFill>
        </w:rPr>
        <w:t>。</w:t>
      </w:r>
    </w:p>
    <w:p>
      <w:pPr>
        <w:spacing w:line="229" w:lineRule="auto"/>
        <w:ind w:left="45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0"/>
          <w:sz w:val="20"/>
          <w:szCs w:val="20"/>
          <w:highlight w:val="none"/>
          <w14:textFill>
            <w14:solidFill>
              <w14:schemeClr w14:val="tx1"/>
            </w14:solidFill>
          </w14:textFill>
        </w:rPr>
        <w:t>八、存在以下行为之一的愿意接受相关部门的处理</w:t>
      </w:r>
      <w:r>
        <w:rPr>
          <w:rFonts w:ascii="宋体" w:hAnsi="宋体" w:eastAsia="宋体" w:cs="宋体"/>
          <w:color w:val="000000" w:themeColor="text1"/>
          <w:spacing w:val="18"/>
          <w:sz w:val="20"/>
          <w:szCs w:val="20"/>
          <w:highlight w:val="none"/>
          <w14:textFill>
            <w14:solidFill>
              <w14:schemeClr w14:val="tx1"/>
            </w14:solidFill>
          </w14:textFill>
        </w:rPr>
        <w:t>：</w:t>
      </w:r>
    </w:p>
    <w:p>
      <w:pPr>
        <w:spacing w:before="220" w:line="228" w:lineRule="auto"/>
        <w:ind w:left="46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1"/>
          <w:sz w:val="20"/>
          <w:szCs w:val="20"/>
          <w:highlight w:val="none"/>
          <w14:textFill>
            <w14:solidFill>
              <w14:schemeClr w14:val="tx1"/>
            </w14:solidFill>
          </w14:textFill>
        </w:rPr>
        <w:t>( 一 ) 投标有效期内撤销投标文件的</w:t>
      </w:r>
      <w:r>
        <w:rPr>
          <w:rFonts w:ascii="宋体" w:hAnsi="宋体" w:eastAsia="宋体" w:cs="宋体"/>
          <w:color w:val="000000" w:themeColor="text1"/>
          <w:spacing w:val="10"/>
          <w:sz w:val="20"/>
          <w:szCs w:val="20"/>
          <w:highlight w:val="none"/>
          <w14:textFill>
            <w14:solidFill>
              <w14:schemeClr w14:val="tx1"/>
            </w14:solidFill>
          </w14:textFill>
        </w:rPr>
        <w:t>；</w:t>
      </w:r>
    </w:p>
    <w:p>
      <w:pPr>
        <w:spacing w:before="221" w:line="227" w:lineRule="auto"/>
        <w:ind w:left="46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3"/>
          <w:sz w:val="20"/>
          <w:szCs w:val="20"/>
          <w:highlight w:val="none"/>
          <w14:textFill>
            <w14:solidFill>
              <w14:schemeClr w14:val="tx1"/>
            </w14:solidFill>
          </w14:textFill>
        </w:rPr>
        <w:t>(二) 在采购人确定中标人以前放弃中标候选资格的</w:t>
      </w:r>
      <w:r>
        <w:rPr>
          <w:rFonts w:ascii="宋体" w:hAnsi="宋体" w:eastAsia="宋体" w:cs="宋体"/>
          <w:color w:val="000000" w:themeColor="text1"/>
          <w:spacing w:val="22"/>
          <w:sz w:val="20"/>
          <w:szCs w:val="20"/>
          <w:highlight w:val="none"/>
          <w14:textFill>
            <w14:solidFill>
              <w14:schemeClr w14:val="tx1"/>
            </w14:solidFill>
          </w14:textFill>
        </w:rPr>
        <w:t>；</w:t>
      </w:r>
    </w:p>
    <w:p>
      <w:pPr>
        <w:spacing w:before="222" w:line="228" w:lineRule="auto"/>
        <w:ind w:left="46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4"/>
          <w:sz w:val="20"/>
          <w:szCs w:val="20"/>
          <w:highlight w:val="none"/>
          <w14:textFill>
            <w14:solidFill>
              <w14:schemeClr w14:val="tx1"/>
            </w14:solidFill>
          </w14:textFill>
        </w:rPr>
        <w:t>(</w:t>
      </w:r>
      <w:r>
        <w:rPr>
          <w:rFonts w:ascii="宋体" w:hAnsi="宋体" w:eastAsia="宋体" w:cs="宋体"/>
          <w:color w:val="000000" w:themeColor="text1"/>
          <w:spacing w:val="23"/>
          <w:sz w:val="20"/>
          <w:szCs w:val="20"/>
          <w:highlight w:val="none"/>
          <w14:textFill>
            <w14:solidFill>
              <w14:schemeClr w14:val="tx1"/>
            </w14:solidFill>
          </w14:textFill>
        </w:rPr>
        <w:t>三</w:t>
      </w:r>
      <w:r>
        <w:rPr>
          <w:rFonts w:ascii="宋体" w:hAnsi="宋体" w:eastAsia="宋体" w:cs="宋体"/>
          <w:color w:val="000000" w:themeColor="text1"/>
          <w:spacing w:val="22"/>
          <w:sz w:val="20"/>
          <w:szCs w:val="20"/>
          <w:highlight w:val="none"/>
          <w14:textFill>
            <w14:solidFill>
              <w14:schemeClr w14:val="tx1"/>
            </w14:solidFill>
          </w14:textFill>
        </w:rPr>
        <w:t>) 由于中标人的原因未能按照招标文件的规定与采购人签订合同；</w:t>
      </w:r>
    </w:p>
    <w:p>
      <w:pPr>
        <w:spacing w:before="221" w:line="228" w:lineRule="auto"/>
        <w:ind w:left="46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4"/>
          <w:sz w:val="20"/>
          <w:szCs w:val="20"/>
          <w:highlight w:val="none"/>
          <w14:textFill>
            <w14:solidFill>
              <w14:schemeClr w14:val="tx1"/>
            </w14:solidFill>
          </w14:textFill>
        </w:rPr>
        <w:t>(</w:t>
      </w:r>
      <w:r>
        <w:rPr>
          <w:rFonts w:ascii="宋体" w:hAnsi="宋体" w:eastAsia="宋体" w:cs="宋体"/>
          <w:color w:val="000000" w:themeColor="text1"/>
          <w:spacing w:val="24"/>
          <w:sz w:val="20"/>
          <w:szCs w:val="20"/>
          <w:highlight w:val="none"/>
          <w14:textFill>
            <w14:solidFill>
              <w14:schemeClr w14:val="tx1"/>
            </w14:solidFill>
          </w14:textFill>
        </w:rPr>
        <w:t>四</w:t>
      </w:r>
      <w:r>
        <w:rPr>
          <w:rFonts w:ascii="宋体" w:hAnsi="宋体" w:eastAsia="宋体" w:cs="宋体"/>
          <w:color w:val="000000" w:themeColor="text1"/>
          <w:spacing w:val="22"/>
          <w:sz w:val="20"/>
          <w:szCs w:val="20"/>
          <w:highlight w:val="none"/>
          <w14:textFill>
            <w14:solidFill>
              <w14:schemeClr w14:val="tx1"/>
            </w14:solidFill>
          </w14:textFill>
        </w:rPr>
        <w:t>) 由于中标人的原因未能按照招标文件的规定交纳履约保证金；</w:t>
      </w:r>
    </w:p>
    <w:p>
      <w:pPr>
        <w:rPr>
          <w:color w:val="000000" w:themeColor="text1"/>
          <w:highlight w:val="none"/>
          <w14:textFill>
            <w14:solidFill>
              <w14:schemeClr w14:val="tx1"/>
            </w14:solidFill>
          </w14:textFill>
        </w:rPr>
        <w:sectPr>
          <w:footerReference r:id="rId71" w:type="default"/>
          <w:pgSz w:w="11906" w:h="16839"/>
          <w:pgMar w:top="1118" w:right="1417" w:bottom="1191" w:left="1418" w:header="878" w:footer="844" w:gutter="0"/>
          <w:pgNumType w:fmt="decimal"/>
          <w:cols w:space="720" w:num="1"/>
        </w:sectPr>
      </w:pPr>
    </w:p>
    <w:p>
      <w:pPr>
        <w:spacing w:before="14" w:line="58" w:lineRule="exact"/>
        <w:textAlignment w:val="center"/>
        <w:rPr>
          <w:color w:val="000000" w:themeColor="text1"/>
          <w:highlight w:val="none"/>
          <w14:textFill>
            <w14:solidFill>
              <w14:schemeClr w14:val="tx1"/>
            </w14:solidFill>
          </w14:textFill>
        </w:rPr>
      </w:pPr>
    </w:p>
    <w:p>
      <w:pPr>
        <w:spacing w:before="133" w:line="228" w:lineRule="auto"/>
        <w:ind w:left="46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6"/>
          <w:sz w:val="20"/>
          <w:szCs w:val="20"/>
          <w:highlight w:val="none"/>
          <w14:textFill>
            <w14:solidFill>
              <w14:schemeClr w14:val="tx1"/>
            </w14:solidFill>
          </w14:textFill>
        </w:rPr>
        <w:t>(</w:t>
      </w:r>
      <w:r>
        <w:rPr>
          <w:rFonts w:ascii="宋体" w:hAnsi="宋体" w:eastAsia="宋体" w:cs="宋体"/>
          <w:color w:val="000000" w:themeColor="text1"/>
          <w:spacing w:val="23"/>
          <w:sz w:val="20"/>
          <w:szCs w:val="20"/>
          <w:highlight w:val="none"/>
          <w14:textFill>
            <w14:solidFill>
              <w14:schemeClr w14:val="tx1"/>
            </w14:solidFill>
          </w14:textFill>
        </w:rPr>
        <w:t>五) 在投标文件中提供虚假材料谋取中标；</w:t>
      </w:r>
    </w:p>
    <w:p>
      <w:pPr>
        <w:spacing w:before="221" w:line="228" w:lineRule="auto"/>
        <w:ind w:left="46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3"/>
          <w:sz w:val="20"/>
          <w:szCs w:val="20"/>
          <w:highlight w:val="none"/>
          <w14:textFill>
            <w14:solidFill>
              <w14:schemeClr w14:val="tx1"/>
            </w14:solidFill>
          </w14:textFill>
        </w:rPr>
        <w:t>(六) 与采购人、其他供应商或者采购代理机构恶意串通的</w:t>
      </w:r>
      <w:r>
        <w:rPr>
          <w:rFonts w:ascii="宋体" w:hAnsi="宋体" w:eastAsia="宋体" w:cs="宋体"/>
          <w:color w:val="000000" w:themeColor="text1"/>
          <w:spacing w:val="18"/>
          <w:sz w:val="20"/>
          <w:szCs w:val="20"/>
          <w:highlight w:val="none"/>
          <w14:textFill>
            <w14:solidFill>
              <w14:schemeClr w14:val="tx1"/>
            </w14:solidFill>
          </w14:textFill>
        </w:rPr>
        <w:t>；</w:t>
      </w:r>
    </w:p>
    <w:p>
      <w:pPr>
        <w:spacing w:before="221" w:line="228" w:lineRule="auto"/>
        <w:ind w:left="46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4"/>
          <w:sz w:val="20"/>
          <w:szCs w:val="20"/>
          <w:highlight w:val="none"/>
          <w14:textFill>
            <w14:solidFill>
              <w14:schemeClr w14:val="tx1"/>
            </w14:solidFill>
          </w14:textFill>
        </w:rPr>
        <w:t>(</w:t>
      </w:r>
      <w:r>
        <w:rPr>
          <w:rFonts w:ascii="宋体" w:hAnsi="宋体" w:eastAsia="宋体" w:cs="宋体"/>
          <w:color w:val="000000" w:themeColor="text1"/>
          <w:spacing w:val="23"/>
          <w:sz w:val="20"/>
          <w:szCs w:val="20"/>
          <w:highlight w:val="none"/>
          <w14:textFill>
            <w14:solidFill>
              <w14:schemeClr w14:val="tx1"/>
            </w14:solidFill>
          </w14:textFill>
        </w:rPr>
        <w:t>七</w:t>
      </w:r>
      <w:r>
        <w:rPr>
          <w:rFonts w:ascii="宋体" w:hAnsi="宋体" w:eastAsia="宋体" w:cs="宋体"/>
          <w:color w:val="000000" w:themeColor="text1"/>
          <w:spacing w:val="22"/>
          <w:sz w:val="20"/>
          <w:szCs w:val="20"/>
          <w:highlight w:val="none"/>
          <w14:textFill>
            <w14:solidFill>
              <w14:schemeClr w14:val="tx1"/>
            </w14:solidFill>
          </w14:textFill>
        </w:rPr>
        <w:t>) 投标有效期内，投标人在政府采购活动中有违法、违规、违纪行为。</w:t>
      </w:r>
    </w:p>
    <w:p>
      <w:pPr>
        <w:spacing w:before="220" w:line="432" w:lineRule="auto"/>
        <w:ind w:left="25" w:right="14" w:firstLine="452"/>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17"/>
          <w:sz w:val="20"/>
          <w:szCs w:val="20"/>
          <w:highlight w:val="none"/>
          <w14:textFill>
            <w14:solidFill>
              <w14:schemeClr w14:val="tx1"/>
            </w14:solidFill>
          </w14:textFill>
        </w:rPr>
        <w:t>由此产生的一切法律后果和责任由我公司承担 。我公司声明放弃对此提出任何异议和追</w:t>
      </w:r>
      <w:r>
        <w:rPr>
          <w:rFonts w:ascii="宋体" w:hAnsi="宋体" w:eastAsia="宋体" w:cs="宋体"/>
          <w:color w:val="000000" w:themeColor="text1"/>
          <w:spacing w:val="14"/>
          <w:sz w:val="20"/>
          <w:szCs w:val="20"/>
          <w:highlight w:val="none"/>
          <w14:textFill>
            <w14:solidFill>
              <w14:schemeClr w14:val="tx1"/>
            </w14:solidFill>
          </w14:textFill>
        </w:rPr>
        <w:t>索</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7"/>
          <w:sz w:val="20"/>
          <w:szCs w:val="20"/>
          <w:highlight w:val="none"/>
          <w14:textFill>
            <w14:solidFill>
              <w14:schemeClr w14:val="tx1"/>
            </w14:solidFill>
          </w14:textFill>
        </w:rPr>
        <w:t>的权利</w:t>
      </w:r>
      <w:r>
        <w:rPr>
          <w:rFonts w:ascii="宋体" w:hAnsi="宋体" w:eastAsia="宋体" w:cs="宋体"/>
          <w:color w:val="000000" w:themeColor="text1"/>
          <w:spacing w:val="6"/>
          <w:sz w:val="20"/>
          <w:szCs w:val="20"/>
          <w:highlight w:val="none"/>
          <w14:textFill>
            <w14:solidFill>
              <w14:schemeClr w14:val="tx1"/>
            </w14:solidFill>
          </w14:textFill>
        </w:rPr>
        <w:t>。</w:t>
      </w:r>
    </w:p>
    <w:p>
      <w:pPr>
        <w:spacing w:line="436" w:lineRule="auto"/>
        <w:ind w:left="16" w:right="14" w:firstLine="436"/>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34"/>
          <w:sz w:val="20"/>
          <w:szCs w:val="20"/>
          <w:highlight w:val="none"/>
          <w14:textFill>
            <w14:solidFill>
              <w14:schemeClr w14:val="tx1"/>
            </w14:solidFill>
          </w14:textFill>
        </w:rPr>
        <w:t>本</w:t>
      </w:r>
      <w:r>
        <w:rPr>
          <w:rFonts w:ascii="宋体" w:hAnsi="宋体" w:eastAsia="宋体" w:cs="宋体"/>
          <w:color w:val="000000" w:themeColor="text1"/>
          <w:spacing w:val="22"/>
          <w:sz w:val="20"/>
          <w:szCs w:val="20"/>
          <w:highlight w:val="none"/>
          <w14:textFill>
            <w14:solidFill>
              <w14:schemeClr w14:val="tx1"/>
            </w14:solidFill>
          </w14:textFill>
        </w:rPr>
        <w:t>公</w:t>
      </w:r>
      <w:r>
        <w:rPr>
          <w:rFonts w:ascii="宋体" w:hAnsi="宋体" w:eastAsia="宋体" w:cs="宋体"/>
          <w:color w:val="000000" w:themeColor="text1"/>
          <w:spacing w:val="17"/>
          <w:sz w:val="20"/>
          <w:szCs w:val="20"/>
          <w:highlight w:val="none"/>
          <w14:textFill>
            <w14:solidFill>
              <w14:schemeClr w14:val="tx1"/>
            </w14:solidFill>
          </w14:textFill>
        </w:rPr>
        <w:t>司对上述承诺的内容事项真实性负责 。如经查实上述承诺的内容事项存在虚假，我公</w:t>
      </w:r>
      <w:r>
        <w:rPr>
          <w:rFonts w:ascii="宋体" w:hAnsi="宋体" w:eastAsia="宋体" w:cs="宋体"/>
          <w:color w:val="000000" w:themeColor="text1"/>
          <w:sz w:val="20"/>
          <w:szCs w:val="20"/>
          <w:highlight w:val="none"/>
          <w14:textFill>
            <w14:solidFill>
              <w14:schemeClr w14:val="tx1"/>
            </w14:solidFill>
          </w14:textFill>
        </w:rPr>
        <w:t xml:space="preserve"> </w:t>
      </w:r>
      <w:r>
        <w:rPr>
          <w:rFonts w:ascii="宋体" w:hAnsi="宋体" w:eastAsia="宋体" w:cs="宋体"/>
          <w:color w:val="000000" w:themeColor="text1"/>
          <w:spacing w:val="35"/>
          <w:sz w:val="20"/>
          <w:szCs w:val="20"/>
          <w:highlight w:val="none"/>
          <w14:textFill>
            <w14:solidFill>
              <w14:schemeClr w14:val="tx1"/>
            </w14:solidFill>
          </w14:textFill>
        </w:rPr>
        <w:t>司</w:t>
      </w:r>
      <w:r>
        <w:rPr>
          <w:rFonts w:ascii="宋体" w:hAnsi="宋体" w:eastAsia="宋体" w:cs="宋体"/>
          <w:color w:val="000000" w:themeColor="text1"/>
          <w:spacing w:val="19"/>
          <w:sz w:val="20"/>
          <w:szCs w:val="20"/>
          <w:highlight w:val="none"/>
          <w14:textFill>
            <w14:solidFill>
              <w14:schemeClr w14:val="tx1"/>
            </w14:solidFill>
          </w14:textFill>
        </w:rPr>
        <w:t>愿意接受以提供虚假材料谋取中标追究法律责任。</w:t>
      </w:r>
    </w:p>
    <w:p>
      <w:pPr>
        <w:spacing w:line="285" w:lineRule="auto"/>
        <w:rPr>
          <w:rFonts w:ascii="Arial"/>
          <w:color w:val="000000" w:themeColor="text1"/>
          <w:sz w:val="21"/>
          <w:highlight w:val="none"/>
          <w14:textFill>
            <w14:solidFill>
              <w14:schemeClr w14:val="tx1"/>
            </w14:solidFill>
          </w14:textFill>
        </w:rPr>
      </w:pPr>
    </w:p>
    <w:p>
      <w:pPr>
        <w:spacing w:line="285" w:lineRule="auto"/>
        <w:rPr>
          <w:rFonts w:ascii="Arial"/>
          <w:color w:val="000000" w:themeColor="text1"/>
          <w:sz w:val="21"/>
          <w:highlight w:val="none"/>
          <w14:textFill>
            <w14:solidFill>
              <w14:schemeClr w14:val="tx1"/>
            </w14:solidFill>
          </w14:textFill>
        </w:rPr>
      </w:pPr>
    </w:p>
    <w:p>
      <w:pPr>
        <w:spacing w:line="286" w:lineRule="auto"/>
        <w:rPr>
          <w:rFonts w:ascii="Arial"/>
          <w:color w:val="000000" w:themeColor="text1"/>
          <w:sz w:val="21"/>
          <w:highlight w:val="none"/>
          <w14:textFill>
            <w14:solidFill>
              <w14:schemeClr w14:val="tx1"/>
            </w14:solidFill>
          </w14:textFill>
        </w:rPr>
      </w:pPr>
    </w:p>
    <w:p>
      <w:pPr>
        <w:spacing w:before="65" w:line="228" w:lineRule="auto"/>
        <w:ind w:left="2931"/>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投标</w:t>
      </w:r>
      <w:r>
        <w:rPr>
          <w:rFonts w:ascii="宋体" w:hAnsi="宋体" w:eastAsia="宋体" w:cs="宋体"/>
          <w:color w:val="000000" w:themeColor="text1"/>
          <w:spacing w:val="1"/>
          <w:sz w:val="20"/>
          <w:szCs w:val="20"/>
          <w:highlight w:val="none"/>
          <w14:textFill>
            <w14:solidFill>
              <w14:schemeClr w14:val="tx1"/>
            </w14:solidFill>
          </w14:textFill>
        </w:rPr>
        <w:t>人：</w:t>
      </w:r>
      <w:r>
        <w:rPr>
          <w:rFonts w:ascii="宋体" w:hAnsi="宋体" w:eastAsia="宋体" w:cs="宋体"/>
          <w:color w:val="000000" w:themeColor="text1"/>
          <w:spacing w:val="1"/>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1"/>
          <w:sz w:val="20"/>
          <w:szCs w:val="20"/>
          <w:highlight w:val="none"/>
          <w14:textFill>
            <w14:solidFill>
              <w14:schemeClr w14:val="tx1"/>
            </w14:solidFill>
          </w14:textFill>
        </w:rPr>
        <w:t>(企业电子签章)</w:t>
      </w:r>
    </w:p>
    <w:p>
      <w:pPr>
        <w:spacing w:before="221" w:line="227" w:lineRule="auto"/>
        <w:ind w:left="2930"/>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4"/>
          <w:sz w:val="20"/>
          <w:szCs w:val="20"/>
          <w:highlight w:val="none"/>
          <w14:textFill>
            <w14:solidFill>
              <w14:schemeClr w14:val="tx1"/>
            </w14:solidFill>
          </w14:textFill>
        </w:rPr>
        <w:t>法定代表人：</w:t>
      </w:r>
      <w:r>
        <w:rPr>
          <w:rFonts w:ascii="宋体" w:hAnsi="宋体" w:eastAsia="宋体" w:cs="宋体"/>
          <w:color w:val="000000" w:themeColor="text1"/>
          <w:spacing w:val="3"/>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2"/>
          <w:sz w:val="20"/>
          <w:szCs w:val="20"/>
          <w:highlight w:val="none"/>
          <w:u w:val="single" w:color="auto"/>
          <w14:textFill>
            <w14:solidFill>
              <w14:schemeClr w14:val="tx1"/>
            </w14:solidFill>
          </w14:textFill>
        </w:rPr>
        <w:t xml:space="preserve">                        </w:t>
      </w:r>
      <w:r>
        <w:rPr>
          <w:rFonts w:ascii="宋体" w:hAnsi="宋体" w:eastAsia="宋体" w:cs="宋体"/>
          <w:color w:val="000000" w:themeColor="text1"/>
          <w:spacing w:val="2"/>
          <w:sz w:val="20"/>
          <w:szCs w:val="20"/>
          <w:highlight w:val="none"/>
          <w14:textFill>
            <w14:solidFill>
              <w14:schemeClr w14:val="tx1"/>
            </w14:solidFill>
          </w14:textFill>
        </w:rPr>
        <w:t>(个人电子签章)</w:t>
      </w:r>
    </w:p>
    <w:p>
      <w:pPr>
        <w:spacing w:before="223" w:line="228" w:lineRule="auto"/>
        <w:ind w:left="2965"/>
        <w:rPr>
          <w:rFonts w:ascii="宋体" w:hAnsi="宋体" w:eastAsia="宋体" w:cs="宋体"/>
          <w:color w:val="000000" w:themeColor="text1"/>
          <w:sz w:val="20"/>
          <w:szCs w:val="20"/>
          <w:highlight w:val="none"/>
          <w14:textFill>
            <w14:solidFill>
              <w14:schemeClr w14:val="tx1"/>
            </w14:solidFill>
          </w14:textFill>
        </w:rPr>
      </w:pPr>
      <w:r>
        <w:rPr>
          <w:rFonts w:ascii="宋体" w:hAnsi="宋体" w:eastAsia="宋体" w:cs="宋体"/>
          <w:color w:val="000000" w:themeColor="text1"/>
          <w:spacing w:val="-2"/>
          <w:sz w:val="20"/>
          <w:szCs w:val="20"/>
          <w:highlight w:val="none"/>
          <w14:textFill>
            <w14:solidFill>
              <w14:schemeClr w14:val="tx1"/>
            </w14:solidFill>
          </w14:textFill>
        </w:rPr>
        <w:t xml:space="preserve">日期：       </w:t>
      </w:r>
      <w:r>
        <w:rPr>
          <w:rFonts w:ascii="宋体" w:hAnsi="宋体" w:eastAsia="宋体" w:cs="宋体"/>
          <w:color w:val="000000" w:themeColor="text1"/>
          <w:spacing w:val="-1"/>
          <w:sz w:val="20"/>
          <w:szCs w:val="20"/>
          <w:highlight w:val="none"/>
          <w14:textFill>
            <w14:solidFill>
              <w14:schemeClr w14:val="tx1"/>
            </w14:solidFill>
          </w14:textFill>
        </w:rPr>
        <w:t>年      月      日</w:t>
      </w:r>
    </w:p>
    <w:p>
      <w:pPr>
        <w:spacing w:line="245" w:lineRule="auto"/>
        <w:rPr>
          <w:rFonts w:ascii="Arial"/>
          <w:color w:val="000000" w:themeColor="text1"/>
          <w:sz w:val="21"/>
          <w:highlight w:val="none"/>
          <w14:textFill>
            <w14:solidFill>
              <w14:schemeClr w14:val="tx1"/>
            </w14:solidFill>
          </w14:textFill>
        </w:rPr>
      </w:pPr>
    </w:p>
    <w:p>
      <w:pPr>
        <w:spacing w:line="245" w:lineRule="auto"/>
        <w:rPr>
          <w:rFonts w:ascii="Arial"/>
          <w:color w:val="000000" w:themeColor="text1"/>
          <w:sz w:val="21"/>
          <w:highlight w:val="none"/>
          <w14:textFill>
            <w14:solidFill>
              <w14:schemeClr w14:val="tx1"/>
            </w14:solidFill>
          </w14:textFill>
        </w:rPr>
      </w:pPr>
    </w:p>
    <w:p>
      <w:pPr>
        <w:spacing w:line="245" w:lineRule="auto"/>
        <w:rPr>
          <w:rFonts w:ascii="Arial"/>
          <w:color w:val="000000" w:themeColor="text1"/>
          <w:sz w:val="21"/>
          <w:highlight w:val="none"/>
          <w14:textFill>
            <w14:solidFill>
              <w14:schemeClr w14:val="tx1"/>
            </w14:solidFill>
          </w14:textFill>
        </w:rPr>
      </w:pPr>
    </w:p>
    <w:p>
      <w:pPr>
        <w:spacing w:line="246" w:lineRule="auto"/>
        <w:rPr>
          <w:rFonts w:ascii="Arial"/>
          <w:color w:val="000000" w:themeColor="text1"/>
          <w:sz w:val="21"/>
          <w:highlight w:val="none"/>
          <w14:textFill>
            <w14:solidFill>
              <w14:schemeClr w14:val="tx1"/>
            </w14:solidFill>
          </w14:textFill>
        </w:rPr>
      </w:pPr>
    </w:p>
    <w:p>
      <w:pPr>
        <w:spacing w:before="75" w:line="226" w:lineRule="auto"/>
        <w:ind w:left="12"/>
        <w:rPr>
          <w:rFonts w:ascii="宋体" w:hAnsi="宋体" w:eastAsia="宋体" w:cs="宋体"/>
          <w:color w:val="000000" w:themeColor="text1"/>
          <w:sz w:val="23"/>
          <w:szCs w:val="23"/>
          <w:highlight w:val="none"/>
          <w14:textFill>
            <w14:solidFill>
              <w14:schemeClr w14:val="tx1"/>
            </w14:solidFill>
          </w14:textFill>
        </w:rPr>
      </w:pPr>
      <w:r>
        <w:rPr>
          <w:rFonts w:ascii="宋体" w:hAnsi="宋体" w:eastAsia="宋体" w:cs="宋体"/>
          <w:color w:val="000000" w:themeColor="text1"/>
          <w:spacing w:val="11"/>
          <w:sz w:val="23"/>
          <w:szCs w:val="23"/>
          <w:highlight w:val="none"/>
          <w14:textOutline w14:w="4358" w14:cap="sq" w14:cmpd="sng">
            <w14:solidFill>
              <w14:srgbClr w14:val="000000"/>
            </w14:solidFill>
            <w14:prstDash w14:val="solid"/>
            <w14:bevel/>
          </w14:textOutline>
          <w14:textFill>
            <w14:solidFill>
              <w14:schemeClr w14:val="tx1"/>
            </w14:solidFill>
          </w14:textFill>
        </w:rPr>
        <w:t>2</w:t>
      </w:r>
      <w:r>
        <w:rPr>
          <w:rFonts w:ascii="宋体" w:hAnsi="宋体" w:eastAsia="宋体" w:cs="宋体"/>
          <w:color w:val="000000" w:themeColor="text1"/>
          <w:spacing w:val="6"/>
          <w:sz w:val="23"/>
          <w:szCs w:val="23"/>
          <w:highlight w:val="none"/>
          <w14:textOutline w14:w="4358" w14:cap="sq" w14:cmpd="sng">
            <w14:solidFill>
              <w14:srgbClr w14:val="000000"/>
            </w14:solidFill>
            <w14:prstDash w14:val="solid"/>
            <w14:bevel/>
          </w14:textOutline>
          <w14:textFill>
            <w14:solidFill>
              <w14:schemeClr w14:val="tx1"/>
            </w14:solidFill>
          </w14:textFill>
        </w:rPr>
        <w:t>.</w:t>
      </w:r>
      <w:r>
        <w:rPr>
          <w:rFonts w:ascii="宋体" w:hAnsi="宋体" w:eastAsia="宋体" w:cs="宋体"/>
          <w:color w:val="000000" w:themeColor="text1"/>
          <w:spacing w:val="6"/>
          <w:sz w:val="23"/>
          <w:szCs w:val="23"/>
          <w:highlight w:val="none"/>
          <w14:textFill>
            <w14:solidFill>
              <w14:schemeClr w14:val="tx1"/>
            </w14:solidFill>
          </w14:textFill>
        </w:rPr>
        <w:t xml:space="preserve"> </w:t>
      </w:r>
      <w:r>
        <w:rPr>
          <w:rFonts w:ascii="宋体" w:hAnsi="宋体" w:eastAsia="宋体" w:cs="宋体"/>
          <w:color w:val="000000" w:themeColor="text1"/>
          <w:spacing w:val="6"/>
          <w:sz w:val="23"/>
          <w:szCs w:val="23"/>
          <w:highlight w:val="none"/>
          <w14:textOutline w14:w="4358" w14:cap="sq" w14:cmpd="sng">
            <w14:solidFill>
              <w14:srgbClr w14:val="000000"/>
            </w14:solidFill>
            <w14:prstDash w14:val="solid"/>
            <w14:bevel/>
          </w14:textOutline>
          <w14:textFill>
            <w14:solidFill>
              <w14:schemeClr w14:val="tx1"/>
            </w14:solidFill>
          </w14:textFill>
        </w:rPr>
        <w:t>其他材料</w:t>
      </w: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3"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244" w:lineRule="auto"/>
        <w:rPr>
          <w:rFonts w:ascii="Arial"/>
          <w:color w:val="000000" w:themeColor="text1"/>
          <w:sz w:val="21"/>
          <w:highlight w:val="none"/>
          <w14:textFill>
            <w14:solidFill>
              <w14:schemeClr w14:val="tx1"/>
            </w14:solidFill>
          </w14:textFill>
        </w:rPr>
      </w:pPr>
    </w:p>
    <w:p>
      <w:pPr>
        <w:spacing w:line="58" w:lineRule="exact"/>
        <w:textAlignment w:val="center"/>
        <w:rPr>
          <w:color w:val="000000" w:themeColor="text1"/>
          <w:highlight w:val="none"/>
          <w14:textFill>
            <w14:solidFill>
              <w14:schemeClr w14:val="tx1"/>
            </w14:solidFill>
          </w14:textFill>
        </w:rPr>
      </w:pPr>
    </w:p>
    <w:sectPr>
      <w:footerReference r:id="rId72" w:type="default"/>
      <w:pgSz w:w="11906" w:h="16839"/>
      <w:pgMar w:top="1118" w:right="1417" w:bottom="1119" w:left="1418" w:header="878" w:footer="844"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新宋体">
    <w:panose1 w:val="02010609030101010101"/>
    <w:charset w:val="86"/>
    <w:family w:val="auto"/>
    <w:pitch w:val="default"/>
    <w:sig w:usb0="00000283" w:usb1="288F0000" w:usb2="00000006" w:usb3="00000000" w:csb0="00040001" w:csb1="00000000"/>
  </w:font>
  <w:font w:name="·ÂËÎ">
    <w:altName w:val="Arial"/>
    <w:panose1 w:val="00000000000000000000"/>
    <w:charset w:val="00"/>
    <w:family w:val="swiss"/>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 w:line="86" w:lineRule="exact"/>
      <w:textAlignment w:val="center"/>
    </w:pPr>
  </w:p>
  <w:p>
    <w:pPr>
      <w:spacing w:line="229" w:lineRule="auto"/>
      <w:ind w:left="6"/>
      <w:rPr>
        <w:rFonts w:ascii="Cambria" w:hAnsi="Cambria" w:eastAsia="Cambria" w:cs="Cambria"/>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 w:line="86" w:lineRule="exact"/>
      <w:textAlignment w:val="center"/>
    </w:pPr>
    <w:r>
      <w:rPr>
        <w:sz w:val="21"/>
      </w:rPr>
      <mc:AlternateContent>
        <mc:Choice Requires="wps">
          <w:drawing>
            <wp:anchor distT="0" distB="0" distL="114300" distR="114300" simplePos="0" relativeHeight="251710464" behindDoc="0" locked="0" layoutInCell="1" allowOverlap="1">
              <wp:simplePos x="0" y="0"/>
              <wp:positionH relativeFrom="margin">
                <wp:posOffset>5904865</wp:posOffset>
              </wp:positionH>
              <wp:positionV relativeFrom="paragraph">
                <wp:posOffset>0</wp:posOffset>
              </wp:positionV>
              <wp:extent cx="250825" cy="173990"/>
              <wp:effectExtent l="0" t="0" r="0" b="0"/>
              <wp:wrapNone/>
              <wp:docPr id="88" name="文本框 88"/>
              <wp:cNvGraphicFramePr/>
              <a:graphic xmlns:a="http://schemas.openxmlformats.org/drawingml/2006/main">
                <a:graphicData uri="http://schemas.microsoft.com/office/word/2010/wordprocessingShape">
                  <wps:wsp>
                    <wps:cNvSpPr txBox="1"/>
                    <wps:spPr>
                      <a:xfrm>
                        <a:off x="0" y="0"/>
                        <a:ext cx="250825" cy="1739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464.95pt;margin-top:0pt;height:13.7pt;width:19.75pt;mso-position-horizontal-relative:margin;z-index:251710464;mso-width-relative:page;mso-height-relative:page;" filled="f" stroked="f" coordsize="21600,21600" o:gfxdata="UEsDBAoAAAAAAIdO4kAAAAAAAAAAAAAAAAAEAAAAZHJzL1BLAwQUAAAACACHTuJAiqv0QtYAAAAH&#10;AQAADwAAAGRycy9kb3ducmV2LnhtbE2Pu07EMBREeyT+wbpIdKydaLXgkJsteHQ8F5Cgc2KTRPgR&#10;2U52+XsuFZSjGc2cqbcHZ9liYhqDRyhWApjxXdCj7xFeX27PLoClrLxWNniD8G0SbJvjo1pVOuz9&#10;s1l2uWdU4lOlEIacp4rz1A3GqbQKk/HkfYboVCYZe66j2lO5s7wUYsOdGj0tDGoyV4PpvnazQ7Dv&#10;Kd61In8s1/19fnrk89tN8YB4elKIS2DZHPJfGH7xCR0aYmrD7HViFkGWUlIUgR6RLTdyDaxFKM/X&#10;wJua/+dvfgBQSwMEFAAAAAgAh07iQH26k6s4AgAAYwQAAA4AAABkcnMvZTJvRG9jLnhtbK1Uy24T&#10;MRTdI/EPlvdkklQtbdRJFVoFIVW0UkGsHY8nY8kvbCcz4QPgD1ixYc935Ts49mRSVFh0wca5c9/n&#10;3HtzedVpRbbCB2lNSSejMSXCcFtJsy7pxw/LV+eUhMhMxZQ1oqQ7EejV/OWLy9bNxNQ2VlXCEyQx&#10;Yda6kjYxullRBN4IzcLIOmFgrK3XLOLTr4vKsxbZtSqm4/FZ0VpfOW+5CAHam95IDxn9cxLaupZc&#10;3Fi+0cLEPqsXikVACo10gc5zt3UteLyr6yAiUSUF0phfFIG8Sm8xv2SztWeukfzQAntOC08waSYN&#10;ih5T3bDIyMbLv1Jpyb0Nto4jbnXRA8mMAMVk/ISbh4Y5kbGA6uCOpIf/l5a/3957IquSnmPuhmlM&#10;fP/92/7Hr/3PrwQ6ENS6MIPfg4Nn7N7YDmsz6AOUCXdXe51+gYjADnp3R3pFFwmHcno6Pp+eUsJh&#10;mrw+ubjI9BePwc6H+FZYTZJQUo/pZVLZ9jZENALXwSXVMnYplcoTVIa0JT07OR3ngKMFEcogMEHo&#10;W01S7FbdAdfKVjvA8rbfjOD4UqL4LQvxnnmsApDgWOIdnlpZFLEHiZLG+i//0id/TAhWSlqsVknD&#10;5w3zghL1zmB2aQ8HwQ/CahDMRl9bbOsEZ+h4FhHgoxrE2lv9CTe0SFVgYoajVknjIF7HfsFxg1ws&#10;Ftlp47xcN30ANs+xeGseHE9leioXm2hrmVlOFPW8HJjD7mXyD3eSlvvP7+z1+N8w/w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Kq/RC1gAAAAcBAAAPAAAAAAAAAAEAIAAAACIAAABkcnMvZG93bnJl&#10;di54bWxQSwECFAAUAAAACACHTuJAfbqTqzgCAABjBAAADgAAAAAAAAABACAAAAAlAQAAZHJzL2Uy&#10;b0RvYy54bWxQSwUGAAAAAAYABgBZAQAAzwUAAAAA&#10;">
              <v:fill on="f" focussize="0,0"/>
              <v:stroke on="f" weight="0.5pt"/>
              <v:imagedata o:title=""/>
              <o:lock v:ext="edit" aspectratio="f"/>
              <v:textbox inset="0mm,0mm,0mm,0mm">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p>
    <w:pPr>
      <w:spacing w:line="229" w:lineRule="auto"/>
      <w:ind w:left="5"/>
      <w:rPr>
        <w:rFonts w:ascii="Cambria" w:hAnsi="Cambria" w:eastAsia="Cambria" w:cs="Cambria"/>
        <w:sz w:val="17"/>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 w:line="86" w:lineRule="exact"/>
      <w:textAlignment w:val="center"/>
    </w:pPr>
    <w:r>
      <w:rPr>
        <w:sz w:val="21"/>
      </w:rPr>
      <mc:AlternateContent>
        <mc:Choice Requires="wps">
          <w:drawing>
            <wp:anchor distT="0" distB="0" distL="114300" distR="114300" simplePos="0" relativeHeight="251711488" behindDoc="0" locked="0" layoutInCell="1" allowOverlap="1">
              <wp:simplePos x="0" y="0"/>
              <wp:positionH relativeFrom="margin">
                <wp:posOffset>5932170</wp:posOffset>
              </wp:positionH>
              <wp:positionV relativeFrom="paragraph">
                <wp:posOffset>0</wp:posOffset>
              </wp:positionV>
              <wp:extent cx="187960" cy="182245"/>
              <wp:effectExtent l="0" t="0" r="0" b="0"/>
              <wp:wrapNone/>
              <wp:docPr id="89" name="文本框 89"/>
              <wp:cNvGraphicFramePr/>
              <a:graphic xmlns:a="http://schemas.openxmlformats.org/drawingml/2006/main">
                <a:graphicData uri="http://schemas.microsoft.com/office/word/2010/wordprocessingShape">
                  <wps:wsp>
                    <wps:cNvSpPr txBox="1"/>
                    <wps:spPr>
                      <a:xfrm>
                        <a:off x="0" y="0"/>
                        <a:ext cx="187960" cy="1822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467.1pt;margin-top:0pt;height:14.35pt;width:14.8pt;mso-position-horizontal-relative:margin;z-index:251711488;mso-width-relative:page;mso-height-relative:page;" filled="f" stroked="f" coordsize="21600,21600" o:gfxdata="UEsDBAoAAAAAAIdO4kAAAAAAAAAAAAAAAAAEAAAAZHJzL1BLAwQUAAAACACHTuJA9OOT/tYAAAAH&#10;AQAADwAAAGRycy9kb3ducmV2LnhtbE2PS0/DMBCE70j8B2uRuFEnKSptiNMDjxvPAhLcnHhJIux1&#10;ZDtp+fcsJziOZjTzTbU9OCtmDHHwpCBfZCCQWm8G6hS8vtyerUHEpMlo6wkVfGOEbX18VOnS+D09&#10;47xLneASiqVW0Kc0llLGtken48KPSOx9+uB0Yhk6aYLec7mzssiylXR6IF7o9YhXPbZfu8kpsO8x&#10;3DVZ+pivu/v09Cint5v8QanTkzy7BJHwkP7C8IvP6FAzU+MnMlFYBZvlecFRBfyI7c1qyU8aBcX6&#10;AmRdyf/89Q9QSwMEFAAAAAgAh07iQGo2vfs5AgAAYwQAAA4AAABkcnMvZTJvRG9jLnhtbK1UwY7T&#10;MBC9I/EPlu80bWFLt2q6KlsVIVXsSgVxdh2nsWR7jO02KR8Af8CJC3e+q9/B2Em6aOGwBy7uZGb8&#10;Zt6bcec3jVbkKJyXYHI6GgwpEYZDIc0+px8/rF9MKfGBmYIpMCKnJ+HpzeL5s3ltZ2IMFahCOIIg&#10;xs9qm9MqBDvLMs8roZkfgBUGgyU4zQJ+un1WOFYjulbZeDicZDW4wjrgwnv0rtog7RDdUwChLCUX&#10;K+AHLUxoUZ1QLCAlX0nr6SJ1W5aCh7uy9CIQlVNkGtKJRdDexTNbzNls75itJO9aYE9p4REnzaTB&#10;oheoFQuMHJz8C0pL7sBDGQYcdNYSSYogi9HwkTbbilmRuKDU3l5E9/8Plr8/3jsii5xOrykxTOPE&#10;z9+/nX/8Ov/8StCHAtXWzzBvazEzNG+gwbXp/R6dkXdTOh1/kRHBOMp7usgrmkB4vDR9fT3BCMfQ&#10;aDoev7qKKNnDZet8eCtAk2jk1OH0kqjsuPGhTe1TYi0Da6lUmqAypM7p5OXVMF24RBBcGawRKbSt&#10;Ris0u6bjtYPihLQctJvhLV9LLL5hPtwzh6uA/eJjCXd4lAqwCHQWJRW4L//yx3ycEEYpqXG1cuo/&#10;H5gTlKh3BmeHkKE3XG/sesMc9C3gto7wGVqeTLzggurN0oH+hG9oGatgiBmOtXIaevM2tAuOb5CL&#10;5TIlHayT+6q9gJtnWdiYreWxTCvl8hCglEnlKFGrS6cc7l6aU/dO4nL/+Z2yHv4bFr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9OOT/tYAAAAHAQAADwAAAAAAAAABACAAAAAiAAAAZHJzL2Rvd25y&#10;ZXYueG1sUEsBAhQAFAAAAAgAh07iQGo2vfs5AgAAYwQAAA4AAAAAAAAAAQAgAAAAJQEAAGRycy9l&#10;Mm9Eb2MueG1sUEsFBgAAAAAGAAYAWQEAANAFAAAAAA==&#10;">
              <v:fill on="f" focussize="0,0"/>
              <v:stroke on="f" weight="0.5pt"/>
              <v:imagedata o:title=""/>
              <o:lock v:ext="edit" aspectratio="f"/>
              <v:textbox inset="0mm,0mm,0mm,0mm">
                <w:txbxContent>
                  <w:p>
                    <w:pPr>
                      <w:pStyle w:val="8"/>
                    </w:pPr>
                    <w:r>
                      <w:fldChar w:fldCharType="begin"/>
                    </w:r>
                    <w:r>
                      <w:instrText xml:space="preserve"> PAGE  \* MERGEFORMAT </w:instrText>
                    </w:r>
                    <w:r>
                      <w:fldChar w:fldCharType="separate"/>
                    </w:r>
                    <w:r>
                      <w:t>5</w:t>
                    </w:r>
                    <w:r>
                      <w:fldChar w:fldCharType="end"/>
                    </w:r>
                  </w:p>
                </w:txbxContent>
              </v:textbox>
            </v:shape>
          </w:pict>
        </mc:Fallback>
      </mc:AlternateContent>
    </w:r>
  </w:p>
  <w:p>
    <w:pPr>
      <w:spacing w:line="229" w:lineRule="auto"/>
      <w:ind w:left="5"/>
      <w:rPr>
        <w:rFonts w:ascii="Cambria" w:hAnsi="Cambria" w:eastAsia="Cambria" w:cs="Cambria"/>
        <w:sz w:val="17"/>
        <w:szCs w:val="17"/>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 w:line="86" w:lineRule="exact"/>
      <w:textAlignment w:val="center"/>
    </w:pPr>
    <w:r>
      <w:rPr>
        <w:sz w:val="21"/>
      </w:rPr>
      <mc:AlternateContent>
        <mc:Choice Requires="wps">
          <w:drawing>
            <wp:anchor distT="0" distB="0" distL="114300" distR="114300" simplePos="0" relativeHeight="251712512" behindDoc="0" locked="0" layoutInCell="1" allowOverlap="1">
              <wp:simplePos x="0" y="0"/>
              <wp:positionH relativeFrom="margin">
                <wp:posOffset>5878195</wp:posOffset>
              </wp:positionH>
              <wp:positionV relativeFrom="paragraph">
                <wp:posOffset>0</wp:posOffset>
              </wp:positionV>
              <wp:extent cx="241935" cy="192405"/>
              <wp:effectExtent l="0" t="0" r="0" b="0"/>
              <wp:wrapNone/>
              <wp:docPr id="90" name="文本框 90"/>
              <wp:cNvGraphicFramePr/>
              <a:graphic xmlns:a="http://schemas.openxmlformats.org/drawingml/2006/main">
                <a:graphicData uri="http://schemas.microsoft.com/office/word/2010/wordprocessingShape">
                  <wps:wsp>
                    <wps:cNvSpPr txBox="1"/>
                    <wps:spPr>
                      <a:xfrm>
                        <a:off x="0" y="0"/>
                        <a:ext cx="241935" cy="1924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462.85pt;margin-top:0pt;height:15.15pt;width:19.05pt;mso-position-horizontal-relative:margin;z-index:251712512;mso-width-relative:page;mso-height-relative:page;" filled="f" stroked="f" coordsize="21600,21600" o:gfxdata="UEsDBAoAAAAAAIdO4kAAAAAAAAAAAAAAAAAEAAAAZHJzL1BLAwQUAAAACACHTuJANuiNMNYAAAAH&#10;AQAADwAAAGRycy9kb3ducmV2LnhtbE2PzU7DMBCE70i8g7VI3KidRhQasumBnxtQKCDBzYlNEmGv&#10;o9hJy9uznOA4mtHMN+Xm4J2Y7Rj7QAjZQoGw1ATTU4vw+nJ3dgkiJk1Gu0AW4dtG2FTHR6UuTNjT&#10;s513qRVcQrHQCF1KQyFlbDrrdVyEwRJ7n2H0OrEcW2lGvedy7+RSqZX0uide6PRgrzvbfO0mj+De&#10;43hfq/Qx37QP6Wkrp7fb7BHx9CRTVyCSPaS/MPziMzpUzFSHiUwUDmG9PL/gKAI/Ynu9yvlJjZCr&#10;HGRVyv/81Q9QSwMEFAAAAAgAh07iQPvBOuw6AgAAYwQAAA4AAABkcnMvZTJvRG9jLnhtbK1UzW4T&#10;MRC+I/EOlu90k/RHJOqmCq2KkCpaqSDOjtebtWR7jO10tzwAvAEnLtx5rj4Hn3ezKSoceuDizM6M&#10;v/H3zUxOzzpr2J0KUZMr+fRgwplykirtNiX/+OHy1WvOYhKuEoacKvm9ivxs+fLFaesXakYNmUoF&#10;BhAXF60veZOSXxRFlI2yIh6QVw7BmoIVCZ9hU1RBtEC3pphNJidFS6HygaSKEd6LIch3iOE5gFTX&#10;WqoLklurXBpQgzIigVJstI982b+2rpVM13UdVWKm5GCa+hNFYK/zWSxPxWIThG+03D1BPOcJTzhZ&#10;oR2K7qEuRBJsG/RfUFbLQJHqdCDJFgORXhGwmE6eaHPbCK96LpA6+r3o8f/Byvd3N4HpquRzSOKE&#10;Rccfvn97+PHr4edXBh8Ean1cIO/WIzN1b6jD2Iz+CGfm3dXB5l8wYogD634vr+oSk3DOjqbzw2PO&#10;JELT+exocpxRisfLPsT0VpFl2Sh5QPd6UcXdVUxD6piSazm61Mb0HTSOtSU/OTye9Bf2EYAbhxqZ&#10;wvDUbKVu3e14ram6B61Aw2RELy81il+JmG5EwCiACZYlXeOoDaEI7SzOGgpf/uXP+egQopy1GK2S&#10;x89bERRn5p1D7wCZRiOMxno03NaeE6Z1ijX0sjdxISQzmnUg+wk7tMpVEBJOolbJ02iep2HAsYNS&#10;rVZ90tYHvWmGC5g8L9KVu/UylxmkXG0T1bpXOUs06LJTDrPX92m3J3m4//zusx7/G5a/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DbojTDWAAAABwEAAA8AAAAAAAAAAQAgAAAAIgAAAGRycy9kb3du&#10;cmV2LnhtbFBLAQIUABQAAAAIAIdO4kD7wTrsOgIAAGMEAAAOAAAAAAAAAAEAIAAAACUBAABkcnMv&#10;ZTJvRG9jLnhtbFBLBQYAAAAABgAGAFkBAADRBQAAAAA=&#10;">
              <v:fill on="f" focussize="0,0"/>
              <v:stroke on="f" weight="0.5pt"/>
              <v:imagedata o:title=""/>
              <o:lock v:ext="edit" aspectratio="f"/>
              <v:textbox inset="0mm,0mm,0mm,0mm">
                <w:txbxContent>
                  <w:p>
                    <w:pPr>
                      <w:pStyle w:val="8"/>
                    </w:pPr>
                    <w:r>
                      <w:fldChar w:fldCharType="begin"/>
                    </w:r>
                    <w:r>
                      <w:instrText xml:space="preserve"> PAGE  \* MERGEFORMAT </w:instrText>
                    </w:r>
                    <w:r>
                      <w:fldChar w:fldCharType="separate"/>
                    </w:r>
                    <w:r>
                      <w:t>6</w:t>
                    </w:r>
                    <w:r>
                      <w:fldChar w:fldCharType="end"/>
                    </w:r>
                  </w:p>
                </w:txbxContent>
              </v:textbox>
            </v:shape>
          </w:pict>
        </mc:Fallback>
      </mc:AlternateContent>
    </w:r>
  </w:p>
  <w:p>
    <w:pPr>
      <w:spacing w:line="229" w:lineRule="auto"/>
      <w:ind w:left="5"/>
      <w:rPr>
        <w:rFonts w:ascii="Cambria" w:hAnsi="Cambria" w:eastAsia="Cambria" w:cs="Cambria"/>
        <w:sz w:val="17"/>
        <w:szCs w:val="17"/>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 w:line="86" w:lineRule="exact"/>
      <w:textAlignment w:val="center"/>
    </w:pPr>
    <w:r>
      <w:rPr>
        <w:sz w:val="21"/>
      </w:rPr>
      <mc:AlternateContent>
        <mc:Choice Requires="wps">
          <w:drawing>
            <wp:anchor distT="0" distB="0" distL="114300" distR="114300" simplePos="0" relativeHeight="251713536" behindDoc="0" locked="0" layoutInCell="1" allowOverlap="1">
              <wp:simplePos x="0" y="0"/>
              <wp:positionH relativeFrom="margin">
                <wp:align>right</wp:align>
              </wp:positionH>
              <wp:positionV relativeFrom="paragraph">
                <wp:posOffset>0</wp:posOffset>
              </wp:positionV>
              <wp:extent cx="1828800" cy="1828800"/>
              <wp:effectExtent l="0" t="0" r="0" b="0"/>
              <wp:wrapNone/>
              <wp:docPr id="91" name="文本框 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135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82AzAgAAYwQAAA4AAABkcnMvZTJvRG9jLnhtbK1UzY7TMBC+I/EO&#10;lu80aRGrUj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82A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7</w:t>
                    </w:r>
                    <w:r>
                      <w:fldChar w:fldCharType="end"/>
                    </w:r>
                  </w:p>
                </w:txbxContent>
              </v:textbox>
            </v:shape>
          </w:pict>
        </mc:Fallback>
      </mc:AlternateContent>
    </w:r>
  </w:p>
  <w:p>
    <w:pPr>
      <w:spacing w:line="229" w:lineRule="auto"/>
      <w:ind w:left="5"/>
      <w:rPr>
        <w:rFonts w:ascii="Cambria" w:hAnsi="Cambria" w:eastAsia="Cambria" w:cs="Cambria"/>
        <w:sz w:val="17"/>
        <w:szCs w:val="17"/>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 w:line="86" w:lineRule="exact"/>
      <w:textAlignment w:val="center"/>
    </w:pPr>
    <w:r>
      <w:rPr>
        <w:sz w:val="21"/>
      </w:rPr>
      <mc:AlternateContent>
        <mc:Choice Requires="wps">
          <w:drawing>
            <wp:anchor distT="0" distB="0" distL="114300" distR="114300" simplePos="0" relativeHeight="251714560" behindDoc="0" locked="0" layoutInCell="1" allowOverlap="1">
              <wp:simplePos x="0" y="0"/>
              <wp:positionH relativeFrom="margin">
                <wp:align>right</wp:align>
              </wp:positionH>
              <wp:positionV relativeFrom="paragraph">
                <wp:posOffset>0</wp:posOffset>
              </wp:positionV>
              <wp:extent cx="1828800" cy="1828800"/>
              <wp:effectExtent l="0" t="0" r="0" b="0"/>
              <wp:wrapNone/>
              <wp:docPr id="92" name="文本框 9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145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Oos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Oos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8</w:t>
                    </w:r>
                    <w:r>
                      <w:fldChar w:fldCharType="end"/>
                    </w:r>
                  </w:p>
                </w:txbxContent>
              </v:textbox>
            </v:shape>
          </w:pict>
        </mc:Fallback>
      </mc:AlternateContent>
    </w:r>
  </w:p>
  <w:p>
    <w:pPr>
      <w:spacing w:line="229" w:lineRule="auto"/>
      <w:ind w:left="5"/>
      <w:rPr>
        <w:rFonts w:ascii="Cambria" w:hAnsi="Cambria" w:eastAsia="Cambria" w:cs="Cambria"/>
        <w:sz w:val="17"/>
        <w:szCs w:val="17"/>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 w:line="86" w:lineRule="exact"/>
      <w:textAlignment w:val="center"/>
    </w:pPr>
    <w:r>
      <w:rPr>
        <w:sz w:val="21"/>
      </w:rPr>
      <mc:AlternateContent>
        <mc:Choice Requires="wps">
          <w:drawing>
            <wp:anchor distT="0" distB="0" distL="114300" distR="114300" simplePos="0" relativeHeight="251715584" behindDoc="0" locked="0" layoutInCell="1" allowOverlap="1">
              <wp:simplePos x="0" y="0"/>
              <wp:positionH relativeFrom="margin">
                <wp:align>right</wp:align>
              </wp:positionH>
              <wp:positionV relativeFrom="paragraph">
                <wp:posOffset>0</wp:posOffset>
              </wp:positionV>
              <wp:extent cx="1828800" cy="1828800"/>
              <wp:effectExtent l="0" t="0" r="0" b="0"/>
              <wp:wrapNone/>
              <wp:docPr id="93" name="文本框 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155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7rWQ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7rWQ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9</w:t>
                    </w:r>
                    <w:r>
                      <w:fldChar w:fldCharType="end"/>
                    </w:r>
                  </w:p>
                </w:txbxContent>
              </v:textbox>
            </v:shape>
          </w:pict>
        </mc:Fallback>
      </mc:AlternateContent>
    </w:r>
  </w:p>
  <w:p>
    <w:pPr>
      <w:spacing w:line="229" w:lineRule="auto"/>
      <w:ind w:left="5"/>
      <w:rPr>
        <w:rFonts w:ascii="Cambria" w:hAnsi="Cambria" w:eastAsia="Cambria" w:cs="Cambria"/>
        <w:sz w:val="17"/>
        <w:szCs w:val="17"/>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r>
      <w:rPr>
        <w:sz w:val="2"/>
      </w:rPr>
      <mc:AlternateContent>
        <mc:Choice Requires="wps">
          <w:drawing>
            <wp:anchor distT="0" distB="0" distL="114300" distR="114300" simplePos="0" relativeHeight="251716608" behindDoc="0" locked="0" layoutInCell="1" allowOverlap="1">
              <wp:simplePos x="0" y="0"/>
              <wp:positionH relativeFrom="margin">
                <wp:align>right</wp:align>
              </wp:positionH>
              <wp:positionV relativeFrom="paragraph">
                <wp:posOffset>0</wp:posOffset>
              </wp:positionV>
              <wp:extent cx="1828800" cy="1828800"/>
              <wp:effectExtent l="0" t="0" r="0" b="0"/>
              <wp:wrapNone/>
              <wp:docPr id="94" name="文本框 9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166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o2Ic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o2Ic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 w:line="86" w:lineRule="exact"/>
      <w:textAlignment w:val="center"/>
    </w:pPr>
    <w:r>
      <w:rPr>
        <w:sz w:val="21"/>
      </w:rPr>
      <mc:AlternateContent>
        <mc:Choice Requires="wps">
          <w:drawing>
            <wp:anchor distT="0" distB="0" distL="114300" distR="114300" simplePos="0" relativeHeight="251717632" behindDoc="0" locked="0" layoutInCell="1" allowOverlap="1">
              <wp:simplePos x="0" y="0"/>
              <wp:positionH relativeFrom="margin">
                <wp:align>right</wp:align>
              </wp:positionH>
              <wp:positionV relativeFrom="paragraph">
                <wp:posOffset>0</wp:posOffset>
              </wp:positionV>
              <wp:extent cx="1828800" cy="1828800"/>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176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AT2g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AT2g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11</w:t>
                    </w:r>
                    <w:r>
                      <w:fldChar w:fldCharType="end"/>
                    </w:r>
                  </w:p>
                </w:txbxContent>
              </v:textbox>
            </v:shape>
          </w:pict>
        </mc:Fallback>
      </mc:AlternateContent>
    </w:r>
  </w:p>
  <w:p>
    <w:pPr>
      <w:spacing w:line="229" w:lineRule="auto"/>
      <w:ind w:left="5"/>
      <w:rPr>
        <w:rFonts w:ascii="Cambria" w:hAnsi="Cambria" w:eastAsia="Cambria" w:cs="Cambria"/>
        <w:sz w:val="17"/>
        <w:szCs w:val="17"/>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 w:line="86" w:lineRule="exact"/>
      <w:textAlignment w:val="center"/>
    </w:pPr>
    <w:r>
      <w:rPr>
        <w:sz w:val="21"/>
      </w:rPr>
      <mc:AlternateContent>
        <mc:Choice Requires="wps">
          <w:drawing>
            <wp:anchor distT="0" distB="0" distL="114300" distR="114300" simplePos="0" relativeHeight="251718656" behindDoc="0" locked="0" layoutInCell="1" allowOverlap="1">
              <wp:simplePos x="0" y="0"/>
              <wp:positionH relativeFrom="margin">
                <wp:align>right</wp:align>
              </wp:positionH>
              <wp:positionV relativeFrom="paragraph">
                <wp:posOffset>0</wp:posOffset>
              </wp:positionV>
              <wp:extent cx="1828800" cy="1828800"/>
              <wp:effectExtent l="0" t="0" r="0" b="0"/>
              <wp:wrapNone/>
              <wp:docPr id="96" name="文本框 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186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hoMzAgAAYwQAAA4AAABkcnMvZTJvRG9jLnhtbK1UzY7TMBC+I/EO&#10;lu80aRFVqZ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D+hoM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12</w:t>
                    </w:r>
                    <w:r>
                      <w:fldChar w:fldCharType="end"/>
                    </w:r>
                  </w:p>
                </w:txbxContent>
              </v:textbox>
            </v:shape>
          </w:pict>
        </mc:Fallback>
      </mc:AlternateContent>
    </w:r>
  </w:p>
  <w:p>
    <w:pPr>
      <w:spacing w:line="229" w:lineRule="auto"/>
      <w:ind w:left="5"/>
      <w:rPr>
        <w:rFonts w:ascii="Cambria" w:hAnsi="Cambria" w:eastAsia="Cambria" w:cs="Cambria"/>
        <w:sz w:val="17"/>
        <w:szCs w:val="17"/>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 w:line="86" w:lineRule="exact"/>
      <w:textAlignment w:val="center"/>
    </w:pPr>
    <w:r>
      <w:rPr>
        <w:sz w:val="21"/>
      </w:rPr>
      <mc:AlternateContent>
        <mc:Choice Requires="wps">
          <w:drawing>
            <wp:anchor distT="0" distB="0" distL="114300" distR="114300" simplePos="0" relativeHeight="251719680" behindDoc="0" locked="0" layoutInCell="1" allowOverlap="1">
              <wp:simplePos x="0" y="0"/>
              <wp:positionH relativeFrom="margin">
                <wp:align>right</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196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WEWw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m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WEWw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13</w:t>
                    </w:r>
                    <w:r>
                      <w:fldChar w:fldCharType="end"/>
                    </w:r>
                  </w:p>
                </w:txbxContent>
              </v:textbox>
            </v:shape>
          </w:pict>
        </mc:Fallback>
      </mc:AlternateContent>
    </w:r>
  </w:p>
  <w:p>
    <w:pPr>
      <w:spacing w:line="229" w:lineRule="auto"/>
      <w:ind w:left="5"/>
      <w:rPr>
        <w:rFonts w:ascii="Cambria" w:hAnsi="Cambria" w:eastAsia="Cambria" w:cs="Cambria"/>
        <w:sz w:val="17"/>
        <w:szCs w:val="17"/>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 w:line="86" w:lineRule="exact"/>
      <w:textAlignment w:val="center"/>
    </w:pPr>
    <w:r>
      <w:rPr>
        <w:sz w:val="21"/>
      </w:rPr>
      <mc:AlternateContent>
        <mc:Choice Requires="wps">
          <w:drawing>
            <wp:anchor distT="0" distB="0" distL="114300" distR="114300" simplePos="0" relativeHeight="251720704" behindDoc="0" locked="0" layoutInCell="1" allowOverlap="1">
              <wp:simplePos x="0" y="0"/>
              <wp:positionH relativeFrom="margin">
                <wp:align>right</wp:align>
              </wp:positionH>
              <wp:positionV relativeFrom="paragraph">
                <wp:posOffset>0</wp:posOffset>
              </wp:positionV>
              <wp:extent cx="1828800" cy="1828800"/>
              <wp:effectExtent l="0" t="0" r="0" b="0"/>
              <wp:wrapNone/>
              <wp:docPr id="98" name="文本框 9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207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teHZ4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teHZ4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14</w:t>
                    </w:r>
                    <w:r>
                      <w:fldChar w:fldCharType="end"/>
                    </w:r>
                  </w:p>
                </w:txbxContent>
              </v:textbox>
            </v:shape>
          </w:pict>
        </mc:Fallback>
      </mc:AlternateContent>
    </w:r>
  </w:p>
  <w:p>
    <w:pPr>
      <w:spacing w:line="229" w:lineRule="auto"/>
      <w:ind w:left="5"/>
      <w:rPr>
        <w:rFonts w:ascii="Cambria" w:hAnsi="Cambria" w:eastAsia="Cambria" w:cs="Cambria"/>
        <w:sz w:val="17"/>
        <w:szCs w:val="17"/>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 w:line="86" w:lineRule="exact"/>
      <w:textAlignment w:val="center"/>
    </w:pPr>
    <w:r>
      <w:rPr>
        <w:sz w:val="21"/>
      </w:rPr>
      <mc:AlternateContent>
        <mc:Choice Requires="wps">
          <w:drawing>
            <wp:anchor distT="0" distB="0" distL="114300" distR="114300" simplePos="0" relativeHeight="251721728" behindDoc="0" locked="0" layoutInCell="1" allowOverlap="1">
              <wp:simplePos x="0" y="0"/>
              <wp:positionH relativeFrom="margin">
                <wp:align>right</wp:align>
              </wp:positionH>
              <wp:positionV relativeFrom="paragraph">
                <wp:posOffset>0</wp:posOffset>
              </wp:positionV>
              <wp:extent cx="1828800" cy="1828800"/>
              <wp:effectExtent l="0" t="0" r="0" b="0"/>
              <wp:wrapNone/>
              <wp:docPr id="99" name="文本框 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217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2inEzAgAAYw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n2inE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15</w:t>
                    </w:r>
                    <w:r>
                      <w:fldChar w:fldCharType="end"/>
                    </w:r>
                  </w:p>
                </w:txbxContent>
              </v:textbox>
            </v:shape>
          </w:pict>
        </mc:Fallback>
      </mc:AlternateContent>
    </w:r>
  </w:p>
  <w:p>
    <w:pPr>
      <w:spacing w:line="229" w:lineRule="auto"/>
      <w:ind w:left="5"/>
      <w:rPr>
        <w:rFonts w:ascii="Cambria" w:hAnsi="Cambria" w:eastAsia="Cambria" w:cs="Cambria"/>
        <w:sz w:val="17"/>
        <w:szCs w:val="17"/>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 w:line="86" w:lineRule="exact"/>
      <w:textAlignment w:val="center"/>
    </w:pPr>
    <w:r>
      <w:rPr>
        <w:sz w:val="21"/>
      </w:rPr>
      <mc:AlternateContent>
        <mc:Choice Requires="wps">
          <w:drawing>
            <wp:anchor distT="0" distB="0" distL="114300" distR="114300" simplePos="0" relativeHeight="251722752" behindDoc="0" locked="0" layoutInCell="1" allowOverlap="1">
              <wp:simplePos x="0" y="0"/>
              <wp:positionH relativeFrom="margin">
                <wp:align>right</wp:align>
              </wp:positionH>
              <wp:positionV relativeFrom="paragraph">
                <wp:posOffset>0</wp:posOffset>
              </wp:positionV>
              <wp:extent cx="1828800" cy="1828800"/>
              <wp:effectExtent l="0" t="0" r="0" b="0"/>
              <wp:wrapNone/>
              <wp:docPr id="100" name="文本框 10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227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TnCo8x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iaGKZR8sv3b5cf&#10;vy4/v5J0CIlqF+aI3DnExuatbRA+nAccJuZN6XX6ghOBH2Dnq8CiiYSnS7PpbJbycPiGDfCzx+vO&#10;h/hOWE2SkVOPCrbCstM2xC50CEnZjN1IpdoqKkPqnN68fjNuL1w9AFcGORKJ7rHJis2+6ZntbXEG&#10;MW+77giObySSb1mID8yjHfBgDEy8x1IqiyS2tyiprP/yr/MUjyrBS0mN9sqpwTRRot4bVA+AcTD8&#10;YOwHwxz1nUW/TjCIjrcmLvioBrP0Vn/GFK1SDriY4ciU0ziYd7FrcUwhF6tVG3R0Xh6q7gJ6z7G4&#10;NTvHU5okZHCrY4SYrcZJoE6VXjd0X1ulflJSe/+5b6Me/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5wqPMQIAAGU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16</w:t>
                    </w:r>
                    <w:r>
                      <w:fldChar w:fldCharType="end"/>
                    </w:r>
                  </w:p>
                </w:txbxContent>
              </v:textbox>
            </v:shape>
          </w:pict>
        </mc:Fallback>
      </mc:AlternateContent>
    </w:r>
  </w:p>
  <w:p>
    <w:pPr>
      <w:spacing w:line="229" w:lineRule="auto"/>
      <w:ind w:left="5"/>
      <w:rPr>
        <w:rFonts w:ascii="Cambria" w:hAnsi="Cambria" w:eastAsia="Cambria" w:cs="Cambria"/>
        <w:sz w:val="17"/>
        <w:szCs w:val="17"/>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 w:line="86" w:lineRule="exact"/>
      <w:textAlignment w:val="center"/>
    </w:pPr>
    <w:r>
      <w:rPr>
        <w:sz w:val="21"/>
      </w:rPr>
      <mc:AlternateContent>
        <mc:Choice Requires="wps">
          <w:drawing>
            <wp:anchor distT="0" distB="0" distL="114300" distR="114300" simplePos="0" relativeHeight="251723776" behindDoc="0" locked="0" layoutInCell="1" allowOverlap="1">
              <wp:simplePos x="0" y="0"/>
              <wp:positionH relativeFrom="margin">
                <wp:align>right</wp:align>
              </wp:positionH>
              <wp:positionV relativeFrom="paragraph">
                <wp:posOffset>0</wp:posOffset>
              </wp:positionV>
              <wp:extent cx="1828800" cy="1828800"/>
              <wp:effectExtent l="0" t="0" r="0" b="0"/>
              <wp:wrapNone/>
              <wp:docPr id="101" name="文本框 10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237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blBMyAgAAZQQAAA4AAABkcnMvZTJvRG9jLnhtbK1UzY7TMBC+I/EO&#10;lu80aRGrqmq6KlsVIVXsSgVxdh2nseQ/2W6T8gDwBpy4cOe5+hx8TpouWjjsgYsz9oy/me+bcea3&#10;rVbkKHyQ1hR0PMopEYbbUpp9QT99XL+aUhIiMyVT1oiCnkSgt4uXL+aNm4mJra0qhScAMWHWuILW&#10;MbpZlgVeC83CyDph4Kys1yxi6/dZ6VkDdK2ySZ7fZI31pfOWixBwuuqd9ILonwNoq0pysbL8oIWJ&#10;PaoXikVQCrV0gS66aqtK8HhfVUFEogoKprFbkQT2Lq3ZYs5me89cLfmlBPacEp5w0kwaJL1CrVhk&#10;5ODlX1Bacm+DreKIW531RDpFwGKcP9FmWzMnOi6QOrir6OH/wfIPxwdPZIlJyMeUGKbR8vP3b+cf&#10;v84/v5J0CIkaF2aI3DrExvatbRE+nAccJuZt5XX6ghOBHwKfrgKLNhKeLk0n02kOF4dv2AA/e7zu&#10;fIjvhNUkGQX16GAnLDtuQuxDh5CUzdi1VKrrojKkKejN6zd5d+HqAbgyyJFI9MUmK7a79sJsZ8sT&#10;iHnbT0dwfC2RfMNCfGAe44CC8WDiPZZKWSSxF4uS2vov/zpP8egSvJQ0GK+CGrwmStR7g+4BMA6G&#10;H4zdYJiDvrOYV/QDtXQmLvioBrPyVn/GK1qmHHAxw5GpoHEw72I/4niFXCyXXdDBebmv+wuYPcfi&#10;xmwdT2mSkMEtDxFidhongXpVLrph+rouXV5KGu8/913U49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T1uUEzICAABl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17</w:t>
                    </w:r>
                    <w:r>
                      <w:fldChar w:fldCharType="end"/>
                    </w:r>
                  </w:p>
                </w:txbxContent>
              </v:textbox>
            </v:shape>
          </w:pict>
        </mc:Fallback>
      </mc:AlternateContent>
    </w:r>
  </w:p>
  <w:p>
    <w:pPr>
      <w:spacing w:line="229" w:lineRule="auto"/>
      <w:ind w:left="5"/>
      <w:rPr>
        <w:rFonts w:ascii="Cambria" w:hAnsi="Cambria" w:eastAsia="Cambria" w:cs="Cambria"/>
        <w:sz w:val="17"/>
        <w:szCs w:val="17"/>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 w:line="86" w:lineRule="exact"/>
      <w:textAlignment w:val="center"/>
    </w:pPr>
    <w:r>
      <w:rPr>
        <w:sz w:val="21"/>
      </w:rPr>
      <mc:AlternateContent>
        <mc:Choice Requires="wps">
          <w:drawing>
            <wp:anchor distT="0" distB="0" distL="114300" distR="114300" simplePos="0" relativeHeight="251724800" behindDoc="0" locked="0" layoutInCell="1" allowOverlap="1">
              <wp:simplePos x="0" y="0"/>
              <wp:positionH relativeFrom="margin">
                <wp:align>right</wp:align>
              </wp:positionH>
              <wp:positionV relativeFrom="paragraph">
                <wp:posOffset>0</wp:posOffset>
              </wp:positionV>
              <wp:extent cx="1828800" cy="1828800"/>
              <wp:effectExtent l="0" t="0" r="0" b="0"/>
              <wp:wrapNone/>
              <wp:docPr id="102" name="文本框 10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248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OZRm0zAgAAZQQAAA4AAABkcnMvZTJvRG9jLnhtbK1UzY7TMBC+I/EO&#10;lu80aRGrqmq6KlsVIVXsSgVxdh2nieQ/2W6T8gDwBpy4cOe5+hx8dpouWjjsgYsz9oy/8ffNTOa3&#10;nZLkKJxvjC7oeJRTIjQ3ZaP3Bf30cf1qSokPTJdMGi0KehKe3i5evpi3diYmpjayFI4ARPtZawta&#10;h2BnWeZ5LRTzI2OFhrMyTrGArdtnpWMt0JXMJnl+k7XGldYZLrzH6ap30guiew6gqaqGi5XhByV0&#10;6FGdkCyAkq8b6+kivbaqBA/3VeVFILKgYBrSiiSwd3HNFnM22ztm64ZfnsCe84QnnBRrNJJeoVYs&#10;MHJwzV9QquHOeFOFETcq64kkRcBinD/RZlszKxIXSO3tVXT//2D5h+ODI02JTsgnlGimUPLz92/n&#10;H7/OP7+SeAiJWutniNxaxIburekQPpx7HEbmXeVU/IITgR8Cn64Ciy4QHi9NJ9NpDheHb9gAP3u8&#10;bp0P74RRJBoFdahgEpYdNz70oUNIzKbNupEyVVFq0hb05vWbPF24egAuNXJEEv1joxW6XXdhtjPl&#10;CcSc6bvDW75ukHzDfHhgDu2AB2Ngwj2WShokMReLktq4L/86j/GoEryUtGivgmpMEyXyvUb1ABgG&#10;ww3GbjD0Qd0Z9OsYg2h5MnHBBTmYlTPqM6ZoGXPAxTRHpoKGwbwLfYtjCrlYLlPQwbpmX/cX0HuW&#10;hY3eWh7TRCG9XR4CxEwaR4F6VS66oftSlS6TEtv7z32Kevw7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OZRm0zAgAAZQ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18</w:t>
                    </w:r>
                    <w:r>
                      <w:fldChar w:fldCharType="end"/>
                    </w:r>
                  </w:p>
                </w:txbxContent>
              </v:textbox>
            </v:shape>
          </w:pict>
        </mc:Fallback>
      </mc:AlternateContent>
    </w:r>
  </w:p>
  <w:p>
    <w:pPr>
      <w:spacing w:line="229" w:lineRule="auto"/>
      <w:ind w:left="5"/>
      <w:rPr>
        <w:rFonts w:ascii="Cambria" w:hAnsi="Cambria" w:eastAsia="Cambria" w:cs="Cambria"/>
        <w:sz w:val="17"/>
        <w:szCs w:val="17"/>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 w:line="86" w:lineRule="exact"/>
      <w:textAlignment w:val="center"/>
    </w:pPr>
    <w:r>
      <w:rPr>
        <w:sz w:val="21"/>
      </w:rPr>
      <mc:AlternateContent>
        <mc:Choice Requires="wps">
          <w:drawing>
            <wp:anchor distT="0" distB="0" distL="114300" distR="114300" simplePos="0" relativeHeight="251725824" behindDoc="0" locked="0" layoutInCell="1" allowOverlap="1">
              <wp:simplePos x="0" y="0"/>
              <wp:positionH relativeFrom="margin">
                <wp:align>right</wp:align>
              </wp:positionH>
              <wp:positionV relativeFrom="paragraph">
                <wp:posOffset>0</wp:posOffset>
              </wp:positionV>
              <wp:extent cx="1828800" cy="1828800"/>
              <wp:effectExtent l="0" t="0" r="0" b="0"/>
              <wp:wrapNone/>
              <wp:docPr id="103" name="文本框 10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258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gl2PE0AgAAZQQAAA4AAABkcnMvZTJvRG9jLnhtbK1UzY7TMBC+I/EO&#10;lu80aVes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gSnZBfUWKYRslPP76f&#10;fv4+/fpG0iEkalyYIfLBITa272yL8OE84DAxbyuv0xecCPwQ+HgRWLSR8HRpOplOc7g4fMMG+NnT&#10;dedDfC+sJskoqEcFO2HZYRNiHzqEpGzGrqVSXRWVIU1Br6/e5t2FiwfgyiBHItE/Nlmx3bZnZltb&#10;HkHM2747guNrieQbFuI982gHPBgDE++wVMoiiT1blNTWf/3XeYpHleClpEF7FdRgmihRHwyqB8A4&#10;GH4wtoNh9vrWol/HGETHOxMXfFSDWXmrv2CKlikHXMxwZCpoHMzb2Lc4ppCL5bIL2jsvd3V/Ab3n&#10;WNyYB8dTmiRkcMt9hJidxkmgXpWzbui+rkrnSUnt/ee+i3r6Oyw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YJdjxNAIAAGUEAAAOAAAAAAAAAAEAIAAAAB8BAABkcnMvZTJvRG9jLnhtbFBL&#10;BQYAAAAABgAGAFkBAADF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19</w:t>
                    </w:r>
                    <w:r>
                      <w:fldChar w:fldCharType="end"/>
                    </w:r>
                  </w:p>
                </w:txbxContent>
              </v:textbox>
            </v:shape>
          </w:pict>
        </mc:Fallback>
      </mc:AlternateContent>
    </w:r>
  </w:p>
  <w:p>
    <w:pPr>
      <w:spacing w:line="229" w:lineRule="auto"/>
      <w:ind w:left="5"/>
      <w:rPr>
        <w:rFonts w:ascii="Cambria" w:hAnsi="Cambria" w:eastAsia="Cambria" w:cs="Cambria"/>
        <w:sz w:val="17"/>
        <w:szCs w:val="17"/>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r>
      <w:rPr>
        <w:sz w:val="2"/>
      </w:rPr>
      <mc:AlternateContent>
        <mc:Choice Requires="wps">
          <w:drawing>
            <wp:anchor distT="0" distB="0" distL="114300" distR="114300" simplePos="0" relativeHeight="251726848" behindDoc="0" locked="0" layoutInCell="1" allowOverlap="1">
              <wp:simplePos x="0" y="0"/>
              <wp:positionH relativeFrom="margin">
                <wp:align>right</wp:align>
              </wp:positionH>
              <wp:positionV relativeFrom="paragraph">
                <wp:posOffset>0</wp:posOffset>
              </wp:positionV>
              <wp:extent cx="1828800" cy="1828800"/>
              <wp:effectExtent l="0" t="0" r="0" b="0"/>
              <wp:wrapNone/>
              <wp:docPr id="105" name="文本框 10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268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gfQw0AgAAZQQAAA4AAABkcnMvZTJvRG9jLnhtbK1UzY7TMBC+I/EO&#10;lu80adGu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gSnZBfUWKYRslPP76f&#10;fv4+/fpG0iEkalyYIfLBITa272yL8OE84DAxbyuv0xecCPwQ+HgRWLSR8HRpOplOc7g4fMMG+NnT&#10;dedDfC+sJskoqEcFO2HZYRNiHzqEpGzGrqVSXRWVIU1Br99e5d2FiwfgyiBHItE/Nlmx3bZnZltb&#10;HkHM2747guNrieQbFuI982gHPBgDE++wVMoiiT1blNTWf/3XeYpHleClpEF7FdRgmihRHwyqB8A4&#10;GH4wtoNh9vrWol/HGETHOxMXfFSDWXmrv2CKlikHXMxwZCpoHMzb2Lc4ppCL5bIL2jsvd3V/Ab3n&#10;WNyYB8dTmiRkcMt9hJidxkmgXpWzbui+rkrnSUnt/ee+i3r6Oyw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goH0MNAIAAGUEAAAOAAAAAAAAAAEAIAAAAB8BAABkcnMvZTJvRG9jLnhtbFBL&#10;BQYAAAAABgAGAFkBAADF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 w:line="86" w:lineRule="exact"/>
      <w:textAlignment w:val="center"/>
    </w:pPr>
    <w:r>
      <w:rPr>
        <w:sz w:val="21"/>
      </w:rPr>
      <mc:AlternateContent>
        <mc:Choice Requires="wps">
          <w:drawing>
            <wp:anchor distT="0" distB="0" distL="114300" distR="114300" simplePos="0" relativeHeight="251727872" behindDoc="0" locked="0" layoutInCell="1" allowOverlap="1">
              <wp:simplePos x="0" y="0"/>
              <wp:positionH relativeFrom="margin">
                <wp:align>right</wp:align>
              </wp:positionH>
              <wp:positionV relativeFrom="paragraph">
                <wp:posOffset>0</wp:posOffset>
              </wp:positionV>
              <wp:extent cx="1828800" cy="1828800"/>
              <wp:effectExtent l="0" t="0" r="0" b="0"/>
              <wp:wrapNone/>
              <wp:docPr id="108" name="文本框 10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278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oR2bAyAgAAZQQAAA4AAABkcnMvZTJvRG9jLnhtbK1UzY7TMBC+I/EO&#10;lu80aRGrqmq6KlsVIVXsSgVxdh2nseQ/2W6T8gDwBpy4cOe5+hx8TpouWjjsgYsz9oy/8ffNTOa3&#10;rVbkKHyQ1hR0PMopEYbbUpp9QT99XL+aUhIiMyVT1oiCnkSgt4uXL+aNm4mJra0qhScAMWHWuILW&#10;MbpZlgVeC83CyDph4Kys1yxi6/dZ6VkDdK2ySZ7fZI31pfOWixBwuuqd9ILonwNoq0pysbL8oIWJ&#10;PaoXikVQCrV0gS6611aV4PG+qoKIRBUUTGO3IgnsXVqzxZzN9p65WvLLE9hznvCEk2bSIOkVasUi&#10;Iwcv/4LSknsbbBVH3OqsJ9IpAhbj/Ik225o50XGB1MFdRQ//D5Z/OD54Ikt0Qo7CG6ZR8vP3b+cf&#10;v84/v5J0CIkaF2aI3DrExvatbRE+nAccJuZt5XX6ghOBHwKfrgKLNhKeLk0n02kOF4dv2AA/e7zu&#10;fIjvhNUkGQX1qGAnLDtuQuxDh5CUzdi1VKqrojKkKejN6zd5d+HqAbgyyJFI9I9NVmx37YXZzpYn&#10;EPO2747g+Foi+YaF+MA82gEPxsDEeyyVskhiLxYltfVf/nWe4lEleClp0F4FNZgmStR7g+oBMA6G&#10;H4zdYJiDvrPo1zEG0fHOxAUf1WBW3urPmKJlygEXMxyZChoH8y72LY4p5GK57IIOzst93V9A7zkW&#10;N2breEqThAxueYgQs9M4CdSrctEN3ddV6TIpqb3/3HdRj3+H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hHZsDICAABl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24</w:t>
                    </w:r>
                    <w:r>
                      <w:fldChar w:fldCharType="end"/>
                    </w:r>
                  </w:p>
                </w:txbxContent>
              </v:textbox>
            </v:shape>
          </w:pict>
        </mc:Fallback>
      </mc:AlternateContent>
    </w:r>
  </w:p>
  <w:p>
    <w:pPr>
      <w:spacing w:line="229" w:lineRule="auto"/>
      <w:ind w:left="5"/>
      <w:rPr>
        <w:rFonts w:ascii="Cambria" w:hAnsi="Cambria" w:eastAsia="Cambria" w:cs="Cambria"/>
        <w:sz w:val="17"/>
        <w:szCs w:val="17"/>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 w:line="86" w:lineRule="exact"/>
      <w:textAlignment w:val="center"/>
    </w:pPr>
    <w:r>
      <w:rPr>
        <w:sz w:val="21"/>
      </w:rPr>
      <mc:AlternateContent>
        <mc:Choice Requires="wps">
          <w:drawing>
            <wp:anchor distT="0" distB="0" distL="114300" distR="114300" simplePos="0" relativeHeight="251728896" behindDoc="0" locked="0" layoutInCell="1" allowOverlap="1">
              <wp:simplePos x="0" y="0"/>
              <wp:positionH relativeFrom="margin">
                <wp:align>right</wp:align>
              </wp:positionH>
              <wp:positionV relativeFrom="paragraph">
                <wp:posOffset>0</wp:posOffset>
              </wp:positionV>
              <wp:extent cx="1828800" cy="1828800"/>
              <wp:effectExtent l="0" t="0" r="0" b="0"/>
              <wp:wrapNone/>
              <wp:docPr id="109" name="文本框 10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288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GtRywz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K3lBimUfLTj++n&#10;nw+nX99IOoREjQszRN47xMb2nW0RPpwHHCbmbeV1+oITgR8CHy8CizYSni5NJ9NpDheHb9gAP3u8&#10;7nyI74XVJBkF9ahgJyw7bELsQ4eQlM3YtVSqq6IypCno1es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GtRywzAgAAZQ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27</w:t>
                    </w:r>
                    <w:r>
                      <w:fldChar w:fldCharType="end"/>
                    </w:r>
                  </w:p>
                </w:txbxContent>
              </v:textbox>
            </v:shape>
          </w:pict>
        </mc:Fallback>
      </mc:AlternateContent>
    </w:r>
  </w:p>
  <w:p>
    <w:pPr>
      <w:spacing w:line="229" w:lineRule="auto"/>
      <w:ind w:left="7"/>
      <w:rPr>
        <w:rFonts w:ascii="Cambria" w:hAnsi="Cambria" w:eastAsia="Cambria" w:cs="Cambria"/>
        <w:sz w:val="17"/>
        <w:szCs w:val="17"/>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 w:line="86" w:lineRule="exact"/>
      <w:textAlignment w:val="center"/>
    </w:pPr>
    <w:r>
      <w:rPr>
        <w:sz w:val="21"/>
      </w:rPr>
      <mc:AlternateContent>
        <mc:Choice Requires="wps">
          <w:drawing>
            <wp:anchor distT="0" distB="0" distL="114300" distR="114300" simplePos="0" relativeHeight="251729920" behindDoc="0" locked="0" layoutInCell="1" allowOverlap="1">
              <wp:simplePos x="0" y="0"/>
              <wp:positionH relativeFrom="margin">
                <wp:align>right</wp:align>
              </wp:positionH>
              <wp:positionV relativeFrom="paragraph">
                <wp:posOffset>0</wp:posOffset>
              </wp:positionV>
              <wp:extent cx="1828800" cy="1828800"/>
              <wp:effectExtent l="0" t="0" r="0" b="0"/>
              <wp:wrapNone/>
              <wp:docPr id="110" name="文本框 1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299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jB9lU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SaGKZR8sv3b5cf&#10;vy4/v5J0CIlqF+aI3DnExuatbRA+nAccJuZN6XX6ghOBH2Dnq8CiiYSnS7PpbDaGi8M3bICfPV53&#10;PsR3wmqSjJx6VLAVlp22IXahQ0jKZuxGKtVWURlS5/Tm9Ztxe+HqAbgyyJFIdI9NVmz2Tc9sb4sz&#10;iHnbdUdwfCORfMtCfGAe7YAHY2DiPZZSWSSxvUVJZf2Xf52neFQJXkpqtFdODaaJEvXeoHoAjIPh&#10;B2M/GOao7yz6dYJBdLw1ccFHNZilt/ozpmiVcsDFDEemnMbBvItdi2MKuVit2qCj8/JQdRfQe47F&#10;rdk5ntIkIYNbHSPEbDVOAnWq9Lqh+9oq9ZOS2vvPfRv1+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SMH2VTICAABl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36</w:t>
                    </w:r>
                    <w:r>
                      <w:fldChar w:fldCharType="end"/>
                    </w:r>
                  </w:p>
                </w:txbxContent>
              </v:textbox>
            </v:shape>
          </w:pict>
        </mc:Fallback>
      </mc:AlternateContent>
    </w:r>
  </w:p>
  <w:p>
    <w:pPr>
      <w:spacing w:line="229" w:lineRule="auto"/>
      <w:ind w:left="6"/>
      <w:rPr>
        <w:rFonts w:ascii="Cambria" w:hAnsi="Cambria" w:eastAsia="Cambria" w:cs="Cambria"/>
        <w:sz w:val="17"/>
        <w:szCs w:val="17"/>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62" w:line="230" w:lineRule="auto"/>
      <w:ind w:left="6"/>
      <w:rPr>
        <w:rFonts w:ascii="Cambria" w:hAnsi="Cambria" w:eastAsia="Cambria" w:cs="Cambria"/>
        <w:sz w:val="17"/>
        <w:szCs w:val="17"/>
      </w:rPr>
    </w:pPr>
    <w:r>
      <w:rPr>
        <w:sz w:val="21"/>
      </w:rPr>
      <mc:AlternateContent>
        <mc:Choice Requires="wps">
          <w:drawing>
            <wp:anchor distT="0" distB="0" distL="114300" distR="114300" simplePos="0" relativeHeight="251730944" behindDoc="0" locked="0" layoutInCell="1" allowOverlap="1">
              <wp:simplePos x="0" y="0"/>
              <wp:positionH relativeFrom="margin">
                <wp:align>right</wp:align>
              </wp:positionH>
              <wp:positionV relativeFrom="paragraph">
                <wp:posOffset>0</wp:posOffset>
              </wp:positionV>
              <wp:extent cx="1828800" cy="1828800"/>
              <wp:effectExtent l="0" t="0" r="0" b="0"/>
              <wp:wrapNone/>
              <wp:docPr id="111" name="文本框 1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309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N9aMk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w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31oyTICAABl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41</w:t>
                    </w:r>
                    <w:r>
                      <w:fldChar w:fldCharType="end"/>
                    </w:r>
                  </w:p>
                </w:txbxContent>
              </v:textbox>
            </v:shape>
          </w:pict>
        </mc:Fallback>
      </mc:AlternateContent>
    </w:r>
    <w:r>
      <w:pict>
        <v:shape id="_x0000_s2146" o:spid="_x0000_s2146" style="position:absolute;left:0pt;margin-left:70.9pt;margin-top:785.95pt;height:0.75pt;width:453.55pt;mso-position-horizontal-relative:page;mso-position-vertical-relative:page;z-index:251682816;mso-width-relative:page;mso-height-relative:page;" fillcolor="#622423" filled="t" stroked="f" coordsize="9070,15" o:allowincell="f" path="m0,0l9070,0,9070,14,0,14,0,0xe">
          <v:path/>
          <v:fill on="t" focussize="0,0"/>
          <v:stroke on="f"/>
          <v:imagedata o:title=""/>
          <o:lock v:ext="edit"/>
        </v:shape>
      </w:pic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62" w:line="230" w:lineRule="auto"/>
      <w:ind w:left="6"/>
      <w:rPr>
        <w:rFonts w:ascii="Cambria" w:hAnsi="Cambria" w:eastAsia="Cambria" w:cs="Cambria"/>
        <w:sz w:val="17"/>
        <w:szCs w:val="17"/>
      </w:rPr>
    </w:pPr>
    <w:r>
      <w:rPr>
        <w:sz w:val="21"/>
      </w:rPr>
      <mc:AlternateContent>
        <mc:Choice Requires="wps">
          <w:drawing>
            <wp:anchor distT="0" distB="0" distL="114300" distR="114300" simplePos="0" relativeHeight="251731968" behindDoc="0" locked="0" layoutInCell="1" allowOverlap="1">
              <wp:simplePos x="0" y="0"/>
              <wp:positionH relativeFrom="margin">
                <wp:align>right</wp:align>
              </wp:positionH>
              <wp:positionV relativeFrom="paragraph">
                <wp:posOffset>0</wp:posOffset>
              </wp:positionV>
              <wp:extent cx="1828800" cy="1828800"/>
              <wp:effectExtent l="0" t="0" r="0" b="0"/>
              <wp:wrapNone/>
              <wp:docPr id="112" name="文本框 1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319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urc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mRKiWEaJb98/3b5&#10;8evy8ytJh5CodmGOyJ1DbGze2gbhw3nAYWLelF6nLzgR+CHw+SqwaCLh6dJsOpuN4eLwDRvgZ4/X&#10;nQ/xnbCaJCOnHhVshWWnbYhd6BCSshm7kUq1VVSG1Dm9ef1m3F64egCuDHIkEt1jkxWbfdMz29vi&#10;DGLedt0RHN9IJN+yEB+YRzvgwRiYeI+lVBZJbG9RUln/5V/nKR5VgpeSGu2VU4NpokS9N6geAONg&#10;+MHYD4Y56juLfp1gEB1vTVzwUQ1m6a3+jClapRxwMcORKadxMO9i1+KYQi5Wqzbo6Lw8VN0F9J5j&#10;cWt2jqc0ScjgVscIMVuNk0CdKr1u6L62Sv2kpPb+c99GPf4d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urczAgAAZQ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42</w:t>
                    </w:r>
                    <w:r>
                      <w:fldChar w:fldCharType="end"/>
                    </w:r>
                  </w:p>
                </w:txbxContent>
              </v:textbox>
            </v:shape>
          </w:pict>
        </mc:Fallback>
      </mc:AlternateContent>
    </w:r>
    <w:r>
      <w:pict>
        <v:shape id="_x0000_s2147" o:spid="_x0000_s2147" style="position:absolute;left:0pt;margin-left:70.9pt;margin-top:785.95pt;height:0.75pt;width:453.55pt;mso-position-horizontal-relative:page;mso-position-vertical-relative:page;z-index:251683840;mso-width-relative:page;mso-height-relative:page;" fillcolor="#622423" filled="t" stroked="f" coordsize="9070,15" o:allowincell="f" path="m0,0l9070,0,9070,14,0,14,0,0xe">
          <v:path/>
          <v:fill on="t" focussize="0,0"/>
          <v:stroke on="f"/>
          <v:imagedata o:title=""/>
          <o:lock v:ext="edit"/>
        </v:shape>
      </w:pic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62" w:line="230" w:lineRule="auto"/>
      <w:ind w:left="6"/>
      <w:rPr>
        <w:rFonts w:ascii="Cambria" w:hAnsi="Cambria" w:eastAsia="Cambria" w:cs="Cambria"/>
        <w:sz w:val="17"/>
        <w:szCs w:val="17"/>
      </w:rPr>
    </w:pPr>
    <w:r>
      <w:rPr>
        <w:sz w:val="21"/>
      </w:rPr>
      <mc:AlternateContent>
        <mc:Choice Requires="wps">
          <w:drawing>
            <wp:anchor distT="0" distB="0" distL="114300" distR="114300" simplePos="0" relativeHeight="251732992" behindDoc="0" locked="0" layoutInCell="1" allowOverlap="1">
              <wp:simplePos x="0" y="0"/>
              <wp:positionH relativeFrom="margin">
                <wp:align>right</wp:align>
              </wp:positionH>
              <wp:positionV relativeFrom="paragraph">
                <wp:posOffset>0</wp:posOffset>
              </wp:positionV>
              <wp:extent cx="1828800" cy="1828800"/>
              <wp:effectExtent l="0" t="0" r="0" b="0"/>
              <wp:wrapNone/>
              <wp:docPr id="113" name="文本框 1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329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DJCs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5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QDJCszAgAAZQ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43</w:t>
                    </w:r>
                    <w:r>
                      <w:fldChar w:fldCharType="end"/>
                    </w:r>
                  </w:p>
                </w:txbxContent>
              </v:textbox>
            </v:shape>
          </w:pict>
        </mc:Fallback>
      </mc:AlternateContent>
    </w:r>
    <w:r>
      <w:pict>
        <v:shape id="_x0000_s2148" o:spid="_x0000_s2148" style="position:absolute;left:0pt;margin-left:70.9pt;margin-top:785.95pt;height:0.75pt;width:453.55pt;mso-position-horizontal-relative:page;mso-position-vertical-relative:page;z-index:251684864;mso-width-relative:page;mso-height-relative:page;" fillcolor="#622423" filled="t" stroked="f" coordsize="9070,15" o:allowincell="f" path="m0,0l9070,0,9070,14,0,14,0,0xe">
          <v:path/>
          <v:fill on="t" focussize="0,0"/>
          <v:stroke on="f"/>
          <v:imagedata o:title=""/>
          <o:lock v:ext="edit"/>
        </v:shape>
      </w:pic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 w:line="86" w:lineRule="exact"/>
      <w:textAlignment w:val="center"/>
    </w:pPr>
    <w:r>
      <w:rPr>
        <w:sz w:val="21"/>
      </w:rPr>
      <mc:AlternateContent>
        <mc:Choice Requires="wps">
          <w:drawing>
            <wp:anchor distT="0" distB="0" distL="114300" distR="114300" simplePos="0" relativeHeight="251734016" behindDoc="0" locked="0" layoutInCell="1" allowOverlap="1">
              <wp:simplePos x="0" y="0"/>
              <wp:positionH relativeFrom="margin">
                <wp:align>right</wp:align>
              </wp:positionH>
              <wp:positionV relativeFrom="paragraph">
                <wp:posOffset>0</wp:posOffset>
              </wp:positionV>
              <wp:extent cx="1828800" cy="1828800"/>
              <wp:effectExtent l="0" t="0" r="0" b="0"/>
              <wp:wrapNone/>
              <wp:docPr id="114" name="文本框 1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340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6H0o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nOh9KNAIAAGUEAAAOAAAAAAAAAAEAIAAAAB8BAABkcnMvZTJvRG9jLnhtbFBL&#10;BQYAAAAABgAGAFkBAADF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44</w:t>
                    </w:r>
                    <w:r>
                      <w:fldChar w:fldCharType="end"/>
                    </w:r>
                  </w:p>
                </w:txbxContent>
              </v:textbox>
            </v:shape>
          </w:pict>
        </mc:Fallback>
      </mc:AlternateContent>
    </w:r>
  </w:p>
  <w:p>
    <w:pPr>
      <w:spacing w:line="229" w:lineRule="auto"/>
      <w:ind w:left="6"/>
      <w:rPr>
        <w:rFonts w:ascii="Cambria" w:hAnsi="Cambria" w:eastAsia="Cambria" w:cs="Cambria"/>
        <w:sz w:val="17"/>
        <w:szCs w:val="17"/>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 w:line="86" w:lineRule="exact"/>
      <w:ind w:firstLine="16"/>
      <w:textAlignment w:val="center"/>
    </w:pPr>
    <w:r>
      <w:rPr>
        <w:sz w:val="21"/>
      </w:rPr>
      <mc:AlternateContent>
        <mc:Choice Requires="wps">
          <w:drawing>
            <wp:anchor distT="0" distB="0" distL="114300" distR="114300" simplePos="0" relativeHeight="251735040" behindDoc="0" locked="0" layoutInCell="1" allowOverlap="1">
              <wp:simplePos x="0" y="0"/>
              <wp:positionH relativeFrom="margin">
                <wp:align>right</wp:align>
              </wp:positionH>
              <wp:positionV relativeFrom="paragraph">
                <wp:posOffset>0</wp:posOffset>
              </wp:positionV>
              <wp:extent cx="1828800" cy="1828800"/>
              <wp:effectExtent l="0" t="0" r="0" b="0"/>
              <wp:wrapNone/>
              <wp:docPr id="115" name="文本框 1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350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yGgdY0AgAAZ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YXFGimULJzz++&#10;n3/+Pv/6RuIhJGqsnyPywSI2tO9Mi/Dh3OMwMm9Lp+IXnAj8EPh0EVi0gfB4aTadzcZwcfiGDfCz&#10;p+vW+fBeGEWikVOHCiZh2XHrQxc6hMRs2mxqKVMVpSZNTq/fXo3ThYsH4FIjRyTRPTZaod21PbOd&#10;KU4g5kzXHd7yTY3kW+bDPXNoBzwYAxPusJTSIInpLUoq477+6zzGo0rwUtKgvXKqMU2UyA8a1QNg&#10;GAw3GLvB0Ad1a9CvEwyi5cnEBRfkYJbOqC+YolXMARfTHJlyGgbzNnQtjinkYrVKQQfr6n3VXUDv&#10;WRa2+sHymCYK6e3qECBm0jgK1KnS64buS1XqJyW295/7FPX0d1g+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MhoHWNAIAAGUEAAAOAAAAAAAAAAEAIAAAAB8BAABkcnMvZTJvRG9jLnhtbFBL&#10;BQYAAAAABgAGAFkBAADF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45</w:t>
                    </w:r>
                    <w:r>
                      <w:fldChar w:fldCharType="end"/>
                    </w:r>
                  </w:p>
                </w:txbxContent>
              </v:textbox>
            </v:shape>
          </w:pict>
        </mc:Fallback>
      </mc:AlternateContent>
    </w:r>
  </w:p>
  <w:p>
    <w:pPr>
      <w:spacing w:line="229" w:lineRule="auto"/>
      <w:ind w:left="23"/>
      <w:rPr>
        <w:rFonts w:ascii="Cambria" w:hAnsi="Cambria" w:eastAsia="Cambria" w:cs="Cambria"/>
        <w:sz w:val="17"/>
        <w:szCs w:val="17"/>
      </w:rP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62" w:line="230" w:lineRule="auto"/>
      <w:ind w:left="6"/>
      <w:rPr>
        <w:rFonts w:ascii="Cambria" w:hAnsi="Cambria" w:eastAsia="Cambria" w:cs="Cambria"/>
        <w:sz w:val="17"/>
        <w:szCs w:val="17"/>
      </w:rPr>
    </w:pPr>
    <w:r>
      <w:rPr>
        <w:sz w:val="21"/>
      </w:rPr>
      <mc:AlternateContent>
        <mc:Choice Requires="wps">
          <w:drawing>
            <wp:anchor distT="0" distB="0" distL="114300" distR="114300" simplePos="0" relativeHeight="251736064" behindDoc="0" locked="0" layoutInCell="1" allowOverlap="1">
              <wp:simplePos x="0" y="0"/>
              <wp:positionH relativeFrom="margin">
                <wp:align>right</wp:align>
              </wp:positionH>
              <wp:positionV relativeFrom="paragraph">
                <wp:posOffset>0</wp:posOffset>
              </wp:positionV>
              <wp:extent cx="1828800" cy="1828800"/>
              <wp:effectExtent l="0" t="0" r="0" b="0"/>
              <wp:wrapNone/>
              <wp:docPr id="116" name="文本框 1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360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BEU6gzAgAAZ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Eyo0QzhZJfvn+7&#10;/Ph1+fmVxENI1Fi/QOSDRWxo35oW4cO5x2Fk3pZOxS84Efgh8PkqsGgD4fHSfDqfj+Hi8A0b4GeP&#10;163z4Z0wikQjpw4VTMKy086HLnQIidm02dZSpipKTZqczl6/GacLVw/ApUaOSKJ7bLRCu297ZntT&#10;nEHMma47vOXbGsl3zId75tAOeDAGJtxhKaVBEtNblFTGffnXeYxHleClpEF75VRjmiiR7zWqB8Aw&#10;GG4w9oOhj+rWoF8nGETLk4kLLsjBLJ1RnzFF65gDLqY5MuU0DOZt6FocU8jFep2CjtbVh6q7gN6z&#10;LOz0g+UxTRTS2/UxQMykcRSoU6XXDd2XqtRPSmzvP/cp6vHvsPo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BEU6gzAgAAZQ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46</w:t>
                    </w:r>
                    <w:r>
                      <w:fldChar w:fldCharType="end"/>
                    </w:r>
                  </w:p>
                </w:txbxContent>
              </v:textbox>
            </v:shape>
          </w:pict>
        </mc:Fallback>
      </mc:AlternateContent>
    </w:r>
    <w:r>
      <w:pict>
        <v:shape id="_x0000_s2155" o:spid="_x0000_s2155" style="position:absolute;left:0pt;margin-left:70.9pt;margin-top:785.95pt;height:0.75pt;width:453.55pt;mso-position-horizontal-relative:page;mso-position-vertical-relative:page;z-index:251687936;mso-width-relative:page;mso-height-relative:page;" fillcolor="#622423" filled="t" stroked="f" coordsize="9070,15" o:allowincell="f" path="m0,0l9070,0,9070,14,0,14,0,0xe">
          <v:path/>
          <v:fill on="t" focussize="0,0"/>
          <v:stroke on="f"/>
          <v:imagedata o:title=""/>
          <o:lock v:ext="edit"/>
        </v:shape>
      </w:pic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62" w:line="230" w:lineRule="auto"/>
      <w:ind w:left="6"/>
      <w:rPr>
        <w:rFonts w:ascii="Cambria" w:hAnsi="Cambria" w:eastAsia="Cambria" w:cs="Cambria"/>
        <w:sz w:val="17"/>
        <w:szCs w:val="17"/>
      </w:rPr>
    </w:pPr>
    <w:r>
      <w:rPr>
        <w:sz w:val="21"/>
      </w:rPr>
      <mc:AlternateContent>
        <mc:Choice Requires="wps">
          <w:drawing>
            <wp:anchor distT="0" distB="0" distL="114300" distR="114300" simplePos="0" relativeHeight="251737088" behindDoc="0" locked="0" layoutInCell="1" allowOverlap="1">
              <wp:simplePos x="0" y="0"/>
              <wp:positionH relativeFrom="margin">
                <wp:align>right</wp:align>
              </wp:positionH>
              <wp:positionV relativeFrom="paragraph">
                <wp:posOffset>0</wp:posOffset>
              </wp:positionV>
              <wp:extent cx="1828800" cy="1828800"/>
              <wp:effectExtent l="0" t="0" r="0" b="0"/>
              <wp:wrapNone/>
              <wp:docPr id="117" name="文本框 1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370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v4zTQ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b+M00NAIAAGUEAAAOAAAAAAAAAAEAIAAAAB8BAABkcnMvZTJvRG9jLnhtbFBL&#10;BQYAAAAABgAGAFkBAADF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47</w:t>
                    </w:r>
                    <w:r>
                      <w:fldChar w:fldCharType="end"/>
                    </w:r>
                  </w:p>
                </w:txbxContent>
              </v:textbox>
            </v:shape>
          </w:pict>
        </mc:Fallback>
      </mc:AlternateContent>
    </w:r>
    <w:r>
      <w:pict>
        <v:shape id="_x0000_s2158" o:spid="_x0000_s2158" style="position:absolute;left:0pt;margin-left:70.9pt;margin-top:785.95pt;height:0.75pt;width:453.55pt;mso-position-horizontal-relative:page;mso-position-vertical-relative:page;z-index:251688960;mso-width-relative:page;mso-height-relative:page;" fillcolor="#622423" filled="t" stroked="f" coordsize="9070,15" o:allowincell="f" path="m0,0l9070,0,9070,14,0,14,0,0xe">
          <v:path/>
          <v:fill on="t" focussize="0,0"/>
          <v:stroke on="f"/>
          <v:imagedata o:title=""/>
          <o:lock v:ext="edit"/>
        </v:shape>
      </w:pic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 w:line="86" w:lineRule="exact"/>
      <w:ind w:firstLine="200"/>
      <w:textAlignment w:val="center"/>
    </w:pPr>
    <w:r>
      <w:rPr>
        <w:sz w:val="21"/>
      </w:rPr>
      <mc:AlternateContent>
        <mc:Choice Requires="wps">
          <w:drawing>
            <wp:anchor distT="0" distB="0" distL="114300" distR="114300" simplePos="0" relativeHeight="251738112" behindDoc="0" locked="0" layoutInCell="1" allowOverlap="1">
              <wp:simplePos x="0" y="0"/>
              <wp:positionH relativeFrom="margin">
                <wp:align>right</wp:align>
              </wp:positionH>
              <wp:positionV relativeFrom="paragraph">
                <wp:posOffset>0</wp:posOffset>
              </wp:positionV>
              <wp:extent cx="1828800" cy="1828800"/>
              <wp:effectExtent l="0" t="0" r="0" b="0"/>
              <wp:wrapNone/>
              <wp:docPr id="118" name="文本框 1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381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3JWo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SFN0yj5Jfv3y4/&#10;fl1+fiXpEBLVLswRuXOIjc1b2yB8OA84TMyb0uv0BScCPwQ+XwUWTSQ8XZpNZ7MxXBy+YQP87PG6&#10;8yG+E1aTZOTUo4KtsOy0DbELHUJSNmM3Uqm2isqQOqc3r9+M2wtXD8CVQY5EontssmKzb3pme1uc&#10;QczbrjuC4xuJ5FsW4gPzaAc8GAMT77GUyiKJ7S1KKuu//Os8xaNK8FJSo71yajBNlKj3BtUDYBwM&#10;Pxj7wTBHfWfRrxMMouOtiQs+qsEsvdWfMUWrlAMuZjgy5TQO5l3sWhxTyMVq1QYdnZeHqruA3nMs&#10;bs3O8ZQmCRnc6hghZqtxEqhTpdcN3ddWqZ+U1N5/7tuox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jclajICAABl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48</w:t>
                    </w:r>
                    <w:r>
                      <w:fldChar w:fldCharType="end"/>
                    </w:r>
                  </w:p>
                </w:txbxContent>
              </v:textbox>
            </v:shape>
          </w:pict>
        </mc:Fallback>
      </mc:AlternateContent>
    </w:r>
  </w:p>
  <w:p>
    <w:pPr>
      <w:spacing w:line="229" w:lineRule="auto"/>
      <w:ind w:left="207"/>
      <w:rPr>
        <w:rFonts w:ascii="Cambria" w:hAnsi="Cambria" w:eastAsia="Cambria" w:cs="Cambria"/>
        <w:sz w:val="17"/>
        <w:szCs w:val="17"/>
      </w:rPr>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62" w:line="230" w:lineRule="auto"/>
      <w:ind w:left="41"/>
      <w:outlineLvl w:val="1"/>
      <w:rPr>
        <w:rFonts w:ascii="Cambria" w:hAnsi="Cambria" w:eastAsia="Cambria" w:cs="Cambria"/>
        <w:sz w:val="17"/>
        <w:szCs w:val="17"/>
      </w:rPr>
    </w:pPr>
    <w:r>
      <w:rPr>
        <w:sz w:val="21"/>
      </w:rPr>
      <mc:AlternateContent>
        <mc:Choice Requires="wps">
          <w:drawing>
            <wp:anchor distT="0" distB="0" distL="114300" distR="114300" simplePos="0" relativeHeight="251739136" behindDoc="0" locked="0" layoutInCell="1" allowOverlap="1">
              <wp:simplePos x="0" y="0"/>
              <wp:positionH relativeFrom="margin">
                <wp:align>right</wp:align>
              </wp:positionH>
              <wp:positionV relativeFrom="paragraph">
                <wp:posOffset>0</wp:posOffset>
              </wp:positionV>
              <wp:extent cx="1828800" cy="1828800"/>
              <wp:effectExtent l="0" t="0" r="0" b="0"/>
              <wp:wrapNone/>
              <wp:docPr id="119" name="文本框 1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391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2Lu/Y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9i7v2NAIAAGUEAAAOAAAAAAAAAAEAIAAAAB8BAABkcnMvZTJvRG9jLnhtbFBL&#10;BQYAAAAABgAGAFkBAADF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49</w:t>
                    </w:r>
                    <w:r>
                      <w:fldChar w:fldCharType="end"/>
                    </w:r>
                  </w:p>
                </w:txbxContent>
              </v:textbox>
            </v:shape>
          </w:pict>
        </mc:Fallback>
      </mc:AlternateContent>
    </w:r>
    <w:r>
      <w:pict>
        <v:shape id="_x0000_s2164" o:spid="_x0000_s2164" style="position:absolute;left:0pt;margin-left:70.9pt;margin-top:785.95pt;height:0.75pt;width:453.55pt;mso-position-horizontal-relative:page;mso-position-vertical-relative:page;z-index:251694080;mso-width-relative:page;mso-height-relative:page;" fillcolor="#622423" filled="t" stroked="f" coordsize="9070,15" o:allowincell="f" path="m0,0l9070,0,9070,14,0,14,0,0xe">
          <v:path/>
          <v:fill on="t" focussize="0,0"/>
          <v:stroke on="f"/>
          <v:imagedata o:title=""/>
          <o:lock v:ext="edit"/>
        </v:shape>
      </w:pic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 w:line="86" w:lineRule="exact"/>
      <w:ind w:firstLine="3"/>
      <w:textAlignment w:val="center"/>
    </w:pPr>
    <w:r>
      <w:rPr>
        <w:sz w:val="21"/>
      </w:rPr>
      <mc:AlternateContent>
        <mc:Choice Requires="wps">
          <w:drawing>
            <wp:anchor distT="0" distB="0" distL="114300" distR="114300" simplePos="0" relativeHeight="251740160" behindDoc="0" locked="0" layoutInCell="1" allowOverlap="1">
              <wp:simplePos x="0" y="0"/>
              <wp:positionH relativeFrom="margin">
                <wp:align>right</wp:align>
              </wp:positionH>
              <wp:positionV relativeFrom="paragraph">
                <wp:posOffset>0</wp:posOffset>
              </wp:positionV>
              <wp:extent cx="1828800" cy="1828800"/>
              <wp:effectExtent l="0" t="0" r="0" b="0"/>
              <wp:wrapNone/>
              <wp:docPr id="120" name="文本框 1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401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tg+E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SaGKZR8sv3b5cf&#10;vy4/v5J0CIlqF+aI3DnExuatbRA+nAccJuZN6XX6ghOBH2Dnq8CiiYSnS7PpbDaGi8M3bICfPV53&#10;PsR3wmqSjJx6VLAVlp22IXahQ0jKZuxGKtVWURlS5/Tm9Ztxe+HqAbgyyJFIdI9NVmz2Tc9sb4sz&#10;iHnbdUdwfCORfMtCfGAe7YAHY2DiPZZSWSSxvUVJZf2Xf52neFQJXkpqtFdODaaJEvXeoHoAjIPh&#10;B2M/GOao7yz6dYJBdLw1ccFHNZilt/ozpmiVcsDFDEemnMbBvItdi2MKuVit2qCj8/JQdRfQe47F&#10;rdk5ntIkIYNbHSPEbDVOAnWq9Lqh+9oq9ZOS2vvPfRv1+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a2D4TICAABl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50</w:t>
                    </w:r>
                    <w:r>
                      <w:fldChar w:fldCharType="end"/>
                    </w:r>
                  </w:p>
                </w:txbxContent>
              </v:textbox>
            </v:shape>
          </w:pict>
        </mc:Fallback>
      </mc:AlternateContent>
    </w:r>
  </w:p>
  <w:p>
    <w:pPr>
      <w:spacing w:line="229" w:lineRule="auto"/>
      <w:ind w:left="9"/>
      <w:rPr>
        <w:rFonts w:ascii="Cambria" w:hAnsi="Cambria" w:eastAsia="Cambria" w:cs="Cambria"/>
        <w:sz w:val="17"/>
        <w:szCs w:val="17"/>
      </w:rPr>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62" w:line="230" w:lineRule="auto"/>
      <w:ind w:left="6"/>
      <w:rPr>
        <w:rFonts w:ascii="Cambria" w:hAnsi="Cambria" w:eastAsia="Cambria" w:cs="Cambria"/>
        <w:sz w:val="17"/>
        <w:szCs w:val="17"/>
      </w:rPr>
    </w:pPr>
    <w:r>
      <w:rPr>
        <w:sz w:val="21"/>
      </w:rPr>
      <mc:AlternateContent>
        <mc:Choice Requires="wps">
          <w:drawing>
            <wp:anchor distT="0" distB="0" distL="114300" distR="114300" simplePos="0" relativeHeight="251741184" behindDoc="0" locked="0" layoutInCell="1" allowOverlap="1">
              <wp:simplePos x="0" y="0"/>
              <wp:positionH relativeFrom="margin">
                <wp:align>right</wp:align>
              </wp:positionH>
              <wp:positionV relativeFrom="paragraph">
                <wp:posOffset>0</wp:posOffset>
              </wp:positionV>
              <wp:extent cx="1828800" cy="1828800"/>
              <wp:effectExtent l="0" t="0" r="0" b="0"/>
              <wp:wrapNone/>
              <wp:docPr id="121" name="文本框 1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411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YRHX0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4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dfTICAABl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51</w:t>
                    </w:r>
                    <w:r>
                      <w:fldChar w:fldCharType="end"/>
                    </w:r>
                  </w:p>
                </w:txbxContent>
              </v:textbox>
            </v:shape>
          </w:pict>
        </mc:Fallback>
      </mc:AlternateContent>
    </w:r>
    <w:r>
      <w:pict>
        <v:shape id="_x0000_s2170" o:spid="_x0000_s2170" style="position:absolute;left:0pt;margin-left:70.9pt;margin-top:785.95pt;height:0.75pt;width:453.55pt;mso-position-horizontal-relative:page;mso-position-vertical-relative:page;z-index:251699200;mso-width-relative:page;mso-height-relative:page;" fillcolor="#622423" filled="t" stroked="f" coordsize="9070,15" o:allowincell="f" path="m0,0l9070,0,9070,14,0,14,0,0xe">
          <v:path/>
          <v:fill on="t" focussize="0,0"/>
          <v:stroke on="f"/>
          <v:imagedata o:title=""/>
          <o:lock v:ext="edit"/>
        </v:shape>
      </w:pic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 w:line="86" w:lineRule="exact"/>
      <w:textAlignment w:val="center"/>
    </w:pPr>
    <w:r>
      <w:rPr>
        <w:sz w:val="21"/>
      </w:rPr>
      <mc:AlternateContent>
        <mc:Choice Requires="wps">
          <w:drawing>
            <wp:anchor distT="0" distB="0" distL="114300" distR="114300" simplePos="0" relativeHeight="251742208" behindDoc="0" locked="0" layoutInCell="1" allowOverlap="1">
              <wp:simplePos x="0" y="0"/>
              <wp:positionH relativeFrom="margin">
                <wp:align>right</wp:align>
              </wp:positionH>
              <wp:positionV relativeFrom="paragraph">
                <wp:posOffset>0</wp:posOffset>
              </wp:positionV>
              <wp:extent cx="1828800" cy="1828800"/>
              <wp:effectExtent l="0" t="0" r="0" b="0"/>
              <wp:wrapNone/>
              <wp:docPr id="122" name="文本框 1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422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rTzwM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nRKiWEaJb98/3b5&#10;8evy8ytJh5CodmGOyJ1DbGze2gbhw3nAYWLelF6nLzgR+CHw+SqwaCLh6dJsOpuN4eLwDRvgZ4/X&#10;nQ/xnbCaJCOnHhVshWWnbYhd6BCSshm7kUq1VVSG1Dm9ef1m3F64egCuDHIkEt1jkxWbfdMz29vi&#10;DGLedt0RHN9IJN+yEB+YRzvgwRiYeI+lVBZJbG9RUln/5V/nKR5VgpeSGu2VU4NpokS9N6geAONg&#10;+MHYD4Y56juLfp1gEB1vTVzwUQ1m6a3+jClapRxwMcORKadxMO9i1+KYQi5Wqzbo6Lw8VN0F9J5j&#10;cWt2jqc0ScjgVscIMVuNk0CdKr1u6L62Sv2kpPb+c99GPf4d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rTzwMzAgAAZQ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52</w:t>
                    </w:r>
                    <w:r>
                      <w:fldChar w:fldCharType="end"/>
                    </w:r>
                  </w:p>
                </w:txbxContent>
              </v:textbox>
            </v:shape>
          </w:pict>
        </mc:Fallback>
      </mc:AlternateContent>
    </w:r>
  </w:p>
  <w:p>
    <w:pPr>
      <w:spacing w:line="229" w:lineRule="auto"/>
      <w:ind w:left="6"/>
      <w:rPr>
        <w:rFonts w:ascii="Cambria" w:hAnsi="Cambria" w:eastAsia="Cambria" w:cs="Cambria"/>
        <w:sz w:val="17"/>
        <w:szCs w:val="17"/>
      </w:rPr>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62" w:line="230" w:lineRule="auto"/>
      <w:ind w:left="22"/>
      <w:rPr>
        <w:rFonts w:ascii="Cambria" w:hAnsi="Cambria" w:eastAsia="Cambria" w:cs="Cambria"/>
        <w:sz w:val="17"/>
        <w:szCs w:val="17"/>
      </w:rPr>
    </w:pPr>
    <w:r>
      <w:rPr>
        <w:sz w:val="21"/>
      </w:rPr>
      <mc:AlternateContent>
        <mc:Choice Requires="wps">
          <w:drawing>
            <wp:anchor distT="0" distB="0" distL="114300" distR="114300" simplePos="0" relativeHeight="251743232" behindDoc="0" locked="0" layoutInCell="1" allowOverlap="1">
              <wp:simplePos x="0" y="0"/>
              <wp:positionH relativeFrom="margin">
                <wp:align>right</wp:align>
              </wp:positionH>
              <wp:positionV relativeFrom="paragraph">
                <wp:posOffset>0</wp:posOffset>
              </wp:positionV>
              <wp:extent cx="1828800" cy="1828800"/>
              <wp:effectExtent l="0" t="0" r="0" b="0"/>
              <wp:wrapNone/>
              <wp:docPr id="123" name="文本框 1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432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FvUZ8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9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FvUZ8zAgAAZQ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53</w:t>
                    </w:r>
                    <w:r>
                      <w:fldChar w:fldCharType="end"/>
                    </w:r>
                  </w:p>
                </w:txbxContent>
              </v:textbox>
            </v:shape>
          </w:pict>
        </mc:Fallback>
      </mc:AlternateContent>
    </w:r>
    <w:r>
      <w:pict>
        <v:shape id="_x0000_s2174" o:spid="_x0000_s2174" style="position:absolute;left:0pt;margin-left:70.9pt;margin-top:785.95pt;height:0.75pt;width:453.55pt;mso-position-horizontal-relative:page;mso-position-vertical-relative:page;z-index:251701248;mso-width-relative:page;mso-height-relative:page;" fillcolor="#622423" filled="t" stroked="f" coordsize="9070,15" o:allowincell="f" path="m0,0l9070,0,9070,14,0,14,0,0xe">
          <v:path/>
          <v:fill on="t" focussize="0,0"/>
          <v:stroke on="f"/>
          <v:imagedata o:title=""/>
          <o:lock v:ext="edit"/>
        </v:shape>
      </w:pic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 w:line="86" w:lineRule="exact"/>
      <w:textAlignment w:val="center"/>
    </w:pPr>
    <w:r>
      <w:rPr>
        <w:sz w:val="21"/>
      </w:rPr>
      <mc:AlternateContent>
        <mc:Choice Requires="wps">
          <w:drawing>
            <wp:anchor distT="0" distB="0" distL="114300" distR="114300" simplePos="0" relativeHeight="251744256" behindDoc="0" locked="0" layoutInCell="1" allowOverlap="1">
              <wp:simplePos x="0" y="0"/>
              <wp:positionH relativeFrom="margin">
                <wp:align>right</wp:align>
              </wp:positionH>
              <wp:positionV relativeFrom="paragraph">
                <wp:posOffset>0</wp:posOffset>
              </wp:positionV>
              <wp:extent cx="1828800" cy="1828800"/>
              <wp:effectExtent l="0" t="0" r="0" b="0"/>
              <wp:wrapNone/>
              <wp:docPr id="124" name="文本框 1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442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JWav4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SVmr+NAIAAGUEAAAOAAAAAAAAAAEAIAAAAB8BAABkcnMvZTJvRG9jLnhtbFBL&#10;BQYAAAAABgAGAFkBAADF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54</w:t>
                    </w:r>
                    <w:r>
                      <w:fldChar w:fldCharType="end"/>
                    </w:r>
                  </w:p>
                </w:txbxContent>
              </v:textbox>
            </v:shape>
          </w:pict>
        </mc:Fallback>
      </mc:AlternateContent>
    </w:r>
  </w:p>
  <w:p>
    <w:pPr>
      <w:spacing w:line="229" w:lineRule="auto"/>
      <w:ind w:left="6"/>
      <w:rPr>
        <w:rFonts w:ascii="Cambria" w:hAnsi="Cambria" w:eastAsia="Cambria" w:cs="Cambria"/>
        <w:sz w:val="17"/>
        <w:szCs w:val="17"/>
      </w:rPr>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62" w:line="230" w:lineRule="auto"/>
      <w:ind w:left="6"/>
      <w:rPr>
        <w:rFonts w:ascii="Cambria" w:hAnsi="Cambria" w:eastAsia="Cambria" w:cs="Cambria"/>
        <w:sz w:val="17"/>
        <w:szCs w:val="17"/>
      </w:rPr>
    </w:pPr>
    <w:r>
      <w:rPr>
        <w:sz w:val="21"/>
      </w:rPr>
      <mc:AlternateContent>
        <mc:Choice Requires="wps">
          <w:drawing>
            <wp:anchor distT="0" distB="0" distL="114300" distR="114300" simplePos="0" relativeHeight="251745280" behindDoc="0" locked="0" layoutInCell="1" allowOverlap="1">
              <wp:simplePos x="0" y="0"/>
              <wp:positionH relativeFrom="margin">
                <wp:align>right</wp:align>
              </wp:positionH>
              <wp:positionV relativeFrom="paragraph">
                <wp:posOffset>0</wp:posOffset>
              </wp:positionV>
              <wp:extent cx="1828800" cy="1828800"/>
              <wp:effectExtent l="0" t="0" r="0" b="0"/>
              <wp:wrapNone/>
              <wp:docPr id="125" name="文本框 1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452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nq9GIz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9osQwjZKff3w/&#10;//x9/vWNpENIVLswR+SDQ2xs3tkG4cN5wGFi3pRepy84Efgh8OkisGgi4enSbDqbjeHi8A0b4GdP&#10;150P8b2wmiQjpx4VbIVlx22IXegQkrIZu5FKtVVUhtQ5vX57NW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nq9GIzAgAAZQ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55</w:t>
                    </w:r>
                    <w:r>
                      <w:fldChar w:fldCharType="end"/>
                    </w:r>
                  </w:p>
                </w:txbxContent>
              </v:textbox>
            </v:shape>
          </w:pict>
        </mc:Fallback>
      </mc:AlternateContent>
    </w:r>
    <w:r>
      <w:pict>
        <v:shape id="_x0000_s2180" o:spid="_x0000_s2180" style="position:absolute;left:0pt;margin-left:70.9pt;margin-top:785.95pt;height:0.75pt;width:453.55pt;mso-position-horizontal-relative:page;mso-position-vertical-relative:page;z-index:251705344;mso-width-relative:page;mso-height-relative:page;" fillcolor="#622423" filled="t" stroked="f" coordsize="9070,15" o:allowincell="f" path="m0,0l9070,0,9070,14,0,14,0,0xe">
          <v:path/>
          <v:fill on="t" focussize="0,0"/>
          <v:stroke on="f"/>
          <v:imagedata o:title=""/>
          <o:lock v:ext="edit"/>
        </v:shape>
      </w:pic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 w:line="86" w:lineRule="exact"/>
      <w:textAlignment w:val="center"/>
      <w:rPr>
        <w:rFonts w:ascii="Cambria" w:hAnsi="Cambria" w:eastAsia="Cambria" w:cs="Cambria"/>
        <w:sz w:val="17"/>
        <w:szCs w:val="17"/>
      </w:rPr>
    </w:pPr>
    <w:r>
      <w:rPr>
        <w:sz w:val="21"/>
      </w:rPr>
      <mc:AlternateContent>
        <mc:Choice Requires="wps">
          <w:drawing>
            <wp:anchor distT="0" distB="0" distL="114300" distR="114300" simplePos="0" relativeHeight="251746304" behindDoc="0" locked="0" layoutInCell="1" allowOverlap="1">
              <wp:simplePos x="0" y="0"/>
              <wp:positionH relativeFrom="margin">
                <wp:align>right</wp:align>
              </wp:positionH>
              <wp:positionV relativeFrom="paragraph">
                <wp:posOffset>0</wp:posOffset>
              </wp:positionV>
              <wp:extent cx="1828800" cy="1828800"/>
              <wp:effectExtent l="0" t="0" r="0" b="0"/>
              <wp:wrapNone/>
              <wp:docPr id="126" name="文本框 1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463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UoJhwz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nRGiWEaJb98/3b5&#10;8evy8ytJh5CodmGByAeH2Ni8tQ3Ch/OAw8S8Kb1OX3Ai8EPg81Vg0UTC06X5dD4fw8XhGzbAzx6v&#10;Ox/iO2E1SUZOPSrYCstOuxC70CEkZTN2K5Vqq6gMqXM6e/1m3F64egCuDHIkEt1jkxWbfdMz29vi&#10;DGLedt0RHN9KJN+xEO+ZRzvgwRiYeIelVBZJbG9RUln/5V/nKR5VgpeSGu2VU4NpokS9N6geAONg&#10;+MHYD4Y56luLfp1gEB1vTVzwUQ1m6a3+jClapxxwMcORKadxMG9j1+KYQi7W6zbo6Lw8VN0F9J5j&#10;cWceHE9pkpDBrY8RYrYaJ4E6VXrd0H1tlfpJSe39576Nevw7r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UoJhwzAgAAZQ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 w:line="86" w:lineRule="exact"/>
      <w:textAlignment w:val="center"/>
    </w:pPr>
    <w:r>
      <w:rPr>
        <w:sz w:val="21"/>
      </w:rPr>
      <mc:AlternateContent>
        <mc:Choice Requires="wps">
          <w:drawing>
            <wp:anchor distT="0" distB="0" distL="114300" distR="114300" simplePos="0" relativeHeight="251747328" behindDoc="0" locked="0" layoutInCell="1" allowOverlap="1">
              <wp:simplePos x="0" y="0"/>
              <wp:positionH relativeFrom="margin">
                <wp:align>right</wp:align>
              </wp:positionH>
              <wp:positionV relativeFrom="paragraph">
                <wp:posOffset>0</wp:posOffset>
              </wp:positionV>
              <wp:extent cx="1828800" cy="1828800"/>
              <wp:effectExtent l="0" t="0" r="0" b="0"/>
              <wp:wrapNone/>
              <wp:docPr id="127" name="文本框 1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473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6UuIA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ulLiANAIAAGUEAAAOAAAAAAAAAAEAIAAAAB8BAABkcnMvZTJvRG9jLnhtbFBL&#10;BQYAAAAABgAGAFkBAADF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57</w:t>
                    </w:r>
                    <w:r>
                      <w:fldChar w:fldCharType="end"/>
                    </w:r>
                  </w:p>
                </w:txbxContent>
              </v:textbox>
            </v:shape>
          </w:pict>
        </mc:Fallback>
      </mc:AlternateContent>
    </w:r>
  </w:p>
  <w:p>
    <w:pPr>
      <w:spacing w:line="229" w:lineRule="auto"/>
      <w:ind w:left="6"/>
      <w:rPr>
        <w:rFonts w:ascii="Cambria" w:hAnsi="Cambria" w:eastAsia="Cambria" w:cs="Cambria"/>
        <w:sz w:val="17"/>
        <w:szCs w:val="17"/>
      </w:rPr>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 w:line="86" w:lineRule="exact"/>
      <w:textAlignment w:val="center"/>
    </w:pPr>
    <w:r>
      <w:rPr>
        <w:sz w:val="21"/>
      </w:rPr>
      <mc:AlternateContent>
        <mc:Choice Requires="wps">
          <w:drawing>
            <wp:anchor distT="0" distB="0" distL="114300" distR="114300" simplePos="0" relativeHeight="251748352" behindDoc="0" locked="0" layoutInCell="1" allowOverlap="1">
              <wp:simplePos x="0" y="0"/>
              <wp:positionH relativeFrom="margin">
                <wp:align>right</wp:align>
              </wp:positionH>
              <wp:positionV relativeFrom="paragraph">
                <wp:posOffset>0</wp:posOffset>
              </wp:positionV>
              <wp:extent cx="1828800" cy="1828800"/>
              <wp:effectExtent l="0" t="0" r="0" b="0"/>
              <wp:wrapNone/>
              <wp:docPr id="128" name="文本框 1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483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NbUN4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SFN0yj5Jfv3y4/&#10;fl1+fiXpEBLVLswRuXOIjc1b2yB8OA84TMyb0uv0BScCPwQ+XwUWTSQ8XZpNZ7MxXBy+YQP87PG6&#10;8yG+E1aTZOTUo4KtsOy0DbELHUJSNmM3Uqm2isqQOqc3r9+M2wtXD8CVQY5EontssmKzb3pme1uc&#10;QczbrjuC4xuJ5FsW4gPzaAc8GAMT77GUyiKJ7S1KKuu//Os8xaNK8FJSo71yajBNlKj3BtUDYBwM&#10;Pxj7wTBHfWfRrxMMouOtiQs+qsEsvdWfMUWrlAMuZjgy5TQO5l3sWhxTyMVq1QYdnZeHqruA3nMs&#10;bs3O8ZQmCRnc6hghZqtxEqhTpdcN3ddWqZ+U1N5/7tuox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1tQ3jICAABl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58</w:t>
                    </w:r>
                    <w:r>
                      <w:fldChar w:fldCharType="end"/>
                    </w:r>
                  </w:p>
                </w:txbxContent>
              </v:textbox>
            </v:shape>
          </w:pict>
        </mc:Fallback>
      </mc:AlternateContent>
    </w:r>
  </w:p>
  <w:p>
    <w:pPr>
      <w:spacing w:line="229" w:lineRule="auto"/>
      <w:ind w:left="6"/>
      <w:rPr>
        <w:rFonts w:ascii="Cambria" w:hAnsi="Cambria" w:eastAsia="Cambria" w:cs="Cambria"/>
        <w:sz w:val="17"/>
        <w:szCs w:val="17"/>
      </w:rPr>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62" w:line="230" w:lineRule="auto"/>
      <w:ind w:left="6"/>
      <w:rPr>
        <w:rFonts w:ascii="Cambria" w:hAnsi="Cambria" w:eastAsia="Cambria" w:cs="Cambria"/>
        <w:sz w:val="17"/>
        <w:szCs w:val="17"/>
      </w:rPr>
    </w:pPr>
    <w:r>
      <w:rPr>
        <w:sz w:val="21"/>
      </w:rPr>
      <mc:AlternateContent>
        <mc:Choice Requires="wps">
          <w:drawing>
            <wp:anchor distT="0" distB="0" distL="114300" distR="114300" simplePos="0" relativeHeight="251749376" behindDoc="0" locked="0" layoutInCell="1" allowOverlap="1">
              <wp:simplePos x="0" y="0"/>
              <wp:positionH relativeFrom="margin">
                <wp:align>right</wp:align>
              </wp:positionH>
              <wp:positionV relativeFrom="paragraph">
                <wp:posOffset>0</wp:posOffset>
              </wp:positionV>
              <wp:extent cx="1828800" cy="1828800"/>
              <wp:effectExtent l="0" t="0" r="0" b="0"/>
              <wp:wrapNone/>
              <wp:docPr id="129" name="文本框 1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493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nzkI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I585CNAIAAGUEAAAOAAAAAAAAAAEAIAAAAB8BAABkcnMvZTJvRG9jLnhtbFBL&#10;BQYAAAAABgAGAFkBAADF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59</w:t>
                    </w:r>
                    <w:r>
                      <w:fldChar w:fldCharType="end"/>
                    </w:r>
                  </w:p>
                </w:txbxContent>
              </v:textbox>
            </v:shape>
          </w:pict>
        </mc:Fallback>
      </mc:AlternateContent>
    </w:r>
    <w:r>
      <w:pict>
        <v:shape id="_x0000_s2188" o:spid="_x0000_s2188" style="position:absolute;left:0pt;margin-left:70.9pt;margin-top:785.95pt;height:0.75pt;width:453.55pt;mso-position-horizontal-relative:page;mso-position-vertical-relative:page;z-index:251709440;mso-width-relative:page;mso-height-relative:page;" fillcolor="#622423" filled="t" stroked="f" coordsize="9070,15" o:allowincell="f" path="m0,0l9070,0,9070,14,0,14,0,0xe">
          <v:path/>
          <v:fill on="t" focussize="0,0"/>
          <v:stroke on="f"/>
          <v:imagedata o:title=""/>
          <o:lock v:ext="edit"/>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p>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80"/>
      <w:rPr>
        <w:rFonts w:ascii="宋体" w:hAnsi="宋体" w:eastAsia="宋体" w:cs="宋体"/>
        <w:sz w:val="17"/>
        <w:szCs w:val="17"/>
      </w:rPr>
    </w:pPr>
    <w:r>
      <w:pict>
        <v:shape id="_x0000_s2049" o:spid="_x0000_s2049" style="position:absolute;left:0pt;margin-left:70.9pt;margin-top:55.2pt;height:0.75pt;width:453.55pt;mso-position-horizontal-relative:page;mso-position-vertical-relative:page;z-index:251659264;mso-width-relative:page;mso-height-relative:page;" fillcolor="#622423" filled="t" stroked="f" coordsize="9070,15" o:allowincell="f" path="m0,0l9070,0,9070,14,0,14,0,0xe">
          <v:path/>
          <v:fill on="t" focussize="0,0"/>
          <v:stroke on="f"/>
          <v:imagedata o:title=""/>
          <o:lock v:ext="edit"/>
        </v:shape>
      </w:pict>
    </w:r>
    <w:r>
      <w:pict>
        <v:shape id="_x0000_s2050" o:spid="_x0000_s2050" o:spt="202" type="#_x0000_t202" style="position:absolute;left:0pt;margin-left:416.75pt;margin-top:-0.95pt;height:12.65pt;width:37.75pt;z-index:251660288;mso-width-relative:page;mso-height-relative:page;" filled="f" stroked="f" coordsize="21600,21600">
          <v:path/>
          <v:fill on="f" focussize="0,0"/>
          <v:stroke on="f"/>
          <v:imagedata o:title=""/>
          <o:lock v:ext="edit" aspectratio="f"/>
          <v:textbox inset="0mm,0mm,0mm,0mm">
            <w:txbxContent>
              <w:p>
                <w:pPr>
                  <w:spacing w:before="19" w:line="231" w:lineRule="auto"/>
                  <w:ind w:left="20"/>
                  <w:rPr>
                    <w:rFonts w:ascii="宋体" w:hAnsi="宋体" w:eastAsia="宋体" w:cs="宋体"/>
                    <w:sz w:val="17"/>
                    <w:szCs w:val="17"/>
                  </w:rPr>
                </w:pPr>
                <w:r>
                  <w:rPr>
                    <w:rFonts w:ascii="宋体" w:hAnsi="宋体" w:eastAsia="宋体" w:cs="宋体"/>
                    <w:spacing w:val="10"/>
                    <w:sz w:val="17"/>
                    <w:szCs w:val="17"/>
                    <w14:textOutline w14:w="3268" w14:cap="sq" w14:cmpd="sng">
                      <w14:solidFill>
                        <w14:srgbClr w14:val="000000"/>
                      </w14:solidFill>
                      <w14:prstDash w14:val="solid"/>
                      <w14:bevel/>
                    </w14:textOutline>
                  </w:rPr>
                  <w:t>招</w:t>
                </w:r>
                <w:r>
                  <w:rPr>
                    <w:rFonts w:ascii="宋体" w:hAnsi="宋体" w:eastAsia="宋体" w:cs="宋体"/>
                    <w:spacing w:val="8"/>
                    <w:sz w:val="17"/>
                    <w:szCs w:val="17"/>
                    <w14:textOutline w14:w="3268" w14:cap="sq" w14:cmpd="sng">
                      <w14:solidFill>
                        <w14:srgbClr w14:val="000000"/>
                      </w14:solidFill>
                      <w14:prstDash w14:val="solid"/>
                      <w14:bevel/>
                    </w14:textOutline>
                  </w:rPr>
                  <w:t>标文件</w:t>
                </w:r>
              </w:p>
            </w:txbxContent>
          </v:textbox>
        </v:shape>
      </w:pict>
    </w:r>
    <w:r>
      <w:rPr>
        <w:rFonts w:hint="eastAsia" w:ascii="宋体" w:hAnsi="宋体" w:eastAsia="宋体" w:cs="宋体"/>
        <w:spacing w:val="7"/>
        <w:sz w:val="17"/>
        <w:szCs w:val="17"/>
        <w:lang w:eastAsia="zh-CN"/>
        <w14:textOutline w14:w="3268" w14:cap="sq" w14:cmpd="sng">
          <w14:solidFill>
            <w14:srgbClr w14:val="000000"/>
          </w14:solidFill>
          <w14:prstDash w14:val="solid"/>
          <w14:bevel/>
        </w14:textOutline>
      </w:rPr>
      <w:t>郑州工程技术学院纸质图书采购项目</w:t>
    </w:r>
    <w:r>
      <w:rPr>
        <w:rFonts w:ascii="宋体" w:hAnsi="宋体" w:eastAsia="宋体" w:cs="宋体"/>
        <w:spacing w:val="7"/>
        <w:sz w:val="17"/>
        <w:szCs w:val="17"/>
      </w:rPr>
      <w:t xml:space="preserve"> </w:t>
    </w:r>
    <w:r>
      <w:rPr>
        <w:rFonts w:ascii="宋体" w:hAnsi="宋体" w:eastAsia="宋体" w:cs="宋体"/>
        <w:spacing w:val="7"/>
        <w:sz w:val="17"/>
        <w:szCs w:val="17"/>
        <w14:textOutline w14:w="3268" w14:cap="sq" w14:cmpd="sng">
          <w14:solidFill>
            <w14:srgbClr w14:val="000000"/>
          </w14:solidFill>
          <w14:prstDash w14:val="solid"/>
          <w14:bevel/>
        </w14:textOutline>
      </w:rPr>
      <w:t>(</w:t>
    </w:r>
    <w:r>
      <w:rPr>
        <w:rFonts w:ascii="宋体" w:hAnsi="宋体" w:eastAsia="宋体" w:cs="宋体"/>
        <w:sz w:val="17"/>
        <w:szCs w:val="17"/>
        <w14:textOutline w14:w="3268" w14:cap="sq" w14:cmpd="sng">
          <w14:solidFill>
            <w14:srgbClr w14:val="000000"/>
          </w14:solidFill>
          <w14:prstDash w14:val="solid"/>
          <w14:bevel/>
        </w14:textOutline>
      </w:rPr>
      <w:t>A</w:t>
    </w:r>
    <w:r>
      <w:rPr>
        <w:rFonts w:ascii="宋体" w:hAnsi="宋体" w:eastAsia="宋体" w:cs="宋体"/>
        <w:spacing w:val="7"/>
        <w:sz w:val="17"/>
        <w:szCs w:val="17"/>
        <w14:textOutline w14:w="3268" w14:cap="sq" w14:cmpd="sng">
          <w14:solidFill>
            <w14:srgbClr w14:val="000000"/>
          </w14:solidFill>
          <w14:prstDash w14:val="solid"/>
          <w14:bevel/>
        </w14:textOutline>
      </w:rPr>
      <w:t>、</w:t>
    </w:r>
    <w:r>
      <w:rPr>
        <w:rFonts w:ascii="宋体" w:hAnsi="宋体" w:eastAsia="宋体" w:cs="宋体"/>
        <w:sz w:val="17"/>
        <w:szCs w:val="17"/>
        <w14:textOutline w14:w="3268" w14:cap="sq" w14:cmpd="sng">
          <w14:solidFill>
            <w14:srgbClr w14:val="000000"/>
          </w14:solidFill>
          <w14:prstDash w14:val="solid"/>
          <w14:bevel/>
        </w14:textOutline>
      </w:rPr>
      <w:t>B</w:t>
    </w:r>
    <w:r>
      <w:rPr>
        <w:rFonts w:hint="eastAsia" w:ascii="宋体" w:hAnsi="宋体" w:eastAsia="宋体" w:cs="宋体"/>
        <w:sz w:val="17"/>
        <w:szCs w:val="17"/>
        <w:lang w:eastAsia="zh-CN"/>
        <w14:textOutline w14:w="3268" w14:cap="sq" w14:cmpd="sng">
          <w14:solidFill>
            <w14:srgbClr w14:val="000000"/>
          </w14:solidFill>
          <w14:prstDash w14:val="solid"/>
          <w14:bevel/>
        </w14:textOutline>
      </w:rPr>
      <w:t>、</w:t>
    </w:r>
    <w:r>
      <w:rPr>
        <w:rFonts w:hint="eastAsia" w:ascii="宋体" w:hAnsi="宋体" w:eastAsia="宋体" w:cs="宋体"/>
        <w:sz w:val="17"/>
        <w:szCs w:val="17"/>
        <w:lang w:val="en-US" w:eastAsia="zh-CN"/>
        <w14:textOutline w14:w="3268" w14:cap="sq" w14:cmpd="sng">
          <w14:solidFill>
            <w14:srgbClr w14:val="000000"/>
          </w14:solidFill>
          <w14:prstDash w14:val="solid"/>
          <w14:bevel/>
        </w14:textOutline>
      </w:rPr>
      <w:t>C</w:t>
    </w:r>
    <w:r>
      <w:rPr>
        <w:rFonts w:ascii="宋体" w:hAnsi="宋体" w:eastAsia="宋体" w:cs="宋体"/>
        <w:spacing w:val="7"/>
        <w:sz w:val="17"/>
        <w:szCs w:val="17"/>
      </w:rPr>
      <w:t xml:space="preserve"> </w:t>
    </w:r>
    <w:r>
      <w:rPr>
        <w:rFonts w:ascii="宋体" w:hAnsi="宋体" w:eastAsia="宋体" w:cs="宋体"/>
        <w:spacing w:val="7"/>
        <w:sz w:val="17"/>
        <w:szCs w:val="17"/>
        <w14:textOutline w14:w="3268" w14:cap="sq" w14:cmpd="sng">
          <w14:solidFill>
            <w14:srgbClr w14:val="000000"/>
          </w14:solidFill>
          <w14:prstDash w14:val="solid"/>
          <w14:bevel/>
        </w14:textOutline>
      </w:rPr>
      <w:t>包)</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95"/>
      <w:rPr>
        <w:rFonts w:ascii="宋体" w:hAnsi="宋体" w:eastAsia="宋体" w:cs="宋体"/>
        <w:sz w:val="17"/>
        <w:szCs w:val="17"/>
      </w:rPr>
    </w:pPr>
    <w:r>
      <w:pict>
        <v:shape id="_x0000_s2058" o:spid="_x0000_s2058" style="position:absolute;left:0pt;margin-left:56.7pt;margin-top:55.2pt;height:0.75pt;width:481.9pt;mso-position-horizontal-relative:page;mso-position-vertical-relative:page;z-index:251664384;mso-width-relative:page;mso-height-relative:page;" fillcolor="#622423" filled="t" stroked="f" coordsize="9637,15" o:allowincell="f" path="m0,0l9637,0,9637,14,0,14,0,0xe">
          <v:path/>
          <v:fill on="t" focussize="0,0"/>
          <v:stroke on="f"/>
          <v:imagedata o:title=""/>
          <o:lock v:ext="edit"/>
        </v:shape>
      </w:pict>
    </w:r>
    <w:r>
      <w:pict>
        <v:shape id="_x0000_s2059" o:spid="_x0000_s2059" o:spt="202" type="#_x0000_t202" style="position:absolute;left:0pt;margin-left:445.1pt;margin-top:-0.95pt;height:12.65pt;width:37.75pt;z-index:251665408;mso-width-relative:page;mso-height-relative:page;" filled="f" stroked="f" coordsize="21600,21600">
          <v:path/>
          <v:fill on="f" focussize="0,0"/>
          <v:stroke on="f"/>
          <v:imagedata o:title=""/>
          <o:lock v:ext="edit" aspectratio="f"/>
          <v:textbox inset="0mm,0mm,0mm,0mm">
            <w:txbxContent>
              <w:p>
                <w:pPr>
                  <w:spacing w:before="19" w:line="231" w:lineRule="auto"/>
                  <w:ind w:left="20"/>
                  <w:rPr>
                    <w:rFonts w:ascii="宋体" w:hAnsi="宋体" w:eastAsia="宋体" w:cs="宋体"/>
                    <w:sz w:val="17"/>
                    <w:szCs w:val="17"/>
                  </w:rPr>
                </w:pPr>
                <w:r>
                  <w:rPr>
                    <w:rFonts w:ascii="宋体" w:hAnsi="宋体" w:eastAsia="宋体" w:cs="宋体"/>
                    <w:spacing w:val="10"/>
                    <w:sz w:val="17"/>
                    <w:szCs w:val="17"/>
                    <w14:textOutline w14:w="3268" w14:cap="sq" w14:cmpd="sng">
                      <w14:solidFill>
                        <w14:srgbClr w14:val="000000"/>
                      </w14:solidFill>
                      <w14:prstDash w14:val="solid"/>
                      <w14:bevel/>
                    </w14:textOutline>
                  </w:rPr>
                  <w:t>招</w:t>
                </w:r>
                <w:r>
                  <w:rPr>
                    <w:rFonts w:ascii="宋体" w:hAnsi="宋体" w:eastAsia="宋体" w:cs="宋体"/>
                    <w:spacing w:val="8"/>
                    <w:sz w:val="17"/>
                    <w:szCs w:val="17"/>
                    <w14:textOutline w14:w="3268" w14:cap="sq" w14:cmpd="sng">
                      <w14:solidFill>
                        <w14:srgbClr w14:val="000000"/>
                      </w14:solidFill>
                      <w14:prstDash w14:val="solid"/>
                      <w14:bevel/>
                    </w14:textOutline>
                  </w:rPr>
                  <w:t>标文件</w:t>
                </w:r>
              </w:p>
            </w:txbxContent>
          </v:textbox>
        </v:shape>
      </w:pict>
    </w:r>
    <w:r>
      <w:rPr>
        <w:rFonts w:hint="eastAsia" w:ascii="宋体" w:hAnsi="宋体" w:eastAsia="宋体" w:cs="宋体"/>
        <w:spacing w:val="9"/>
        <w:sz w:val="17"/>
        <w:szCs w:val="17"/>
        <w:lang w:eastAsia="zh-CN"/>
        <w14:textOutline w14:w="3268" w14:cap="sq" w14:cmpd="sng">
          <w14:solidFill>
            <w14:srgbClr w14:val="000000"/>
          </w14:solidFill>
          <w14:prstDash w14:val="solid"/>
          <w14:bevel/>
        </w14:textOutline>
      </w:rPr>
      <w:t>郑州工程技术学院纸质图书采购项目</w:t>
    </w:r>
    <w:r>
      <w:rPr>
        <w:rFonts w:ascii="宋体" w:hAnsi="宋体" w:eastAsia="宋体" w:cs="宋体"/>
        <w:spacing w:val="7"/>
        <w:sz w:val="17"/>
        <w:szCs w:val="17"/>
      </w:rPr>
      <w:t xml:space="preserve"> </w:t>
    </w:r>
    <w:r>
      <w:rPr>
        <w:rFonts w:ascii="宋体" w:hAnsi="宋体" w:eastAsia="宋体" w:cs="宋体"/>
        <w:spacing w:val="7"/>
        <w:sz w:val="17"/>
        <w:szCs w:val="17"/>
        <w14:textOutline w14:w="3268" w14:cap="sq" w14:cmpd="sng">
          <w14:solidFill>
            <w14:srgbClr w14:val="000000"/>
          </w14:solidFill>
          <w14:prstDash w14:val="solid"/>
          <w14:bevel/>
        </w14:textOutline>
      </w:rPr>
      <w:t>(</w:t>
    </w:r>
    <w:r>
      <w:rPr>
        <w:rFonts w:hint="eastAsia" w:ascii="宋体" w:hAnsi="宋体" w:eastAsia="宋体" w:cs="宋体"/>
        <w:sz w:val="17"/>
        <w:szCs w:val="17"/>
        <w:lang w:eastAsia="zh-CN"/>
        <w14:textOutline w14:w="3268" w14:cap="sq" w14:cmpd="sng">
          <w14:solidFill>
            <w14:srgbClr w14:val="000000"/>
          </w14:solidFill>
          <w14:prstDash w14:val="solid"/>
          <w14:bevel/>
        </w14:textOutline>
      </w:rPr>
      <w:t>A、B、C包</w:t>
    </w:r>
    <w:r>
      <w:rPr>
        <w:rFonts w:ascii="宋体" w:hAnsi="宋体" w:eastAsia="宋体" w:cs="宋体"/>
        <w:spacing w:val="7"/>
        <w:sz w:val="17"/>
        <w:szCs w:val="17"/>
        <w14:textOutline w14:w="3268" w14:cap="sq" w14:cmpd="sng">
          <w14:solidFill>
            <w14:srgbClr w14:val="000000"/>
          </w14:solidFill>
          <w14:prstDash w14:val="solid"/>
          <w14:bevel/>
        </w14:textOutline>
      </w:rPr>
      <w: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95"/>
      <w:rPr>
        <w:rFonts w:ascii="宋体" w:hAnsi="宋体" w:eastAsia="宋体" w:cs="宋体"/>
        <w:sz w:val="17"/>
        <w:szCs w:val="17"/>
      </w:rPr>
    </w:pPr>
    <w:r>
      <w:pict>
        <v:shape id="_x0000_s2061" o:spid="_x0000_s2061" style="position:absolute;left:0pt;margin-left:56.7pt;margin-top:55.2pt;height:0.75pt;width:481.9pt;mso-position-horizontal-relative:page;mso-position-vertical-relative:page;z-index:251666432;mso-width-relative:page;mso-height-relative:page;" fillcolor="#622423" filled="t" stroked="f" coordsize="9637,15" o:allowincell="f" path="m0,0l9637,0,9637,14,0,14,0,0xe">
          <v:path/>
          <v:fill on="t" focussize="0,0"/>
          <v:stroke on="f"/>
          <v:imagedata o:title=""/>
          <o:lock v:ext="edit"/>
        </v:shape>
      </w:pict>
    </w:r>
    <w:r>
      <w:pict>
        <v:shape id="_x0000_s2062" o:spid="_x0000_s2062" o:spt="202" type="#_x0000_t202" style="position:absolute;left:0pt;margin-left:445.1pt;margin-top:-0.95pt;height:12.65pt;width:37.75pt;z-index:251667456;mso-width-relative:page;mso-height-relative:page;" filled="f" stroked="f" coordsize="21600,21600">
          <v:path/>
          <v:fill on="f" focussize="0,0"/>
          <v:stroke on="f"/>
          <v:imagedata o:title=""/>
          <o:lock v:ext="edit" aspectratio="f"/>
          <v:textbox inset="0mm,0mm,0mm,0mm">
            <w:txbxContent>
              <w:p>
                <w:pPr>
                  <w:spacing w:before="19" w:line="231" w:lineRule="auto"/>
                  <w:ind w:left="20"/>
                  <w:rPr>
                    <w:rFonts w:ascii="宋体" w:hAnsi="宋体" w:eastAsia="宋体" w:cs="宋体"/>
                    <w:sz w:val="17"/>
                    <w:szCs w:val="17"/>
                  </w:rPr>
                </w:pPr>
                <w:r>
                  <w:rPr>
                    <w:rFonts w:ascii="宋体" w:hAnsi="宋体" w:eastAsia="宋体" w:cs="宋体"/>
                    <w:spacing w:val="10"/>
                    <w:sz w:val="17"/>
                    <w:szCs w:val="17"/>
                    <w14:textOutline w14:w="3268" w14:cap="sq" w14:cmpd="sng">
                      <w14:solidFill>
                        <w14:srgbClr w14:val="000000"/>
                      </w14:solidFill>
                      <w14:prstDash w14:val="solid"/>
                      <w14:bevel/>
                    </w14:textOutline>
                  </w:rPr>
                  <w:t>招</w:t>
                </w:r>
                <w:r>
                  <w:rPr>
                    <w:rFonts w:ascii="宋体" w:hAnsi="宋体" w:eastAsia="宋体" w:cs="宋体"/>
                    <w:spacing w:val="8"/>
                    <w:sz w:val="17"/>
                    <w:szCs w:val="17"/>
                    <w14:textOutline w14:w="3268" w14:cap="sq" w14:cmpd="sng">
                      <w14:solidFill>
                        <w14:srgbClr w14:val="000000"/>
                      </w14:solidFill>
                      <w14:prstDash w14:val="solid"/>
                      <w14:bevel/>
                    </w14:textOutline>
                  </w:rPr>
                  <w:t>标文件</w:t>
                </w:r>
              </w:p>
            </w:txbxContent>
          </v:textbox>
        </v:shape>
      </w:pict>
    </w:r>
    <w:r>
      <w:rPr>
        <w:rFonts w:hint="eastAsia" w:ascii="宋体" w:hAnsi="宋体" w:eastAsia="宋体" w:cs="宋体"/>
        <w:spacing w:val="9"/>
        <w:sz w:val="17"/>
        <w:szCs w:val="17"/>
        <w:lang w:eastAsia="zh-CN"/>
        <w14:textOutline w14:w="3268" w14:cap="sq" w14:cmpd="sng">
          <w14:solidFill>
            <w14:srgbClr w14:val="000000"/>
          </w14:solidFill>
          <w14:prstDash w14:val="solid"/>
          <w14:bevel/>
        </w14:textOutline>
      </w:rPr>
      <w:t>郑州工程技术学院纸质图书采购项目</w:t>
    </w:r>
    <w:r>
      <w:rPr>
        <w:rFonts w:ascii="宋体" w:hAnsi="宋体" w:eastAsia="宋体" w:cs="宋体"/>
        <w:spacing w:val="7"/>
        <w:sz w:val="17"/>
        <w:szCs w:val="17"/>
      </w:rPr>
      <w:t xml:space="preserve"> </w:t>
    </w:r>
    <w:r>
      <w:rPr>
        <w:rFonts w:ascii="宋体" w:hAnsi="宋体" w:eastAsia="宋体" w:cs="宋体"/>
        <w:spacing w:val="7"/>
        <w:sz w:val="17"/>
        <w:szCs w:val="17"/>
        <w14:textOutline w14:w="3268" w14:cap="sq" w14:cmpd="sng">
          <w14:solidFill>
            <w14:srgbClr w14:val="000000"/>
          </w14:solidFill>
          <w14:prstDash w14:val="solid"/>
          <w14:bevel/>
        </w14:textOutline>
      </w:rPr>
      <w:t>(</w:t>
    </w:r>
    <w:r>
      <w:rPr>
        <w:rFonts w:hint="eastAsia" w:ascii="宋体" w:hAnsi="宋体" w:eastAsia="宋体" w:cs="宋体"/>
        <w:sz w:val="17"/>
        <w:szCs w:val="17"/>
        <w:lang w:eastAsia="zh-CN"/>
        <w14:textOutline w14:w="3268" w14:cap="sq" w14:cmpd="sng">
          <w14:solidFill>
            <w14:srgbClr w14:val="000000"/>
          </w14:solidFill>
          <w14:prstDash w14:val="solid"/>
          <w14:bevel/>
        </w14:textOutline>
      </w:rPr>
      <w:t>A、B 、C包</w:t>
    </w:r>
    <w:r>
      <w:rPr>
        <w:rFonts w:ascii="宋体" w:hAnsi="宋体" w:eastAsia="宋体" w:cs="宋体"/>
        <w:spacing w:val="7"/>
        <w:sz w:val="17"/>
        <w:szCs w:val="17"/>
        <w14:textOutline w14:w="3268" w14:cap="sq" w14:cmpd="sng">
          <w14:solidFill>
            <w14:srgbClr w14:val="000000"/>
          </w14:solidFill>
          <w14:prstDash w14:val="solid"/>
          <w14:bevel/>
        </w14:textOutline>
      </w:rPr>
      <w: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95"/>
      <w:rPr>
        <w:rFonts w:ascii="宋体" w:hAnsi="宋体" w:eastAsia="宋体" w:cs="宋体"/>
        <w:sz w:val="17"/>
        <w:szCs w:val="17"/>
      </w:rPr>
    </w:pPr>
    <w:r>
      <w:pict>
        <v:shape id="_x0000_s2070" o:spid="_x0000_s2070" style="position:absolute;left:0pt;margin-left:56.7pt;margin-top:55.2pt;height:0.75pt;width:481.9pt;mso-position-horizontal-relative:page;mso-position-vertical-relative:page;z-index:251670528;mso-width-relative:page;mso-height-relative:page;" fillcolor="#622423" filled="t" stroked="f" coordsize="9637,15" o:allowincell="f" path="m0,0l9637,0,9637,14,0,14,0,0xe">
          <v:path/>
          <v:fill on="t" focussize="0,0"/>
          <v:stroke on="f"/>
          <v:imagedata o:title=""/>
          <o:lock v:ext="edit"/>
        </v:shape>
      </w:pict>
    </w:r>
    <w:r>
      <w:pict>
        <v:shape id="_x0000_s2071" o:spid="_x0000_s2071" o:spt="202" type="#_x0000_t202" style="position:absolute;left:0pt;margin-left:445.1pt;margin-top:-0.95pt;height:12.65pt;width:37.75pt;z-index:251671552;mso-width-relative:page;mso-height-relative:page;" filled="f" stroked="f" coordsize="21600,21600">
          <v:path/>
          <v:fill on="f" focussize="0,0"/>
          <v:stroke on="f"/>
          <v:imagedata o:title=""/>
          <o:lock v:ext="edit" aspectratio="f"/>
          <v:textbox inset="0mm,0mm,0mm,0mm">
            <w:txbxContent>
              <w:p>
                <w:pPr>
                  <w:spacing w:before="19" w:line="231" w:lineRule="auto"/>
                  <w:ind w:left="20"/>
                  <w:rPr>
                    <w:rFonts w:ascii="宋体" w:hAnsi="宋体" w:eastAsia="宋体" w:cs="宋体"/>
                    <w:sz w:val="17"/>
                    <w:szCs w:val="17"/>
                  </w:rPr>
                </w:pPr>
                <w:r>
                  <w:rPr>
                    <w:rFonts w:ascii="宋体" w:hAnsi="宋体" w:eastAsia="宋体" w:cs="宋体"/>
                    <w:spacing w:val="10"/>
                    <w:sz w:val="17"/>
                    <w:szCs w:val="17"/>
                    <w14:textOutline w14:w="3268" w14:cap="sq" w14:cmpd="sng">
                      <w14:solidFill>
                        <w14:srgbClr w14:val="000000"/>
                      </w14:solidFill>
                      <w14:prstDash w14:val="solid"/>
                      <w14:bevel/>
                    </w14:textOutline>
                  </w:rPr>
                  <w:t>招</w:t>
                </w:r>
                <w:r>
                  <w:rPr>
                    <w:rFonts w:ascii="宋体" w:hAnsi="宋体" w:eastAsia="宋体" w:cs="宋体"/>
                    <w:spacing w:val="8"/>
                    <w:sz w:val="17"/>
                    <w:szCs w:val="17"/>
                    <w14:textOutline w14:w="3268" w14:cap="sq" w14:cmpd="sng">
                      <w14:solidFill>
                        <w14:srgbClr w14:val="000000"/>
                      </w14:solidFill>
                      <w14:prstDash w14:val="solid"/>
                      <w14:bevel/>
                    </w14:textOutline>
                  </w:rPr>
                  <w:t>标文件</w:t>
                </w:r>
              </w:p>
            </w:txbxContent>
          </v:textbox>
        </v:shape>
      </w:pict>
    </w:r>
    <w:r>
      <w:rPr>
        <w:rFonts w:hint="eastAsia" w:ascii="宋体" w:hAnsi="宋体" w:eastAsia="宋体" w:cs="宋体"/>
        <w:spacing w:val="9"/>
        <w:sz w:val="17"/>
        <w:szCs w:val="17"/>
        <w:lang w:eastAsia="zh-CN"/>
        <w14:textOutline w14:w="3268" w14:cap="sq" w14:cmpd="sng">
          <w14:solidFill>
            <w14:srgbClr w14:val="000000"/>
          </w14:solidFill>
          <w14:prstDash w14:val="solid"/>
          <w14:bevel/>
        </w14:textOutline>
      </w:rPr>
      <w:t>郑州工程技术学院纸质图书采购项目</w:t>
    </w:r>
    <w:r>
      <w:rPr>
        <w:rFonts w:ascii="宋体" w:hAnsi="宋体" w:eastAsia="宋体" w:cs="宋体"/>
        <w:spacing w:val="7"/>
        <w:sz w:val="17"/>
        <w:szCs w:val="17"/>
      </w:rPr>
      <w:t xml:space="preserve"> </w:t>
    </w:r>
    <w:r>
      <w:rPr>
        <w:rFonts w:ascii="宋体" w:hAnsi="宋体" w:eastAsia="宋体" w:cs="宋体"/>
        <w:spacing w:val="7"/>
        <w:sz w:val="17"/>
        <w:szCs w:val="17"/>
        <w14:textOutline w14:w="3268" w14:cap="sq" w14:cmpd="sng">
          <w14:solidFill>
            <w14:srgbClr w14:val="000000"/>
          </w14:solidFill>
          <w14:prstDash w14:val="solid"/>
          <w14:bevel/>
        </w14:textOutline>
      </w:rPr>
      <w:t>(</w:t>
    </w:r>
    <w:r>
      <w:rPr>
        <w:rFonts w:hint="eastAsia" w:ascii="宋体" w:hAnsi="宋体" w:eastAsia="宋体" w:cs="宋体"/>
        <w:sz w:val="17"/>
        <w:szCs w:val="17"/>
        <w:lang w:eastAsia="zh-CN"/>
        <w14:textOutline w14:w="3268" w14:cap="sq" w14:cmpd="sng">
          <w14:solidFill>
            <w14:srgbClr w14:val="000000"/>
          </w14:solidFill>
          <w14:prstDash w14:val="solid"/>
          <w14:bevel/>
        </w14:textOutline>
      </w:rPr>
      <w:t>A、B 、C包</w:t>
    </w:r>
    <w:r>
      <w:rPr>
        <w:rFonts w:ascii="宋体" w:hAnsi="宋体" w:eastAsia="宋体" w:cs="宋体"/>
        <w:spacing w:val="7"/>
        <w:sz w:val="17"/>
        <w:szCs w:val="17"/>
        <w14:textOutline w14:w="3268" w14:cap="sq" w14:cmpd="sng">
          <w14:solidFill>
            <w14:srgbClr w14:val="000000"/>
          </w14:solidFill>
          <w14:prstDash w14:val="solid"/>
          <w14:bevel/>
        </w14:textOutline>
      </w:rPr>
      <w:t>)</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95"/>
      <w:rPr>
        <w:rFonts w:ascii="宋体" w:hAnsi="宋体" w:eastAsia="宋体" w:cs="宋体"/>
        <w:sz w:val="17"/>
        <w:szCs w:val="17"/>
      </w:rPr>
    </w:pPr>
    <w:r>
      <w:pict>
        <v:shape id="_x0000_s2073" o:spid="_x0000_s2073" style="position:absolute;left:0pt;margin-left:56.7pt;margin-top:55.2pt;height:0.75pt;width:481.9pt;mso-position-horizontal-relative:page;mso-position-vertical-relative:page;z-index:251664384;mso-width-relative:page;mso-height-relative:page;" fillcolor="#622423" filled="t" stroked="f" coordsize="9637,15" o:allowincell="f" path="m0,0l9637,0,9637,14,0,14,0,0xe">
          <v:path/>
          <v:fill on="t" focussize="0,0"/>
          <v:stroke on="f"/>
          <v:imagedata o:title=""/>
          <o:lock v:ext="edit"/>
        </v:shape>
      </w:pict>
    </w:r>
    <w:r>
      <w:pict>
        <v:shape id="_x0000_s2074" o:spid="_x0000_s2074" o:spt="202" type="#_x0000_t202" style="position:absolute;left:0pt;margin-left:445.1pt;margin-top:-0.95pt;height:12.65pt;width:37.75pt;z-index:251665408;mso-width-relative:page;mso-height-relative:page;" filled="f" stroked="f" coordsize="21600,21600">
          <v:path/>
          <v:fill on="f" focussize="0,0"/>
          <v:stroke on="f"/>
          <v:imagedata o:title=""/>
          <o:lock v:ext="edit" aspectratio="f"/>
          <v:textbox inset="0mm,0mm,0mm,0mm">
            <w:txbxContent>
              <w:p>
                <w:pPr>
                  <w:spacing w:before="19" w:line="231" w:lineRule="auto"/>
                  <w:ind w:left="20"/>
                  <w:rPr>
                    <w:rFonts w:ascii="宋体" w:hAnsi="宋体" w:eastAsia="宋体" w:cs="宋体"/>
                    <w:sz w:val="17"/>
                    <w:szCs w:val="17"/>
                  </w:rPr>
                </w:pPr>
                <w:r>
                  <w:rPr>
                    <w:rFonts w:ascii="宋体" w:hAnsi="宋体" w:eastAsia="宋体" w:cs="宋体"/>
                    <w:spacing w:val="10"/>
                    <w:sz w:val="17"/>
                    <w:szCs w:val="17"/>
                    <w14:textOutline w14:w="3268" w14:cap="sq" w14:cmpd="sng">
                      <w14:solidFill>
                        <w14:srgbClr w14:val="000000"/>
                      </w14:solidFill>
                      <w14:prstDash w14:val="solid"/>
                      <w14:bevel/>
                    </w14:textOutline>
                  </w:rPr>
                  <w:t>招</w:t>
                </w:r>
                <w:r>
                  <w:rPr>
                    <w:rFonts w:ascii="宋体" w:hAnsi="宋体" w:eastAsia="宋体" w:cs="宋体"/>
                    <w:spacing w:val="8"/>
                    <w:sz w:val="17"/>
                    <w:szCs w:val="17"/>
                    <w14:textOutline w14:w="3268" w14:cap="sq" w14:cmpd="sng">
                      <w14:solidFill>
                        <w14:srgbClr w14:val="000000"/>
                      </w14:solidFill>
                      <w14:prstDash w14:val="solid"/>
                      <w14:bevel/>
                    </w14:textOutline>
                  </w:rPr>
                  <w:t>标文件</w:t>
                </w:r>
              </w:p>
            </w:txbxContent>
          </v:textbox>
        </v:shape>
      </w:pict>
    </w:r>
    <w:r>
      <w:rPr>
        <w:rFonts w:hint="eastAsia" w:ascii="宋体" w:hAnsi="宋体" w:eastAsia="宋体" w:cs="宋体"/>
        <w:spacing w:val="9"/>
        <w:sz w:val="17"/>
        <w:szCs w:val="17"/>
        <w:lang w:eastAsia="zh-CN"/>
        <w14:textOutline w14:w="3268" w14:cap="sq" w14:cmpd="sng">
          <w14:solidFill>
            <w14:srgbClr w14:val="000000"/>
          </w14:solidFill>
          <w14:prstDash w14:val="solid"/>
          <w14:bevel/>
        </w14:textOutline>
      </w:rPr>
      <w:t>郑州工程技术学院纸质图书采购项目</w:t>
    </w:r>
    <w:r>
      <w:rPr>
        <w:rFonts w:ascii="宋体" w:hAnsi="宋体" w:eastAsia="宋体" w:cs="宋体"/>
        <w:spacing w:val="7"/>
        <w:sz w:val="17"/>
        <w:szCs w:val="17"/>
      </w:rPr>
      <w:t xml:space="preserve"> </w:t>
    </w:r>
    <w:r>
      <w:rPr>
        <w:rFonts w:ascii="宋体" w:hAnsi="宋体" w:eastAsia="宋体" w:cs="宋体"/>
        <w:spacing w:val="7"/>
        <w:sz w:val="17"/>
        <w:szCs w:val="17"/>
        <w14:textOutline w14:w="3268" w14:cap="sq" w14:cmpd="sng">
          <w14:solidFill>
            <w14:srgbClr w14:val="000000"/>
          </w14:solidFill>
          <w14:prstDash w14:val="solid"/>
          <w14:bevel/>
        </w14:textOutline>
      </w:rPr>
      <w:t>(</w:t>
    </w:r>
    <w:r>
      <w:rPr>
        <w:rFonts w:hint="eastAsia" w:ascii="宋体" w:hAnsi="宋体" w:eastAsia="宋体" w:cs="宋体"/>
        <w:sz w:val="17"/>
        <w:szCs w:val="17"/>
        <w:lang w:eastAsia="zh-CN"/>
        <w14:textOutline w14:w="3268" w14:cap="sq" w14:cmpd="sng">
          <w14:solidFill>
            <w14:srgbClr w14:val="000000"/>
          </w14:solidFill>
          <w14:prstDash w14:val="solid"/>
          <w14:bevel/>
        </w14:textOutline>
      </w:rPr>
      <w:t>A、B 、C包</w:t>
    </w:r>
    <w:r>
      <w:rPr>
        <w:rFonts w:ascii="宋体" w:hAnsi="宋体" w:eastAsia="宋体" w:cs="宋体"/>
        <w:spacing w:val="7"/>
        <w:sz w:val="17"/>
        <w:szCs w:val="17"/>
        <w14:textOutline w14:w="3268" w14:cap="sq" w14:cmpd="sng">
          <w14:solidFill>
            <w14:srgbClr w14:val="000000"/>
          </w14:solidFill>
          <w14:prstDash w14:val="solid"/>
          <w14:bevel/>
        </w14:textOutline>
      </w:rPr>
      <w:t>)</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95"/>
      <w:rPr>
        <w:rFonts w:ascii="宋体" w:hAnsi="宋体" w:eastAsia="宋体" w:cs="宋体"/>
        <w:sz w:val="17"/>
        <w:szCs w:val="17"/>
      </w:rPr>
    </w:pPr>
    <w:r>
      <w:pict>
        <v:shape id="_x0000_s2076" o:spid="_x0000_s2076" style="position:absolute;left:0pt;margin-left:56.7pt;margin-top:55.2pt;height:0.75pt;width:481.9pt;mso-position-horizontal-relative:page;mso-position-vertical-relative:page;z-index:251666432;mso-width-relative:page;mso-height-relative:page;" fillcolor="#622423" filled="t" stroked="f" coordsize="9637,15" o:allowincell="f" path="m0,0l9637,0,9637,14,0,14,0,0xe">
          <v:path/>
          <v:fill on="t" focussize="0,0"/>
          <v:stroke on="f"/>
          <v:imagedata o:title=""/>
          <o:lock v:ext="edit"/>
        </v:shape>
      </w:pict>
    </w:r>
    <w:r>
      <w:pict>
        <v:shape id="_x0000_s2077" o:spid="_x0000_s2077" o:spt="202" type="#_x0000_t202" style="position:absolute;left:0pt;margin-left:445.1pt;margin-top:-0.95pt;height:12.65pt;width:37.75pt;z-index:251667456;mso-width-relative:page;mso-height-relative:page;" filled="f" stroked="f" coordsize="21600,21600">
          <v:path/>
          <v:fill on="f" focussize="0,0"/>
          <v:stroke on="f"/>
          <v:imagedata o:title=""/>
          <o:lock v:ext="edit" aspectratio="f"/>
          <v:textbox inset="0mm,0mm,0mm,0mm">
            <w:txbxContent>
              <w:p>
                <w:pPr>
                  <w:spacing w:before="19" w:line="231" w:lineRule="auto"/>
                  <w:ind w:left="20"/>
                  <w:rPr>
                    <w:rFonts w:ascii="宋体" w:hAnsi="宋体" w:eastAsia="宋体" w:cs="宋体"/>
                    <w:sz w:val="17"/>
                    <w:szCs w:val="17"/>
                  </w:rPr>
                </w:pPr>
                <w:r>
                  <w:rPr>
                    <w:rFonts w:ascii="宋体" w:hAnsi="宋体" w:eastAsia="宋体" w:cs="宋体"/>
                    <w:spacing w:val="10"/>
                    <w:sz w:val="17"/>
                    <w:szCs w:val="17"/>
                    <w14:textOutline w14:w="3268" w14:cap="sq" w14:cmpd="sng">
                      <w14:solidFill>
                        <w14:srgbClr w14:val="000000"/>
                      </w14:solidFill>
                      <w14:prstDash w14:val="solid"/>
                      <w14:bevel/>
                    </w14:textOutline>
                  </w:rPr>
                  <w:t>招</w:t>
                </w:r>
                <w:r>
                  <w:rPr>
                    <w:rFonts w:ascii="宋体" w:hAnsi="宋体" w:eastAsia="宋体" w:cs="宋体"/>
                    <w:spacing w:val="8"/>
                    <w:sz w:val="17"/>
                    <w:szCs w:val="17"/>
                    <w14:textOutline w14:w="3268" w14:cap="sq" w14:cmpd="sng">
                      <w14:solidFill>
                        <w14:srgbClr w14:val="000000"/>
                      </w14:solidFill>
                      <w14:prstDash w14:val="solid"/>
                      <w14:bevel/>
                    </w14:textOutline>
                  </w:rPr>
                  <w:t>标文件</w:t>
                </w:r>
              </w:p>
            </w:txbxContent>
          </v:textbox>
        </v:shape>
      </w:pict>
    </w:r>
    <w:r>
      <w:rPr>
        <w:rFonts w:hint="eastAsia" w:ascii="宋体" w:hAnsi="宋体" w:eastAsia="宋体" w:cs="宋体"/>
        <w:spacing w:val="9"/>
        <w:sz w:val="17"/>
        <w:szCs w:val="17"/>
        <w:lang w:eastAsia="zh-CN"/>
        <w14:textOutline w14:w="3268" w14:cap="sq" w14:cmpd="sng">
          <w14:solidFill>
            <w14:srgbClr w14:val="000000"/>
          </w14:solidFill>
          <w14:prstDash w14:val="solid"/>
          <w14:bevel/>
        </w14:textOutline>
      </w:rPr>
      <w:t>郑州工程技术学院纸质图书采购项目</w:t>
    </w:r>
    <w:r>
      <w:rPr>
        <w:rFonts w:ascii="宋体" w:hAnsi="宋体" w:eastAsia="宋体" w:cs="宋体"/>
        <w:spacing w:val="7"/>
        <w:sz w:val="17"/>
        <w:szCs w:val="17"/>
      </w:rPr>
      <w:t xml:space="preserve"> </w:t>
    </w:r>
    <w:r>
      <w:rPr>
        <w:rFonts w:ascii="宋体" w:hAnsi="宋体" w:eastAsia="宋体" w:cs="宋体"/>
        <w:spacing w:val="7"/>
        <w:sz w:val="17"/>
        <w:szCs w:val="17"/>
        <w14:textOutline w14:w="3268" w14:cap="sq" w14:cmpd="sng">
          <w14:solidFill>
            <w14:srgbClr w14:val="000000"/>
          </w14:solidFill>
          <w14:prstDash w14:val="solid"/>
          <w14:bevel/>
        </w14:textOutline>
      </w:rPr>
      <w:t>(</w:t>
    </w:r>
    <w:r>
      <w:rPr>
        <w:rFonts w:hint="eastAsia" w:ascii="宋体" w:hAnsi="宋体" w:eastAsia="宋体" w:cs="宋体"/>
        <w:sz w:val="17"/>
        <w:szCs w:val="17"/>
        <w:lang w:eastAsia="zh-CN"/>
        <w14:textOutline w14:w="3268" w14:cap="sq" w14:cmpd="sng">
          <w14:solidFill>
            <w14:srgbClr w14:val="000000"/>
          </w14:solidFill>
          <w14:prstDash w14:val="solid"/>
          <w14:bevel/>
        </w14:textOutline>
      </w:rPr>
      <w:t>A、B 、C包</w:t>
    </w:r>
    <w:r>
      <w:rPr>
        <w:rFonts w:ascii="宋体" w:hAnsi="宋体" w:eastAsia="宋体" w:cs="宋体"/>
        <w:spacing w:val="7"/>
        <w:sz w:val="17"/>
        <w:szCs w:val="17"/>
        <w14:textOutline w14:w="3268" w14:cap="sq" w14:cmpd="sng">
          <w14:solidFill>
            <w14:srgbClr w14:val="000000"/>
          </w14:solidFill>
          <w14:prstDash w14:val="solid"/>
          <w14:bevel/>
        </w14:textOutline>
      </w:rPr>
      <w:t>)</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95"/>
      <w:rPr>
        <w:rFonts w:ascii="宋体" w:hAnsi="宋体" w:eastAsia="宋体" w:cs="宋体"/>
        <w:sz w:val="17"/>
        <w:szCs w:val="17"/>
      </w:rPr>
    </w:pPr>
    <w:r>
      <w:pict>
        <v:shape id="_x0000_s2081" o:spid="_x0000_s2081" style="position:absolute;left:0pt;margin-left:56.7pt;margin-top:55.2pt;height:0.75pt;width:481.9pt;mso-position-horizontal-relative:page;mso-position-vertical-relative:page;z-index:251673600;mso-width-relative:page;mso-height-relative:page;" fillcolor="#622423" filled="t" stroked="f" coordsize="9637,15" o:allowincell="f" path="m0,0l9637,0,9637,14,0,14,0,0xe">
          <v:path/>
          <v:fill on="t" focussize="0,0"/>
          <v:stroke on="f"/>
          <v:imagedata o:title=""/>
          <o:lock v:ext="edit"/>
        </v:shape>
      </w:pict>
    </w:r>
    <w:r>
      <w:pict>
        <v:shape id="_x0000_s2082" o:spid="_x0000_s2082" o:spt="202" type="#_x0000_t202" style="position:absolute;left:0pt;margin-left:445.1pt;margin-top:-0.95pt;height:12.65pt;width:37.75pt;z-index:251674624;mso-width-relative:page;mso-height-relative:page;" filled="f" stroked="f" coordsize="21600,21600">
          <v:path/>
          <v:fill on="f" focussize="0,0"/>
          <v:stroke on="f"/>
          <v:imagedata o:title=""/>
          <o:lock v:ext="edit" aspectratio="f"/>
          <v:textbox inset="0mm,0mm,0mm,0mm">
            <w:txbxContent>
              <w:p>
                <w:pPr>
                  <w:spacing w:before="19" w:line="231" w:lineRule="auto"/>
                  <w:ind w:left="20"/>
                  <w:rPr>
                    <w:rFonts w:ascii="宋体" w:hAnsi="宋体" w:eastAsia="宋体" w:cs="宋体"/>
                    <w:sz w:val="17"/>
                    <w:szCs w:val="17"/>
                  </w:rPr>
                </w:pPr>
                <w:r>
                  <w:rPr>
                    <w:rFonts w:ascii="宋体" w:hAnsi="宋体" w:eastAsia="宋体" w:cs="宋体"/>
                    <w:spacing w:val="10"/>
                    <w:sz w:val="17"/>
                    <w:szCs w:val="17"/>
                    <w14:textOutline w14:w="3268" w14:cap="sq" w14:cmpd="sng">
                      <w14:solidFill>
                        <w14:srgbClr w14:val="000000"/>
                      </w14:solidFill>
                      <w14:prstDash w14:val="solid"/>
                      <w14:bevel/>
                    </w14:textOutline>
                  </w:rPr>
                  <w:t>招</w:t>
                </w:r>
                <w:r>
                  <w:rPr>
                    <w:rFonts w:ascii="宋体" w:hAnsi="宋体" w:eastAsia="宋体" w:cs="宋体"/>
                    <w:spacing w:val="8"/>
                    <w:sz w:val="17"/>
                    <w:szCs w:val="17"/>
                    <w14:textOutline w14:w="3268" w14:cap="sq" w14:cmpd="sng">
                      <w14:solidFill>
                        <w14:srgbClr w14:val="000000"/>
                      </w14:solidFill>
                      <w14:prstDash w14:val="solid"/>
                      <w14:bevel/>
                    </w14:textOutline>
                  </w:rPr>
                  <w:t>标文件</w:t>
                </w:r>
              </w:p>
            </w:txbxContent>
          </v:textbox>
        </v:shape>
      </w:pict>
    </w:r>
    <w:r>
      <w:rPr>
        <w:rFonts w:hint="eastAsia" w:ascii="宋体" w:hAnsi="宋体" w:eastAsia="宋体" w:cs="宋体"/>
        <w:spacing w:val="9"/>
        <w:sz w:val="17"/>
        <w:szCs w:val="17"/>
        <w:lang w:eastAsia="zh-CN"/>
        <w14:textOutline w14:w="3268" w14:cap="sq" w14:cmpd="sng">
          <w14:solidFill>
            <w14:srgbClr w14:val="000000"/>
          </w14:solidFill>
          <w14:prstDash w14:val="solid"/>
          <w14:bevel/>
        </w14:textOutline>
      </w:rPr>
      <w:t>郑州工程技术学院纸质图书采购项目</w:t>
    </w:r>
    <w:r>
      <w:rPr>
        <w:rFonts w:ascii="宋体" w:hAnsi="宋体" w:eastAsia="宋体" w:cs="宋体"/>
        <w:spacing w:val="7"/>
        <w:sz w:val="17"/>
        <w:szCs w:val="17"/>
      </w:rPr>
      <w:t xml:space="preserve"> </w:t>
    </w:r>
    <w:r>
      <w:rPr>
        <w:rFonts w:ascii="宋体" w:hAnsi="宋体" w:eastAsia="宋体" w:cs="宋体"/>
        <w:spacing w:val="7"/>
        <w:sz w:val="17"/>
        <w:szCs w:val="17"/>
        <w14:textOutline w14:w="3268" w14:cap="sq" w14:cmpd="sng">
          <w14:solidFill>
            <w14:srgbClr w14:val="000000"/>
          </w14:solidFill>
          <w14:prstDash w14:val="solid"/>
          <w14:bevel/>
        </w14:textOutline>
      </w:rPr>
      <w:t>(</w:t>
    </w:r>
    <w:r>
      <w:rPr>
        <w:rFonts w:hint="eastAsia" w:ascii="宋体" w:hAnsi="宋体" w:eastAsia="宋体" w:cs="宋体"/>
        <w:sz w:val="17"/>
        <w:szCs w:val="17"/>
        <w:lang w:eastAsia="zh-CN"/>
        <w14:textOutline w14:w="3268" w14:cap="sq" w14:cmpd="sng">
          <w14:solidFill>
            <w14:srgbClr w14:val="000000"/>
          </w14:solidFill>
          <w14:prstDash w14:val="solid"/>
          <w14:bevel/>
        </w14:textOutline>
      </w:rPr>
      <w:t>A、B 、C包</w:t>
    </w:r>
    <w:r>
      <w:rPr>
        <w:rFonts w:ascii="宋体" w:hAnsi="宋体" w:eastAsia="宋体" w:cs="宋体"/>
        <w:spacing w:val="7"/>
        <w:sz w:val="17"/>
        <w:szCs w:val="17"/>
        <w14:textOutline w14:w="3268" w14:cap="sq" w14:cmpd="sng">
          <w14:solidFill>
            <w14:srgbClr w14:val="000000"/>
          </w14:solidFill>
          <w14:prstDash w14:val="solid"/>
          <w14:bevel/>
        </w14:textOutline>
      </w:rPr>
      <w:t>)</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95"/>
      <w:rPr>
        <w:rFonts w:ascii="宋体" w:hAnsi="宋体" w:eastAsia="宋体" w:cs="宋体"/>
        <w:sz w:val="17"/>
        <w:szCs w:val="17"/>
      </w:rPr>
    </w:pPr>
    <w:r>
      <w:pict>
        <v:shape id="_x0000_s2084" o:spid="_x0000_s2084" style="position:absolute;left:0pt;margin-left:56.7pt;margin-top:55.2pt;height:0.75pt;width:481.9pt;mso-position-horizontal-relative:page;mso-position-vertical-relative:page;z-index:251662336;mso-width-relative:page;mso-height-relative:page;" fillcolor="#622423" filled="t" stroked="f" coordsize="9637,15" o:allowincell="f" path="m0,0l9637,0,9637,14,0,14,0,0xe">
          <v:path/>
          <v:fill on="t" focussize="0,0"/>
          <v:stroke on="f"/>
          <v:imagedata o:title=""/>
          <o:lock v:ext="edit"/>
        </v:shape>
      </w:pict>
    </w:r>
    <w:r>
      <w:pict>
        <v:shape id="_x0000_s2085" o:spid="_x0000_s2085" o:spt="202" type="#_x0000_t202" style="position:absolute;left:0pt;margin-left:445.1pt;margin-top:-0.95pt;height:12.65pt;width:37.75pt;z-index:251663360;mso-width-relative:page;mso-height-relative:page;" filled="f" stroked="f" coordsize="21600,21600">
          <v:path/>
          <v:fill on="f" focussize="0,0"/>
          <v:stroke on="f"/>
          <v:imagedata o:title=""/>
          <o:lock v:ext="edit" aspectratio="f"/>
          <v:textbox inset="0mm,0mm,0mm,0mm">
            <w:txbxContent>
              <w:p>
                <w:pPr>
                  <w:spacing w:before="19" w:line="231" w:lineRule="auto"/>
                  <w:ind w:left="20"/>
                  <w:rPr>
                    <w:rFonts w:ascii="宋体" w:hAnsi="宋体" w:eastAsia="宋体" w:cs="宋体"/>
                    <w:sz w:val="17"/>
                    <w:szCs w:val="17"/>
                  </w:rPr>
                </w:pPr>
                <w:r>
                  <w:rPr>
                    <w:rFonts w:ascii="宋体" w:hAnsi="宋体" w:eastAsia="宋体" w:cs="宋体"/>
                    <w:spacing w:val="10"/>
                    <w:sz w:val="17"/>
                    <w:szCs w:val="17"/>
                    <w14:textOutline w14:w="3268" w14:cap="sq" w14:cmpd="sng">
                      <w14:solidFill>
                        <w14:srgbClr w14:val="000000"/>
                      </w14:solidFill>
                      <w14:prstDash w14:val="solid"/>
                      <w14:bevel/>
                    </w14:textOutline>
                  </w:rPr>
                  <w:t>招</w:t>
                </w:r>
                <w:r>
                  <w:rPr>
                    <w:rFonts w:ascii="宋体" w:hAnsi="宋体" w:eastAsia="宋体" w:cs="宋体"/>
                    <w:spacing w:val="8"/>
                    <w:sz w:val="17"/>
                    <w:szCs w:val="17"/>
                    <w14:textOutline w14:w="3268" w14:cap="sq" w14:cmpd="sng">
                      <w14:solidFill>
                        <w14:srgbClr w14:val="000000"/>
                      </w14:solidFill>
                      <w14:prstDash w14:val="solid"/>
                      <w14:bevel/>
                    </w14:textOutline>
                  </w:rPr>
                  <w:t>标文件</w:t>
                </w:r>
              </w:p>
            </w:txbxContent>
          </v:textbox>
        </v:shape>
      </w:pict>
    </w:r>
    <w:r>
      <w:rPr>
        <w:rFonts w:hint="eastAsia" w:ascii="宋体" w:hAnsi="宋体" w:eastAsia="宋体" w:cs="宋体"/>
        <w:spacing w:val="9"/>
        <w:sz w:val="17"/>
        <w:szCs w:val="17"/>
        <w:lang w:eastAsia="zh-CN"/>
        <w14:textOutline w14:w="3268" w14:cap="sq" w14:cmpd="sng">
          <w14:solidFill>
            <w14:srgbClr w14:val="000000"/>
          </w14:solidFill>
          <w14:prstDash w14:val="solid"/>
          <w14:bevel/>
        </w14:textOutline>
      </w:rPr>
      <w:t>郑州工程技术学院纸质图书采购项目</w:t>
    </w:r>
    <w:r>
      <w:rPr>
        <w:rFonts w:ascii="宋体" w:hAnsi="宋体" w:eastAsia="宋体" w:cs="宋体"/>
        <w:spacing w:val="7"/>
        <w:sz w:val="17"/>
        <w:szCs w:val="17"/>
      </w:rPr>
      <w:t xml:space="preserve"> </w:t>
    </w:r>
    <w:r>
      <w:rPr>
        <w:rFonts w:ascii="宋体" w:hAnsi="宋体" w:eastAsia="宋体" w:cs="宋体"/>
        <w:spacing w:val="7"/>
        <w:sz w:val="17"/>
        <w:szCs w:val="17"/>
        <w14:textOutline w14:w="3268" w14:cap="sq" w14:cmpd="sng">
          <w14:solidFill>
            <w14:srgbClr w14:val="000000"/>
          </w14:solidFill>
          <w14:prstDash w14:val="solid"/>
          <w14:bevel/>
        </w14:textOutline>
      </w:rPr>
      <w:t>(</w:t>
    </w:r>
    <w:r>
      <w:rPr>
        <w:rFonts w:hint="eastAsia" w:ascii="宋体" w:hAnsi="宋体" w:eastAsia="宋体" w:cs="宋体"/>
        <w:sz w:val="17"/>
        <w:szCs w:val="17"/>
        <w:lang w:eastAsia="zh-CN"/>
        <w14:textOutline w14:w="3268" w14:cap="sq" w14:cmpd="sng">
          <w14:solidFill>
            <w14:srgbClr w14:val="000000"/>
          </w14:solidFill>
          <w14:prstDash w14:val="solid"/>
          <w14:bevel/>
        </w14:textOutline>
      </w:rPr>
      <w:t>A、B 、C包</w:t>
    </w:r>
    <w:r>
      <w:rPr>
        <w:rFonts w:ascii="宋体" w:hAnsi="宋体" w:eastAsia="宋体" w:cs="宋体"/>
        <w:spacing w:val="7"/>
        <w:sz w:val="17"/>
        <w:szCs w:val="17"/>
        <w14:textOutline w14:w="3268" w14:cap="sq" w14:cmpd="sng">
          <w14:solidFill>
            <w14:srgbClr w14:val="000000"/>
          </w14:solidFill>
          <w14:prstDash w14:val="solid"/>
          <w14:bevel/>
        </w14:textOutline>
      </w:rPr>
      <w:t>)</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95"/>
      <w:rPr>
        <w:rFonts w:ascii="宋体" w:hAnsi="宋体" w:eastAsia="宋体" w:cs="宋体"/>
        <w:sz w:val="17"/>
        <w:szCs w:val="17"/>
      </w:rPr>
    </w:pPr>
    <w:r>
      <w:pict>
        <v:shape id="_x0000_s2087" o:spid="_x0000_s2087" style="position:absolute;left:0pt;margin-left:56.7pt;margin-top:55.2pt;height:0.75pt;width:481.9pt;mso-position-horizontal-relative:page;mso-position-vertical-relative:page;z-index:251664384;mso-width-relative:page;mso-height-relative:page;" fillcolor="#622423" filled="t" stroked="f" coordsize="9637,15" o:allowincell="f" path="m0,0l9637,0,9637,14,0,14,0,0xe">
          <v:path/>
          <v:fill on="t" focussize="0,0"/>
          <v:stroke on="f"/>
          <v:imagedata o:title=""/>
          <o:lock v:ext="edit"/>
        </v:shape>
      </w:pict>
    </w:r>
    <w:r>
      <w:pict>
        <v:shape id="_x0000_s2088" o:spid="_x0000_s2088" o:spt="202" type="#_x0000_t202" style="position:absolute;left:0pt;margin-left:445.1pt;margin-top:-0.95pt;height:12.65pt;width:37.75pt;z-index:251665408;mso-width-relative:page;mso-height-relative:page;" filled="f" stroked="f" coordsize="21600,21600">
          <v:path/>
          <v:fill on="f" focussize="0,0"/>
          <v:stroke on="f"/>
          <v:imagedata o:title=""/>
          <o:lock v:ext="edit" aspectratio="f"/>
          <v:textbox inset="0mm,0mm,0mm,0mm">
            <w:txbxContent>
              <w:p>
                <w:pPr>
                  <w:spacing w:before="19" w:line="231" w:lineRule="auto"/>
                  <w:ind w:left="20"/>
                  <w:rPr>
                    <w:rFonts w:ascii="宋体" w:hAnsi="宋体" w:eastAsia="宋体" w:cs="宋体"/>
                    <w:sz w:val="17"/>
                    <w:szCs w:val="17"/>
                  </w:rPr>
                </w:pPr>
                <w:r>
                  <w:rPr>
                    <w:rFonts w:ascii="宋体" w:hAnsi="宋体" w:eastAsia="宋体" w:cs="宋体"/>
                    <w:spacing w:val="10"/>
                    <w:sz w:val="17"/>
                    <w:szCs w:val="17"/>
                    <w14:textOutline w14:w="3268" w14:cap="sq" w14:cmpd="sng">
                      <w14:solidFill>
                        <w14:srgbClr w14:val="000000"/>
                      </w14:solidFill>
                      <w14:prstDash w14:val="solid"/>
                      <w14:bevel/>
                    </w14:textOutline>
                  </w:rPr>
                  <w:t>招</w:t>
                </w:r>
                <w:r>
                  <w:rPr>
                    <w:rFonts w:ascii="宋体" w:hAnsi="宋体" w:eastAsia="宋体" w:cs="宋体"/>
                    <w:spacing w:val="8"/>
                    <w:sz w:val="17"/>
                    <w:szCs w:val="17"/>
                    <w14:textOutline w14:w="3268" w14:cap="sq" w14:cmpd="sng">
                      <w14:solidFill>
                        <w14:srgbClr w14:val="000000"/>
                      </w14:solidFill>
                      <w14:prstDash w14:val="solid"/>
                      <w14:bevel/>
                    </w14:textOutline>
                  </w:rPr>
                  <w:t>标文件</w:t>
                </w:r>
              </w:p>
            </w:txbxContent>
          </v:textbox>
        </v:shape>
      </w:pict>
    </w:r>
    <w:r>
      <w:rPr>
        <w:rFonts w:hint="eastAsia" w:ascii="宋体" w:hAnsi="宋体" w:eastAsia="宋体" w:cs="宋体"/>
        <w:spacing w:val="9"/>
        <w:sz w:val="17"/>
        <w:szCs w:val="17"/>
        <w:lang w:eastAsia="zh-CN"/>
        <w14:textOutline w14:w="3268" w14:cap="sq" w14:cmpd="sng">
          <w14:solidFill>
            <w14:srgbClr w14:val="000000"/>
          </w14:solidFill>
          <w14:prstDash w14:val="solid"/>
          <w14:bevel/>
        </w14:textOutline>
      </w:rPr>
      <w:t>郑州工程技术学院纸质图书采购项目</w:t>
    </w:r>
    <w:r>
      <w:rPr>
        <w:rFonts w:ascii="宋体" w:hAnsi="宋体" w:eastAsia="宋体" w:cs="宋体"/>
        <w:spacing w:val="7"/>
        <w:sz w:val="17"/>
        <w:szCs w:val="17"/>
      </w:rPr>
      <w:t xml:space="preserve"> </w:t>
    </w:r>
    <w:r>
      <w:rPr>
        <w:rFonts w:ascii="宋体" w:hAnsi="宋体" w:eastAsia="宋体" w:cs="宋体"/>
        <w:spacing w:val="7"/>
        <w:sz w:val="17"/>
        <w:szCs w:val="17"/>
        <w14:textOutline w14:w="3268" w14:cap="sq" w14:cmpd="sng">
          <w14:solidFill>
            <w14:srgbClr w14:val="000000"/>
          </w14:solidFill>
          <w14:prstDash w14:val="solid"/>
          <w14:bevel/>
        </w14:textOutline>
      </w:rPr>
      <w:t>(</w:t>
    </w:r>
    <w:r>
      <w:rPr>
        <w:rFonts w:hint="eastAsia" w:ascii="宋体" w:hAnsi="宋体" w:eastAsia="宋体" w:cs="宋体"/>
        <w:sz w:val="17"/>
        <w:szCs w:val="17"/>
        <w:lang w:eastAsia="zh-CN"/>
        <w14:textOutline w14:w="3268" w14:cap="sq" w14:cmpd="sng">
          <w14:solidFill>
            <w14:srgbClr w14:val="000000"/>
          </w14:solidFill>
          <w14:prstDash w14:val="solid"/>
          <w14:bevel/>
        </w14:textOutline>
      </w:rPr>
      <w:t>A、B 、C包</w:t>
    </w:r>
    <w:r>
      <w:rPr>
        <w:rFonts w:ascii="宋体" w:hAnsi="宋体" w:eastAsia="宋体" w:cs="宋体"/>
        <w:spacing w:val="7"/>
        <w:sz w:val="17"/>
        <w:szCs w:val="17"/>
        <w14:textOutline w14:w="3268" w14:cap="sq" w14:cmpd="sng">
          <w14:solidFill>
            <w14:srgbClr w14:val="000000"/>
          </w14:solidFill>
          <w14:prstDash w14:val="solid"/>
          <w14:bevel/>
        </w14:textOutline>
      </w:rPr>
      <w:t>)</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95"/>
      <w:rPr>
        <w:rFonts w:ascii="宋体" w:hAnsi="宋体" w:eastAsia="宋体" w:cs="宋体"/>
        <w:sz w:val="17"/>
        <w:szCs w:val="17"/>
      </w:rPr>
    </w:pPr>
    <w:r>
      <w:pict>
        <v:shape id="_x0000_s2099" o:spid="_x0000_s2099" style="position:absolute;left:0pt;margin-left:56.7pt;margin-top:55.2pt;height:0.75pt;width:481.9pt;mso-position-horizontal-relative:page;mso-position-vertical-relative:page;z-index:251666432;mso-width-relative:page;mso-height-relative:page;" fillcolor="#622423" filled="t" stroked="f" coordsize="9637,15" o:allowincell="f" path="m0,0l9637,0,9637,14,0,14,0,0xe">
          <v:path/>
          <v:fill on="t" focussize="0,0"/>
          <v:stroke on="f"/>
          <v:imagedata o:title=""/>
          <o:lock v:ext="edit"/>
        </v:shape>
      </w:pict>
    </w:r>
    <w:r>
      <w:pict>
        <v:shape id="_x0000_s2100" o:spid="_x0000_s2100" o:spt="202" type="#_x0000_t202" style="position:absolute;left:0pt;margin-left:445.1pt;margin-top:-0.95pt;height:12.65pt;width:37.75pt;z-index:251667456;mso-width-relative:page;mso-height-relative:page;" filled="f" stroked="f" coordsize="21600,21600">
          <v:path/>
          <v:fill on="f" focussize="0,0"/>
          <v:stroke on="f"/>
          <v:imagedata o:title=""/>
          <o:lock v:ext="edit" aspectratio="f"/>
          <v:textbox inset="0mm,0mm,0mm,0mm">
            <w:txbxContent>
              <w:p>
                <w:pPr>
                  <w:spacing w:before="19" w:line="231" w:lineRule="auto"/>
                  <w:ind w:left="20"/>
                  <w:rPr>
                    <w:rFonts w:ascii="宋体" w:hAnsi="宋体" w:eastAsia="宋体" w:cs="宋体"/>
                    <w:sz w:val="17"/>
                    <w:szCs w:val="17"/>
                  </w:rPr>
                </w:pPr>
                <w:r>
                  <w:rPr>
                    <w:rFonts w:ascii="宋体" w:hAnsi="宋体" w:eastAsia="宋体" w:cs="宋体"/>
                    <w:spacing w:val="10"/>
                    <w:sz w:val="17"/>
                    <w:szCs w:val="17"/>
                    <w14:textOutline w14:w="3268" w14:cap="sq" w14:cmpd="sng">
                      <w14:solidFill>
                        <w14:srgbClr w14:val="000000"/>
                      </w14:solidFill>
                      <w14:prstDash w14:val="solid"/>
                      <w14:bevel/>
                    </w14:textOutline>
                  </w:rPr>
                  <w:t>招</w:t>
                </w:r>
                <w:r>
                  <w:rPr>
                    <w:rFonts w:ascii="宋体" w:hAnsi="宋体" w:eastAsia="宋体" w:cs="宋体"/>
                    <w:spacing w:val="8"/>
                    <w:sz w:val="17"/>
                    <w:szCs w:val="17"/>
                    <w14:textOutline w14:w="3268" w14:cap="sq" w14:cmpd="sng">
                      <w14:solidFill>
                        <w14:srgbClr w14:val="000000"/>
                      </w14:solidFill>
                      <w14:prstDash w14:val="solid"/>
                      <w14:bevel/>
                    </w14:textOutline>
                  </w:rPr>
                  <w:t>标文件</w:t>
                </w:r>
              </w:p>
            </w:txbxContent>
          </v:textbox>
        </v:shape>
      </w:pict>
    </w:r>
    <w:r>
      <w:rPr>
        <w:rFonts w:hint="eastAsia" w:ascii="宋体" w:hAnsi="宋体" w:eastAsia="宋体" w:cs="宋体"/>
        <w:spacing w:val="9"/>
        <w:sz w:val="17"/>
        <w:szCs w:val="17"/>
        <w:lang w:eastAsia="zh-CN"/>
        <w14:textOutline w14:w="3268" w14:cap="sq" w14:cmpd="sng">
          <w14:solidFill>
            <w14:srgbClr w14:val="000000"/>
          </w14:solidFill>
          <w14:prstDash w14:val="solid"/>
          <w14:bevel/>
        </w14:textOutline>
      </w:rPr>
      <w:t>郑州工程技术学院纸质图书采购项目</w:t>
    </w:r>
    <w:r>
      <w:rPr>
        <w:rFonts w:ascii="宋体" w:hAnsi="宋体" w:eastAsia="宋体" w:cs="宋体"/>
        <w:spacing w:val="7"/>
        <w:sz w:val="17"/>
        <w:szCs w:val="17"/>
      </w:rPr>
      <w:t xml:space="preserve"> </w:t>
    </w:r>
    <w:r>
      <w:rPr>
        <w:rFonts w:ascii="宋体" w:hAnsi="宋体" w:eastAsia="宋体" w:cs="宋体"/>
        <w:spacing w:val="7"/>
        <w:sz w:val="17"/>
        <w:szCs w:val="17"/>
        <w14:textOutline w14:w="3268" w14:cap="sq" w14:cmpd="sng">
          <w14:solidFill>
            <w14:srgbClr w14:val="000000"/>
          </w14:solidFill>
          <w14:prstDash w14:val="solid"/>
          <w14:bevel/>
        </w14:textOutline>
      </w:rPr>
      <w:t>(</w:t>
    </w:r>
    <w:r>
      <w:rPr>
        <w:rFonts w:hint="eastAsia" w:ascii="宋体" w:hAnsi="宋体" w:eastAsia="宋体" w:cs="宋体"/>
        <w:sz w:val="17"/>
        <w:szCs w:val="17"/>
        <w:lang w:eastAsia="zh-CN"/>
        <w14:textOutline w14:w="3268" w14:cap="sq" w14:cmpd="sng">
          <w14:solidFill>
            <w14:srgbClr w14:val="000000"/>
          </w14:solidFill>
          <w14:prstDash w14:val="solid"/>
          <w14:bevel/>
        </w14:textOutline>
      </w:rPr>
      <w:t>A、B 、C包</w:t>
    </w:r>
    <w:r>
      <w:rPr>
        <w:rFonts w:ascii="宋体" w:hAnsi="宋体" w:eastAsia="宋体" w:cs="宋体"/>
        <w:spacing w:val="7"/>
        <w:sz w:val="17"/>
        <w:szCs w:val="17"/>
        <w14:textOutline w14:w="3268" w14:cap="sq" w14:cmpd="sng">
          <w14:solidFill>
            <w14:srgbClr w14:val="000000"/>
          </w14:solidFill>
          <w14:prstDash w14:val="solid"/>
          <w14:bevel/>
        </w14:textOutline>
      </w:rPr>
      <w:t>)</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062"/>
      <w:rPr>
        <w:rFonts w:ascii="宋体" w:hAnsi="宋体" w:eastAsia="宋体" w:cs="宋体"/>
        <w:sz w:val="17"/>
        <w:szCs w:val="17"/>
      </w:rPr>
    </w:pPr>
    <w:r>
      <w:pict>
        <v:shape id="_x0000_s2126" o:spid="_x0000_s2126" style="position:absolute;left:0pt;margin-left:42.55pt;margin-top:55.2pt;height:0.75pt;width:510.25pt;mso-position-horizontal-relative:page;mso-position-vertical-relative:page;z-index:251676672;mso-width-relative:page;mso-height-relative:page;" fillcolor="#622423" filled="t" stroked="f" coordsize="10205,15" o:allowincell="f" path="m0,0l10204,0,10204,14,0,14,0,0xe">
          <v:path/>
          <v:fill on="t" focussize="0,0"/>
          <v:stroke on="f"/>
          <v:imagedata o:title=""/>
          <o:lock v:ext="edit"/>
        </v:shape>
      </w:pict>
    </w:r>
    <w:r>
      <w:pict>
        <v:shape id="_x0000_s2127" o:spid="_x0000_s2127" o:spt="202" type="#_x0000_t202" style="position:absolute;left:0pt;margin-left:473.4pt;margin-top:-0.95pt;height:12.65pt;width:37.75pt;z-index:251677696;mso-width-relative:page;mso-height-relative:page;" filled="f" stroked="f" coordsize="21600,21600">
          <v:path/>
          <v:fill on="f" focussize="0,0"/>
          <v:stroke on="f"/>
          <v:imagedata o:title=""/>
          <o:lock v:ext="edit" aspectratio="f"/>
          <v:textbox inset="0mm,0mm,0mm,0mm">
            <w:txbxContent>
              <w:p>
                <w:pPr>
                  <w:spacing w:before="19" w:line="231" w:lineRule="auto"/>
                  <w:ind w:left="20"/>
                  <w:rPr>
                    <w:rFonts w:ascii="宋体" w:hAnsi="宋体" w:eastAsia="宋体" w:cs="宋体"/>
                    <w:sz w:val="17"/>
                    <w:szCs w:val="17"/>
                  </w:rPr>
                </w:pPr>
                <w:r>
                  <w:rPr>
                    <w:rFonts w:ascii="宋体" w:hAnsi="宋体" w:eastAsia="宋体" w:cs="宋体"/>
                    <w:spacing w:val="10"/>
                    <w:sz w:val="17"/>
                    <w:szCs w:val="17"/>
                    <w14:textOutline w14:w="3268" w14:cap="sq" w14:cmpd="sng">
                      <w14:solidFill>
                        <w14:srgbClr w14:val="000000"/>
                      </w14:solidFill>
                      <w14:prstDash w14:val="solid"/>
                      <w14:bevel/>
                    </w14:textOutline>
                  </w:rPr>
                  <w:t>招</w:t>
                </w:r>
                <w:r>
                  <w:rPr>
                    <w:rFonts w:ascii="宋体" w:hAnsi="宋体" w:eastAsia="宋体" w:cs="宋体"/>
                    <w:spacing w:val="8"/>
                    <w:sz w:val="17"/>
                    <w:szCs w:val="17"/>
                    <w14:textOutline w14:w="3268" w14:cap="sq" w14:cmpd="sng">
                      <w14:solidFill>
                        <w14:srgbClr w14:val="000000"/>
                      </w14:solidFill>
                      <w14:prstDash w14:val="solid"/>
                      <w14:bevel/>
                    </w14:textOutline>
                  </w:rPr>
                  <w:t>标文件</w:t>
                </w:r>
              </w:p>
            </w:txbxContent>
          </v:textbox>
        </v:shape>
      </w:pict>
    </w:r>
    <w:r>
      <w:rPr>
        <w:rFonts w:hint="eastAsia" w:ascii="宋体" w:hAnsi="宋体" w:eastAsia="宋体" w:cs="宋体"/>
        <w:spacing w:val="9"/>
        <w:sz w:val="17"/>
        <w:szCs w:val="17"/>
        <w:lang w:eastAsia="zh-CN"/>
        <w14:textOutline w14:w="3268" w14:cap="sq" w14:cmpd="sng">
          <w14:solidFill>
            <w14:srgbClr w14:val="000000"/>
          </w14:solidFill>
          <w14:prstDash w14:val="solid"/>
          <w14:bevel/>
        </w14:textOutline>
      </w:rPr>
      <w:t>郑州工程技术学院纸质图书采购项目</w:t>
    </w:r>
    <w:r>
      <w:rPr>
        <w:rFonts w:ascii="宋体" w:hAnsi="宋体" w:eastAsia="宋体" w:cs="宋体"/>
        <w:spacing w:val="7"/>
        <w:sz w:val="17"/>
        <w:szCs w:val="17"/>
      </w:rPr>
      <w:t xml:space="preserve"> </w:t>
    </w:r>
    <w:r>
      <w:rPr>
        <w:rFonts w:ascii="宋体" w:hAnsi="宋体" w:eastAsia="宋体" w:cs="宋体"/>
        <w:spacing w:val="7"/>
        <w:sz w:val="17"/>
        <w:szCs w:val="17"/>
        <w14:textOutline w14:w="3268" w14:cap="sq" w14:cmpd="sng">
          <w14:solidFill>
            <w14:srgbClr w14:val="000000"/>
          </w14:solidFill>
          <w14:prstDash w14:val="solid"/>
          <w14:bevel/>
        </w14:textOutline>
      </w:rPr>
      <w:t>(</w:t>
    </w:r>
    <w:r>
      <w:rPr>
        <w:rFonts w:hint="eastAsia" w:ascii="宋体" w:hAnsi="宋体" w:eastAsia="宋体" w:cs="宋体"/>
        <w:sz w:val="17"/>
        <w:szCs w:val="17"/>
        <w:lang w:eastAsia="zh-CN"/>
        <w14:textOutline w14:w="3268" w14:cap="sq" w14:cmpd="sng">
          <w14:solidFill>
            <w14:srgbClr w14:val="000000"/>
          </w14:solidFill>
          <w14:prstDash w14:val="solid"/>
          <w14:bevel/>
        </w14:textOutline>
      </w:rPr>
      <w:t>A、B 、C包</w:t>
    </w:r>
    <w:r>
      <w:rPr>
        <w:rFonts w:ascii="宋体" w:hAnsi="宋体" w:eastAsia="宋体" w:cs="宋体"/>
        <w:spacing w:val="7"/>
        <w:sz w:val="17"/>
        <w:szCs w:val="17"/>
        <w14:textOutline w14:w="3268" w14:cap="sq" w14:cmpd="sng">
          <w14:solidFill>
            <w14:srgbClr w14:val="000000"/>
          </w14:solidFill>
          <w14:prstDash w14:val="solid"/>
          <w14:bevel/>
        </w14:textOutline>
      </w:rPr>
      <w:t>)</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0"/>
      <w:rPr>
        <w:rFonts w:ascii="宋体" w:hAnsi="宋体" w:eastAsia="宋体" w:cs="宋体"/>
        <w:sz w:val="17"/>
        <w:szCs w:val="17"/>
      </w:rPr>
    </w:pPr>
    <w:r>
      <w:pict>
        <v:shape id="_x0000_s2141" o:spid="_x0000_s2141" style="position:absolute;left:0pt;margin-left:70.9pt;margin-top:55.2pt;height:0.75pt;width:453.55pt;mso-position-horizontal-relative:page;mso-position-vertical-relative:page;z-index:251678720;mso-width-relative:page;mso-height-relative:page;" fillcolor="#622423" filled="t" stroked="f" coordsize="9070,15" o:allowincell="f" path="m0,0l9070,0,9070,14,0,14,0,0xe">
          <v:path/>
          <v:fill on="t" focussize="0,0"/>
          <v:stroke on="f"/>
          <v:imagedata o:title=""/>
          <o:lock v:ext="edit"/>
        </v:shape>
      </w:pict>
    </w:r>
    <w:r>
      <w:pict>
        <v:shape id="_x0000_s2142" o:spid="_x0000_s2142" o:spt="202" type="#_x0000_t202" style="position:absolute;left:0pt;margin-left:416.75pt;margin-top:-0.95pt;height:12.65pt;width:37.75pt;z-index:251679744;mso-width-relative:page;mso-height-relative:page;" filled="f" stroked="f" coordsize="21600,21600">
          <v:path/>
          <v:fill on="f" focussize="0,0"/>
          <v:stroke on="f"/>
          <v:imagedata o:title=""/>
          <o:lock v:ext="edit" aspectratio="f"/>
          <v:textbox inset="0mm,0mm,0mm,0mm">
            <w:txbxContent>
              <w:p>
                <w:pPr>
                  <w:spacing w:before="19" w:line="231" w:lineRule="auto"/>
                  <w:ind w:left="20"/>
                  <w:rPr>
                    <w:rFonts w:ascii="宋体" w:hAnsi="宋体" w:eastAsia="宋体" w:cs="宋体"/>
                    <w:sz w:val="17"/>
                    <w:szCs w:val="17"/>
                  </w:rPr>
                </w:pPr>
                <w:r>
                  <w:rPr>
                    <w:rFonts w:ascii="宋体" w:hAnsi="宋体" w:eastAsia="宋体" w:cs="宋体"/>
                    <w:spacing w:val="10"/>
                    <w:sz w:val="17"/>
                    <w:szCs w:val="17"/>
                    <w14:textOutline w14:w="3268" w14:cap="sq" w14:cmpd="sng">
                      <w14:solidFill>
                        <w14:srgbClr w14:val="000000"/>
                      </w14:solidFill>
                      <w14:prstDash w14:val="solid"/>
                      <w14:bevel/>
                    </w14:textOutline>
                  </w:rPr>
                  <w:t>招</w:t>
                </w:r>
                <w:r>
                  <w:rPr>
                    <w:rFonts w:ascii="宋体" w:hAnsi="宋体" w:eastAsia="宋体" w:cs="宋体"/>
                    <w:spacing w:val="8"/>
                    <w:sz w:val="17"/>
                    <w:szCs w:val="17"/>
                    <w14:textOutline w14:w="3268" w14:cap="sq" w14:cmpd="sng">
                      <w14:solidFill>
                        <w14:srgbClr w14:val="000000"/>
                      </w14:solidFill>
                      <w14:prstDash w14:val="solid"/>
                      <w14:bevel/>
                    </w14:textOutline>
                  </w:rPr>
                  <w:t>标文件</w:t>
                </w:r>
              </w:p>
            </w:txbxContent>
          </v:textbox>
        </v:shape>
      </w:pict>
    </w:r>
    <w:r>
      <w:rPr>
        <w:rFonts w:hint="eastAsia" w:ascii="宋体" w:hAnsi="宋体" w:eastAsia="宋体" w:cs="宋体"/>
        <w:spacing w:val="8"/>
        <w:sz w:val="17"/>
        <w:szCs w:val="17"/>
        <w:lang w:eastAsia="zh-CN"/>
        <w14:textOutline w14:w="3268" w14:cap="sq" w14:cmpd="sng">
          <w14:solidFill>
            <w14:srgbClr w14:val="000000"/>
          </w14:solidFill>
          <w14:prstDash w14:val="solid"/>
          <w14:bevel/>
        </w14:textOutline>
      </w:rPr>
      <w:t>郑州工程技术学院纸质图书采购项目</w:t>
    </w:r>
    <w:r>
      <w:rPr>
        <w:rFonts w:ascii="宋体" w:hAnsi="宋体" w:eastAsia="宋体" w:cs="宋体"/>
        <w:spacing w:val="4"/>
        <w:sz w:val="17"/>
        <w:szCs w:val="17"/>
      </w:rPr>
      <w:t xml:space="preserve"> </w:t>
    </w:r>
    <w:r>
      <w:rPr>
        <w:rFonts w:ascii="宋体" w:hAnsi="宋体" w:eastAsia="宋体" w:cs="宋体"/>
        <w:spacing w:val="4"/>
        <w:sz w:val="17"/>
        <w:szCs w:val="17"/>
        <w14:textOutline w14:w="3268" w14:cap="sq" w14:cmpd="sng">
          <w14:solidFill>
            <w14:srgbClr w14:val="000000"/>
          </w14:solidFill>
          <w14:prstDash w14:val="solid"/>
          <w14:bevel/>
        </w14:textOutline>
      </w:rPr>
      <w:t>(</w:t>
    </w:r>
    <w:r>
      <w:rPr>
        <w:rFonts w:hint="eastAsia" w:ascii="宋体" w:hAnsi="宋体" w:eastAsia="宋体" w:cs="宋体"/>
        <w:sz w:val="17"/>
        <w:szCs w:val="17"/>
        <w:lang w:eastAsia="zh-CN"/>
        <w14:textOutline w14:w="3268" w14:cap="sq" w14:cmpd="sng">
          <w14:solidFill>
            <w14:srgbClr w14:val="000000"/>
          </w14:solidFill>
          <w14:prstDash w14:val="solid"/>
          <w14:bevel/>
        </w14:textOutline>
      </w:rPr>
      <w:t>A、B 、C包</w:t>
    </w:r>
    <w:r>
      <w:rPr>
        <w:rFonts w:ascii="宋体" w:hAnsi="宋体" w:eastAsia="宋体" w:cs="宋体"/>
        <w:spacing w:val="4"/>
        <w:sz w:val="17"/>
        <w:szCs w:val="17"/>
        <w14:textOutline w14:w="3268" w14:cap="sq" w14:cmpd="sng">
          <w14:solidFill>
            <w14:srgbClr w14:val="000000"/>
          </w14:solidFill>
          <w14:prstDash w14:val="solid"/>
          <w14:bevel/>
        </w14:textOutline>
      </w:rPr>
      <w:t>)</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0"/>
      <w:rPr>
        <w:rFonts w:ascii="宋体" w:hAnsi="宋体" w:eastAsia="宋体" w:cs="宋体"/>
        <w:sz w:val="17"/>
        <w:szCs w:val="17"/>
      </w:rPr>
    </w:pPr>
    <w:r>
      <w:pict>
        <v:shape id="_x0000_s2144" o:spid="_x0000_s2144" style="position:absolute;left:0pt;margin-left:70.9pt;margin-top:55.2pt;height:0.75pt;width:453.55pt;mso-position-horizontal-relative:page;mso-position-vertical-relative:page;z-index:251680768;mso-width-relative:page;mso-height-relative:page;" fillcolor="#622423" filled="t" stroked="f" coordsize="9070,15" o:allowincell="f" path="m0,0l9070,0,9070,14,0,14,0,0xe">
          <v:path/>
          <v:fill on="t" focussize="0,0"/>
          <v:stroke on="f"/>
          <v:imagedata o:title=""/>
          <o:lock v:ext="edit"/>
        </v:shape>
      </w:pict>
    </w:r>
    <w:r>
      <w:pict>
        <v:shape id="_x0000_s2145" o:spid="_x0000_s2145" o:spt="202" type="#_x0000_t202" style="position:absolute;left:0pt;margin-left:416.75pt;margin-top:-0.95pt;height:12.65pt;width:37.75pt;z-index:251681792;mso-width-relative:page;mso-height-relative:page;" filled="f" stroked="f" coordsize="21600,21600">
          <v:path/>
          <v:fill on="f" focussize="0,0"/>
          <v:stroke on="f"/>
          <v:imagedata o:title=""/>
          <o:lock v:ext="edit" aspectratio="f"/>
          <v:textbox inset="0mm,0mm,0mm,0mm">
            <w:txbxContent>
              <w:p>
                <w:pPr>
                  <w:spacing w:before="19" w:line="231" w:lineRule="auto"/>
                  <w:ind w:left="20"/>
                  <w:rPr>
                    <w:rFonts w:ascii="宋体" w:hAnsi="宋体" w:eastAsia="宋体" w:cs="宋体"/>
                    <w:sz w:val="17"/>
                    <w:szCs w:val="17"/>
                  </w:rPr>
                </w:pPr>
                <w:r>
                  <w:rPr>
                    <w:rFonts w:ascii="宋体" w:hAnsi="宋体" w:eastAsia="宋体" w:cs="宋体"/>
                    <w:spacing w:val="10"/>
                    <w:sz w:val="17"/>
                    <w:szCs w:val="17"/>
                    <w14:textOutline w14:w="3268" w14:cap="sq" w14:cmpd="sng">
                      <w14:solidFill>
                        <w14:srgbClr w14:val="000000"/>
                      </w14:solidFill>
                      <w14:prstDash w14:val="solid"/>
                      <w14:bevel/>
                    </w14:textOutline>
                  </w:rPr>
                  <w:t>招</w:t>
                </w:r>
                <w:r>
                  <w:rPr>
                    <w:rFonts w:ascii="宋体" w:hAnsi="宋体" w:eastAsia="宋体" w:cs="宋体"/>
                    <w:spacing w:val="8"/>
                    <w:sz w:val="17"/>
                    <w:szCs w:val="17"/>
                    <w14:textOutline w14:w="3268" w14:cap="sq" w14:cmpd="sng">
                      <w14:solidFill>
                        <w14:srgbClr w14:val="000000"/>
                      </w14:solidFill>
                      <w14:prstDash w14:val="solid"/>
                      <w14:bevel/>
                    </w14:textOutline>
                  </w:rPr>
                  <w:t>标文件</w:t>
                </w:r>
              </w:p>
            </w:txbxContent>
          </v:textbox>
        </v:shape>
      </w:pict>
    </w:r>
    <w:r>
      <w:rPr>
        <w:rFonts w:hint="eastAsia" w:ascii="宋体" w:hAnsi="宋体" w:eastAsia="宋体" w:cs="宋体"/>
        <w:spacing w:val="8"/>
        <w:sz w:val="17"/>
        <w:szCs w:val="17"/>
        <w:lang w:eastAsia="zh-CN"/>
        <w14:textOutline w14:w="3268" w14:cap="sq" w14:cmpd="sng">
          <w14:solidFill>
            <w14:srgbClr w14:val="000000"/>
          </w14:solidFill>
          <w14:prstDash w14:val="solid"/>
          <w14:bevel/>
        </w14:textOutline>
      </w:rPr>
      <w:t>郑州工程技术学院纸质图书采购项目</w:t>
    </w:r>
    <w:r>
      <w:rPr>
        <w:rFonts w:ascii="宋体" w:hAnsi="宋体" w:eastAsia="宋体" w:cs="宋体"/>
        <w:spacing w:val="4"/>
        <w:sz w:val="17"/>
        <w:szCs w:val="17"/>
      </w:rPr>
      <w:t xml:space="preserve"> </w:t>
    </w:r>
    <w:r>
      <w:rPr>
        <w:rFonts w:ascii="宋体" w:hAnsi="宋体" w:eastAsia="宋体" w:cs="宋体"/>
        <w:spacing w:val="4"/>
        <w:sz w:val="17"/>
        <w:szCs w:val="17"/>
        <w14:textOutline w14:w="3268" w14:cap="sq" w14:cmpd="sng">
          <w14:solidFill>
            <w14:srgbClr w14:val="000000"/>
          </w14:solidFill>
          <w14:prstDash w14:val="solid"/>
          <w14:bevel/>
        </w14:textOutline>
      </w:rPr>
      <w:t>(</w:t>
    </w:r>
    <w:r>
      <w:rPr>
        <w:rFonts w:hint="eastAsia" w:ascii="宋体" w:hAnsi="宋体" w:eastAsia="宋体" w:cs="宋体"/>
        <w:sz w:val="17"/>
        <w:szCs w:val="17"/>
        <w:lang w:eastAsia="zh-CN"/>
        <w14:textOutline w14:w="3268" w14:cap="sq" w14:cmpd="sng">
          <w14:solidFill>
            <w14:srgbClr w14:val="000000"/>
          </w14:solidFill>
          <w14:prstDash w14:val="solid"/>
          <w14:bevel/>
        </w14:textOutline>
      </w:rPr>
      <w:t>A、B 、C包</w:t>
    </w:r>
    <w:r>
      <w:rPr>
        <w:rFonts w:ascii="宋体" w:hAnsi="宋体" w:eastAsia="宋体" w:cs="宋体"/>
        <w:spacing w:val="4"/>
        <w:sz w:val="17"/>
        <w:szCs w:val="17"/>
        <w14:textOutline w14:w="3268" w14:cap="sq" w14:cmpd="sng">
          <w14:solidFill>
            <w14:srgbClr w14:val="000000"/>
          </w14:solidFill>
          <w14:prstDash w14:val="solid"/>
          <w14:bevel/>
        </w14:textOutline>
      </w:rPr>
      <w:t>)</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27"/>
      <w:rPr>
        <w:rFonts w:ascii="宋体" w:hAnsi="宋体" w:eastAsia="宋体" w:cs="宋体"/>
        <w:sz w:val="17"/>
        <w:szCs w:val="17"/>
      </w:rPr>
    </w:pPr>
    <w:r>
      <w:pict>
        <v:shape id="_x0000_s2150" o:spid="_x0000_s2150" style="position:absolute;left:0pt;margin-left:70.9pt;margin-top:55.2pt;height:0.75pt;width:453.55pt;mso-position-horizontal-relative:page;mso-position-vertical-relative:page;z-index:251685888;mso-width-relative:page;mso-height-relative:page;" fillcolor="#622423" filled="t" stroked="f" coordsize="9070,15" o:allowincell="f" path="m0,0l9070,0,9070,14,0,14,0,0xe">
          <v:path/>
          <v:fill on="t" focussize="0,0"/>
          <v:stroke on="f"/>
          <v:imagedata o:title=""/>
          <o:lock v:ext="edit"/>
        </v:shape>
      </w:pict>
    </w:r>
    <w:r>
      <w:pict>
        <v:shape id="_x0000_s2151" o:spid="_x0000_s2151" o:spt="202" type="#_x0000_t202" style="position:absolute;left:0pt;margin-left:417.6pt;margin-top:-0.95pt;height:12.65pt;width:37.75pt;z-index:251686912;mso-width-relative:page;mso-height-relative:page;" filled="f" stroked="f" coordsize="21600,21600">
          <v:path/>
          <v:fill on="f" focussize="0,0"/>
          <v:stroke on="f"/>
          <v:imagedata o:title=""/>
          <o:lock v:ext="edit" aspectratio="f"/>
          <v:textbox inset="0mm,0mm,0mm,0mm">
            <w:txbxContent>
              <w:p>
                <w:pPr>
                  <w:spacing w:before="19" w:line="231" w:lineRule="auto"/>
                  <w:ind w:left="20"/>
                  <w:rPr>
                    <w:rFonts w:ascii="宋体" w:hAnsi="宋体" w:eastAsia="宋体" w:cs="宋体"/>
                    <w:sz w:val="17"/>
                    <w:szCs w:val="17"/>
                  </w:rPr>
                </w:pPr>
                <w:r>
                  <w:rPr>
                    <w:rFonts w:ascii="宋体" w:hAnsi="宋体" w:eastAsia="宋体" w:cs="宋体"/>
                    <w:spacing w:val="10"/>
                    <w:sz w:val="17"/>
                    <w:szCs w:val="17"/>
                    <w14:textOutline w14:w="3268" w14:cap="sq" w14:cmpd="sng">
                      <w14:solidFill>
                        <w14:srgbClr w14:val="000000"/>
                      </w14:solidFill>
                      <w14:prstDash w14:val="solid"/>
                      <w14:bevel/>
                    </w14:textOutline>
                  </w:rPr>
                  <w:t>招</w:t>
                </w:r>
                <w:r>
                  <w:rPr>
                    <w:rFonts w:ascii="宋体" w:hAnsi="宋体" w:eastAsia="宋体" w:cs="宋体"/>
                    <w:spacing w:val="8"/>
                    <w:sz w:val="17"/>
                    <w:szCs w:val="17"/>
                    <w14:textOutline w14:w="3268" w14:cap="sq" w14:cmpd="sng">
                      <w14:solidFill>
                        <w14:srgbClr w14:val="000000"/>
                      </w14:solidFill>
                      <w14:prstDash w14:val="solid"/>
                      <w14:bevel/>
                    </w14:textOutline>
                  </w:rPr>
                  <w:t>标文件</w:t>
                </w:r>
              </w:p>
            </w:txbxContent>
          </v:textbox>
        </v:shape>
      </w:pict>
    </w:r>
    <w:r>
      <w:rPr>
        <w:rFonts w:hint="eastAsia" w:ascii="宋体" w:hAnsi="宋体" w:eastAsia="宋体" w:cs="宋体"/>
        <w:spacing w:val="8"/>
        <w:sz w:val="17"/>
        <w:szCs w:val="17"/>
        <w:lang w:eastAsia="zh-CN"/>
        <w14:textOutline w14:w="3268" w14:cap="sq" w14:cmpd="sng">
          <w14:solidFill>
            <w14:srgbClr w14:val="000000"/>
          </w14:solidFill>
          <w14:prstDash w14:val="solid"/>
          <w14:bevel/>
        </w14:textOutline>
      </w:rPr>
      <w:t>郑州工程技术学院纸质图书采购项目</w:t>
    </w:r>
    <w:r>
      <w:rPr>
        <w:rFonts w:ascii="宋体" w:hAnsi="宋体" w:eastAsia="宋体" w:cs="宋体"/>
        <w:spacing w:val="4"/>
        <w:sz w:val="17"/>
        <w:szCs w:val="17"/>
      </w:rPr>
      <w:t xml:space="preserve"> </w:t>
    </w:r>
    <w:r>
      <w:rPr>
        <w:rFonts w:ascii="宋体" w:hAnsi="宋体" w:eastAsia="宋体" w:cs="宋体"/>
        <w:spacing w:val="4"/>
        <w:sz w:val="17"/>
        <w:szCs w:val="17"/>
        <w14:textOutline w14:w="3268" w14:cap="sq" w14:cmpd="sng">
          <w14:solidFill>
            <w14:srgbClr w14:val="000000"/>
          </w14:solidFill>
          <w14:prstDash w14:val="solid"/>
          <w14:bevel/>
        </w14:textOutline>
      </w:rPr>
      <w:t>(</w:t>
    </w:r>
    <w:r>
      <w:rPr>
        <w:rFonts w:hint="eastAsia" w:ascii="宋体" w:hAnsi="宋体" w:eastAsia="宋体" w:cs="宋体"/>
        <w:sz w:val="17"/>
        <w:szCs w:val="17"/>
        <w:lang w:eastAsia="zh-CN"/>
        <w14:textOutline w14:w="3268" w14:cap="sq" w14:cmpd="sng">
          <w14:solidFill>
            <w14:srgbClr w14:val="000000"/>
          </w14:solidFill>
          <w14:prstDash w14:val="solid"/>
          <w14:bevel/>
        </w14:textOutline>
      </w:rPr>
      <w:t>A、B 、C包</w:t>
    </w:r>
    <w:r>
      <w:rPr>
        <w:rFonts w:ascii="宋体" w:hAnsi="宋体" w:eastAsia="宋体" w:cs="宋体"/>
        <w:spacing w:val="4"/>
        <w:sz w:val="17"/>
        <w:szCs w:val="17"/>
        <w14:textOutline w14:w="3268" w14:cap="sq" w14:cmpd="sng">
          <w14:solidFill>
            <w14:srgbClr w14:val="000000"/>
          </w14:solidFill>
          <w14:prstDash w14:val="solid"/>
          <w14:bevel/>
        </w14:textOutline>
      </w:rPr>
      <w:t>)</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0"/>
      <w:rPr>
        <w:rFonts w:ascii="宋体" w:hAnsi="宋体" w:eastAsia="宋体" w:cs="宋体"/>
        <w:sz w:val="17"/>
        <w:szCs w:val="17"/>
      </w:rPr>
    </w:pPr>
    <w:r>
      <w:pict>
        <v:shape id="_x0000_s2153" o:spid="_x0000_s2153" style="position:absolute;left:0pt;margin-left:70.9pt;margin-top:55.2pt;height:0.75pt;width:453.55pt;mso-position-horizontal-relative:page;mso-position-vertical-relative:page;z-index:251680768;mso-width-relative:page;mso-height-relative:page;" fillcolor="#622423" filled="t" stroked="f" coordsize="9070,15" o:allowincell="f" path="m0,0l9070,0,9070,14,0,14,0,0xe">
          <v:path/>
          <v:fill on="t" focussize="0,0"/>
          <v:stroke on="f"/>
          <v:imagedata o:title=""/>
          <o:lock v:ext="edit"/>
        </v:shape>
      </w:pict>
    </w:r>
    <w:r>
      <w:pict>
        <v:shape id="_x0000_s2154" o:spid="_x0000_s2154" o:spt="202" type="#_x0000_t202" style="position:absolute;left:0pt;margin-left:416.75pt;margin-top:-0.95pt;height:12.65pt;width:37.75pt;z-index:251681792;mso-width-relative:page;mso-height-relative:page;" filled="f" stroked="f" coordsize="21600,21600">
          <v:path/>
          <v:fill on="f" focussize="0,0"/>
          <v:stroke on="f"/>
          <v:imagedata o:title=""/>
          <o:lock v:ext="edit" aspectratio="f"/>
          <v:textbox inset="0mm,0mm,0mm,0mm">
            <w:txbxContent>
              <w:p>
                <w:pPr>
                  <w:spacing w:before="19" w:line="231" w:lineRule="auto"/>
                  <w:ind w:left="20"/>
                  <w:rPr>
                    <w:rFonts w:ascii="宋体" w:hAnsi="宋体" w:eastAsia="宋体" w:cs="宋体"/>
                    <w:sz w:val="17"/>
                    <w:szCs w:val="17"/>
                  </w:rPr>
                </w:pPr>
                <w:r>
                  <w:rPr>
                    <w:rFonts w:ascii="宋体" w:hAnsi="宋体" w:eastAsia="宋体" w:cs="宋体"/>
                    <w:spacing w:val="10"/>
                    <w:sz w:val="17"/>
                    <w:szCs w:val="17"/>
                    <w14:textOutline w14:w="3268" w14:cap="sq" w14:cmpd="sng">
                      <w14:solidFill>
                        <w14:srgbClr w14:val="000000"/>
                      </w14:solidFill>
                      <w14:prstDash w14:val="solid"/>
                      <w14:bevel/>
                    </w14:textOutline>
                  </w:rPr>
                  <w:t>招</w:t>
                </w:r>
                <w:r>
                  <w:rPr>
                    <w:rFonts w:ascii="宋体" w:hAnsi="宋体" w:eastAsia="宋体" w:cs="宋体"/>
                    <w:spacing w:val="8"/>
                    <w:sz w:val="17"/>
                    <w:szCs w:val="17"/>
                    <w14:textOutline w14:w="3268" w14:cap="sq" w14:cmpd="sng">
                      <w14:solidFill>
                        <w14:srgbClr w14:val="000000"/>
                      </w14:solidFill>
                      <w14:prstDash w14:val="solid"/>
                      <w14:bevel/>
                    </w14:textOutline>
                  </w:rPr>
                  <w:t>标文件</w:t>
                </w:r>
              </w:p>
            </w:txbxContent>
          </v:textbox>
        </v:shape>
      </w:pict>
    </w:r>
    <w:r>
      <w:rPr>
        <w:rFonts w:hint="eastAsia" w:ascii="宋体" w:hAnsi="宋体" w:eastAsia="宋体" w:cs="宋体"/>
        <w:spacing w:val="8"/>
        <w:sz w:val="17"/>
        <w:szCs w:val="17"/>
        <w:lang w:eastAsia="zh-CN"/>
        <w14:textOutline w14:w="3268" w14:cap="sq" w14:cmpd="sng">
          <w14:solidFill>
            <w14:srgbClr w14:val="000000"/>
          </w14:solidFill>
          <w14:prstDash w14:val="solid"/>
          <w14:bevel/>
        </w14:textOutline>
      </w:rPr>
      <w:t>郑州工程技术学院纸质图书采购项目</w:t>
    </w:r>
    <w:r>
      <w:rPr>
        <w:rFonts w:ascii="宋体" w:hAnsi="宋体" w:eastAsia="宋体" w:cs="宋体"/>
        <w:spacing w:val="4"/>
        <w:sz w:val="17"/>
        <w:szCs w:val="17"/>
      </w:rPr>
      <w:t xml:space="preserve"> </w:t>
    </w:r>
    <w:r>
      <w:rPr>
        <w:rFonts w:ascii="宋体" w:hAnsi="宋体" w:eastAsia="宋体" w:cs="宋体"/>
        <w:spacing w:val="4"/>
        <w:sz w:val="17"/>
        <w:szCs w:val="17"/>
        <w14:textOutline w14:w="3268" w14:cap="sq" w14:cmpd="sng">
          <w14:solidFill>
            <w14:srgbClr w14:val="000000"/>
          </w14:solidFill>
          <w14:prstDash w14:val="solid"/>
          <w14:bevel/>
        </w14:textOutline>
      </w:rPr>
      <w:t>(</w:t>
    </w:r>
    <w:r>
      <w:rPr>
        <w:rFonts w:hint="eastAsia" w:ascii="宋体" w:hAnsi="宋体" w:eastAsia="宋体" w:cs="宋体"/>
        <w:sz w:val="17"/>
        <w:szCs w:val="17"/>
        <w:lang w:eastAsia="zh-CN"/>
        <w14:textOutline w14:w="3268" w14:cap="sq" w14:cmpd="sng">
          <w14:solidFill>
            <w14:srgbClr w14:val="000000"/>
          </w14:solidFill>
          <w14:prstDash w14:val="solid"/>
          <w14:bevel/>
        </w14:textOutline>
      </w:rPr>
      <w:t>A、B 、C包</w:t>
    </w:r>
    <w:r>
      <w:rPr>
        <w:rFonts w:ascii="宋体" w:hAnsi="宋体" w:eastAsia="宋体" w:cs="宋体"/>
        <w:spacing w:val="4"/>
        <w:sz w:val="17"/>
        <w:szCs w:val="17"/>
        <w14:textOutline w14:w="3268" w14:cap="sq" w14:cmpd="sng">
          <w14:solidFill>
            <w14:srgbClr w14:val="000000"/>
          </w14:solidFill>
          <w14:prstDash w14:val="solid"/>
          <w14:bevel/>
        </w14:textOutline>
      </w:rPr>
      <w:t>)</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0"/>
      <w:rPr>
        <w:rFonts w:ascii="宋体" w:hAnsi="宋体" w:eastAsia="宋体" w:cs="宋体"/>
        <w:sz w:val="17"/>
        <w:szCs w:val="17"/>
      </w:rPr>
    </w:pPr>
    <w:r>
      <w:pict>
        <v:shape id="_x0000_s2156" o:spid="_x0000_s2156" style="position:absolute;left:0pt;margin-left:70.9pt;margin-top:55.2pt;height:0.75pt;width:453.55pt;mso-position-horizontal-relative:page;mso-position-vertical-relative:page;z-index:251689984;mso-width-relative:page;mso-height-relative:page;" fillcolor="#622423" filled="t" stroked="f" coordsize="9070,15" o:allowincell="f" path="m0,0l9070,0,9070,14,0,14,0,0xe">
          <v:path/>
          <v:fill on="t" focussize="0,0"/>
          <v:stroke on="f"/>
          <v:imagedata o:title=""/>
          <o:lock v:ext="edit"/>
        </v:shape>
      </w:pict>
    </w:r>
    <w:r>
      <w:pict>
        <v:shape id="_x0000_s2157" o:spid="_x0000_s2157" o:spt="202" type="#_x0000_t202" style="position:absolute;left:0pt;margin-left:416.75pt;margin-top:-0.95pt;height:12.65pt;width:37.75pt;z-index:251691008;mso-width-relative:page;mso-height-relative:page;" filled="f" stroked="f" coordsize="21600,21600">
          <v:path/>
          <v:fill on="f" focussize="0,0"/>
          <v:stroke on="f"/>
          <v:imagedata o:title=""/>
          <o:lock v:ext="edit" aspectratio="f"/>
          <v:textbox inset="0mm,0mm,0mm,0mm">
            <w:txbxContent>
              <w:p>
                <w:pPr>
                  <w:spacing w:before="19" w:line="231" w:lineRule="auto"/>
                  <w:ind w:left="20"/>
                  <w:rPr>
                    <w:rFonts w:ascii="宋体" w:hAnsi="宋体" w:eastAsia="宋体" w:cs="宋体"/>
                    <w:sz w:val="17"/>
                    <w:szCs w:val="17"/>
                  </w:rPr>
                </w:pPr>
                <w:r>
                  <w:rPr>
                    <w:rFonts w:ascii="宋体" w:hAnsi="宋体" w:eastAsia="宋体" w:cs="宋体"/>
                    <w:spacing w:val="10"/>
                    <w:sz w:val="17"/>
                    <w:szCs w:val="17"/>
                    <w14:textOutline w14:w="3268" w14:cap="sq" w14:cmpd="sng">
                      <w14:solidFill>
                        <w14:srgbClr w14:val="000000"/>
                      </w14:solidFill>
                      <w14:prstDash w14:val="solid"/>
                      <w14:bevel/>
                    </w14:textOutline>
                  </w:rPr>
                  <w:t>招</w:t>
                </w:r>
                <w:r>
                  <w:rPr>
                    <w:rFonts w:ascii="宋体" w:hAnsi="宋体" w:eastAsia="宋体" w:cs="宋体"/>
                    <w:spacing w:val="8"/>
                    <w:sz w:val="17"/>
                    <w:szCs w:val="17"/>
                    <w14:textOutline w14:w="3268" w14:cap="sq" w14:cmpd="sng">
                      <w14:solidFill>
                        <w14:srgbClr w14:val="000000"/>
                      </w14:solidFill>
                      <w14:prstDash w14:val="solid"/>
                      <w14:bevel/>
                    </w14:textOutline>
                  </w:rPr>
                  <w:t>标文件</w:t>
                </w:r>
              </w:p>
            </w:txbxContent>
          </v:textbox>
        </v:shape>
      </w:pict>
    </w:r>
    <w:r>
      <w:rPr>
        <w:rFonts w:hint="eastAsia" w:ascii="宋体" w:hAnsi="宋体" w:eastAsia="宋体" w:cs="宋体"/>
        <w:spacing w:val="8"/>
        <w:sz w:val="17"/>
        <w:szCs w:val="17"/>
        <w:lang w:eastAsia="zh-CN"/>
        <w14:textOutline w14:w="3268" w14:cap="sq" w14:cmpd="sng">
          <w14:solidFill>
            <w14:srgbClr w14:val="000000"/>
          </w14:solidFill>
          <w14:prstDash w14:val="solid"/>
          <w14:bevel/>
        </w14:textOutline>
      </w:rPr>
      <w:t>郑州工程技术学院纸质图书采购项目</w:t>
    </w:r>
    <w:r>
      <w:rPr>
        <w:rFonts w:ascii="宋体" w:hAnsi="宋体" w:eastAsia="宋体" w:cs="宋体"/>
        <w:spacing w:val="4"/>
        <w:sz w:val="17"/>
        <w:szCs w:val="17"/>
      </w:rPr>
      <w:t xml:space="preserve"> </w:t>
    </w:r>
    <w:r>
      <w:rPr>
        <w:rFonts w:ascii="宋体" w:hAnsi="宋体" w:eastAsia="宋体" w:cs="宋体"/>
        <w:spacing w:val="4"/>
        <w:sz w:val="17"/>
        <w:szCs w:val="17"/>
        <w14:textOutline w14:w="3268" w14:cap="sq" w14:cmpd="sng">
          <w14:solidFill>
            <w14:srgbClr w14:val="000000"/>
          </w14:solidFill>
          <w14:prstDash w14:val="solid"/>
          <w14:bevel/>
        </w14:textOutline>
      </w:rPr>
      <w:t>(</w:t>
    </w:r>
    <w:r>
      <w:rPr>
        <w:rFonts w:hint="eastAsia" w:ascii="宋体" w:hAnsi="宋体" w:eastAsia="宋体" w:cs="宋体"/>
        <w:sz w:val="17"/>
        <w:szCs w:val="17"/>
        <w:lang w:eastAsia="zh-CN"/>
        <w14:textOutline w14:w="3268" w14:cap="sq" w14:cmpd="sng">
          <w14:solidFill>
            <w14:srgbClr w14:val="000000"/>
          </w14:solidFill>
          <w14:prstDash w14:val="solid"/>
          <w14:bevel/>
        </w14:textOutline>
      </w:rPr>
      <w:t>A、B 、C包</w:t>
    </w:r>
    <w:r>
      <w:rPr>
        <w:rFonts w:ascii="宋体" w:hAnsi="宋体" w:eastAsia="宋体" w:cs="宋体"/>
        <w:spacing w:val="4"/>
        <w:sz w:val="17"/>
        <w:szCs w:val="17"/>
        <w14:textOutline w14:w="3268" w14:cap="sq" w14:cmpd="sng">
          <w14:solidFill>
            <w14:srgbClr w14:val="000000"/>
          </w14:solidFill>
          <w14:prstDash w14:val="solid"/>
          <w14:bevel/>
        </w14:textOutline>
      </w:rPr>
      <w:t>)</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211"/>
      <w:rPr>
        <w:rFonts w:ascii="宋体" w:hAnsi="宋体" w:eastAsia="宋体" w:cs="宋体"/>
        <w:sz w:val="17"/>
        <w:szCs w:val="17"/>
      </w:rPr>
    </w:pPr>
    <w:r>
      <w:pict>
        <v:shape id="_x0000_s2159" o:spid="_x0000_s2159" style="position:absolute;left:0pt;margin-left:70.9pt;margin-top:55.2pt;height:0.75pt;width:453.55pt;mso-position-horizontal-relative:page;mso-position-vertical-relative:page;z-index:251692032;mso-width-relative:page;mso-height-relative:page;" fillcolor="#622423" filled="t" stroked="f" coordsize="9070,15" o:allowincell="f" path="m0,0l9070,0,9070,14,0,14,0,0xe">
          <v:path/>
          <v:fill on="t" focussize="0,0"/>
          <v:stroke on="f"/>
          <v:imagedata o:title=""/>
          <o:lock v:ext="edit"/>
        </v:shape>
      </w:pict>
    </w:r>
    <w:r>
      <w:pict>
        <v:shape id="_x0000_s2160" o:spid="_x0000_s2160" o:spt="202" type="#_x0000_t202" style="position:absolute;left:0pt;margin-left:426.8pt;margin-top:-0.95pt;height:12.65pt;width:37.75pt;z-index:251693056;mso-width-relative:page;mso-height-relative:page;" filled="f" stroked="f" coordsize="21600,21600">
          <v:path/>
          <v:fill on="f" focussize="0,0"/>
          <v:stroke on="f"/>
          <v:imagedata o:title=""/>
          <o:lock v:ext="edit" aspectratio="f"/>
          <v:textbox inset="0mm,0mm,0mm,0mm">
            <w:txbxContent>
              <w:p>
                <w:pPr>
                  <w:spacing w:before="19" w:line="231" w:lineRule="auto"/>
                  <w:ind w:left="20"/>
                  <w:rPr>
                    <w:rFonts w:ascii="宋体" w:hAnsi="宋体" w:eastAsia="宋体" w:cs="宋体"/>
                    <w:sz w:val="17"/>
                    <w:szCs w:val="17"/>
                  </w:rPr>
                </w:pPr>
                <w:r>
                  <w:rPr>
                    <w:rFonts w:ascii="宋体" w:hAnsi="宋体" w:eastAsia="宋体" w:cs="宋体"/>
                    <w:spacing w:val="10"/>
                    <w:sz w:val="17"/>
                    <w:szCs w:val="17"/>
                    <w14:textOutline w14:w="3268" w14:cap="sq" w14:cmpd="sng">
                      <w14:solidFill>
                        <w14:srgbClr w14:val="000000"/>
                      </w14:solidFill>
                      <w14:prstDash w14:val="solid"/>
                      <w14:bevel/>
                    </w14:textOutline>
                  </w:rPr>
                  <w:t>招</w:t>
                </w:r>
                <w:r>
                  <w:rPr>
                    <w:rFonts w:ascii="宋体" w:hAnsi="宋体" w:eastAsia="宋体" w:cs="宋体"/>
                    <w:spacing w:val="8"/>
                    <w:sz w:val="17"/>
                    <w:szCs w:val="17"/>
                    <w14:textOutline w14:w="3268" w14:cap="sq" w14:cmpd="sng">
                      <w14:solidFill>
                        <w14:srgbClr w14:val="000000"/>
                      </w14:solidFill>
                      <w14:prstDash w14:val="solid"/>
                      <w14:bevel/>
                    </w14:textOutline>
                  </w:rPr>
                  <w:t>标文件</w:t>
                </w:r>
              </w:p>
            </w:txbxContent>
          </v:textbox>
        </v:shape>
      </w:pict>
    </w:r>
    <w:r>
      <w:rPr>
        <w:rFonts w:hint="eastAsia" w:ascii="宋体" w:hAnsi="宋体" w:eastAsia="宋体" w:cs="宋体"/>
        <w:spacing w:val="8"/>
        <w:sz w:val="17"/>
        <w:szCs w:val="17"/>
        <w:lang w:eastAsia="zh-CN"/>
        <w14:textOutline w14:w="3268" w14:cap="sq" w14:cmpd="sng">
          <w14:solidFill>
            <w14:srgbClr w14:val="000000"/>
          </w14:solidFill>
          <w14:prstDash w14:val="solid"/>
          <w14:bevel/>
        </w14:textOutline>
      </w:rPr>
      <w:t>郑州工程技术学院纸质图书采购项目</w:t>
    </w:r>
    <w:r>
      <w:rPr>
        <w:rFonts w:ascii="宋体" w:hAnsi="宋体" w:eastAsia="宋体" w:cs="宋体"/>
        <w:spacing w:val="4"/>
        <w:sz w:val="17"/>
        <w:szCs w:val="17"/>
      </w:rPr>
      <w:t xml:space="preserve"> </w:t>
    </w:r>
    <w:r>
      <w:rPr>
        <w:rFonts w:ascii="宋体" w:hAnsi="宋体" w:eastAsia="宋体" w:cs="宋体"/>
        <w:spacing w:val="4"/>
        <w:sz w:val="17"/>
        <w:szCs w:val="17"/>
        <w14:textOutline w14:w="3268" w14:cap="sq" w14:cmpd="sng">
          <w14:solidFill>
            <w14:srgbClr w14:val="000000"/>
          </w14:solidFill>
          <w14:prstDash w14:val="solid"/>
          <w14:bevel/>
        </w14:textOutline>
      </w:rPr>
      <w:t>(</w:t>
    </w:r>
    <w:r>
      <w:rPr>
        <w:rFonts w:hint="eastAsia" w:ascii="宋体" w:hAnsi="宋体" w:eastAsia="宋体" w:cs="宋体"/>
        <w:sz w:val="17"/>
        <w:szCs w:val="17"/>
        <w:lang w:eastAsia="zh-CN"/>
        <w14:textOutline w14:w="3268" w14:cap="sq" w14:cmpd="sng">
          <w14:solidFill>
            <w14:srgbClr w14:val="000000"/>
          </w14:solidFill>
          <w14:prstDash w14:val="solid"/>
          <w14:bevel/>
        </w14:textOutline>
      </w:rPr>
      <w:t>A、B 、C包</w:t>
    </w:r>
    <w:r>
      <w:rPr>
        <w:rFonts w:ascii="宋体" w:hAnsi="宋体" w:eastAsia="宋体" w:cs="宋体"/>
        <w:spacing w:val="4"/>
        <w:sz w:val="17"/>
        <w:szCs w:val="17"/>
        <w14:textOutline w14:w="3268" w14:cap="sq" w14:cmpd="sng">
          <w14:solidFill>
            <w14:srgbClr w14:val="000000"/>
          </w14:solidFill>
          <w14:prstDash w14:val="solid"/>
          <w14:bevel/>
        </w14:textOutline>
      </w:rPr>
      <w:t>)</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5"/>
      <w:rPr>
        <w:rFonts w:ascii="宋体" w:hAnsi="宋体" w:eastAsia="宋体" w:cs="宋体"/>
        <w:sz w:val="17"/>
        <w:szCs w:val="17"/>
      </w:rPr>
    </w:pPr>
    <w:r>
      <w:pict>
        <v:shape id="_x0000_s2162" o:spid="_x0000_s2162" style="position:absolute;left:0pt;margin-left:70.9pt;margin-top:55.2pt;height:0.75pt;width:453.55pt;mso-position-horizontal-relative:page;mso-position-vertical-relative:page;z-index:251695104;mso-width-relative:page;mso-height-relative:page;" fillcolor="#622423" filled="t" stroked="f" coordsize="9070,15" o:allowincell="f" path="m0,0l9070,0,9070,14,0,14,0,0xe">
          <v:path/>
          <v:fill on="t" focussize="0,0"/>
          <v:stroke on="f"/>
          <v:imagedata o:title=""/>
          <o:lock v:ext="edit"/>
        </v:shape>
      </w:pict>
    </w:r>
    <w:r>
      <w:pict>
        <v:shape id="_x0000_s2163" o:spid="_x0000_s2163" o:spt="202" type="#_x0000_t202" style="position:absolute;left:0pt;margin-left:418.5pt;margin-top:-0.95pt;height:12.65pt;width:37.75pt;z-index:251696128;mso-width-relative:page;mso-height-relative:page;" filled="f" stroked="f" coordsize="21600,21600">
          <v:path/>
          <v:fill on="f" focussize="0,0"/>
          <v:stroke on="f"/>
          <v:imagedata o:title=""/>
          <o:lock v:ext="edit" aspectratio="f"/>
          <v:textbox inset="0mm,0mm,0mm,0mm">
            <w:txbxContent>
              <w:p>
                <w:pPr>
                  <w:spacing w:before="19" w:line="231" w:lineRule="auto"/>
                  <w:ind w:left="20"/>
                  <w:rPr>
                    <w:rFonts w:ascii="宋体" w:hAnsi="宋体" w:eastAsia="宋体" w:cs="宋体"/>
                    <w:sz w:val="17"/>
                    <w:szCs w:val="17"/>
                  </w:rPr>
                </w:pPr>
                <w:r>
                  <w:rPr>
                    <w:rFonts w:ascii="宋体" w:hAnsi="宋体" w:eastAsia="宋体" w:cs="宋体"/>
                    <w:spacing w:val="10"/>
                    <w:sz w:val="17"/>
                    <w:szCs w:val="17"/>
                    <w14:textOutline w14:w="3268" w14:cap="sq" w14:cmpd="sng">
                      <w14:solidFill>
                        <w14:srgbClr w14:val="000000"/>
                      </w14:solidFill>
                      <w14:prstDash w14:val="solid"/>
                      <w14:bevel/>
                    </w14:textOutline>
                  </w:rPr>
                  <w:t>招</w:t>
                </w:r>
                <w:r>
                  <w:rPr>
                    <w:rFonts w:ascii="宋体" w:hAnsi="宋体" w:eastAsia="宋体" w:cs="宋体"/>
                    <w:spacing w:val="8"/>
                    <w:sz w:val="17"/>
                    <w:szCs w:val="17"/>
                    <w14:textOutline w14:w="3268" w14:cap="sq" w14:cmpd="sng">
                      <w14:solidFill>
                        <w14:srgbClr w14:val="000000"/>
                      </w14:solidFill>
                      <w14:prstDash w14:val="solid"/>
                      <w14:bevel/>
                    </w14:textOutline>
                  </w:rPr>
                  <w:t>标文件</w:t>
                </w:r>
              </w:p>
            </w:txbxContent>
          </v:textbox>
        </v:shape>
      </w:pict>
    </w:r>
    <w:r>
      <w:rPr>
        <w:rFonts w:hint="eastAsia" w:ascii="宋体" w:hAnsi="宋体" w:eastAsia="宋体" w:cs="宋体"/>
        <w:spacing w:val="8"/>
        <w:sz w:val="17"/>
        <w:szCs w:val="17"/>
        <w:lang w:eastAsia="zh-CN"/>
        <w14:textOutline w14:w="3268" w14:cap="sq" w14:cmpd="sng">
          <w14:solidFill>
            <w14:srgbClr w14:val="000000"/>
          </w14:solidFill>
          <w14:prstDash w14:val="solid"/>
          <w14:bevel/>
        </w14:textOutline>
      </w:rPr>
      <w:t>郑州工程技术学院纸质图书采购项目</w:t>
    </w:r>
    <w:r>
      <w:rPr>
        <w:rFonts w:ascii="宋体" w:hAnsi="宋体" w:eastAsia="宋体" w:cs="宋体"/>
        <w:spacing w:val="4"/>
        <w:sz w:val="17"/>
        <w:szCs w:val="17"/>
      </w:rPr>
      <w:t xml:space="preserve"> </w:t>
    </w:r>
    <w:r>
      <w:rPr>
        <w:rFonts w:ascii="宋体" w:hAnsi="宋体" w:eastAsia="宋体" w:cs="宋体"/>
        <w:spacing w:val="4"/>
        <w:sz w:val="17"/>
        <w:szCs w:val="17"/>
        <w14:textOutline w14:w="3268" w14:cap="sq" w14:cmpd="sng">
          <w14:solidFill>
            <w14:srgbClr w14:val="000000"/>
          </w14:solidFill>
          <w14:prstDash w14:val="solid"/>
          <w14:bevel/>
        </w14:textOutline>
      </w:rPr>
      <w:t>(</w:t>
    </w:r>
    <w:r>
      <w:rPr>
        <w:rFonts w:hint="eastAsia" w:ascii="宋体" w:hAnsi="宋体" w:eastAsia="宋体" w:cs="宋体"/>
        <w:sz w:val="17"/>
        <w:szCs w:val="17"/>
        <w:lang w:eastAsia="zh-CN"/>
        <w14:textOutline w14:w="3268" w14:cap="sq" w14:cmpd="sng">
          <w14:solidFill>
            <w14:srgbClr w14:val="000000"/>
          </w14:solidFill>
          <w14:prstDash w14:val="solid"/>
          <w14:bevel/>
        </w14:textOutline>
      </w:rPr>
      <w:t>A、B 、C包</w:t>
    </w:r>
    <w:r>
      <w:rPr>
        <w:rFonts w:ascii="宋体" w:hAnsi="宋体" w:eastAsia="宋体" w:cs="宋体"/>
        <w:spacing w:val="4"/>
        <w:sz w:val="17"/>
        <w:szCs w:val="17"/>
        <w14:textOutline w14:w="3268" w14:cap="sq" w14:cmpd="sng">
          <w14:solidFill>
            <w14:srgbClr w14:val="000000"/>
          </w14:solidFill>
          <w14:prstDash w14:val="solid"/>
          <w14:bevel/>
        </w14:textOutline>
      </w:rPr>
      <w:t>)</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3"/>
      <w:rPr>
        <w:rFonts w:ascii="宋体" w:hAnsi="宋体" w:eastAsia="宋体" w:cs="宋体"/>
        <w:sz w:val="17"/>
        <w:szCs w:val="17"/>
      </w:rPr>
    </w:pPr>
    <w:r>
      <w:pict>
        <v:shape id="_x0000_s2165" o:spid="_x0000_s2165" style="position:absolute;left:0pt;margin-left:70.9pt;margin-top:55.2pt;height:0.75pt;width:453.55pt;mso-position-horizontal-relative:page;mso-position-vertical-relative:page;z-index:251697152;mso-width-relative:page;mso-height-relative:page;" fillcolor="#622423" filled="t" stroked="f" coordsize="9070,15" o:allowincell="f" path="m0,0l9070,0,9070,14,0,14,0,0xe">
          <v:path/>
          <v:fill on="t" focussize="0,0"/>
          <v:stroke on="f"/>
          <v:imagedata o:title=""/>
          <o:lock v:ext="edit"/>
        </v:shape>
      </w:pict>
    </w:r>
    <w:r>
      <w:pict>
        <v:shape id="_x0000_s2166" o:spid="_x0000_s2166" o:spt="202" type="#_x0000_t202" style="position:absolute;left:0pt;margin-left:416.9pt;margin-top:-0.95pt;height:12.65pt;width:37.75pt;z-index:251698176;mso-width-relative:page;mso-height-relative:page;" filled="f" stroked="f" coordsize="21600,21600">
          <v:path/>
          <v:fill on="f" focussize="0,0"/>
          <v:stroke on="f"/>
          <v:imagedata o:title=""/>
          <o:lock v:ext="edit" aspectratio="f"/>
          <v:textbox inset="0mm,0mm,0mm,0mm">
            <w:txbxContent>
              <w:p>
                <w:pPr>
                  <w:spacing w:before="19" w:line="231" w:lineRule="auto"/>
                  <w:ind w:left="20"/>
                  <w:rPr>
                    <w:rFonts w:ascii="宋体" w:hAnsi="宋体" w:eastAsia="宋体" w:cs="宋体"/>
                    <w:sz w:val="17"/>
                    <w:szCs w:val="17"/>
                  </w:rPr>
                </w:pPr>
                <w:r>
                  <w:rPr>
                    <w:rFonts w:ascii="宋体" w:hAnsi="宋体" w:eastAsia="宋体" w:cs="宋体"/>
                    <w:spacing w:val="10"/>
                    <w:sz w:val="17"/>
                    <w:szCs w:val="17"/>
                    <w14:textOutline w14:w="3268" w14:cap="sq" w14:cmpd="sng">
                      <w14:solidFill>
                        <w14:srgbClr w14:val="000000"/>
                      </w14:solidFill>
                      <w14:prstDash w14:val="solid"/>
                      <w14:bevel/>
                    </w14:textOutline>
                  </w:rPr>
                  <w:t>招</w:t>
                </w:r>
                <w:r>
                  <w:rPr>
                    <w:rFonts w:ascii="宋体" w:hAnsi="宋体" w:eastAsia="宋体" w:cs="宋体"/>
                    <w:spacing w:val="8"/>
                    <w:sz w:val="17"/>
                    <w:szCs w:val="17"/>
                    <w14:textOutline w14:w="3268" w14:cap="sq" w14:cmpd="sng">
                      <w14:solidFill>
                        <w14:srgbClr w14:val="000000"/>
                      </w14:solidFill>
                      <w14:prstDash w14:val="solid"/>
                      <w14:bevel/>
                    </w14:textOutline>
                  </w:rPr>
                  <w:t>标文件</w:t>
                </w:r>
              </w:p>
            </w:txbxContent>
          </v:textbox>
        </v:shape>
      </w:pict>
    </w:r>
    <w:r>
      <w:rPr>
        <w:rFonts w:hint="eastAsia" w:ascii="宋体" w:hAnsi="宋体" w:eastAsia="宋体" w:cs="宋体"/>
        <w:spacing w:val="8"/>
        <w:sz w:val="17"/>
        <w:szCs w:val="17"/>
        <w:lang w:eastAsia="zh-CN"/>
        <w14:textOutline w14:w="3268" w14:cap="sq" w14:cmpd="sng">
          <w14:solidFill>
            <w14:srgbClr w14:val="000000"/>
          </w14:solidFill>
          <w14:prstDash w14:val="solid"/>
          <w14:bevel/>
        </w14:textOutline>
      </w:rPr>
      <w:t>郑州工程技术学院纸质图书采购项目</w:t>
    </w:r>
    <w:r>
      <w:rPr>
        <w:rFonts w:ascii="宋体" w:hAnsi="宋体" w:eastAsia="宋体" w:cs="宋体"/>
        <w:spacing w:val="4"/>
        <w:sz w:val="17"/>
        <w:szCs w:val="17"/>
      </w:rPr>
      <w:t xml:space="preserve"> </w:t>
    </w:r>
    <w:r>
      <w:rPr>
        <w:rFonts w:ascii="宋体" w:hAnsi="宋体" w:eastAsia="宋体" w:cs="宋体"/>
        <w:spacing w:val="4"/>
        <w:sz w:val="17"/>
        <w:szCs w:val="17"/>
        <w14:textOutline w14:w="3268" w14:cap="sq" w14:cmpd="sng">
          <w14:solidFill>
            <w14:srgbClr w14:val="000000"/>
          </w14:solidFill>
          <w14:prstDash w14:val="solid"/>
          <w14:bevel/>
        </w14:textOutline>
      </w:rPr>
      <w:t>(</w:t>
    </w:r>
    <w:r>
      <w:rPr>
        <w:rFonts w:hint="eastAsia" w:ascii="宋体" w:hAnsi="宋体" w:eastAsia="宋体" w:cs="宋体"/>
        <w:sz w:val="17"/>
        <w:szCs w:val="17"/>
        <w:lang w:eastAsia="zh-CN"/>
        <w14:textOutline w14:w="3268" w14:cap="sq" w14:cmpd="sng">
          <w14:solidFill>
            <w14:srgbClr w14:val="000000"/>
          </w14:solidFill>
          <w14:prstDash w14:val="solid"/>
          <w14:bevel/>
        </w14:textOutline>
      </w:rPr>
      <w:t>A、B 、C包</w:t>
    </w:r>
    <w:r>
      <w:rPr>
        <w:rFonts w:ascii="宋体" w:hAnsi="宋体" w:eastAsia="宋体" w:cs="宋体"/>
        <w:spacing w:val="4"/>
        <w:sz w:val="17"/>
        <w:szCs w:val="17"/>
        <w14:textOutline w14:w="3268" w14:cap="sq" w14:cmpd="sng">
          <w14:solidFill>
            <w14:srgbClr w14:val="000000"/>
          </w14:solidFill>
          <w14:prstDash w14:val="solid"/>
          <w14:bevel/>
        </w14:textOutline>
      </w:rPr>
      <w:t>)</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0"/>
      <w:rPr>
        <w:rFonts w:ascii="宋体" w:hAnsi="宋体" w:eastAsia="宋体" w:cs="宋体"/>
        <w:sz w:val="17"/>
        <w:szCs w:val="17"/>
      </w:rPr>
    </w:pPr>
    <w:r>
      <w:pict>
        <v:shape id="_x0000_s2168" o:spid="_x0000_s2168" style="position:absolute;left:0pt;margin-left:70.9pt;margin-top:55.2pt;height:0.75pt;width:453.55pt;mso-position-horizontal-relative:page;mso-position-vertical-relative:page;z-index:251680768;mso-width-relative:page;mso-height-relative:page;" fillcolor="#622423" filled="t" stroked="f" coordsize="9070,15" o:allowincell="f" path="m0,0l9070,0,9070,14,0,14,0,0xe">
          <v:path/>
          <v:fill on="t" focussize="0,0"/>
          <v:stroke on="f"/>
          <v:imagedata o:title=""/>
          <o:lock v:ext="edit"/>
        </v:shape>
      </w:pict>
    </w:r>
    <w:r>
      <w:pict>
        <v:shape id="_x0000_s2169" o:spid="_x0000_s2169" o:spt="202" type="#_x0000_t202" style="position:absolute;left:0pt;margin-left:416.75pt;margin-top:-0.95pt;height:12.65pt;width:37.75pt;z-index:251681792;mso-width-relative:page;mso-height-relative:page;" filled="f" stroked="f" coordsize="21600,21600">
          <v:path/>
          <v:fill on="f" focussize="0,0"/>
          <v:stroke on="f"/>
          <v:imagedata o:title=""/>
          <o:lock v:ext="edit" aspectratio="f"/>
          <v:textbox inset="0mm,0mm,0mm,0mm">
            <w:txbxContent>
              <w:p>
                <w:pPr>
                  <w:spacing w:before="19" w:line="231" w:lineRule="auto"/>
                  <w:ind w:left="20"/>
                  <w:rPr>
                    <w:rFonts w:ascii="宋体" w:hAnsi="宋体" w:eastAsia="宋体" w:cs="宋体"/>
                    <w:sz w:val="17"/>
                    <w:szCs w:val="17"/>
                  </w:rPr>
                </w:pPr>
                <w:r>
                  <w:rPr>
                    <w:rFonts w:ascii="宋体" w:hAnsi="宋体" w:eastAsia="宋体" w:cs="宋体"/>
                    <w:spacing w:val="10"/>
                    <w:sz w:val="17"/>
                    <w:szCs w:val="17"/>
                    <w14:textOutline w14:w="3268" w14:cap="sq" w14:cmpd="sng">
                      <w14:solidFill>
                        <w14:srgbClr w14:val="000000"/>
                      </w14:solidFill>
                      <w14:prstDash w14:val="solid"/>
                      <w14:bevel/>
                    </w14:textOutline>
                  </w:rPr>
                  <w:t>招</w:t>
                </w:r>
                <w:r>
                  <w:rPr>
                    <w:rFonts w:ascii="宋体" w:hAnsi="宋体" w:eastAsia="宋体" w:cs="宋体"/>
                    <w:spacing w:val="8"/>
                    <w:sz w:val="17"/>
                    <w:szCs w:val="17"/>
                    <w14:textOutline w14:w="3268" w14:cap="sq" w14:cmpd="sng">
                      <w14:solidFill>
                        <w14:srgbClr w14:val="000000"/>
                      </w14:solidFill>
                      <w14:prstDash w14:val="solid"/>
                      <w14:bevel/>
                    </w14:textOutline>
                  </w:rPr>
                  <w:t>标文件</w:t>
                </w:r>
              </w:p>
            </w:txbxContent>
          </v:textbox>
        </v:shape>
      </w:pict>
    </w:r>
    <w:r>
      <w:rPr>
        <w:rFonts w:hint="eastAsia" w:ascii="宋体" w:hAnsi="宋体" w:eastAsia="宋体" w:cs="宋体"/>
        <w:spacing w:val="8"/>
        <w:sz w:val="17"/>
        <w:szCs w:val="17"/>
        <w:lang w:eastAsia="zh-CN"/>
        <w14:textOutline w14:w="3268" w14:cap="sq" w14:cmpd="sng">
          <w14:solidFill>
            <w14:srgbClr w14:val="000000"/>
          </w14:solidFill>
          <w14:prstDash w14:val="solid"/>
          <w14:bevel/>
        </w14:textOutline>
      </w:rPr>
      <w:t>郑州工程技术学院纸质图书采购项目</w:t>
    </w:r>
    <w:r>
      <w:rPr>
        <w:rFonts w:ascii="宋体" w:hAnsi="宋体" w:eastAsia="宋体" w:cs="宋体"/>
        <w:spacing w:val="4"/>
        <w:sz w:val="17"/>
        <w:szCs w:val="17"/>
      </w:rPr>
      <w:t xml:space="preserve"> </w:t>
    </w:r>
    <w:r>
      <w:rPr>
        <w:rFonts w:ascii="宋体" w:hAnsi="宋体" w:eastAsia="宋体" w:cs="宋体"/>
        <w:spacing w:val="4"/>
        <w:sz w:val="17"/>
        <w:szCs w:val="17"/>
        <w14:textOutline w14:w="3268" w14:cap="sq" w14:cmpd="sng">
          <w14:solidFill>
            <w14:srgbClr w14:val="000000"/>
          </w14:solidFill>
          <w14:prstDash w14:val="solid"/>
          <w14:bevel/>
        </w14:textOutline>
      </w:rPr>
      <w:t>(</w:t>
    </w:r>
    <w:r>
      <w:rPr>
        <w:rFonts w:hint="eastAsia" w:ascii="宋体" w:hAnsi="宋体" w:eastAsia="宋体" w:cs="宋体"/>
        <w:sz w:val="17"/>
        <w:szCs w:val="17"/>
        <w:lang w:eastAsia="zh-CN"/>
        <w14:textOutline w14:w="3268" w14:cap="sq" w14:cmpd="sng">
          <w14:solidFill>
            <w14:srgbClr w14:val="000000"/>
          </w14:solidFill>
          <w14:prstDash w14:val="solid"/>
          <w14:bevel/>
        </w14:textOutline>
      </w:rPr>
      <w:t>A、B 、C包</w:t>
    </w:r>
    <w:r>
      <w:rPr>
        <w:rFonts w:ascii="宋体" w:hAnsi="宋体" w:eastAsia="宋体" w:cs="宋体"/>
        <w:spacing w:val="4"/>
        <w:sz w:val="17"/>
        <w:szCs w:val="17"/>
        <w14:textOutline w14:w="3268" w14:cap="sq" w14:cmpd="sng">
          <w14:solidFill>
            <w14:srgbClr w14:val="000000"/>
          </w14:solidFill>
          <w14:prstDash w14:val="solid"/>
          <w14:bevel/>
        </w14:textOutline>
      </w:rPr>
      <w:t>)</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25"/>
      <w:rPr>
        <w:rFonts w:ascii="宋体" w:hAnsi="宋体" w:eastAsia="宋体" w:cs="宋体"/>
        <w:sz w:val="17"/>
        <w:szCs w:val="17"/>
      </w:rPr>
    </w:pPr>
    <w:r>
      <w:pict>
        <v:shape id="_x0000_s2172" o:spid="_x0000_s2172" style="position:absolute;left:0pt;margin-left:70.9pt;margin-top:55.2pt;height:0.75pt;width:453.55pt;mso-position-horizontal-relative:page;mso-position-vertical-relative:page;z-index:251702272;mso-width-relative:page;mso-height-relative:page;" fillcolor="#622423" filled="t" stroked="f" coordsize="9070,15" o:allowincell="f" path="m0,0l9070,0,9070,14,0,14,0,0xe">
          <v:path/>
          <v:fill on="t" focussize="0,0"/>
          <v:stroke on="f"/>
          <v:imagedata o:title=""/>
          <o:lock v:ext="edit"/>
        </v:shape>
      </w:pict>
    </w:r>
    <w:r>
      <w:pict>
        <v:shape id="_x0000_s2173" o:spid="_x0000_s2173" o:spt="202" type="#_x0000_t202" style="position:absolute;left:0pt;margin-left:417.5pt;margin-top:-0.95pt;height:12.65pt;width:37.75pt;z-index:251703296;mso-width-relative:page;mso-height-relative:page;" filled="f" stroked="f" coordsize="21600,21600">
          <v:path/>
          <v:fill on="f" focussize="0,0"/>
          <v:stroke on="f"/>
          <v:imagedata o:title=""/>
          <o:lock v:ext="edit" aspectratio="f"/>
          <v:textbox inset="0mm,0mm,0mm,0mm">
            <w:txbxContent>
              <w:p>
                <w:pPr>
                  <w:spacing w:before="19" w:line="231" w:lineRule="auto"/>
                  <w:ind w:left="20"/>
                  <w:rPr>
                    <w:rFonts w:ascii="宋体" w:hAnsi="宋体" w:eastAsia="宋体" w:cs="宋体"/>
                    <w:sz w:val="17"/>
                    <w:szCs w:val="17"/>
                  </w:rPr>
                </w:pPr>
                <w:r>
                  <w:rPr>
                    <w:rFonts w:ascii="宋体" w:hAnsi="宋体" w:eastAsia="宋体" w:cs="宋体"/>
                    <w:spacing w:val="10"/>
                    <w:sz w:val="17"/>
                    <w:szCs w:val="17"/>
                    <w14:textOutline w14:w="3268" w14:cap="sq" w14:cmpd="sng">
                      <w14:solidFill>
                        <w14:srgbClr w14:val="000000"/>
                      </w14:solidFill>
                      <w14:prstDash w14:val="solid"/>
                      <w14:bevel/>
                    </w14:textOutline>
                  </w:rPr>
                  <w:t>招</w:t>
                </w:r>
                <w:r>
                  <w:rPr>
                    <w:rFonts w:ascii="宋体" w:hAnsi="宋体" w:eastAsia="宋体" w:cs="宋体"/>
                    <w:spacing w:val="8"/>
                    <w:sz w:val="17"/>
                    <w:szCs w:val="17"/>
                    <w14:textOutline w14:w="3268" w14:cap="sq" w14:cmpd="sng">
                      <w14:solidFill>
                        <w14:srgbClr w14:val="000000"/>
                      </w14:solidFill>
                      <w14:prstDash w14:val="solid"/>
                      <w14:bevel/>
                    </w14:textOutline>
                  </w:rPr>
                  <w:t>标文件</w:t>
                </w:r>
              </w:p>
            </w:txbxContent>
          </v:textbox>
        </v:shape>
      </w:pict>
    </w:r>
    <w:r>
      <w:rPr>
        <w:rFonts w:hint="eastAsia" w:ascii="宋体" w:hAnsi="宋体" w:eastAsia="宋体" w:cs="宋体"/>
        <w:spacing w:val="8"/>
        <w:sz w:val="17"/>
        <w:szCs w:val="17"/>
        <w:lang w:eastAsia="zh-CN"/>
        <w14:textOutline w14:w="3268" w14:cap="sq" w14:cmpd="sng">
          <w14:solidFill>
            <w14:srgbClr w14:val="000000"/>
          </w14:solidFill>
          <w14:prstDash w14:val="solid"/>
          <w14:bevel/>
        </w14:textOutline>
      </w:rPr>
      <w:t>郑州工程技术学院纸质图书采购项目</w:t>
    </w:r>
    <w:r>
      <w:rPr>
        <w:rFonts w:ascii="宋体" w:hAnsi="宋体" w:eastAsia="宋体" w:cs="宋体"/>
        <w:spacing w:val="4"/>
        <w:sz w:val="17"/>
        <w:szCs w:val="17"/>
      </w:rPr>
      <w:t xml:space="preserve"> </w:t>
    </w:r>
    <w:r>
      <w:rPr>
        <w:rFonts w:ascii="宋体" w:hAnsi="宋体" w:eastAsia="宋体" w:cs="宋体"/>
        <w:spacing w:val="4"/>
        <w:sz w:val="17"/>
        <w:szCs w:val="17"/>
        <w14:textOutline w14:w="3268" w14:cap="sq" w14:cmpd="sng">
          <w14:solidFill>
            <w14:srgbClr w14:val="000000"/>
          </w14:solidFill>
          <w14:prstDash w14:val="solid"/>
          <w14:bevel/>
        </w14:textOutline>
      </w:rPr>
      <w:t>(</w:t>
    </w:r>
    <w:r>
      <w:rPr>
        <w:rFonts w:hint="eastAsia" w:ascii="宋体" w:hAnsi="宋体" w:eastAsia="宋体" w:cs="宋体"/>
        <w:sz w:val="17"/>
        <w:szCs w:val="17"/>
        <w:lang w:eastAsia="zh-CN"/>
        <w14:textOutline w14:w="3268" w14:cap="sq" w14:cmpd="sng">
          <w14:solidFill>
            <w14:srgbClr w14:val="000000"/>
          </w14:solidFill>
          <w14:prstDash w14:val="solid"/>
          <w14:bevel/>
        </w14:textOutline>
      </w:rPr>
      <w:t>A、B 、C包</w:t>
    </w:r>
    <w:r>
      <w:rPr>
        <w:rFonts w:ascii="宋体" w:hAnsi="宋体" w:eastAsia="宋体" w:cs="宋体"/>
        <w:spacing w:val="4"/>
        <w:sz w:val="17"/>
        <w:szCs w:val="17"/>
        <w14:textOutline w14:w="3268" w14:cap="sq" w14:cmpd="sng">
          <w14:solidFill>
            <w14:srgbClr w14:val="000000"/>
          </w14:solidFill>
          <w14:prstDash w14:val="solid"/>
          <w14:bevel/>
        </w14:textOutline>
      </w:rPr>
      <w:t>)</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0"/>
      <w:rPr>
        <w:rFonts w:ascii="宋体" w:hAnsi="宋体" w:eastAsia="宋体" w:cs="宋体"/>
        <w:sz w:val="17"/>
        <w:szCs w:val="17"/>
      </w:rPr>
    </w:pPr>
    <w:r>
      <w:pict>
        <v:shape id="_x0000_s2175" o:spid="_x0000_s2175" style="position:absolute;left:0pt;margin-left:70.9pt;margin-top:55.2pt;height:0.75pt;width:453.55pt;mso-position-horizontal-relative:page;mso-position-vertical-relative:page;z-index:251680768;mso-width-relative:page;mso-height-relative:page;" fillcolor="#622423" filled="t" stroked="f" coordsize="9070,15" o:allowincell="f" path="m0,0l9070,0,9070,14,0,14,0,0xe">
          <v:path/>
          <v:fill on="t" focussize="0,0"/>
          <v:stroke on="f"/>
          <v:imagedata o:title=""/>
          <o:lock v:ext="edit"/>
        </v:shape>
      </w:pict>
    </w:r>
    <w:r>
      <w:pict>
        <v:shape id="_x0000_s2176" o:spid="_x0000_s2176" o:spt="202" type="#_x0000_t202" style="position:absolute;left:0pt;margin-left:416.75pt;margin-top:-0.95pt;height:12.65pt;width:37.75pt;z-index:251681792;mso-width-relative:page;mso-height-relative:page;" filled="f" stroked="f" coordsize="21600,21600">
          <v:path/>
          <v:fill on="f" focussize="0,0"/>
          <v:stroke on="f"/>
          <v:imagedata o:title=""/>
          <o:lock v:ext="edit" aspectratio="f"/>
          <v:textbox inset="0mm,0mm,0mm,0mm">
            <w:txbxContent>
              <w:p>
                <w:pPr>
                  <w:spacing w:before="19" w:line="231" w:lineRule="auto"/>
                  <w:ind w:left="20"/>
                  <w:rPr>
                    <w:rFonts w:ascii="宋体" w:hAnsi="宋体" w:eastAsia="宋体" w:cs="宋体"/>
                    <w:sz w:val="17"/>
                    <w:szCs w:val="17"/>
                  </w:rPr>
                </w:pPr>
                <w:r>
                  <w:rPr>
                    <w:rFonts w:ascii="宋体" w:hAnsi="宋体" w:eastAsia="宋体" w:cs="宋体"/>
                    <w:spacing w:val="10"/>
                    <w:sz w:val="17"/>
                    <w:szCs w:val="17"/>
                    <w14:textOutline w14:w="3268" w14:cap="sq" w14:cmpd="sng">
                      <w14:solidFill>
                        <w14:srgbClr w14:val="000000"/>
                      </w14:solidFill>
                      <w14:prstDash w14:val="solid"/>
                      <w14:bevel/>
                    </w14:textOutline>
                  </w:rPr>
                  <w:t>招</w:t>
                </w:r>
                <w:r>
                  <w:rPr>
                    <w:rFonts w:ascii="宋体" w:hAnsi="宋体" w:eastAsia="宋体" w:cs="宋体"/>
                    <w:spacing w:val="8"/>
                    <w:sz w:val="17"/>
                    <w:szCs w:val="17"/>
                    <w14:textOutline w14:w="3268" w14:cap="sq" w14:cmpd="sng">
                      <w14:solidFill>
                        <w14:srgbClr w14:val="000000"/>
                      </w14:solidFill>
                      <w14:prstDash w14:val="solid"/>
                      <w14:bevel/>
                    </w14:textOutline>
                  </w:rPr>
                  <w:t>标文件</w:t>
                </w:r>
              </w:p>
            </w:txbxContent>
          </v:textbox>
        </v:shape>
      </w:pict>
    </w:r>
    <w:r>
      <w:rPr>
        <w:rFonts w:hint="eastAsia" w:ascii="宋体" w:hAnsi="宋体" w:eastAsia="宋体" w:cs="宋体"/>
        <w:spacing w:val="8"/>
        <w:sz w:val="17"/>
        <w:szCs w:val="17"/>
        <w:lang w:eastAsia="zh-CN"/>
        <w14:textOutline w14:w="3268" w14:cap="sq" w14:cmpd="sng">
          <w14:solidFill>
            <w14:srgbClr w14:val="000000"/>
          </w14:solidFill>
          <w14:prstDash w14:val="solid"/>
          <w14:bevel/>
        </w14:textOutline>
      </w:rPr>
      <w:t>郑州工程技术学院纸质图书采购项目</w:t>
    </w:r>
    <w:r>
      <w:rPr>
        <w:rFonts w:ascii="宋体" w:hAnsi="宋体" w:eastAsia="宋体" w:cs="宋体"/>
        <w:spacing w:val="4"/>
        <w:sz w:val="17"/>
        <w:szCs w:val="17"/>
      </w:rPr>
      <w:t xml:space="preserve"> </w:t>
    </w:r>
    <w:r>
      <w:rPr>
        <w:rFonts w:ascii="宋体" w:hAnsi="宋体" w:eastAsia="宋体" w:cs="宋体"/>
        <w:spacing w:val="4"/>
        <w:sz w:val="17"/>
        <w:szCs w:val="17"/>
        <w14:textOutline w14:w="3268" w14:cap="sq" w14:cmpd="sng">
          <w14:solidFill>
            <w14:srgbClr w14:val="000000"/>
          </w14:solidFill>
          <w14:prstDash w14:val="solid"/>
          <w14:bevel/>
        </w14:textOutline>
      </w:rPr>
      <w:t>(</w:t>
    </w:r>
    <w:r>
      <w:rPr>
        <w:rFonts w:hint="eastAsia" w:ascii="宋体" w:hAnsi="宋体" w:eastAsia="宋体" w:cs="宋体"/>
        <w:sz w:val="17"/>
        <w:szCs w:val="17"/>
        <w:lang w:eastAsia="zh-CN"/>
        <w14:textOutline w14:w="3268" w14:cap="sq" w14:cmpd="sng">
          <w14:solidFill>
            <w14:srgbClr w14:val="000000"/>
          </w14:solidFill>
          <w14:prstDash w14:val="solid"/>
          <w14:bevel/>
        </w14:textOutline>
      </w:rPr>
      <w:t>A、B 、C包</w:t>
    </w:r>
    <w:r>
      <w:rPr>
        <w:rFonts w:ascii="宋体" w:hAnsi="宋体" w:eastAsia="宋体" w:cs="宋体"/>
        <w:spacing w:val="4"/>
        <w:sz w:val="17"/>
        <w:szCs w:val="17"/>
        <w14:textOutline w14:w="3268" w14:cap="sq" w14:cmpd="sng">
          <w14:solidFill>
            <w14:srgbClr w14:val="000000"/>
          </w14:solidFill>
          <w14:prstDash w14:val="solid"/>
          <w14:bevel/>
        </w14:textOutline>
      </w:rPr>
      <w:t>)</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0"/>
      <w:rPr>
        <w:rFonts w:ascii="宋体" w:hAnsi="宋体" w:eastAsia="宋体" w:cs="宋体"/>
        <w:sz w:val="17"/>
        <w:szCs w:val="17"/>
      </w:rPr>
    </w:pPr>
    <w:r>
      <w:pict>
        <v:shape id="_x0000_s2178" o:spid="_x0000_s2178" style="position:absolute;left:0pt;margin-left:70.9pt;margin-top:55.2pt;height:0.75pt;width:453.55pt;mso-position-horizontal-relative:page;mso-position-vertical-relative:page;z-index:251704320;mso-width-relative:page;mso-height-relative:page;" fillcolor="#622423" filled="t" stroked="f" coordsize="9070,15" o:allowincell="f" path="m0,0l9070,0,9070,14,0,14,0,0xe">
          <v:path/>
          <v:fill on="t" focussize="0,0"/>
          <v:stroke on="f"/>
          <v:imagedata o:title=""/>
          <o:lock v:ext="edit"/>
        </v:shape>
      </w:pict>
    </w:r>
    <w:r>
      <w:pict>
        <v:shape id="_x0000_s2179" o:spid="_x0000_s2179" o:spt="202" type="#_x0000_t202" style="position:absolute;left:0pt;margin-left:416.75pt;margin-top:-0.95pt;height:12.65pt;width:37.75pt;z-index:251706368;mso-width-relative:page;mso-height-relative:page;" filled="f" stroked="f" coordsize="21600,21600">
          <v:path/>
          <v:fill on="f" focussize="0,0"/>
          <v:stroke on="f"/>
          <v:imagedata o:title=""/>
          <o:lock v:ext="edit" aspectratio="f"/>
          <v:textbox inset="0mm,0mm,0mm,0mm">
            <w:txbxContent>
              <w:p>
                <w:pPr>
                  <w:spacing w:before="19" w:line="231" w:lineRule="auto"/>
                  <w:ind w:left="20"/>
                  <w:rPr>
                    <w:rFonts w:ascii="宋体" w:hAnsi="宋体" w:eastAsia="宋体" w:cs="宋体"/>
                    <w:sz w:val="17"/>
                    <w:szCs w:val="17"/>
                  </w:rPr>
                </w:pPr>
                <w:r>
                  <w:rPr>
                    <w:rFonts w:ascii="宋体" w:hAnsi="宋体" w:eastAsia="宋体" w:cs="宋体"/>
                    <w:spacing w:val="10"/>
                    <w:sz w:val="17"/>
                    <w:szCs w:val="17"/>
                    <w14:textOutline w14:w="3268" w14:cap="sq" w14:cmpd="sng">
                      <w14:solidFill>
                        <w14:srgbClr w14:val="000000"/>
                      </w14:solidFill>
                      <w14:prstDash w14:val="solid"/>
                      <w14:bevel/>
                    </w14:textOutline>
                  </w:rPr>
                  <w:t>招</w:t>
                </w:r>
                <w:r>
                  <w:rPr>
                    <w:rFonts w:ascii="宋体" w:hAnsi="宋体" w:eastAsia="宋体" w:cs="宋体"/>
                    <w:spacing w:val="8"/>
                    <w:sz w:val="17"/>
                    <w:szCs w:val="17"/>
                    <w14:textOutline w14:w="3268" w14:cap="sq" w14:cmpd="sng">
                      <w14:solidFill>
                        <w14:srgbClr w14:val="000000"/>
                      </w14:solidFill>
                      <w14:prstDash w14:val="solid"/>
                      <w14:bevel/>
                    </w14:textOutline>
                  </w:rPr>
                  <w:t>标文件</w:t>
                </w:r>
              </w:p>
            </w:txbxContent>
          </v:textbox>
        </v:shape>
      </w:pict>
    </w:r>
    <w:r>
      <w:rPr>
        <w:rFonts w:hint="eastAsia" w:ascii="宋体" w:hAnsi="宋体" w:eastAsia="宋体" w:cs="宋体"/>
        <w:spacing w:val="8"/>
        <w:sz w:val="17"/>
        <w:szCs w:val="17"/>
        <w:lang w:eastAsia="zh-CN"/>
        <w14:textOutline w14:w="3268" w14:cap="sq" w14:cmpd="sng">
          <w14:solidFill>
            <w14:srgbClr w14:val="000000"/>
          </w14:solidFill>
          <w14:prstDash w14:val="solid"/>
          <w14:bevel/>
        </w14:textOutline>
      </w:rPr>
      <w:t>郑州工程技术学院纸质图书采购项目</w:t>
    </w:r>
    <w:r>
      <w:rPr>
        <w:rFonts w:ascii="宋体" w:hAnsi="宋体" w:eastAsia="宋体" w:cs="宋体"/>
        <w:spacing w:val="4"/>
        <w:sz w:val="17"/>
        <w:szCs w:val="17"/>
      </w:rPr>
      <w:t xml:space="preserve"> </w:t>
    </w:r>
    <w:r>
      <w:rPr>
        <w:rFonts w:ascii="宋体" w:hAnsi="宋体" w:eastAsia="宋体" w:cs="宋体"/>
        <w:spacing w:val="4"/>
        <w:sz w:val="17"/>
        <w:szCs w:val="17"/>
        <w14:textOutline w14:w="3268" w14:cap="sq" w14:cmpd="sng">
          <w14:solidFill>
            <w14:srgbClr w14:val="000000"/>
          </w14:solidFill>
          <w14:prstDash w14:val="solid"/>
          <w14:bevel/>
        </w14:textOutline>
      </w:rPr>
      <w:t>(</w:t>
    </w:r>
    <w:r>
      <w:rPr>
        <w:rFonts w:hint="eastAsia" w:ascii="宋体" w:hAnsi="宋体" w:eastAsia="宋体" w:cs="宋体"/>
        <w:sz w:val="17"/>
        <w:szCs w:val="17"/>
        <w:lang w:eastAsia="zh-CN"/>
        <w14:textOutline w14:w="3268" w14:cap="sq" w14:cmpd="sng">
          <w14:solidFill>
            <w14:srgbClr w14:val="000000"/>
          </w14:solidFill>
          <w14:prstDash w14:val="solid"/>
          <w14:bevel/>
        </w14:textOutline>
      </w:rPr>
      <w:t>A、B 、C包</w:t>
    </w:r>
    <w:r>
      <w:rPr>
        <w:rFonts w:ascii="宋体" w:hAnsi="宋体" w:eastAsia="宋体" w:cs="宋体"/>
        <w:spacing w:val="4"/>
        <w:sz w:val="17"/>
        <w:szCs w:val="17"/>
        <w14:textOutline w14:w="3268" w14:cap="sq" w14:cmpd="sng">
          <w14:solidFill>
            <w14:srgbClr w14:val="000000"/>
          </w14:solidFill>
          <w14:prstDash w14:val="solid"/>
          <w14:bevel/>
        </w14:textOutline>
      </w:rPr>
      <w:t>)</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0"/>
      <w:rPr>
        <w:rFonts w:ascii="宋体" w:hAnsi="宋体" w:eastAsia="宋体" w:cs="宋体"/>
        <w:sz w:val="17"/>
        <w:szCs w:val="17"/>
      </w:rPr>
    </w:pPr>
    <w:r>
      <w:pict>
        <v:shape id="_x0000_s2181" o:spid="_x0000_s2181" style="position:absolute;left:0pt;margin-left:70.9pt;margin-top:55.2pt;height:0.75pt;width:453.55pt;mso-position-horizontal-relative:page;mso-position-vertical-relative:page;z-index:251707392;mso-width-relative:page;mso-height-relative:page;" fillcolor="#622423" filled="t" stroked="f" coordsize="9070,15" o:allowincell="f" path="m0,0l9070,0,9070,14,0,14,0,0xe">
          <v:path/>
          <v:fill on="t" focussize="0,0"/>
          <v:stroke on="f"/>
          <v:imagedata o:title=""/>
          <o:lock v:ext="edit"/>
        </v:shape>
      </w:pict>
    </w:r>
    <w:r>
      <w:pict>
        <v:shape id="_x0000_s2182" o:spid="_x0000_s2182" o:spt="202" type="#_x0000_t202" style="position:absolute;left:0pt;margin-left:416.75pt;margin-top:-0.95pt;height:12.65pt;width:37.75pt;z-index:251708416;mso-width-relative:page;mso-height-relative:page;" filled="f" stroked="f" coordsize="21600,21600">
          <v:path/>
          <v:fill on="f" focussize="0,0"/>
          <v:stroke on="f"/>
          <v:imagedata o:title=""/>
          <o:lock v:ext="edit" aspectratio="f"/>
          <v:textbox inset="0mm,0mm,0mm,0mm">
            <w:txbxContent>
              <w:p>
                <w:pPr>
                  <w:spacing w:before="19" w:line="231" w:lineRule="auto"/>
                  <w:ind w:left="20"/>
                  <w:rPr>
                    <w:rFonts w:ascii="宋体" w:hAnsi="宋体" w:eastAsia="宋体" w:cs="宋体"/>
                    <w:sz w:val="17"/>
                    <w:szCs w:val="17"/>
                  </w:rPr>
                </w:pPr>
                <w:r>
                  <w:rPr>
                    <w:rFonts w:ascii="宋体" w:hAnsi="宋体" w:eastAsia="宋体" w:cs="宋体"/>
                    <w:spacing w:val="10"/>
                    <w:sz w:val="17"/>
                    <w:szCs w:val="17"/>
                    <w14:textOutline w14:w="3268" w14:cap="sq" w14:cmpd="sng">
                      <w14:solidFill>
                        <w14:srgbClr w14:val="000000"/>
                      </w14:solidFill>
                      <w14:prstDash w14:val="solid"/>
                      <w14:bevel/>
                    </w14:textOutline>
                  </w:rPr>
                  <w:t>招</w:t>
                </w:r>
                <w:r>
                  <w:rPr>
                    <w:rFonts w:ascii="宋体" w:hAnsi="宋体" w:eastAsia="宋体" w:cs="宋体"/>
                    <w:spacing w:val="8"/>
                    <w:sz w:val="17"/>
                    <w:szCs w:val="17"/>
                    <w14:textOutline w14:w="3268" w14:cap="sq" w14:cmpd="sng">
                      <w14:solidFill>
                        <w14:srgbClr w14:val="000000"/>
                      </w14:solidFill>
                      <w14:prstDash w14:val="solid"/>
                      <w14:bevel/>
                    </w14:textOutline>
                  </w:rPr>
                  <w:t>标文件</w:t>
                </w:r>
              </w:p>
            </w:txbxContent>
          </v:textbox>
        </v:shape>
      </w:pict>
    </w:r>
    <w:r>
      <w:rPr>
        <w:rFonts w:hint="eastAsia" w:ascii="宋体" w:hAnsi="宋体" w:eastAsia="宋体" w:cs="宋体"/>
        <w:spacing w:val="8"/>
        <w:sz w:val="17"/>
        <w:szCs w:val="17"/>
        <w:lang w:eastAsia="zh-CN"/>
        <w14:textOutline w14:w="3268" w14:cap="sq" w14:cmpd="sng">
          <w14:solidFill>
            <w14:srgbClr w14:val="000000"/>
          </w14:solidFill>
          <w14:prstDash w14:val="solid"/>
          <w14:bevel/>
        </w14:textOutline>
      </w:rPr>
      <w:t>郑州工程技术学院纸质图书采购项目</w:t>
    </w:r>
    <w:r>
      <w:rPr>
        <w:rFonts w:ascii="宋体" w:hAnsi="宋体" w:eastAsia="宋体" w:cs="宋体"/>
        <w:spacing w:val="4"/>
        <w:sz w:val="17"/>
        <w:szCs w:val="17"/>
      </w:rPr>
      <w:t xml:space="preserve"> </w:t>
    </w:r>
    <w:r>
      <w:rPr>
        <w:rFonts w:ascii="宋体" w:hAnsi="宋体" w:eastAsia="宋体" w:cs="宋体"/>
        <w:spacing w:val="4"/>
        <w:sz w:val="17"/>
        <w:szCs w:val="17"/>
        <w14:textOutline w14:w="3268" w14:cap="sq" w14:cmpd="sng">
          <w14:solidFill>
            <w14:srgbClr w14:val="000000"/>
          </w14:solidFill>
          <w14:prstDash w14:val="solid"/>
          <w14:bevel/>
        </w14:textOutline>
      </w:rPr>
      <w:t>(</w:t>
    </w:r>
    <w:r>
      <w:rPr>
        <w:rFonts w:hint="eastAsia" w:ascii="宋体" w:hAnsi="宋体" w:eastAsia="宋体" w:cs="宋体"/>
        <w:sz w:val="17"/>
        <w:szCs w:val="17"/>
        <w:lang w:eastAsia="zh-CN"/>
        <w14:textOutline w14:w="3268" w14:cap="sq" w14:cmpd="sng">
          <w14:solidFill>
            <w14:srgbClr w14:val="000000"/>
          </w14:solidFill>
          <w14:prstDash w14:val="solid"/>
          <w14:bevel/>
        </w14:textOutline>
      </w:rPr>
      <w:t>A、B 、C包</w:t>
    </w:r>
    <w:r>
      <w:rPr>
        <w:rFonts w:ascii="宋体" w:hAnsi="宋体" w:eastAsia="宋体" w:cs="宋体"/>
        <w:spacing w:val="4"/>
        <w:sz w:val="17"/>
        <w:szCs w:val="17"/>
        <w14:textOutline w14:w="3268" w14:cap="sq" w14:cmpd="sng">
          <w14:solidFill>
            <w14:srgbClr w14:val="000000"/>
          </w14:solidFill>
          <w14:prstDash w14:val="solid"/>
          <w14:bevel/>
        </w14:textOutline>
      </w:rPr>
      <w:t>)</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0"/>
      <w:rPr>
        <w:rFonts w:ascii="宋体" w:hAnsi="宋体" w:eastAsia="宋体" w:cs="宋体"/>
        <w:sz w:val="17"/>
        <w:szCs w:val="17"/>
      </w:rPr>
    </w:pPr>
    <w:r>
      <w:pict>
        <v:shape id="_x0000_s2184" o:spid="_x0000_s2184" style="position:absolute;left:0pt;margin-left:70.9pt;margin-top:55.2pt;height:0.75pt;width:453.55pt;mso-position-horizontal-relative:page;mso-position-vertical-relative:page;z-index:251680768;mso-width-relative:page;mso-height-relative:page;" fillcolor="#622423" filled="t" stroked="f" coordsize="9070,15" o:allowincell="f" path="m0,0l9070,0,9070,14,0,14,0,0xe">
          <v:path/>
          <v:fill on="t" focussize="0,0"/>
          <v:stroke on="f"/>
          <v:imagedata o:title=""/>
          <o:lock v:ext="edit"/>
        </v:shape>
      </w:pict>
    </w:r>
    <w:r>
      <w:pict>
        <v:shape id="_x0000_s2185" o:spid="_x0000_s2185" o:spt="202" type="#_x0000_t202" style="position:absolute;left:0pt;margin-left:416.75pt;margin-top:-0.95pt;height:12.65pt;width:37.75pt;z-index:251681792;mso-width-relative:page;mso-height-relative:page;" filled="f" stroked="f" coordsize="21600,21600">
          <v:path/>
          <v:fill on="f" focussize="0,0"/>
          <v:stroke on="f"/>
          <v:imagedata o:title=""/>
          <o:lock v:ext="edit" aspectratio="f"/>
          <v:textbox inset="0mm,0mm,0mm,0mm">
            <w:txbxContent>
              <w:p>
                <w:pPr>
                  <w:spacing w:before="19" w:line="231" w:lineRule="auto"/>
                  <w:ind w:left="20"/>
                  <w:rPr>
                    <w:rFonts w:ascii="宋体" w:hAnsi="宋体" w:eastAsia="宋体" w:cs="宋体"/>
                    <w:sz w:val="17"/>
                    <w:szCs w:val="17"/>
                  </w:rPr>
                </w:pPr>
                <w:r>
                  <w:rPr>
                    <w:rFonts w:ascii="宋体" w:hAnsi="宋体" w:eastAsia="宋体" w:cs="宋体"/>
                    <w:spacing w:val="10"/>
                    <w:sz w:val="17"/>
                    <w:szCs w:val="17"/>
                    <w14:textOutline w14:w="3268" w14:cap="sq" w14:cmpd="sng">
                      <w14:solidFill>
                        <w14:srgbClr w14:val="000000"/>
                      </w14:solidFill>
                      <w14:prstDash w14:val="solid"/>
                      <w14:bevel/>
                    </w14:textOutline>
                  </w:rPr>
                  <w:t>招</w:t>
                </w:r>
                <w:r>
                  <w:rPr>
                    <w:rFonts w:ascii="宋体" w:hAnsi="宋体" w:eastAsia="宋体" w:cs="宋体"/>
                    <w:spacing w:val="8"/>
                    <w:sz w:val="17"/>
                    <w:szCs w:val="17"/>
                    <w14:textOutline w14:w="3268" w14:cap="sq" w14:cmpd="sng">
                      <w14:solidFill>
                        <w14:srgbClr w14:val="000000"/>
                      </w14:solidFill>
                      <w14:prstDash w14:val="solid"/>
                      <w14:bevel/>
                    </w14:textOutline>
                  </w:rPr>
                  <w:t>标文件</w:t>
                </w:r>
              </w:p>
            </w:txbxContent>
          </v:textbox>
        </v:shape>
      </w:pict>
    </w:r>
    <w:r>
      <w:rPr>
        <w:rFonts w:hint="eastAsia" w:ascii="宋体" w:hAnsi="宋体" w:eastAsia="宋体" w:cs="宋体"/>
        <w:spacing w:val="8"/>
        <w:sz w:val="17"/>
        <w:szCs w:val="17"/>
        <w:lang w:eastAsia="zh-CN"/>
        <w14:textOutline w14:w="3268" w14:cap="sq" w14:cmpd="sng">
          <w14:solidFill>
            <w14:srgbClr w14:val="000000"/>
          </w14:solidFill>
          <w14:prstDash w14:val="solid"/>
          <w14:bevel/>
        </w14:textOutline>
      </w:rPr>
      <w:t>郑州工程技术学院纸质图书采购项目</w:t>
    </w:r>
    <w:r>
      <w:rPr>
        <w:rFonts w:ascii="宋体" w:hAnsi="宋体" w:eastAsia="宋体" w:cs="宋体"/>
        <w:spacing w:val="4"/>
        <w:sz w:val="17"/>
        <w:szCs w:val="17"/>
      </w:rPr>
      <w:t xml:space="preserve"> </w:t>
    </w:r>
    <w:r>
      <w:rPr>
        <w:rFonts w:ascii="宋体" w:hAnsi="宋体" w:eastAsia="宋体" w:cs="宋体"/>
        <w:spacing w:val="4"/>
        <w:sz w:val="17"/>
        <w:szCs w:val="17"/>
        <w14:textOutline w14:w="3268" w14:cap="sq" w14:cmpd="sng">
          <w14:solidFill>
            <w14:srgbClr w14:val="000000"/>
          </w14:solidFill>
          <w14:prstDash w14:val="solid"/>
          <w14:bevel/>
        </w14:textOutline>
      </w:rPr>
      <w:t>(</w:t>
    </w:r>
    <w:r>
      <w:rPr>
        <w:rFonts w:hint="eastAsia" w:ascii="宋体" w:hAnsi="宋体" w:eastAsia="宋体" w:cs="宋体"/>
        <w:sz w:val="17"/>
        <w:szCs w:val="17"/>
        <w:lang w:eastAsia="zh-CN"/>
        <w14:textOutline w14:w="3268" w14:cap="sq" w14:cmpd="sng">
          <w14:solidFill>
            <w14:srgbClr w14:val="000000"/>
          </w14:solidFill>
          <w14:prstDash w14:val="solid"/>
          <w14:bevel/>
        </w14:textOutline>
      </w:rPr>
      <w:t>A、B 、C包</w:t>
    </w:r>
    <w:r>
      <w:rPr>
        <w:rFonts w:ascii="宋体" w:hAnsi="宋体" w:eastAsia="宋体" w:cs="宋体"/>
        <w:spacing w:val="4"/>
        <w:sz w:val="17"/>
        <w:szCs w:val="17"/>
        <w14:textOutline w14:w="3268" w14:cap="sq" w14:cmpd="sng">
          <w14:solidFill>
            <w14:srgbClr w14:val="000000"/>
          </w14:solidFill>
          <w14:prstDash w14:val="solid"/>
          <w14:bevel/>
        </w14:textOutline>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ZGM0ZGY2MGIzZjFlMjhjNGNkMGRiNWUyYjY1MDI3MDEifQ=="/>
  </w:docVars>
  <w:rsids>
    <w:rsidRoot w:val="00000000"/>
    <w:rsid w:val="01967BB6"/>
    <w:rsid w:val="023B4925"/>
    <w:rsid w:val="03A92D75"/>
    <w:rsid w:val="03F34A98"/>
    <w:rsid w:val="04193BCE"/>
    <w:rsid w:val="056F6605"/>
    <w:rsid w:val="0D627356"/>
    <w:rsid w:val="0E600B2A"/>
    <w:rsid w:val="0FAB5B16"/>
    <w:rsid w:val="1302146F"/>
    <w:rsid w:val="148A1441"/>
    <w:rsid w:val="18911017"/>
    <w:rsid w:val="18965635"/>
    <w:rsid w:val="19D523F4"/>
    <w:rsid w:val="1E68463F"/>
    <w:rsid w:val="1F5A6DEE"/>
    <w:rsid w:val="216E6838"/>
    <w:rsid w:val="23EA0CC0"/>
    <w:rsid w:val="256B59EC"/>
    <w:rsid w:val="284C4914"/>
    <w:rsid w:val="2FD94FD4"/>
    <w:rsid w:val="347F52FE"/>
    <w:rsid w:val="384F3DB9"/>
    <w:rsid w:val="3A9722EF"/>
    <w:rsid w:val="3AA5248F"/>
    <w:rsid w:val="3D4F4C6E"/>
    <w:rsid w:val="3D816371"/>
    <w:rsid w:val="3EE223A0"/>
    <w:rsid w:val="417E7959"/>
    <w:rsid w:val="42B80CF0"/>
    <w:rsid w:val="430640D4"/>
    <w:rsid w:val="43EC3432"/>
    <w:rsid w:val="461073C4"/>
    <w:rsid w:val="484534DB"/>
    <w:rsid w:val="48EA5AD1"/>
    <w:rsid w:val="492635E1"/>
    <w:rsid w:val="4B644470"/>
    <w:rsid w:val="532529C3"/>
    <w:rsid w:val="533703D6"/>
    <w:rsid w:val="53DD44A9"/>
    <w:rsid w:val="54FE1085"/>
    <w:rsid w:val="56005467"/>
    <w:rsid w:val="56C96BC3"/>
    <w:rsid w:val="584571BF"/>
    <w:rsid w:val="5AB74151"/>
    <w:rsid w:val="5E5D10C4"/>
    <w:rsid w:val="5F673658"/>
    <w:rsid w:val="63EA386F"/>
    <w:rsid w:val="656A73C4"/>
    <w:rsid w:val="6630216E"/>
    <w:rsid w:val="6A2B0508"/>
    <w:rsid w:val="6C206AC0"/>
    <w:rsid w:val="6D115FC9"/>
    <w:rsid w:val="6DE20B7E"/>
    <w:rsid w:val="6FCB0D09"/>
    <w:rsid w:val="70026F64"/>
    <w:rsid w:val="737D01A5"/>
    <w:rsid w:val="765A0F39"/>
    <w:rsid w:val="77B96B73"/>
    <w:rsid w:val="77C83101"/>
    <w:rsid w:val="7901120A"/>
    <w:rsid w:val="79A656C4"/>
    <w:rsid w:val="7AE82D03"/>
    <w:rsid w:val="7B2D67A8"/>
    <w:rsid w:val="7CD31240"/>
    <w:rsid w:val="7D236370"/>
    <w:rsid w:val="7D2A49D4"/>
    <w:rsid w:val="7D506495"/>
    <w:rsid w:val="7F316BF0"/>
    <w:rsid w:val="7FFF5B2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2">
    <w:name w:val="heading 2"/>
    <w:basedOn w:val="1"/>
    <w:next w:val="1"/>
    <w:qFormat/>
    <w:uiPriority w:val="99"/>
    <w:pPr>
      <w:keepNext/>
      <w:keepLines/>
      <w:spacing w:before="260" w:after="260" w:line="416" w:lineRule="auto"/>
      <w:outlineLvl w:val="1"/>
    </w:pPr>
    <w:rPr>
      <w:rFonts w:ascii="Arial" w:hAnsi="Arial" w:eastAsia="黑体"/>
      <w:b/>
      <w:bCs/>
      <w:sz w:val="32"/>
      <w:szCs w:val="32"/>
    </w:rPr>
  </w:style>
  <w:style w:type="character" w:default="1" w:styleId="12">
    <w:name w:val="Default Paragraph Font"/>
    <w:semiHidden/>
    <w:qFormat/>
    <w:uiPriority w:val="0"/>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Body Text"/>
    <w:basedOn w:val="1"/>
    <w:semiHidden/>
    <w:qFormat/>
    <w:uiPriority w:val="99"/>
    <w:pPr>
      <w:spacing w:after="120"/>
    </w:pPr>
  </w:style>
  <w:style w:type="paragraph" w:styleId="5">
    <w:name w:val="List 2"/>
    <w:basedOn w:val="1"/>
    <w:qFormat/>
    <w:uiPriority w:val="0"/>
    <w:pPr>
      <w:spacing w:before="100" w:beforeAutospacing="1" w:after="100" w:afterAutospacing="1" w:line="360" w:lineRule="auto"/>
      <w:ind w:left="100" w:leftChars="200" w:hanging="200" w:hangingChars="200"/>
      <w:contextualSpacing/>
    </w:pPr>
    <w:rPr>
      <w:sz w:val="24"/>
    </w:rPr>
  </w:style>
  <w:style w:type="paragraph" w:styleId="6">
    <w:name w:val="Block Text"/>
    <w:basedOn w:val="1"/>
    <w:next w:val="4"/>
    <w:unhideWhenUsed/>
    <w:qFormat/>
    <w:uiPriority w:val="99"/>
    <w:pPr>
      <w:spacing w:after="120"/>
      <w:ind w:left="1440" w:leftChars="700" w:right="1440" w:rightChars="700"/>
    </w:pPr>
  </w:style>
  <w:style w:type="paragraph" w:styleId="7">
    <w:name w:val="Plain Text"/>
    <w:basedOn w:val="1"/>
    <w:qFormat/>
    <w:uiPriority w:val="99"/>
    <w:rPr>
      <w:rFonts w:ascii="宋体" w:hAnsi="Courier New"/>
      <w:kern w:val="0"/>
      <w:sz w:val="20"/>
      <w:szCs w:val="20"/>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1">
    <w:name w:val="Table Grid"/>
    <w:basedOn w:val="10"/>
    <w:qFormat/>
    <w:uiPriority w:val="99"/>
    <w:pPr>
      <w:widowControl w:val="0"/>
      <w:autoSpaceDE w:val="0"/>
      <w:autoSpaceDN w:val="0"/>
      <w:adjustRightInd w:val="0"/>
      <w:textAlignment w:val="baseline"/>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
    <w:name w:val="Table Normal"/>
    <w:semiHidden/>
    <w:unhideWhenUsed/>
    <w:qFormat/>
    <w:uiPriority w:val="0"/>
    <w:tblPr>
      <w:tblCellMar>
        <w:top w:w="0" w:type="dxa"/>
        <w:left w:w="0" w:type="dxa"/>
        <w:bottom w:w="0" w:type="dxa"/>
        <w:right w:w="0" w:type="dxa"/>
      </w:tblCellMar>
    </w:tblPr>
  </w:style>
  <w:style w:type="paragraph" w:customStyle="1" w:styleId="14">
    <w:name w:val="List Paragraph1"/>
    <w:basedOn w:val="1"/>
    <w:qFormat/>
    <w:uiPriority w:val="0"/>
    <w:pPr>
      <w:ind w:firstLine="420" w:firstLineChars="200"/>
    </w:pPr>
    <w:rPr>
      <w:rFonts w:ascii="Calibri" w:hAnsi="Calibri"/>
      <w:szCs w:val="21"/>
    </w:rPr>
  </w:style>
  <w:style w:type="paragraph" w:customStyle="1" w:styleId="15">
    <w:name w:val="Default"/>
    <w:qFormat/>
    <w:uiPriority w:val="99"/>
    <w:pPr>
      <w:widowControl w:val="0"/>
      <w:autoSpaceDE w:val="0"/>
      <w:autoSpaceDN w:val="0"/>
      <w:adjustRightInd w:val="0"/>
    </w:pPr>
    <w:rPr>
      <w:rFonts w:ascii="宋体" w:hAnsi="Times New Roman" w:eastAsia="宋体" w:cs="宋体"/>
      <w:color w:val="000000"/>
      <w:kern w:val="0"/>
      <w:sz w:val="24"/>
      <w:szCs w:val="24"/>
      <w:lang w:val="en-US" w:eastAsia="zh-CN" w:bidi="ar-SA"/>
    </w:rPr>
  </w:style>
  <w:style w:type="paragraph" w:customStyle="1" w:styleId="16">
    <w:name w:val="列出段落1"/>
    <w:basedOn w:val="1"/>
    <w:qFormat/>
    <w:uiPriority w:val="0"/>
    <w:pPr>
      <w:ind w:firstLine="420" w:firstLineChars="200"/>
    </w:pPr>
  </w:style>
  <w:style w:type="paragraph" w:styleId="17">
    <w:name w:val="List Paragraph"/>
    <w:basedOn w:val="1"/>
    <w:qFormat/>
    <w:uiPriority w:val="34"/>
    <w:pPr>
      <w:ind w:firstLine="420" w:firstLineChars="200"/>
    </w:pPr>
    <w:rPr>
      <w:rFonts w:ascii="Calibri" w:hAnsi="Calibri"/>
      <w:szCs w:val="21"/>
    </w:rPr>
  </w:style>
  <w:style w:type="character" w:customStyle="1" w:styleId="18">
    <w:name w:val="NormalCharacter"/>
    <w:semiHidden/>
    <w:qFormat/>
    <w:uiPriority w:val="0"/>
    <w:rPr>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3.xml"/><Relationship Id="rId76" Type="http://schemas.openxmlformats.org/officeDocument/2006/relationships/fontTable" Target="fontTable.xml"/><Relationship Id="rId75" Type="http://schemas.openxmlformats.org/officeDocument/2006/relationships/customXml" Target="../customXml/item1.xml"/><Relationship Id="rId74" Type="http://schemas.openxmlformats.org/officeDocument/2006/relationships/image" Target="media/image1.png"/><Relationship Id="rId73" Type="http://schemas.openxmlformats.org/officeDocument/2006/relationships/theme" Target="theme/theme1.xml"/><Relationship Id="rId72" Type="http://schemas.openxmlformats.org/officeDocument/2006/relationships/footer" Target="footer40.xml"/><Relationship Id="rId71" Type="http://schemas.openxmlformats.org/officeDocument/2006/relationships/footer" Target="footer39.xml"/><Relationship Id="rId70" Type="http://schemas.openxmlformats.org/officeDocument/2006/relationships/footer" Target="footer38.xml"/><Relationship Id="rId7" Type="http://schemas.openxmlformats.org/officeDocument/2006/relationships/footer" Target="footer1.xml"/><Relationship Id="rId69" Type="http://schemas.openxmlformats.org/officeDocument/2006/relationships/header" Target="header28.xml"/><Relationship Id="rId68" Type="http://schemas.openxmlformats.org/officeDocument/2006/relationships/footer" Target="footer37.xml"/><Relationship Id="rId67" Type="http://schemas.openxmlformats.org/officeDocument/2006/relationships/header" Target="header27.xml"/><Relationship Id="rId66" Type="http://schemas.openxmlformats.org/officeDocument/2006/relationships/footer" Target="footer36.xml"/><Relationship Id="rId65" Type="http://schemas.openxmlformats.org/officeDocument/2006/relationships/header" Target="header26.xml"/><Relationship Id="rId64" Type="http://schemas.openxmlformats.org/officeDocument/2006/relationships/footer" Target="footer35.xml"/><Relationship Id="rId63" Type="http://schemas.openxmlformats.org/officeDocument/2006/relationships/header" Target="header25.xml"/><Relationship Id="rId62" Type="http://schemas.openxmlformats.org/officeDocument/2006/relationships/footer" Target="footer34.xml"/><Relationship Id="rId61" Type="http://schemas.openxmlformats.org/officeDocument/2006/relationships/header" Target="header24.xml"/><Relationship Id="rId60" Type="http://schemas.openxmlformats.org/officeDocument/2006/relationships/footer" Target="footer33.xml"/><Relationship Id="rId6" Type="http://schemas.openxmlformats.org/officeDocument/2006/relationships/header" Target="header2.xml"/><Relationship Id="rId59" Type="http://schemas.openxmlformats.org/officeDocument/2006/relationships/footer" Target="footer32.xml"/><Relationship Id="rId58" Type="http://schemas.openxmlformats.org/officeDocument/2006/relationships/header" Target="header23.xml"/><Relationship Id="rId57" Type="http://schemas.openxmlformats.org/officeDocument/2006/relationships/footer" Target="footer31.xml"/><Relationship Id="rId56" Type="http://schemas.openxmlformats.org/officeDocument/2006/relationships/header" Target="header22.xml"/><Relationship Id="rId55" Type="http://schemas.openxmlformats.org/officeDocument/2006/relationships/footer" Target="footer30.xml"/><Relationship Id="rId54" Type="http://schemas.openxmlformats.org/officeDocument/2006/relationships/header" Target="header21.xml"/><Relationship Id="rId53" Type="http://schemas.openxmlformats.org/officeDocument/2006/relationships/footer" Target="footer29.xml"/><Relationship Id="rId52" Type="http://schemas.openxmlformats.org/officeDocument/2006/relationships/header" Target="header20.xml"/><Relationship Id="rId51" Type="http://schemas.openxmlformats.org/officeDocument/2006/relationships/footer" Target="footer28.xml"/><Relationship Id="rId50" Type="http://schemas.openxmlformats.org/officeDocument/2006/relationships/header" Target="header19.xml"/><Relationship Id="rId5" Type="http://schemas.openxmlformats.org/officeDocument/2006/relationships/header" Target="header1.xml"/><Relationship Id="rId49" Type="http://schemas.openxmlformats.org/officeDocument/2006/relationships/footer" Target="footer27.xml"/><Relationship Id="rId48" Type="http://schemas.openxmlformats.org/officeDocument/2006/relationships/header" Target="header18.xml"/><Relationship Id="rId47" Type="http://schemas.openxmlformats.org/officeDocument/2006/relationships/footer" Target="footer26.xml"/><Relationship Id="rId46" Type="http://schemas.openxmlformats.org/officeDocument/2006/relationships/header" Target="header17.xml"/><Relationship Id="rId45" Type="http://schemas.openxmlformats.org/officeDocument/2006/relationships/footer" Target="footer25.xml"/><Relationship Id="rId44" Type="http://schemas.openxmlformats.org/officeDocument/2006/relationships/footer" Target="footer24.xml"/><Relationship Id="rId43" Type="http://schemas.openxmlformats.org/officeDocument/2006/relationships/footer" Target="footer23.xml"/><Relationship Id="rId42" Type="http://schemas.openxmlformats.org/officeDocument/2006/relationships/footer" Target="footer22.xml"/><Relationship Id="rId41" Type="http://schemas.openxmlformats.org/officeDocument/2006/relationships/header" Target="header16.xml"/><Relationship Id="rId40" Type="http://schemas.openxmlformats.org/officeDocument/2006/relationships/footer" Target="footer21.xml"/><Relationship Id="rId4" Type="http://schemas.openxmlformats.org/officeDocument/2006/relationships/endnotes" Target="endnotes.xml"/><Relationship Id="rId39" Type="http://schemas.openxmlformats.org/officeDocument/2006/relationships/header" Target="header15.xml"/><Relationship Id="rId38" Type="http://schemas.openxmlformats.org/officeDocument/2006/relationships/footer" Target="footer20.xml"/><Relationship Id="rId37" Type="http://schemas.openxmlformats.org/officeDocument/2006/relationships/header" Target="header14.xml"/><Relationship Id="rId36" Type="http://schemas.openxmlformats.org/officeDocument/2006/relationships/footer" Target="footer19.xml"/><Relationship Id="rId35" Type="http://schemas.openxmlformats.org/officeDocument/2006/relationships/header" Target="header13.xml"/><Relationship Id="rId34" Type="http://schemas.openxmlformats.org/officeDocument/2006/relationships/footer" Target="footer18.xml"/><Relationship Id="rId33" Type="http://schemas.openxmlformats.org/officeDocument/2006/relationships/header" Target="header12.xml"/><Relationship Id="rId32" Type="http://schemas.openxmlformats.org/officeDocument/2006/relationships/footer" Target="footer17.xml"/><Relationship Id="rId31" Type="http://schemas.openxmlformats.org/officeDocument/2006/relationships/header" Target="header11.xml"/><Relationship Id="rId30" Type="http://schemas.openxmlformats.org/officeDocument/2006/relationships/footer" Target="footer16.xml"/><Relationship Id="rId3" Type="http://schemas.openxmlformats.org/officeDocument/2006/relationships/footnotes" Target="footnotes.xml"/><Relationship Id="rId29" Type="http://schemas.openxmlformats.org/officeDocument/2006/relationships/header" Target="header10.xml"/><Relationship Id="rId28" Type="http://schemas.openxmlformats.org/officeDocument/2006/relationships/footer" Target="footer15.xml"/><Relationship Id="rId27" Type="http://schemas.openxmlformats.org/officeDocument/2006/relationships/header" Target="header9.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header" Target="header8.xml"/><Relationship Id="rId22" Type="http://schemas.openxmlformats.org/officeDocument/2006/relationships/footer" Target="footer11.xml"/><Relationship Id="rId21" Type="http://schemas.openxmlformats.org/officeDocument/2006/relationships/header" Target="header7.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6.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8"/>
    <customShpInfo spid="_x0000_s2059"/>
    <customShpInfo spid="_x0000_s1026" textRotate="1"/>
    <customShpInfo spid="_x0000_s2061"/>
    <customShpInfo spid="_x0000_s2062"/>
    <customShpInfo spid="_x0000_s2070"/>
    <customShpInfo spid="_x0000_s2071"/>
    <customShpInfo spid="_x0000_s2073"/>
    <customShpInfo spid="_x0000_s2074"/>
    <customShpInfo spid="_x0000_s2076"/>
    <customShpInfo spid="_x0000_s2077"/>
    <customShpInfo spid="_x0000_s2081"/>
    <customShpInfo spid="_x0000_s2082"/>
    <customShpInfo spid="_x0000_s2084"/>
    <customShpInfo spid="_x0000_s2085"/>
    <customShpInfo spid="_x0000_s2087"/>
    <customShpInfo spid="_x0000_s2088"/>
    <customShpInfo spid="_x0000_s2099"/>
    <customShpInfo spid="_x0000_s2100"/>
    <customShpInfo spid="_x0000_s2126"/>
    <customShpInfo spid="_x0000_s2127"/>
    <customShpInfo spid="_x0000_s2141"/>
    <customShpInfo spid="_x0000_s2142"/>
    <customShpInfo spid="_x0000_s2144"/>
    <customShpInfo spid="_x0000_s2145"/>
    <customShpInfo spid="_x0000_s2146"/>
    <customShpInfo spid="_x0000_s2147"/>
    <customShpInfo spid="_x0000_s2148"/>
    <customShpInfo spid="_x0000_s2150"/>
    <customShpInfo spid="_x0000_s2151"/>
    <customShpInfo spid="_x0000_s2153"/>
    <customShpInfo spid="_x0000_s2154"/>
    <customShpInfo spid="_x0000_s2155"/>
    <customShpInfo spid="_x0000_s2156"/>
    <customShpInfo spid="_x0000_s2157"/>
    <customShpInfo spid="_x0000_s2158"/>
    <customShpInfo spid="_x0000_s2159"/>
    <customShpInfo spid="_x0000_s2160"/>
    <customShpInfo spid="_x0000_s2162"/>
    <customShpInfo spid="_x0000_s2163"/>
    <customShpInfo spid="_x0000_s2164"/>
    <customShpInfo spid="_x0000_s2165"/>
    <customShpInfo spid="_x0000_s2166"/>
    <customShpInfo spid="_x0000_s2168"/>
    <customShpInfo spid="_x0000_s2169"/>
    <customShpInfo spid="_x0000_s2170"/>
    <customShpInfo spid="_x0000_s2172"/>
    <customShpInfo spid="_x0000_s2173"/>
    <customShpInfo spid="_x0000_s2174"/>
    <customShpInfo spid="_x0000_s2175"/>
    <customShpInfo spid="_x0000_s2176"/>
    <customShpInfo spid="_x0000_s2178"/>
    <customShpInfo spid="_x0000_s2179"/>
    <customShpInfo spid="_x0000_s2180"/>
    <customShpInfo spid="_x0000_s2181"/>
    <customShpInfo spid="_x0000_s2182"/>
    <customShpInfo spid="_x0000_s2184"/>
    <customShpInfo spid="_x0000_s2185"/>
    <customShpInfo spid="_x0000_s2188"/>
    <customShpInfo spid="_x0000_s1034"/>
    <customShpInfo spid="_x0000_s1036"/>
    <customShpInfo spid="_x0000_s1038"/>
    <customShpInfo spid="_x0000_s1040"/>
    <customShpInfo spid="_x0000_s1043"/>
    <customShpInfo spid="_x0000_s1046"/>
    <customShpInfo spid="_x0000_s1057"/>
    <customShpInfo spid="_x0000_s106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63</Pages>
  <Words>38954</Words>
  <Characters>42110</Characters>
  <TotalTime>51</TotalTime>
  <ScaleCrop>false</ScaleCrop>
  <LinksUpToDate>false</LinksUpToDate>
  <CharactersWithSpaces>44983</CharactersWithSpaces>
  <Application>WPS Office_11.1.0.12358_F1E327BC-269C-435d-A152-05C5408002CA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2022-05-26T15:36:00Z</dcterms:created>
  <dc:creator>wang-pc</dc:creator>
  <cp:lastModifiedBy>Administrator</cp:lastModifiedBy>
  <cp:lastPrinted>2023-05-05T07:32:00Z</cp:lastPrinted>
  <dcterms:modified xsi:type="dcterms:W3CDTF">2023-05-08T03:08:08Z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2023-04-18T16:56:00Z</vt:filetime>
  </property>
  <property fmtid="{D5CDD505-2E9C-101B-9397-08002B2CF9AE}" pid="4" name="KSOProductBuildVer">
    <vt:lpwstr>2052-11.1.0.12358</vt:lpwstr>
  </property>
  <property fmtid="{D5CDD505-2E9C-101B-9397-08002B2CF9AE}" pid="5" name="ICV">
    <vt:lpwstr>B09D0544BDD94A29B8BEE0896291EECD</vt:lpwstr>
  </property>
</Properties>
</file>