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307D3">
      <w:pPr>
        <w:jc w:val="center"/>
        <w:rPr>
          <w:rFonts w:hint="default"/>
          <w:b/>
          <w:bCs/>
          <w:sz w:val="30"/>
          <w:szCs w:val="30"/>
          <w:lang w:val="en-US"/>
        </w:rPr>
      </w:pPr>
      <w:r>
        <w:rPr>
          <w:rFonts w:hint="eastAsia" w:cs="仿宋" w:asciiTheme="minorEastAsia" w:hAnsiTheme="minorEastAsia" w:eastAsiaTheme="minorEastAsia"/>
          <w:b/>
          <w:bCs/>
          <w:sz w:val="30"/>
          <w:szCs w:val="30"/>
          <w:highlight w:val="none"/>
          <w:lang w:eastAsia="zh-CN"/>
        </w:rPr>
        <w:t>郑州龙湖一中2025开办费操场建设项目</w:t>
      </w:r>
      <w:r>
        <w:rPr>
          <w:rFonts w:hint="eastAsia" w:cs="仿宋" w:asciiTheme="minorEastAsia" w:hAnsiTheme="minorEastAsia"/>
          <w:b/>
          <w:bCs/>
          <w:sz w:val="30"/>
          <w:szCs w:val="30"/>
          <w:highlight w:val="none"/>
          <w:lang w:val="en-US" w:eastAsia="zh-CN"/>
        </w:rPr>
        <w:t>成交公告</w:t>
      </w:r>
    </w:p>
    <w:p w14:paraId="04A746D8">
      <w:pPr>
        <w:rPr>
          <w:rFonts w:hint="eastAsia"/>
        </w:rPr>
      </w:pPr>
      <w:r>
        <w:rPr>
          <w:rFonts w:hint="eastAsia"/>
        </w:rPr>
        <w:t>一、项目基本情况</w:t>
      </w:r>
    </w:p>
    <w:p w14:paraId="19D40BBE">
      <w:pPr>
        <w:rPr>
          <w:rFonts w:hint="eastAsia" w:eastAsiaTheme="minorEastAsia"/>
          <w:lang w:eastAsia="zh-CN"/>
        </w:rPr>
      </w:pPr>
      <w:r>
        <w:rPr>
          <w:rFonts w:hint="eastAsia"/>
        </w:rPr>
        <w:t>1、采购项目编号：</w:t>
      </w:r>
      <w:r>
        <w:rPr>
          <w:rFonts w:hint="eastAsia"/>
          <w:lang w:eastAsia="zh-CN"/>
        </w:rPr>
        <w:t>郑财磋商采购-2025-101</w:t>
      </w:r>
    </w:p>
    <w:p w14:paraId="1E3BD4E6">
      <w:pPr>
        <w:rPr>
          <w:rFonts w:hint="eastAsia" w:eastAsiaTheme="minorEastAsia"/>
          <w:lang w:eastAsia="zh-CN"/>
        </w:rPr>
      </w:pPr>
      <w:r>
        <w:rPr>
          <w:rFonts w:hint="eastAsia"/>
        </w:rPr>
        <w:t>2、采购项目名称：</w:t>
      </w:r>
      <w:r>
        <w:rPr>
          <w:rFonts w:hint="eastAsia"/>
          <w:lang w:eastAsia="zh-CN"/>
        </w:rPr>
        <w:t>郑州市第五高级中学运动场草皮改造项目</w:t>
      </w:r>
    </w:p>
    <w:p w14:paraId="01AE1401">
      <w:pPr>
        <w:rPr>
          <w:rFonts w:hint="eastAsia"/>
        </w:rPr>
      </w:pPr>
      <w:r>
        <w:rPr>
          <w:rFonts w:hint="eastAsia"/>
        </w:rPr>
        <w:t>3、采购方式：竞争性磋商</w:t>
      </w:r>
    </w:p>
    <w:p w14:paraId="5C7A11FB">
      <w:pPr>
        <w:rPr>
          <w:rFonts w:hint="eastAsia"/>
        </w:rPr>
      </w:pPr>
      <w:r>
        <w:rPr>
          <w:rFonts w:hint="eastAsia"/>
        </w:rPr>
        <w:t>4、采购公告发布日期：2025年07月</w:t>
      </w:r>
      <w:r>
        <w:rPr>
          <w:rFonts w:hint="eastAsia"/>
          <w:lang w:val="en-US" w:eastAsia="zh-CN"/>
        </w:rPr>
        <w:t>28</w:t>
      </w:r>
      <w:r>
        <w:rPr>
          <w:rFonts w:hint="eastAsia"/>
        </w:rPr>
        <w:t>日</w:t>
      </w:r>
    </w:p>
    <w:p w14:paraId="63D136BC">
      <w:pPr>
        <w:rPr>
          <w:rFonts w:hint="eastAsia"/>
        </w:rPr>
      </w:pPr>
      <w:r>
        <w:rPr>
          <w:rFonts w:hint="eastAsia"/>
        </w:rPr>
        <w:t>5、评审日期：2025年</w:t>
      </w:r>
      <w:r>
        <w:rPr>
          <w:rFonts w:hint="eastAsia"/>
          <w:lang w:val="en-US" w:eastAsia="zh-CN"/>
        </w:rPr>
        <w:t>08</w:t>
      </w:r>
      <w:r>
        <w:rPr>
          <w:rFonts w:hint="eastAsia"/>
        </w:rPr>
        <w:t>月</w:t>
      </w:r>
      <w:r>
        <w:rPr>
          <w:rFonts w:hint="eastAsia"/>
          <w:lang w:val="en-US" w:eastAsia="zh-CN"/>
        </w:rPr>
        <w:t>08</w:t>
      </w:r>
      <w:r>
        <w:rPr>
          <w:rFonts w:hint="eastAsia"/>
        </w:rPr>
        <w:t>日</w:t>
      </w:r>
    </w:p>
    <w:p w14:paraId="7157C38F">
      <w:pPr>
        <w:rPr>
          <w:rFonts w:hint="eastAsia"/>
        </w:rPr>
      </w:pPr>
      <w:r>
        <w:rPr>
          <w:rFonts w:hint="eastAsia"/>
        </w:rPr>
        <w:t>二、成交情况</w:t>
      </w:r>
    </w:p>
    <w:p w14:paraId="7E90156D">
      <w:pPr>
        <w:rPr>
          <w:rFonts w:hint="eastAsia"/>
        </w:rPr>
      </w:pPr>
      <w:r>
        <w:rPr>
          <w:rFonts w:hint="eastAsia"/>
        </w:rPr>
        <w:t>包号</w:t>
      </w:r>
      <w:r>
        <w:rPr>
          <w:rFonts w:hint="eastAsia"/>
          <w:lang w:eastAsia="zh-CN"/>
        </w:rPr>
        <w:t>：郑财磋商采购-2025-101</w:t>
      </w:r>
    </w:p>
    <w:p w14:paraId="7C83C166">
      <w:pPr>
        <w:rPr>
          <w:rFonts w:hint="eastAsia"/>
        </w:rPr>
      </w:pPr>
      <w:r>
        <w:rPr>
          <w:rFonts w:hint="eastAsia"/>
        </w:rPr>
        <w:t>采购内容</w:t>
      </w:r>
      <w:r>
        <w:rPr>
          <w:rFonts w:hint="eastAsia"/>
          <w:lang w:eastAsia="zh-CN"/>
        </w:rPr>
        <w:t>：</w:t>
      </w:r>
      <w:r>
        <w:rPr>
          <w:rFonts w:hint="eastAsia" w:ascii="宋体" w:hAnsi="宋体" w:cs="宋体"/>
          <w:sz w:val="21"/>
          <w:szCs w:val="21"/>
          <w:highlight w:val="none"/>
          <w:lang w:val="en-US" w:eastAsia="zh-CN"/>
        </w:rPr>
        <w:t>郑州龙湖一中2025开办费操场建设项目，磋商文件、工程量清单、图纸范围内的所有内容。</w:t>
      </w:r>
    </w:p>
    <w:p w14:paraId="7C131E8A">
      <w:pPr>
        <w:rPr>
          <w:rFonts w:hint="eastAsia" w:eastAsiaTheme="minorEastAsia"/>
          <w:highlight w:val="none"/>
          <w:lang w:eastAsia="zh-CN"/>
        </w:rPr>
      </w:pPr>
      <w:r>
        <w:rPr>
          <w:rFonts w:hint="eastAsia"/>
          <w:highlight w:val="none"/>
        </w:rPr>
        <w:t>供应商名称</w:t>
      </w:r>
      <w:r>
        <w:rPr>
          <w:rFonts w:hint="eastAsia"/>
          <w:highlight w:val="none"/>
          <w:lang w:eastAsia="zh-CN"/>
        </w:rPr>
        <w:t>：河南兴鸿建设工程有限公司</w:t>
      </w:r>
    </w:p>
    <w:p w14:paraId="77661340">
      <w:pPr>
        <w:rPr>
          <w:rFonts w:hint="eastAsia" w:eastAsiaTheme="minorEastAsia"/>
          <w:highlight w:val="none"/>
          <w:lang w:eastAsia="zh-CN"/>
        </w:rPr>
      </w:pPr>
      <w:r>
        <w:rPr>
          <w:rFonts w:hint="eastAsia"/>
          <w:highlight w:val="none"/>
        </w:rPr>
        <w:t>地 址</w:t>
      </w:r>
      <w:r>
        <w:rPr>
          <w:rFonts w:hint="eastAsia"/>
          <w:highlight w:val="none"/>
          <w:lang w:eastAsia="zh-CN"/>
        </w:rPr>
        <w:t>：</w:t>
      </w:r>
      <w:r>
        <w:rPr>
          <w:rFonts w:hint="eastAsia"/>
          <w:highlight w:val="none"/>
          <w:lang w:val="en-US" w:eastAsia="zh-CN"/>
        </w:rPr>
        <w:t>河南省郑州市</w:t>
      </w:r>
      <w:r>
        <w:rPr>
          <w:rFonts w:hint="eastAsia"/>
          <w:highlight w:val="none"/>
          <w:lang w:eastAsia="zh-CN"/>
        </w:rPr>
        <w:t>金水区鑫苑路26号阳光大厦七层</w:t>
      </w:r>
    </w:p>
    <w:p w14:paraId="779DBE1D">
      <w:pPr>
        <w:rPr>
          <w:rFonts w:hint="default"/>
          <w:highlight w:val="none"/>
          <w:lang w:val="en-US"/>
        </w:rPr>
      </w:pPr>
      <w:r>
        <w:rPr>
          <w:rFonts w:hint="eastAsia"/>
          <w:highlight w:val="none"/>
        </w:rPr>
        <w:t>中标金额</w:t>
      </w:r>
      <w:r>
        <w:rPr>
          <w:rFonts w:hint="eastAsia"/>
          <w:highlight w:val="none"/>
          <w:lang w:eastAsia="zh-CN"/>
        </w:rPr>
        <w:t>：3002750.00</w:t>
      </w:r>
      <w:r>
        <w:rPr>
          <w:rFonts w:hint="eastAsia"/>
          <w:highlight w:val="none"/>
          <w:lang w:val="en-US" w:eastAsia="zh-CN"/>
        </w:rPr>
        <w:t>元</w:t>
      </w:r>
    </w:p>
    <w:tbl>
      <w:tblPr>
        <w:tblStyle w:val="4"/>
        <w:tblW w:w="8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363"/>
        <w:gridCol w:w="2437"/>
        <w:gridCol w:w="751"/>
        <w:gridCol w:w="803"/>
        <w:gridCol w:w="1528"/>
        <w:gridCol w:w="1409"/>
      </w:tblGrid>
      <w:tr w14:paraId="0F44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3C0F3499">
            <w:pPr>
              <w:jc w:val="center"/>
              <w:rPr>
                <w:rFonts w:hint="eastAsia"/>
                <w:sz w:val="21"/>
                <w:szCs w:val="21"/>
                <w:highlight w:val="none"/>
                <w:vertAlign w:val="baseline"/>
              </w:rPr>
            </w:pPr>
            <w:r>
              <w:rPr>
                <w:rFonts w:hint="eastAsia"/>
                <w:sz w:val="21"/>
                <w:szCs w:val="21"/>
                <w:highlight w:val="none"/>
                <w:vertAlign w:val="baseline"/>
              </w:rPr>
              <w:t>序号</w:t>
            </w:r>
          </w:p>
        </w:tc>
        <w:tc>
          <w:tcPr>
            <w:tcW w:w="1363" w:type="dxa"/>
            <w:vAlign w:val="center"/>
          </w:tcPr>
          <w:p w14:paraId="68A4D363">
            <w:pPr>
              <w:jc w:val="center"/>
              <w:rPr>
                <w:rFonts w:hint="eastAsia"/>
                <w:sz w:val="21"/>
                <w:szCs w:val="21"/>
                <w:highlight w:val="none"/>
                <w:vertAlign w:val="baseline"/>
              </w:rPr>
            </w:pPr>
            <w:r>
              <w:rPr>
                <w:rFonts w:hint="eastAsia"/>
                <w:sz w:val="21"/>
                <w:szCs w:val="21"/>
                <w:highlight w:val="none"/>
              </w:rPr>
              <w:t>名称</w:t>
            </w:r>
          </w:p>
        </w:tc>
        <w:tc>
          <w:tcPr>
            <w:tcW w:w="2437" w:type="dxa"/>
            <w:vAlign w:val="center"/>
          </w:tcPr>
          <w:p w14:paraId="33DA4832">
            <w:pPr>
              <w:jc w:val="center"/>
              <w:rPr>
                <w:rFonts w:hint="eastAsia"/>
                <w:sz w:val="21"/>
                <w:szCs w:val="21"/>
                <w:highlight w:val="none"/>
                <w:vertAlign w:val="baseline"/>
              </w:rPr>
            </w:pPr>
            <w:r>
              <w:rPr>
                <w:rFonts w:hint="eastAsia"/>
                <w:sz w:val="21"/>
                <w:szCs w:val="21"/>
                <w:highlight w:val="none"/>
              </w:rPr>
              <w:t>施工范围</w:t>
            </w:r>
          </w:p>
        </w:tc>
        <w:tc>
          <w:tcPr>
            <w:tcW w:w="751" w:type="dxa"/>
            <w:vAlign w:val="center"/>
          </w:tcPr>
          <w:p w14:paraId="135951D0">
            <w:pPr>
              <w:jc w:val="center"/>
              <w:rPr>
                <w:rFonts w:hint="eastAsia"/>
                <w:sz w:val="21"/>
                <w:szCs w:val="21"/>
                <w:highlight w:val="none"/>
                <w:vertAlign w:val="baseline"/>
              </w:rPr>
            </w:pPr>
            <w:r>
              <w:rPr>
                <w:rFonts w:hint="eastAsia"/>
                <w:sz w:val="21"/>
                <w:szCs w:val="21"/>
                <w:highlight w:val="none"/>
              </w:rPr>
              <w:t>施工工期</w:t>
            </w:r>
          </w:p>
        </w:tc>
        <w:tc>
          <w:tcPr>
            <w:tcW w:w="803" w:type="dxa"/>
            <w:vAlign w:val="center"/>
          </w:tcPr>
          <w:p w14:paraId="303F9785">
            <w:pPr>
              <w:jc w:val="center"/>
              <w:rPr>
                <w:rFonts w:hint="eastAsia"/>
                <w:sz w:val="21"/>
                <w:szCs w:val="21"/>
                <w:highlight w:val="none"/>
                <w:vertAlign w:val="baseline"/>
              </w:rPr>
            </w:pPr>
            <w:r>
              <w:rPr>
                <w:rFonts w:hint="eastAsia"/>
                <w:sz w:val="21"/>
                <w:szCs w:val="21"/>
                <w:highlight w:val="none"/>
              </w:rPr>
              <w:t>项目经理</w:t>
            </w:r>
          </w:p>
        </w:tc>
        <w:tc>
          <w:tcPr>
            <w:tcW w:w="1528" w:type="dxa"/>
            <w:vAlign w:val="center"/>
          </w:tcPr>
          <w:p w14:paraId="2343E7C7">
            <w:pPr>
              <w:jc w:val="center"/>
              <w:rPr>
                <w:rFonts w:hint="eastAsia"/>
                <w:sz w:val="21"/>
                <w:szCs w:val="21"/>
                <w:highlight w:val="none"/>
                <w:vertAlign w:val="baseline"/>
              </w:rPr>
            </w:pPr>
            <w:r>
              <w:rPr>
                <w:rFonts w:hint="eastAsia"/>
                <w:sz w:val="21"/>
                <w:szCs w:val="21"/>
                <w:highlight w:val="none"/>
                <w:vertAlign w:val="baseline"/>
              </w:rPr>
              <w:t>执业证书信息</w:t>
            </w:r>
          </w:p>
        </w:tc>
        <w:tc>
          <w:tcPr>
            <w:tcW w:w="1409" w:type="dxa"/>
            <w:vAlign w:val="center"/>
          </w:tcPr>
          <w:p w14:paraId="58CEAA57">
            <w:pPr>
              <w:jc w:val="center"/>
              <w:rPr>
                <w:rFonts w:hint="eastAsia" w:eastAsiaTheme="minorEastAsia"/>
                <w:sz w:val="21"/>
                <w:szCs w:val="21"/>
                <w:highlight w:val="none"/>
                <w:vertAlign w:val="baseline"/>
                <w:lang w:val="en-US" w:eastAsia="zh-CN"/>
              </w:rPr>
            </w:pPr>
            <w:r>
              <w:rPr>
                <w:rFonts w:hint="eastAsia"/>
                <w:sz w:val="21"/>
                <w:szCs w:val="21"/>
                <w:highlight w:val="none"/>
                <w:vertAlign w:val="baseline"/>
                <w:lang w:val="en-US" w:eastAsia="zh-CN"/>
              </w:rPr>
              <w:t>备注</w:t>
            </w:r>
          </w:p>
        </w:tc>
      </w:tr>
      <w:tr w14:paraId="5FCD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0" w:type="dxa"/>
            <w:vAlign w:val="center"/>
          </w:tcPr>
          <w:p w14:paraId="1F225366">
            <w:pPr>
              <w:jc w:val="center"/>
              <w:rPr>
                <w:rFonts w:hint="eastAsia" w:eastAsiaTheme="minorEastAsia"/>
                <w:sz w:val="21"/>
                <w:szCs w:val="21"/>
                <w:highlight w:val="yellow"/>
                <w:vertAlign w:val="baseline"/>
                <w:lang w:val="en-US" w:eastAsia="zh-CN"/>
              </w:rPr>
            </w:pPr>
            <w:r>
              <w:rPr>
                <w:rFonts w:hint="eastAsia"/>
                <w:sz w:val="21"/>
                <w:szCs w:val="21"/>
                <w:highlight w:val="yellow"/>
                <w:vertAlign w:val="baseline"/>
                <w:lang w:val="en-US" w:eastAsia="zh-CN"/>
              </w:rPr>
              <w:t>1</w:t>
            </w:r>
          </w:p>
        </w:tc>
        <w:tc>
          <w:tcPr>
            <w:tcW w:w="1363" w:type="dxa"/>
            <w:vAlign w:val="center"/>
          </w:tcPr>
          <w:p w14:paraId="246B21CB">
            <w:pPr>
              <w:jc w:val="center"/>
              <w:rPr>
                <w:rFonts w:hint="eastAsia"/>
                <w:sz w:val="21"/>
                <w:szCs w:val="21"/>
                <w:highlight w:val="none"/>
                <w:vertAlign w:val="baseline"/>
              </w:rPr>
            </w:pPr>
            <w:r>
              <w:rPr>
                <w:rFonts w:hint="eastAsia"/>
                <w:sz w:val="21"/>
                <w:szCs w:val="21"/>
                <w:highlight w:val="none"/>
                <w:vertAlign w:val="baseline"/>
              </w:rPr>
              <w:t>郑州龙湖一中2025开办费操场建设项目</w:t>
            </w:r>
          </w:p>
        </w:tc>
        <w:tc>
          <w:tcPr>
            <w:tcW w:w="2437" w:type="dxa"/>
            <w:vAlign w:val="center"/>
          </w:tcPr>
          <w:p w14:paraId="3CD2A2C4">
            <w:pPr>
              <w:jc w:val="center"/>
              <w:rPr>
                <w:rFonts w:hint="eastAsia"/>
                <w:sz w:val="21"/>
                <w:szCs w:val="21"/>
                <w:highlight w:val="none"/>
                <w:vertAlign w:val="baseline"/>
              </w:rPr>
            </w:pPr>
            <w:r>
              <w:rPr>
                <w:rFonts w:hint="eastAsia"/>
                <w:sz w:val="21"/>
                <w:szCs w:val="21"/>
                <w:highlight w:val="none"/>
                <w:vertAlign w:val="baseline"/>
              </w:rPr>
              <w:t>郑州龙湖一中2025开办费操场建设项目，磋商文件、工程量清单、</w:t>
            </w:r>
          </w:p>
          <w:p w14:paraId="550D6955">
            <w:pPr>
              <w:jc w:val="center"/>
              <w:rPr>
                <w:rFonts w:hint="eastAsia"/>
                <w:sz w:val="21"/>
                <w:szCs w:val="21"/>
                <w:highlight w:val="none"/>
                <w:vertAlign w:val="baseline"/>
              </w:rPr>
            </w:pPr>
            <w:r>
              <w:rPr>
                <w:rFonts w:hint="eastAsia"/>
                <w:sz w:val="21"/>
                <w:szCs w:val="21"/>
                <w:highlight w:val="none"/>
                <w:vertAlign w:val="baseline"/>
              </w:rPr>
              <w:t>图纸范围内的所有内容</w:t>
            </w:r>
          </w:p>
        </w:tc>
        <w:tc>
          <w:tcPr>
            <w:tcW w:w="751" w:type="dxa"/>
            <w:vAlign w:val="center"/>
          </w:tcPr>
          <w:p w14:paraId="2B254495">
            <w:pPr>
              <w:jc w:val="center"/>
              <w:rPr>
                <w:rFonts w:hint="eastAsia"/>
                <w:sz w:val="21"/>
                <w:szCs w:val="21"/>
                <w:highlight w:val="yellow"/>
                <w:vertAlign w:val="baseline"/>
              </w:rPr>
            </w:pPr>
            <w:r>
              <w:rPr>
                <w:rFonts w:hint="eastAsia"/>
                <w:sz w:val="21"/>
                <w:szCs w:val="21"/>
                <w:highlight w:val="none"/>
                <w:vertAlign w:val="baseline"/>
              </w:rPr>
              <w:t>20日历天</w:t>
            </w:r>
          </w:p>
        </w:tc>
        <w:tc>
          <w:tcPr>
            <w:tcW w:w="803" w:type="dxa"/>
            <w:vAlign w:val="center"/>
          </w:tcPr>
          <w:p w14:paraId="4D64C63B">
            <w:pPr>
              <w:jc w:val="center"/>
              <w:rPr>
                <w:rFonts w:hint="eastAsia"/>
                <w:sz w:val="21"/>
                <w:szCs w:val="21"/>
                <w:highlight w:val="yellow"/>
                <w:vertAlign w:val="baseline"/>
              </w:rPr>
            </w:pPr>
            <w:r>
              <w:rPr>
                <w:rFonts w:ascii="宋体" w:hAnsi="宋体" w:eastAsia="宋体" w:cs="宋体"/>
                <w:sz w:val="21"/>
                <w:szCs w:val="21"/>
              </w:rPr>
              <w:t>汪静</w:t>
            </w:r>
          </w:p>
        </w:tc>
        <w:tc>
          <w:tcPr>
            <w:tcW w:w="1528" w:type="dxa"/>
            <w:vAlign w:val="center"/>
          </w:tcPr>
          <w:p w14:paraId="7AD93B34">
            <w:pPr>
              <w:jc w:val="center"/>
              <w:rPr>
                <w:rFonts w:hint="eastAsia"/>
                <w:sz w:val="21"/>
                <w:szCs w:val="21"/>
                <w:highlight w:val="yellow"/>
                <w:vertAlign w:val="baseline"/>
              </w:rPr>
            </w:pPr>
            <w:r>
              <w:rPr>
                <w:rFonts w:ascii="宋体" w:hAnsi="宋体" w:eastAsia="宋体" w:cs="宋体"/>
                <w:sz w:val="21"/>
                <w:szCs w:val="21"/>
              </w:rPr>
              <w:t>豫241131448175</w:t>
            </w:r>
          </w:p>
        </w:tc>
        <w:tc>
          <w:tcPr>
            <w:tcW w:w="1409" w:type="dxa"/>
            <w:vAlign w:val="center"/>
          </w:tcPr>
          <w:p w14:paraId="7964D970">
            <w:pPr>
              <w:jc w:val="center"/>
              <w:rPr>
                <w:rFonts w:ascii="宋体" w:hAnsi="宋体" w:eastAsia="宋体" w:cs="宋体"/>
                <w:sz w:val="21"/>
                <w:szCs w:val="21"/>
              </w:rPr>
            </w:pPr>
            <w:r>
              <w:rPr>
                <w:rFonts w:hint="eastAsia" w:ascii="宋体" w:hAnsi="宋体" w:eastAsia="宋体" w:cs="宋体"/>
                <w:sz w:val="21"/>
                <w:szCs w:val="21"/>
              </w:rPr>
              <w:t>评审总得分:</w:t>
            </w:r>
            <w:r>
              <w:rPr>
                <w:rFonts w:hint="eastAsia" w:ascii="宋体" w:hAnsi="宋体" w:eastAsia="宋体" w:cs="宋体"/>
                <w:sz w:val="21"/>
                <w:szCs w:val="21"/>
                <w:lang w:val="en-US" w:eastAsia="zh-CN"/>
              </w:rPr>
              <w:t>94.87</w:t>
            </w:r>
            <w:r>
              <w:rPr>
                <w:rFonts w:hint="eastAsia" w:ascii="宋体" w:hAnsi="宋体" w:eastAsia="宋体" w:cs="宋体"/>
                <w:sz w:val="21"/>
                <w:szCs w:val="21"/>
              </w:rPr>
              <w:t>分</w:t>
            </w:r>
          </w:p>
        </w:tc>
      </w:tr>
    </w:tbl>
    <w:p w14:paraId="31CA7B7C">
      <w:pPr>
        <w:rPr>
          <w:rFonts w:hint="eastAsia"/>
          <w:highlight w:val="yellow"/>
        </w:rPr>
      </w:pPr>
      <w:r>
        <w:rPr>
          <w:rFonts w:hint="eastAsia"/>
          <w:highlight w:val="yellow"/>
        </w:rPr>
        <w:t>三、评审专家名单</w:t>
      </w:r>
    </w:p>
    <w:p w14:paraId="246C04CF">
      <w:pPr>
        <w:rPr>
          <w:rFonts w:hint="eastAsia"/>
          <w:highlight w:val="yellow"/>
        </w:rPr>
      </w:pPr>
      <w:r>
        <w:rPr>
          <w:rFonts w:hint="eastAsia"/>
          <w:highlight w:val="yellow"/>
          <w:lang w:val="en-US" w:eastAsia="zh-CN"/>
        </w:rPr>
        <w:t>葛荣江、张鑫、张利红</w:t>
      </w:r>
      <w:r>
        <w:rPr>
          <w:rFonts w:hint="eastAsia"/>
          <w:highlight w:val="yellow"/>
        </w:rPr>
        <w:t>（采购人代表）</w:t>
      </w:r>
    </w:p>
    <w:p w14:paraId="74D56FD9">
      <w:pPr>
        <w:rPr>
          <w:rFonts w:hint="eastAsia"/>
        </w:rPr>
      </w:pPr>
      <w:r>
        <w:rPr>
          <w:rFonts w:hint="eastAsia"/>
        </w:rPr>
        <w:t>四、代理服务收费标准及金额</w:t>
      </w:r>
    </w:p>
    <w:p w14:paraId="08A3906E">
      <w:pPr>
        <w:rPr>
          <w:rFonts w:hint="eastAsia"/>
        </w:rPr>
      </w:pPr>
      <w:r>
        <w:rPr>
          <w:rFonts w:hint="eastAsia"/>
        </w:rPr>
        <w:t>收费标准：依据“河南省招标投标协会关于印发《河南省招标代理服务收费标准》的通知（豫招协[2023]002 号）中相关收费规定，由中标（成交）人支付。</w:t>
      </w:r>
    </w:p>
    <w:p w14:paraId="57E3DD3E">
      <w:pPr>
        <w:rPr>
          <w:rFonts w:hint="eastAsia"/>
          <w:highlight w:val="none"/>
        </w:rPr>
      </w:pPr>
      <w:r>
        <w:rPr>
          <w:rFonts w:hint="eastAsia"/>
          <w:highlight w:val="none"/>
        </w:rPr>
        <w:t>收费金额：</w:t>
      </w:r>
      <w:bookmarkStart w:id="0" w:name="_GoBack"/>
      <w:bookmarkEnd w:id="0"/>
      <w:r>
        <w:rPr>
          <w:rFonts w:hint="eastAsia"/>
          <w:highlight w:val="none"/>
          <w:lang w:val="en-US" w:eastAsia="zh-CN"/>
        </w:rPr>
        <w:t>32027.5</w:t>
      </w:r>
      <w:r>
        <w:rPr>
          <w:rFonts w:hint="eastAsia"/>
          <w:highlight w:val="none"/>
        </w:rPr>
        <w:t>元</w:t>
      </w:r>
    </w:p>
    <w:p w14:paraId="1C509E7F">
      <w:pPr>
        <w:rPr>
          <w:rFonts w:hint="eastAsia"/>
        </w:rPr>
      </w:pPr>
      <w:r>
        <w:rPr>
          <w:rFonts w:hint="eastAsia"/>
        </w:rPr>
        <w:t>五、成交公告发布的媒介及成交公告期限</w:t>
      </w:r>
    </w:p>
    <w:p w14:paraId="7EAD1B67">
      <w:pPr>
        <w:rPr>
          <w:rFonts w:hint="eastAsia"/>
        </w:rPr>
      </w:pPr>
      <w:r>
        <w:rPr>
          <w:rFonts w:hint="eastAsia"/>
        </w:rPr>
        <w:t>本次中标公告在《河南省政府采购网》、《郑州市政府采购网》、《郑州市公共资源交易中心网》上发布，成交公告期限为1个工作日 。</w:t>
      </w:r>
    </w:p>
    <w:p w14:paraId="6D8D9C38">
      <w:pPr>
        <w:rPr>
          <w:rFonts w:hint="eastAsia"/>
        </w:rPr>
      </w:pPr>
      <w:r>
        <w:rPr>
          <w:rFonts w:hint="eastAsia"/>
        </w:rPr>
        <w:t>六、其他补充事宜</w:t>
      </w:r>
    </w:p>
    <w:p w14:paraId="194EAA3B">
      <w:pPr>
        <w:ind w:firstLine="420" w:firstLineChars="200"/>
        <w:rPr>
          <w:rFonts w:hint="eastAsia"/>
        </w:rPr>
      </w:pPr>
      <w:r>
        <w:rPr>
          <w:rFonts w:hint="eastAsia"/>
        </w:rPr>
        <w:t>各有关当事人对成交结果有异议的，可以在成交结果公告期限届满之日起七个工作日内，按照《中华人民共和国政府采购法》、《中华人民共和国政府采购法实施条例》和《政府采购质疑和投诉办法》相关规定，供应商提出质疑应当提交质疑函和必要的证明材料以书面形式向采购人和采购代理机构提出质疑，逾期将不再受理。</w:t>
      </w:r>
    </w:p>
    <w:p w14:paraId="18BAA76C">
      <w:pPr>
        <w:rPr>
          <w:rFonts w:hint="eastAsia"/>
        </w:rPr>
      </w:pPr>
      <w:r>
        <w:rPr>
          <w:rFonts w:hint="eastAsia"/>
        </w:rPr>
        <w:t>七、凡对本次公告内容提出询问，请按以下方式联系</w:t>
      </w:r>
    </w:p>
    <w:p w14:paraId="35D68B9B">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采购人</w:t>
      </w:r>
      <w:r>
        <w:rPr>
          <w:rFonts w:hint="eastAsia" w:ascii="宋体" w:hAnsi="宋体" w:eastAsia="宋体" w:cs="宋体"/>
          <w:sz w:val="21"/>
          <w:szCs w:val="21"/>
          <w:highlight w:val="none"/>
          <w:lang w:eastAsia="zh-CN"/>
        </w:rPr>
        <w:t>：</w:t>
      </w:r>
    </w:p>
    <w:p w14:paraId="3ACDBD34">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名称：</w:t>
      </w:r>
      <w:r>
        <w:rPr>
          <w:rFonts w:hint="eastAsia" w:ascii="宋体" w:hAnsi="宋体" w:eastAsia="宋体" w:cs="宋体"/>
          <w:sz w:val="21"/>
          <w:szCs w:val="21"/>
          <w:highlight w:val="none"/>
          <w:lang w:eastAsia="zh-CN"/>
        </w:rPr>
        <w:t>郑州龙湖一中</w:t>
      </w:r>
    </w:p>
    <w:p w14:paraId="7CB19EC4">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地址：</w:t>
      </w:r>
      <w:r>
        <w:rPr>
          <w:rFonts w:hint="eastAsia" w:ascii="宋体" w:hAnsi="宋体" w:eastAsia="宋体" w:cs="宋体"/>
          <w:sz w:val="21"/>
          <w:szCs w:val="21"/>
          <w:highlight w:val="none"/>
          <w:lang w:eastAsia="zh-CN"/>
        </w:rPr>
        <w:t>河南省郑州市中原区中原西路与泰州路向南200米</w:t>
      </w:r>
    </w:p>
    <w:p w14:paraId="653217F4">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eastAsia="zh-CN"/>
        </w:rPr>
        <w:t>窦老师</w:t>
      </w:r>
    </w:p>
    <w:p w14:paraId="403D4B1B">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联系方式：</w:t>
      </w:r>
      <w:r>
        <w:rPr>
          <w:rFonts w:hint="eastAsia" w:ascii="宋体" w:hAnsi="宋体" w:cs="宋体"/>
          <w:sz w:val="21"/>
          <w:szCs w:val="21"/>
          <w:highlight w:val="none"/>
          <w:lang w:val="en-US" w:eastAsia="zh-CN"/>
        </w:rPr>
        <w:t>0371-68226861</w:t>
      </w:r>
    </w:p>
    <w:p w14:paraId="623DDA32">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采购代理机构</w:t>
      </w:r>
      <w:r>
        <w:rPr>
          <w:rFonts w:hint="eastAsia" w:ascii="宋体" w:hAnsi="宋体" w:eastAsia="宋体" w:cs="宋体"/>
          <w:sz w:val="21"/>
          <w:szCs w:val="21"/>
          <w:highlight w:val="none"/>
          <w:lang w:eastAsia="zh-CN"/>
        </w:rPr>
        <w:t>：</w:t>
      </w:r>
    </w:p>
    <w:p w14:paraId="4193D50E">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名称：</w:t>
      </w:r>
      <w:r>
        <w:rPr>
          <w:rFonts w:hint="eastAsia" w:ascii="宋体" w:hAnsi="宋体" w:cs="宋体"/>
          <w:sz w:val="21"/>
          <w:szCs w:val="21"/>
          <w:highlight w:val="none"/>
          <w:lang w:eastAsia="zh-CN"/>
        </w:rPr>
        <w:t>河南睿鹏工程咨询有限公司</w:t>
      </w:r>
    </w:p>
    <w:p w14:paraId="00873C6C">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地址：</w:t>
      </w:r>
      <w:r>
        <w:rPr>
          <w:rFonts w:hint="eastAsia" w:ascii="宋体" w:hAnsi="宋体" w:cs="宋体"/>
          <w:sz w:val="21"/>
          <w:szCs w:val="21"/>
          <w:highlight w:val="none"/>
          <w:lang w:eastAsia="zh-CN"/>
        </w:rPr>
        <w:t>河南省郑州市高新技术产业开发区科学大道89号4号楼B单元15楼498号</w:t>
      </w:r>
    </w:p>
    <w:p w14:paraId="3E99246B">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联系人：</w:t>
      </w:r>
      <w:r>
        <w:rPr>
          <w:rFonts w:hint="eastAsia" w:ascii="宋体" w:hAnsi="宋体" w:cs="宋体"/>
          <w:sz w:val="21"/>
          <w:szCs w:val="21"/>
          <w:highlight w:val="none"/>
          <w:lang w:eastAsia="zh-CN"/>
        </w:rPr>
        <w:t>胡先生</w:t>
      </w:r>
    </w:p>
    <w:p w14:paraId="58A9B2B8">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联系方式</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0371-60956094</w:t>
      </w:r>
    </w:p>
    <w:p w14:paraId="2062CAE8">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项目联系方式</w:t>
      </w:r>
    </w:p>
    <w:p w14:paraId="686F837D">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项目联系人：</w:t>
      </w:r>
      <w:r>
        <w:rPr>
          <w:rFonts w:hint="eastAsia" w:ascii="宋体" w:hAnsi="宋体" w:eastAsia="宋体" w:cs="宋体"/>
          <w:sz w:val="21"/>
          <w:szCs w:val="21"/>
          <w:highlight w:val="none"/>
          <w:lang w:eastAsia="zh-CN"/>
        </w:rPr>
        <w:t>胡先生</w:t>
      </w:r>
    </w:p>
    <w:p w14:paraId="29E847BC">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联系方式：</w:t>
      </w:r>
      <w:r>
        <w:rPr>
          <w:rFonts w:hint="eastAsia" w:ascii="宋体" w:hAnsi="宋体" w:eastAsia="宋体" w:cs="宋体"/>
          <w:sz w:val="21"/>
          <w:szCs w:val="21"/>
          <w:highlight w:val="none"/>
          <w:lang w:eastAsia="zh-CN"/>
        </w:rPr>
        <w:t>0371-60956094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B69E5"/>
    <w:rsid w:val="102F2DCF"/>
    <w:rsid w:val="12F7602D"/>
    <w:rsid w:val="14EE3A85"/>
    <w:rsid w:val="24BD0B4C"/>
    <w:rsid w:val="2F9B69E5"/>
    <w:rsid w:val="46FA3181"/>
    <w:rsid w:val="6ECB3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827</Words>
  <Characters>948</Characters>
  <Lines>0</Lines>
  <Paragraphs>0</Paragraphs>
  <TotalTime>2</TotalTime>
  <ScaleCrop>false</ScaleCrop>
  <LinksUpToDate>false</LinksUpToDate>
  <CharactersWithSpaces>952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2025-08-07T07:07:00Z</dcterms:created>
  <dc:creator>ff丫</dc:creator>
  <cp:lastModifiedBy>Margurerite</cp:lastModifiedBy>
  <dcterms:modified xsi:type="dcterms:W3CDTF">2025-08-10T02:40:45Z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49ACF24F131F4351A854DCA599DA6995_13</vt:lpwstr>
  </property>
  <property fmtid="{D5CDD505-2E9C-101B-9397-08002B2CF9AE}" pid="4" name="KSOTemplateDocerSaveRecord">
    <vt:lpwstr>eyJoZGlkIjoiMjYzZjc5M2E0YTg4ZjEzOGZjN2ZjYjc2ZGQyMzhjOWMiLCJ1c2VySWQiOiI4OTI5OTYwNjcifQ==</vt:lpwstr>
  </property>
</Properties>
</file>